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18EC35" w14:textId="77777777" w:rsidR="00913080" w:rsidRPr="003B1AF1" w:rsidRDefault="00913080" w:rsidP="00913080">
      <w:pPr>
        <w:pStyle w:val="MDPI12title"/>
      </w:pPr>
      <w:r>
        <w:t>HDL from 36h Fasted Participants Potently Promote Efflux of Cholesteryl Ester from Activated Microglia</w:t>
      </w:r>
    </w:p>
    <w:p w14:paraId="122AAE82" w14:textId="77777777" w:rsidR="00913080" w:rsidRDefault="00913080" w:rsidP="00913080">
      <w:pPr>
        <w:pStyle w:val="MDPI13authornames"/>
      </w:pPr>
      <w:r>
        <w:t>Joanne K. Agus</w:t>
      </w:r>
      <w:r w:rsidRPr="00D945EC">
        <w:t xml:space="preserve"> </w:t>
      </w:r>
      <w:r w:rsidRPr="001F31D1">
        <w:rPr>
          <w:vertAlign w:val="superscript"/>
        </w:rPr>
        <w:t>1</w:t>
      </w:r>
      <w:r>
        <w:t xml:space="preserve"> and Oscar M. Muñoz Herrera</w:t>
      </w:r>
      <w:r w:rsidRPr="00D945EC">
        <w:t xml:space="preserve"> </w:t>
      </w:r>
      <w:r w:rsidRPr="001F31D1">
        <w:rPr>
          <w:vertAlign w:val="superscript"/>
        </w:rPr>
        <w:t>1</w:t>
      </w:r>
      <w:r>
        <w:rPr>
          <w:vertAlign w:val="superscript"/>
        </w:rPr>
        <w:t>,</w:t>
      </w:r>
      <w:r w:rsidRPr="001F31D1">
        <w:rPr>
          <w:vertAlign w:val="superscript"/>
        </w:rPr>
        <w:t>2</w:t>
      </w:r>
      <w:r>
        <w:t xml:space="preserve">, Christopher Rhodes </w:t>
      </w:r>
      <w:r w:rsidRPr="001F31D1">
        <w:rPr>
          <w:vertAlign w:val="superscript"/>
        </w:rPr>
        <w:t>1</w:t>
      </w:r>
      <w:r>
        <w:t xml:space="preserve">, Jack </w:t>
      </w:r>
      <w:proofErr w:type="spellStart"/>
      <w:r>
        <w:t>Jingyuan</w:t>
      </w:r>
      <w:proofErr w:type="spellEnd"/>
      <w:r>
        <w:t xml:space="preserve"> Zheng </w:t>
      </w:r>
      <w:r w:rsidRPr="001F31D1">
        <w:rPr>
          <w:vertAlign w:val="superscript"/>
        </w:rPr>
        <w:t>1</w:t>
      </w:r>
      <w:r>
        <w:t xml:space="preserve">, </w:t>
      </w:r>
      <w:proofErr w:type="spellStart"/>
      <w:r>
        <w:t>Chenghao</w:t>
      </w:r>
      <w:proofErr w:type="spellEnd"/>
      <w:r>
        <w:t xml:space="preserve"> Zhu </w:t>
      </w:r>
      <w:r w:rsidRPr="001F31D1">
        <w:rPr>
          <w:vertAlign w:val="superscript"/>
        </w:rPr>
        <w:t>1</w:t>
      </w:r>
      <w:r>
        <w:t xml:space="preserve">, Maurice Wong </w:t>
      </w:r>
      <w:r>
        <w:rPr>
          <w:vertAlign w:val="superscript"/>
        </w:rPr>
        <w:t>4</w:t>
      </w:r>
      <w:r>
        <w:t xml:space="preserve">, Xinyu Tang </w:t>
      </w:r>
      <w:r w:rsidRPr="001F31D1">
        <w:rPr>
          <w:vertAlign w:val="superscript"/>
        </w:rPr>
        <w:t>1</w:t>
      </w:r>
      <w:r>
        <w:t xml:space="preserve">, Izumi </w:t>
      </w:r>
      <w:proofErr w:type="spellStart"/>
      <w:r>
        <w:t>Maezawa</w:t>
      </w:r>
      <w:proofErr w:type="spellEnd"/>
      <w:r>
        <w:t xml:space="preserve"> </w:t>
      </w:r>
      <w:r>
        <w:rPr>
          <w:vertAlign w:val="superscript"/>
        </w:rPr>
        <w:t>3</w:t>
      </w:r>
      <w:r>
        <w:t xml:space="preserve">, Lee-Way Jin </w:t>
      </w:r>
      <w:r>
        <w:rPr>
          <w:vertAlign w:val="superscript"/>
        </w:rPr>
        <w:t>3</w:t>
      </w:r>
      <w:r>
        <w:t xml:space="preserve">, Carlito B. </w:t>
      </w:r>
      <w:proofErr w:type="spellStart"/>
      <w:r>
        <w:t>Lebrilla</w:t>
      </w:r>
      <w:proofErr w:type="spellEnd"/>
      <w:r>
        <w:t xml:space="preserve"> </w:t>
      </w:r>
      <w:r>
        <w:rPr>
          <w:vertAlign w:val="superscript"/>
        </w:rPr>
        <w:t>4</w:t>
      </w:r>
      <w:r>
        <w:t xml:space="preserve">, Danielle J. Harvey </w:t>
      </w:r>
      <w:r>
        <w:rPr>
          <w:vertAlign w:val="superscript"/>
        </w:rPr>
        <w:t>5</w:t>
      </w:r>
      <w:r>
        <w:t>, Angela M. Zivkovic</w:t>
      </w:r>
      <w:r w:rsidRPr="00D945EC">
        <w:t xml:space="preserve"> </w:t>
      </w:r>
      <w:r>
        <w:rPr>
          <w:vertAlign w:val="superscript"/>
        </w:rPr>
        <w:t>1</w:t>
      </w:r>
    </w:p>
    <w:p w14:paraId="54C27161" w14:textId="5F0F5DD2" w:rsidR="005C27FE" w:rsidRDefault="00913080">
      <w:pPr>
        <w:rPr>
          <w:b/>
          <w:bCs/>
          <w:lang w:val="en-US"/>
        </w:rPr>
      </w:pPr>
      <w:r w:rsidRPr="00913080">
        <w:rPr>
          <w:b/>
          <w:bCs/>
          <w:lang w:val="en-US"/>
        </w:rPr>
        <w:t>Supplemental materials</w:t>
      </w:r>
    </w:p>
    <w:p w14:paraId="3B4733F9" w14:textId="7E043AAD" w:rsidR="0042508A" w:rsidRDefault="005C27FE">
      <w:pPr>
        <w:rPr>
          <w:b/>
          <w:bCs/>
          <w:lang w:val="en-US"/>
        </w:rPr>
      </w:pPr>
      <w:r>
        <w:rPr>
          <w:noProof/>
          <w:lang w:val="en-US"/>
        </w:rPr>
        <w:drawing>
          <wp:inline distT="0" distB="0" distL="0" distR="0" wp14:anchorId="506C5069" wp14:editId="168FBB5F">
            <wp:extent cx="2819400" cy="2719869"/>
            <wp:effectExtent l="0" t="0" r="0" b="4445"/>
            <wp:docPr id="7" name="Picture 7" descr="Chart, box and whiske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 descr="Chart, box and whisker chart&#10;&#10;Description automatically generated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24667" cy="2724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5AC493" w14:textId="77777777" w:rsidR="005C27FE" w:rsidRDefault="005C27FE" w:rsidP="005C27FE">
      <w:pPr>
        <w:rPr>
          <w:lang w:val="en-US"/>
        </w:rPr>
      </w:pPr>
      <w:r>
        <w:rPr>
          <w:lang w:val="en-US"/>
        </w:rPr>
        <w:t xml:space="preserve">Supplementary Figure 1. </w:t>
      </w:r>
      <w:r w:rsidRPr="00FF663F">
        <w:rPr>
          <w:lang w:val="en-US"/>
        </w:rPr>
        <w:t xml:space="preserve">The mean diameter of fasted HDL is </w:t>
      </w:r>
      <w:r>
        <w:rPr>
          <w:lang w:val="en-US"/>
        </w:rPr>
        <w:t>larger</w:t>
      </w:r>
      <w:r w:rsidRPr="00FF663F">
        <w:rPr>
          <w:lang w:val="en-US"/>
        </w:rPr>
        <w:t xml:space="preserve"> than the mean diameter of postprandial HDL.</w:t>
      </w:r>
    </w:p>
    <w:p w14:paraId="14CAEFB6" w14:textId="77777777" w:rsidR="005C27FE" w:rsidRPr="00913080" w:rsidRDefault="005C27FE">
      <w:pPr>
        <w:rPr>
          <w:b/>
          <w:bCs/>
          <w:lang w:val="en-US"/>
        </w:rPr>
      </w:pPr>
    </w:p>
    <w:p w14:paraId="7E731513" w14:textId="6B8F2C0F" w:rsidR="00913080" w:rsidRDefault="005C27FE">
      <w:pPr>
        <w:rPr>
          <w:lang w:val="en-US"/>
        </w:rPr>
      </w:pP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7F9A291" wp14:editId="47D3F4C0">
                <wp:simplePos x="0" y="0"/>
                <wp:positionH relativeFrom="column">
                  <wp:posOffset>36629</wp:posOffset>
                </wp:positionH>
                <wp:positionV relativeFrom="paragraph">
                  <wp:posOffset>36195</wp:posOffset>
                </wp:positionV>
                <wp:extent cx="272005" cy="254643"/>
                <wp:effectExtent l="0" t="0" r="0" b="0"/>
                <wp:wrapNone/>
                <wp:docPr id="1424679209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2005" cy="25464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32FC3BFA" w14:textId="6B1F7048" w:rsidR="0042508A" w:rsidRPr="0042508A" w:rsidRDefault="0042508A">
                            <w:pPr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>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7F9A291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2.9pt;margin-top:2.85pt;width:21.4pt;height:20.0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" fillcolor="white [3201]" stroked="f" strokeweight=".5pt">
                <v:textbox>
                  <w:txbxContent>
                    <w:p w14:paraId="32FC3BFA" w14:textId="6B1F7048" w:rsidR="0042508A" w:rsidRPr="0042508A" w:rsidRDefault="0042508A">
                      <w:pPr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  <w:r w:rsidR="00630505">
        <w:rPr>
          <w:noProof/>
          <w:lang w:val="en-US"/>
        </w:rPr>
        <w:drawing>
          <wp:inline distT="0" distB="0" distL="0" distR="0" wp14:anchorId="04E90341" wp14:editId="1BD332EC">
            <wp:extent cx="3260447" cy="192786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78986" cy="193882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BE13FBB" w14:textId="514E48AD" w:rsidR="00630505" w:rsidRDefault="0042508A">
      <w:pPr>
        <w:rPr>
          <w:lang w:val="en-US"/>
        </w:rPr>
      </w:pPr>
      <w:r>
        <w:rPr>
          <w:noProof/>
          <w:lang w:val="en-US"/>
        </w:rPr>
        <w:lastRenderedPageBreak/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4B8CD1F" wp14:editId="779D7D5B">
                <wp:simplePos x="0" y="0"/>
                <wp:positionH relativeFrom="column">
                  <wp:posOffset>32409</wp:posOffset>
                </wp:positionH>
                <wp:positionV relativeFrom="paragraph">
                  <wp:posOffset>2119027</wp:posOffset>
                </wp:positionV>
                <wp:extent cx="272005" cy="254643"/>
                <wp:effectExtent l="0" t="0" r="0" b="0"/>
                <wp:wrapNone/>
                <wp:docPr id="741418715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2005" cy="25464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3B9E254" w14:textId="5005E912" w:rsidR="0042508A" w:rsidRPr="0042508A" w:rsidRDefault="0042508A" w:rsidP="0042508A">
                            <w:pPr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>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4B8CD1F" id="_x0000_s1027" type="#_x0000_t202" style="position:absolute;margin-left:2.55pt;margin-top:166.85pt;width:21.4pt;height:20.0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" fillcolor="white [3201]" stroked="f" strokeweight=".5pt">
                <v:textbox>
                  <w:txbxContent>
                    <w:p w14:paraId="23B9E254" w14:textId="5005E912" w:rsidR="0042508A" w:rsidRPr="0042508A" w:rsidRDefault="0042508A" w:rsidP="0042508A">
                      <w:pPr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c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FEBBEB8" wp14:editId="55A77A62">
                <wp:simplePos x="0" y="0"/>
                <wp:positionH relativeFrom="column">
                  <wp:posOffset>32771</wp:posOffset>
                </wp:positionH>
                <wp:positionV relativeFrom="paragraph">
                  <wp:posOffset>36155</wp:posOffset>
                </wp:positionV>
                <wp:extent cx="272005" cy="254643"/>
                <wp:effectExtent l="0" t="0" r="0" b="0"/>
                <wp:wrapNone/>
                <wp:docPr id="408065817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2005" cy="25464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1D49833A" w14:textId="2C3A64A2" w:rsidR="0042508A" w:rsidRPr="0042508A" w:rsidRDefault="0042508A" w:rsidP="0042508A">
                            <w:pPr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>b</w:t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57335A04" wp14:editId="543E4AD7">
                                  <wp:extent cx="82550" cy="89535"/>
                                  <wp:effectExtent l="0" t="0" r="6350" b="0"/>
                                  <wp:docPr id="1848195409" name="Picture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848195409" name=""/>
                                          <pic:cNvPicPr/>
                                        </pic:nvPicPr>
                                        <pic:blipFill>
                                          <a:blip r:embed="rId6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82550" cy="8953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FEBBEB8" id="_x0000_s1028" type="#_x0000_t202" style="position:absolute;margin-left:2.6pt;margin-top:2.85pt;width:21.4pt;height:20.0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" fillcolor="white [3201]" stroked="f" strokeweight=".5pt">
                <v:textbox>
                  <w:txbxContent>
                    <w:p w14:paraId="1D49833A" w14:textId="2C3A64A2" w:rsidR="0042508A" w:rsidRPr="0042508A" w:rsidRDefault="0042508A" w:rsidP="0042508A">
                      <w:pPr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b</w:t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57335A04" wp14:editId="543E4AD7">
                            <wp:extent cx="82550" cy="89535"/>
                            <wp:effectExtent l="0" t="0" r="6350" b="0"/>
                            <wp:docPr id="1848195409" name="Picture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848195409" name=""/>
                                    <pic:cNvPicPr/>
                                  </pic:nvPicPr>
                                  <pic:blipFill>
                                    <a:blip r:embed="rId6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82550" cy="8953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630505">
        <w:rPr>
          <w:noProof/>
          <w:lang w:val="en-US"/>
        </w:rPr>
        <w:drawing>
          <wp:inline distT="0" distB="0" distL="0" distR="0" wp14:anchorId="34BFF4E8" wp14:editId="4A8AC15F">
            <wp:extent cx="3260090" cy="2005557"/>
            <wp:effectExtent l="0" t="0" r="0" b="0"/>
            <wp:docPr id="4" name="Picture 4" descr="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Chart&#10;&#10;Description automatically generated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71568" cy="20126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58D361A" w14:textId="5C9EC090" w:rsidR="00630505" w:rsidRDefault="00630505">
      <w:pPr>
        <w:rPr>
          <w:lang w:val="en-US"/>
        </w:rPr>
      </w:pPr>
      <w:r>
        <w:rPr>
          <w:noProof/>
          <w:lang w:val="en-US"/>
        </w:rPr>
        <w:drawing>
          <wp:inline distT="0" distB="0" distL="0" distR="0" wp14:anchorId="3A94A231" wp14:editId="1F19B61D">
            <wp:extent cx="3276600" cy="1996435"/>
            <wp:effectExtent l="0" t="0" r="0" b="4445"/>
            <wp:docPr id="6" name="Picture 6" descr="Chart, box and whiske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 descr="Chart, box and whisker chart&#10;&#10;Description automatically generated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86519" cy="20024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3208F71" w14:textId="0AB334F3" w:rsidR="00630505" w:rsidRDefault="00630505">
      <w:pPr>
        <w:rPr>
          <w:lang w:val="en-US"/>
        </w:rPr>
      </w:pPr>
    </w:p>
    <w:p w14:paraId="5DBB485D" w14:textId="0F3590E8" w:rsidR="00630505" w:rsidRDefault="00AE046C">
      <w:pPr>
        <w:rPr>
          <w:lang w:val="en-US"/>
        </w:rPr>
      </w:pPr>
      <w:r>
        <w:rPr>
          <w:lang w:val="en-US"/>
        </w:rPr>
        <w:t>Supplementa</w:t>
      </w:r>
      <w:r w:rsidR="005C27FE">
        <w:rPr>
          <w:lang w:val="en-US"/>
        </w:rPr>
        <w:t>ry</w:t>
      </w:r>
      <w:r>
        <w:rPr>
          <w:lang w:val="en-US"/>
        </w:rPr>
        <w:t xml:space="preserve"> </w:t>
      </w:r>
      <w:r w:rsidR="00630505">
        <w:rPr>
          <w:lang w:val="en-US"/>
        </w:rPr>
        <w:t xml:space="preserve">Figure </w:t>
      </w:r>
      <w:r w:rsidR="005C27FE">
        <w:rPr>
          <w:lang w:val="en-US"/>
        </w:rPr>
        <w:t>2</w:t>
      </w:r>
      <w:r w:rsidR="00630505">
        <w:rPr>
          <w:lang w:val="en-US"/>
        </w:rPr>
        <w:t xml:space="preserve">. HMC3 Cytotoxicity Assay. A) Cholesterol loaded HMC3 microglia (varying doses), for 6 hours. B) </w:t>
      </w:r>
      <w:r w:rsidR="00630505" w:rsidRPr="00630505">
        <w:rPr>
          <w:lang w:val="en-US"/>
        </w:rPr>
        <w:t>Cholesterol</w:t>
      </w:r>
      <w:r w:rsidR="00630505">
        <w:rPr>
          <w:lang w:val="en-US"/>
        </w:rPr>
        <w:t xml:space="preserve"> (10</w:t>
      </w:r>
      <w:r w:rsidR="00630505">
        <w:rPr>
          <w:rFonts w:cstheme="minorHAnsi"/>
          <w:lang w:val="en-US"/>
        </w:rPr>
        <w:t>µ</w:t>
      </w:r>
      <w:r w:rsidR="00630505">
        <w:rPr>
          <w:lang w:val="en-US"/>
        </w:rPr>
        <w:t>g/mL)</w:t>
      </w:r>
      <w:r w:rsidR="00630505" w:rsidRPr="00630505">
        <w:rPr>
          <w:lang w:val="en-US"/>
        </w:rPr>
        <w:t xml:space="preserve"> loaded </w:t>
      </w:r>
      <w:r w:rsidR="00630505">
        <w:rPr>
          <w:lang w:val="en-US"/>
        </w:rPr>
        <w:t xml:space="preserve">and </w:t>
      </w:r>
      <w:r w:rsidR="00630505" w:rsidRPr="00630505">
        <w:rPr>
          <w:lang w:val="en-US"/>
        </w:rPr>
        <w:t xml:space="preserve">AβO </w:t>
      </w:r>
      <w:r w:rsidR="00630505">
        <w:rPr>
          <w:lang w:val="en-US"/>
        </w:rPr>
        <w:t xml:space="preserve">treated </w:t>
      </w:r>
      <w:r w:rsidR="00630505" w:rsidRPr="00630505">
        <w:rPr>
          <w:lang w:val="en-US"/>
        </w:rPr>
        <w:t>HMC3 microglia</w:t>
      </w:r>
      <w:r w:rsidR="00630505">
        <w:rPr>
          <w:lang w:val="en-US"/>
        </w:rPr>
        <w:t xml:space="preserve">, for 24 hours. C) </w:t>
      </w:r>
      <w:r w:rsidR="00630505" w:rsidRPr="00630505">
        <w:rPr>
          <w:lang w:val="en-US"/>
        </w:rPr>
        <w:t>Cholesterol</w:t>
      </w:r>
      <w:r w:rsidR="00630505">
        <w:rPr>
          <w:lang w:val="en-US"/>
        </w:rPr>
        <w:t xml:space="preserve"> (20</w:t>
      </w:r>
      <w:r w:rsidR="00630505">
        <w:rPr>
          <w:rFonts w:cstheme="minorHAnsi"/>
          <w:lang w:val="en-US"/>
        </w:rPr>
        <w:t>µ</w:t>
      </w:r>
      <w:r w:rsidR="00630505">
        <w:rPr>
          <w:lang w:val="en-US"/>
        </w:rPr>
        <w:t>g/mL)</w:t>
      </w:r>
      <w:r w:rsidR="00630505" w:rsidRPr="00630505">
        <w:rPr>
          <w:lang w:val="en-US"/>
        </w:rPr>
        <w:t xml:space="preserve"> loaded </w:t>
      </w:r>
      <w:r w:rsidR="00630505">
        <w:rPr>
          <w:lang w:val="en-US"/>
        </w:rPr>
        <w:t xml:space="preserve">and </w:t>
      </w:r>
      <w:r w:rsidR="00630505" w:rsidRPr="00630505">
        <w:rPr>
          <w:lang w:val="en-US"/>
        </w:rPr>
        <w:t xml:space="preserve">AβO </w:t>
      </w:r>
      <w:r w:rsidR="00630505">
        <w:rPr>
          <w:lang w:val="en-US"/>
        </w:rPr>
        <w:t xml:space="preserve">treated </w:t>
      </w:r>
      <w:r w:rsidR="00630505" w:rsidRPr="00630505">
        <w:rPr>
          <w:lang w:val="en-US"/>
        </w:rPr>
        <w:t>HMC3 microglia</w:t>
      </w:r>
      <w:r w:rsidR="00630505">
        <w:rPr>
          <w:lang w:val="en-US"/>
        </w:rPr>
        <w:t>, for 24 hours.</w:t>
      </w:r>
    </w:p>
    <w:sectPr w:rsidR="00630505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Yu Gothic Light">
    <w:altName w:val="游ゴシック Light"/>
    <w:panose1 w:val="020B0300000000000000"/>
    <w:charset w:val="8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altName w:val="游明朝"/>
    <w:panose1 w:val="02020400000000000000"/>
    <w:charset w:val="8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13080"/>
    <w:rsid w:val="000F3D1A"/>
    <w:rsid w:val="00251B6A"/>
    <w:rsid w:val="0042508A"/>
    <w:rsid w:val="00561E06"/>
    <w:rsid w:val="005C27FE"/>
    <w:rsid w:val="005D0B3C"/>
    <w:rsid w:val="00630505"/>
    <w:rsid w:val="00913080"/>
    <w:rsid w:val="009A79B9"/>
    <w:rsid w:val="00AE046C"/>
    <w:rsid w:val="00B27C33"/>
    <w:rsid w:val="00BB1303"/>
    <w:rsid w:val="00D46007"/>
    <w:rsid w:val="00DA7A79"/>
    <w:rsid w:val="00FF66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E2EF51D"/>
  <w15:docId w15:val="{BE81D90F-F446-A540-B8E8-2F3649C578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DPI12title">
    <w:name w:val="MDPI_1.2_title"/>
    <w:next w:val="Normal"/>
    <w:qFormat/>
    <w:rsid w:val="00913080"/>
    <w:pPr>
      <w:adjustRightInd w:val="0"/>
      <w:snapToGrid w:val="0"/>
      <w:spacing w:after="240" w:line="240" w:lineRule="atLeast"/>
    </w:pPr>
    <w:rPr>
      <w:rFonts w:ascii="Palatino Linotype" w:eastAsia="Times New Roman" w:hAnsi="Palatino Linotype" w:cs="Times New Roman"/>
      <w:b/>
      <w:snapToGrid w:val="0"/>
      <w:color w:val="000000"/>
      <w:sz w:val="36"/>
      <w:szCs w:val="20"/>
      <w:lang w:val="en-US" w:eastAsia="de-DE" w:bidi="en-US"/>
    </w:rPr>
  </w:style>
  <w:style w:type="paragraph" w:customStyle="1" w:styleId="MDPI13authornames">
    <w:name w:val="MDPI_1.3_authornames"/>
    <w:next w:val="Normal"/>
    <w:qFormat/>
    <w:rsid w:val="00913080"/>
    <w:pPr>
      <w:adjustRightInd w:val="0"/>
      <w:snapToGrid w:val="0"/>
      <w:spacing w:after="360" w:line="260" w:lineRule="atLeast"/>
    </w:pPr>
    <w:rPr>
      <w:rFonts w:ascii="Palatino Linotype" w:eastAsia="Times New Roman" w:hAnsi="Palatino Linotype" w:cs="Times New Roman"/>
      <w:b/>
      <w:color w:val="000000"/>
      <w:sz w:val="20"/>
      <w:lang w:val="en-US" w:eastAsia="de-DE" w:bidi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A79B9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A79B9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77558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100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486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262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938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829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186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tiff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113</Words>
  <Characters>646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Xinyu Tang</cp:lastModifiedBy>
  <cp:revision>8</cp:revision>
  <dcterms:created xsi:type="dcterms:W3CDTF">2022-11-18T23:12:00Z</dcterms:created>
  <dcterms:modified xsi:type="dcterms:W3CDTF">2024-07-15T23:20:00Z</dcterms:modified>
</cp:coreProperties>
</file>