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B1" w:rsidRPr="00D504F2" w:rsidRDefault="00D665D9" w:rsidP="000D2DB1">
      <w:pPr>
        <w:jc w:val="center"/>
        <w:rPr>
          <w:rFonts w:asciiTheme="majorBidi" w:hAnsiTheme="majorBidi" w:cstheme="majorBidi"/>
          <w:b/>
          <w:bCs/>
          <w:lang w:val="en-US"/>
        </w:rPr>
      </w:pPr>
      <w:r>
        <w:object w:dxaOrig="6164" w:dyaOrig="4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25pt;height:235.5pt" o:ole="">
            <v:imagedata r:id="rId8" o:title=""/>
          </v:shape>
          <o:OLEObject Type="Embed" ProgID="Origin50.Graph" ShapeID="_x0000_i1025" DrawAspect="Content" ObjectID="_1783294133" r:id="rId9"/>
        </w:object>
      </w:r>
    </w:p>
    <w:p w:rsidR="000D2DB1" w:rsidRPr="00D504F2" w:rsidRDefault="000D2DB1" w:rsidP="000D2DB1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:rsidR="000D2DB1" w:rsidRPr="00D504F2" w:rsidRDefault="00D665D9" w:rsidP="000D2DB1">
      <w:pPr>
        <w:jc w:val="center"/>
        <w:rPr>
          <w:rFonts w:asciiTheme="majorBidi" w:hAnsiTheme="majorBidi" w:cstheme="majorBidi"/>
          <w:b/>
          <w:bCs/>
          <w:lang w:val="en-US"/>
        </w:rPr>
      </w:pPr>
      <w:r>
        <w:object w:dxaOrig="6164" w:dyaOrig="4712">
          <v:shape id="_x0000_i1026" type="#_x0000_t75" style="width:308.25pt;height:235.5pt" o:ole="">
            <v:imagedata r:id="rId10" o:title=""/>
          </v:shape>
          <o:OLEObject Type="Embed" ProgID="Origin50.Graph" ShapeID="_x0000_i1026" DrawAspect="Content" ObjectID="_1783294134" r:id="rId11"/>
        </w:object>
      </w:r>
    </w:p>
    <w:p w:rsidR="000D2DB1" w:rsidRPr="00D504F2" w:rsidRDefault="000D2DB1" w:rsidP="000D2DB1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:rsidR="000D2DB1" w:rsidRDefault="00D665D9" w:rsidP="000D2DB1">
      <w:pPr>
        <w:jc w:val="center"/>
        <w:rPr>
          <w:rFonts w:asciiTheme="majorBidi" w:hAnsiTheme="majorBidi" w:cstheme="majorBidi"/>
          <w:b/>
          <w:bCs/>
          <w:lang w:val="en-US"/>
        </w:rPr>
      </w:pPr>
      <w:r>
        <w:object w:dxaOrig="6164" w:dyaOrig="4706">
          <v:shape id="_x0000_i1027" type="#_x0000_t75" style="width:308.25pt;height:235.5pt" o:ole="">
            <v:imagedata r:id="rId12" o:title=""/>
          </v:shape>
          <o:OLEObject Type="Embed" ProgID="Origin50.Graph" ShapeID="_x0000_i1027" DrawAspect="Content" ObjectID="_1783294135" r:id="rId13"/>
        </w:object>
      </w:r>
    </w:p>
    <w:p w:rsidR="00F86D54" w:rsidRPr="00D504F2" w:rsidRDefault="00F86D54" w:rsidP="000D2DB1">
      <w:pPr>
        <w:jc w:val="center"/>
        <w:rPr>
          <w:rFonts w:asciiTheme="majorBidi" w:hAnsiTheme="majorBidi" w:cstheme="majorBidi"/>
          <w:b/>
          <w:bCs/>
          <w:lang w:val="en-US"/>
        </w:rPr>
      </w:pPr>
    </w:p>
    <w:p w:rsidR="00B42FB9" w:rsidRPr="00D504F2" w:rsidRDefault="00B42FB9" w:rsidP="00B42FB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176504" w:rsidRPr="00D504F2" w:rsidRDefault="00176504" w:rsidP="00286CF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  <w:b/>
          <w:bCs/>
        </w:rPr>
        <w:t>Fig. 1</w:t>
      </w:r>
      <w:r w:rsidRPr="00D504F2">
        <w:rPr>
          <w:rFonts w:asciiTheme="majorBidi" w:hAnsiTheme="majorBidi" w:cstheme="majorBidi"/>
        </w:rPr>
        <w:t xml:space="preserve"> DMTA </w:t>
      </w:r>
      <w:r w:rsidRPr="00D504F2">
        <w:rPr>
          <w:rFonts w:asciiTheme="majorBidi" w:hAnsiTheme="majorBidi" w:cstheme="majorBidi"/>
          <w:bCs/>
          <w:iCs/>
        </w:rPr>
        <w:t>parameters;</w:t>
      </w:r>
      <w:r w:rsidRPr="00D504F2">
        <w:rPr>
          <w:rFonts w:asciiTheme="majorBidi" w:hAnsiTheme="majorBidi" w:cstheme="majorBidi"/>
        </w:rPr>
        <w:t xml:space="preserve"> </w:t>
      </w:r>
      <w:r w:rsidRPr="00D504F2">
        <w:rPr>
          <w:rFonts w:asciiTheme="majorBidi" w:hAnsiTheme="majorBidi" w:cstheme="majorBidi"/>
          <w:b/>
          <w:bCs/>
        </w:rPr>
        <w:t>a</w:t>
      </w:r>
      <w:r w:rsidRPr="00D504F2">
        <w:rPr>
          <w:rFonts w:asciiTheme="majorBidi" w:hAnsiTheme="majorBidi" w:cstheme="majorBidi"/>
        </w:rPr>
        <w:t xml:space="preserve"> Storage modulus (G'), </w:t>
      </w:r>
      <w:r w:rsidRPr="00D504F2">
        <w:rPr>
          <w:rFonts w:asciiTheme="majorBidi" w:hAnsiTheme="majorBidi" w:cstheme="majorBidi"/>
          <w:b/>
          <w:bCs/>
        </w:rPr>
        <w:t>b</w:t>
      </w:r>
      <w:r w:rsidRPr="00D504F2">
        <w:rPr>
          <w:rFonts w:asciiTheme="majorBidi" w:hAnsiTheme="majorBidi" w:cstheme="majorBidi"/>
        </w:rPr>
        <w:t xml:space="preserve"> Loss modulus (G") and </w:t>
      </w:r>
      <w:r w:rsidRPr="00D504F2">
        <w:rPr>
          <w:rFonts w:asciiTheme="majorBidi" w:hAnsiTheme="majorBidi" w:cstheme="majorBidi"/>
          <w:b/>
          <w:bCs/>
        </w:rPr>
        <w:t>c</w:t>
      </w:r>
      <w:r w:rsidRPr="00D504F2">
        <w:rPr>
          <w:rFonts w:asciiTheme="majorBidi" w:hAnsiTheme="majorBidi" w:cstheme="majorBidi"/>
        </w:rPr>
        <w:t xml:space="preserve"> dissipation factor (tan δ) of all tested samples </w:t>
      </w:r>
      <w:r w:rsidR="00286CFA" w:rsidRPr="00D504F2">
        <w:rPr>
          <w:rFonts w:asciiTheme="majorBidi" w:hAnsiTheme="majorBidi" w:cstheme="majorBidi"/>
        </w:rPr>
        <w:t>versus</w:t>
      </w:r>
      <w:r w:rsidRPr="00D504F2">
        <w:rPr>
          <w:rFonts w:asciiTheme="majorBidi" w:hAnsiTheme="majorBidi" w:cstheme="majorBidi"/>
        </w:rPr>
        <w:t xml:space="preserve"> temperature at 1 Hz</w:t>
      </w:r>
    </w:p>
    <w:p w:rsidR="00A844FC" w:rsidRPr="00D504F2" w:rsidRDefault="00D665D9" w:rsidP="00A844FC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28" type="#_x0000_t75" style="width:307.5pt;height:235.5pt" o:ole="">
            <v:imagedata r:id="rId14" o:title=""/>
          </v:shape>
          <o:OLEObject Type="Embed" ProgID="Origin50.Graph" ShapeID="_x0000_i1028" DrawAspect="Content" ObjectID="_1783294136" r:id="rId15"/>
        </w:object>
      </w:r>
    </w:p>
    <w:p w:rsidR="00A844FC" w:rsidRPr="00D504F2" w:rsidRDefault="00D665D9" w:rsidP="00A844FC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29" type="#_x0000_t75" style="width:308.25pt;height:235.5pt" o:ole="">
            <v:imagedata r:id="rId16" o:title=""/>
          </v:shape>
          <o:OLEObject Type="Embed" ProgID="Origin50.Graph" ShapeID="_x0000_i1029" DrawAspect="Content" ObjectID="_1783294137" r:id="rId17"/>
        </w:object>
      </w:r>
    </w:p>
    <w:p w:rsidR="00B60451" w:rsidRPr="00D504F2" w:rsidRDefault="00D02791" w:rsidP="00A844FC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30" type="#_x0000_t75" style="width:308.25pt;height:235.5pt" o:ole="">
            <v:imagedata r:id="rId18" o:title=""/>
          </v:shape>
          <o:OLEObject Type="Embed" ProgID="Origin50.Graph" ShapeID="_x0000_i1030" DrawAspect="Content" ObjectID="_1783294138" r:id="rId19"/>
        </w:object>
      </w:r>
    </w:p>
    <w:p w:rsidR="00CA026E" w:rsidRPr="00D504F2" w:rsidRDefault="00CA026E" w:rsidP="00CA026E">
      <w:pPr>
        <w:pStyle w:val="Figurecaption"/>
        <w:spacing w:after="0"/>
        <w:ind w:left="1797" w:hanging="1797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:rsidR="00D02791" w:rsidRPr="00D504F2" w:rsidRDefault="00D02791" w:rsidP="00D02791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  <w:b/>
          <w:bCs/>
        </w:rPr>
        <w:t xml:space="preserve">Fig. 2 </w:t>
      </w:r>
      <w:r w:rsidRPr="00D504F2">
        <w:rPr>
          <w:rFonts w:asciiTheme="majorBidi" w:hAnsiTheme="majorBidi" w:cstheme="majorBidi"/>
        </w:rPr>
        <w:t xml:space="preserve">Specific heat capacity of pure sample (GE66-0.0) and its </w:t>
      </w:r>
      <w:proofErr w:type="spellStart"/>
      <w:r w:rsidRPr="00D504F2">
        <w:rPr>
          <w:rFonts w:asciiTheme="majorBidi" w:hAnsiTheme="majorBidi" w:cstheme="majorBidi"/>
        </w:rPr>
        <w:t>nanocomposites</w:t>
      </w:r>
      <w:proofErr w:type="spellEnd"/>
      <w:r w:rsidRPr="00D504F2">
        <w:rPr>
          <w:rFonts w:asciiTheme="majorBidi" w:hAnsiTheme="majorBidi" w:cstheme="majorBidi"/>
        </w:rPr>
        <w:t xml:space="preserve"> in respect to Polymer fraction, to determine heat of fusion; </w:t>
      </w:r>
      <w:r w:rsidRPr="00D504F2">
        <w:rPr>
          <w:rFonts w:asciiTheme="majorBidi" w:hAnsiTheme="majorBidi" w:cstheme="majorBidi"/>
          <w:b/>
          <w:bCs/>
        </w:rPr>
        <w:t>a</w:t>
      </w:r>
      <w:r w:rsidRPr="00D504F2">
        <w:rPr>
          <w:rFonts w:asciiTheme="majorBidi" w:hAnsiTheme="majorBidi" w:cstheme="majorBidi"/>
        </w:rPr>
        <w:t xml:space="preserve"> after isothermal crystallization at 240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b</w:t>
      </w:r>
      <w:r w:rsidRPr="00D504F2">
        <w:rPr>
          <w:rFonts w:asciiTheme="majorBidi" w:hAnsiTheme="majorBidi" w:cstheme="majorBidi"/>
        </w:rPr>
        <w:t xml:space="preserve"> during  </w:t>
      </w:r>
      <w:proofErr w:type="spellStart"/>
      <w:r w:rsidRPr="00D504F2">
        <w:rPr>
          <w:rFonts w:asciiTheme="majorBidi" w:hAnsiTheme="majorBidi" w:cstheme="majorBidi"/>
        </w:rPr>
        <w:t>nonisothermal</w:t>
      </w:r>
      <w:proofErr w:type="spellEnd"/>
      <w:r w:rsidRPr="00D504F2">
        <w:rPr>
          <w:rFonts w:asciiTheme="majorBidi" w:hAnsiTheme="majorBidi" w:cstheme="majorBidi"/>
        </w:rPr>
        <w:t xml:space="preserve"> crystallization on cooling at 270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 and </w:t>
      </w:r>
      <w:r w:rsidRPr="00D504F2">
        <w:rPr>
          <w:rFonts w:asciiTheme="majorBidi" w:hAnsiTheme="majorBidi" w:cstheme="majorBidi"/>
          <w:b/>
          <w:bCs/>
        </w:rPr>
        <w:t>c</w:t>
      </w:r>
      <w:r w:rsidRPr="00D504F2">
        <w:rPr>
          <w:rFonts w:asciiTheme="majorBidi" w:hAnsiTheme="majorBidi" w:cstheme="majorBidi"/>
        </w:rPr>
        <w:t xml:space="preserve"> the enthalpy of crystallization (ΔH), in respect to  polymer  mass, as a function of clay type. The dark yellow and navy lines represent reference data for reference curves from ATHAS database [23] </w:t>
      </w:r>
    </w:p>
    <w:p w:rsidR="00A35EEA" w:rsidRPr="00D504F2" w:rsidRDefault="00A35EEA" w:rsidP="00A35EE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t xml:space="preserve"> </w:t>
      </w:r>
    </w:p>
    <w:p w:rsidR="00943F98" w:rsidRPr="00D504F2" w:rsidRDefault="00943F98" w:rsidP="00CA026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943F98" w:rsidRPr="00D504F2" w:rsidRDefault="00943F98" w:rsidP="00CA026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:rsidR="00A844FC" w:rsidRPr="00D504F2" w:rsidRDefault="002B1FAC" w:rsidP="00A844FC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noProof/>
          <w:sz w:val="22"/>
          <w:szCs w:val="22"/>
          <w:lang w:val="en-US"/>
        </w:rPr>
        <w:drawing>
          <wp:inline distT="0" distB="0" distL="0" distR="0" wp14:anchorId="27332099" wp14:editId="6F7650A4">
            <wp:extent cx="5731510" cy="4387422"/>
            <wp:effectExtent l="19050" t="0" r="2540" b="0"/>
            <wp:docPr id="14" name="Picture 14" descr="C:\Users\MohamedArafaa\Desktop\Figures\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hamedArafaa\Desktop\Figures\fig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EEA" w:rsidRPr="00D504F2" w:rsidRDefault="00A35EEA" w:rsidP="00A35EE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3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Specific heat capacity of pure sample (GE66- 0.0); (a) sample curve for GE66- 0.0; (b) the</w:t>
      </w:r>
    </w:p>
    <w:p w:rsidR="00A35EEA" w:rsidRPr="00D504F2" w:rsidRDefault="00A35EEA" w:rsidP="00A35EE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expected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specific heat capacity above glass transition for 26% CF using a 2- phase-model of the</w:t>
      </w:r>
    </w:p>
    <w:p w:rsidR="00A35EEA" w:rsidRPr="00D504F2" w:rsidRDefault="00A35EEA" w:rsidP="00A35EE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sample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>; (c) tangent line of measured curve (d) calculated specific heat capacity at 0.68 SF (e) solid</w:t>
      </w:r>
    </w:p>
    <w:p w:rsidR="00A35EEA" w:rsidRPr="00D504F2" w:rsidRDefault="00A35EEA" w:rsidP="00A35EE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  <w:lang w:val="en-US"/>
        </w:rPr>
        <w:t>(</w:t>
      </w:r>
      <w:proofErr w:type="spellStart"/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c</w:t>
      </w:r>
      <w:r w:rsidRPr="00D504F2">
        <w:rPr>
          <w:rFonts w:asciiTheme="majorBidi" w:hAnsiTheme="majorBidi" w:cstheme="majorBidi"/>
          <w:sz w:val="22"/>
          <w:szCs w:val="22"/>
          <w:vertAlign w:val="subscript"/>
          <w:lang w:val="en-US"/>
        </w:rPr>
        <w:t>p</w:t>
      </w:r>
      <w:proofErr w:type="spellEnd"/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solid) and (f) liquid (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c</w:t>
      </w:r>
      <w:r w:rsidRPr="00D504F2">
        <w:rPr>
          <w:rFonts w:asciiTheme="majorBidi" w:hAnsiTheme="majorBidi" w:cstheme="majorBidi"/>
          <w:sz w:val="22"/>
          <w:szCs w:val="22"/>
          <w:vertAlign w:val="subscript"/>
          <w:lang w:val="en-US"/>
        </w:rPr>
        <w:t>p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liquid) reference curves from ATHAS database [23]. The inset shows the</w:t>
      </w:r>
    </w:p>
    <w:p w:rsidR="00A35EEA" w:rsidRPr="00D504F2" w:rsidRDefault="00A35EEA" w:rsidP="00A35EE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derivative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curve in J/(g K</w:t>
      </w:r>
      <w:r w:rsidRPr="00D504F2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>2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FD02BD" w:rsidRPr="00D504F2" w:rsidRDefault="00017725" w:rsidP="00FD02BD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</w:rPr>
        <w:lastRenderedPageBreak/>
        <w:pict>
          <v:shape id="_x0000_s1028" type="#_x0000_t75" style="position:absolute;margin-left:1in;margin-top:0;width:307.15pt;height:235.15pt;z-index:251662336">
            <v:imagedata r:id="rId21" o:title=""/>
            <w10:wrap type="square" side="left"/>
          </v:shape>
          <o:OLEObject Type="Embed" ProgID="Origin50.Graph" ShapeID="_x0000_s1028" DrawAspect="Content" ObjectID="_1783294200" r:id="rId22"/>
        </w:pict>
      </w:r>
      <w:r w:rsidR="00FD02BD" w:rsidRPr="00D504F2">
        <w:rPr>
          <w:rFonts w:asciiTheme="majorBidi" w:hAnsiTheme="majorBidi" w:cstheme="majorBidi"/>
          <w:lang w:val="en-US"/>
        </w:rPr>
        <w:br w:type="textWrapping" w:clear="all"/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4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Specific heat capacity of all samples in respect to sample mass as measured by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Pyris</w:t>
      </w:r>
      <w:proofErr w:type="spellEnd"/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Diamond  DSC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StepScan</w:t>
      </w:r>
      <w:r w:rsidRPr="00D504F2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>TM</w:t>
      </w:r>
      <w:proofErr w:type="spellEnd"/>
      <w:r w:rsidRPr="00D504F2">
        <w:rPr>
          <w:rFonts w:asciiTheme="majorBidi" w:hAnsiTheme="majorBidi" w:cstheme="majorBidi"/>
          <w:sz w:val="22"/>
          <w:szCs w:val="22"/>
          <w:vertAlign w:val="superscript"/>
          <w:lang w:val="en-US"/>
        </w:rPr>
        <w:t xml:space="preserve"> 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>mode. The dark yellow and navy lines represent reference data</w:t>
      </w:r>
    </w:p>
    <w:p w:rsidR="005968BA" w:rsidRPr="00D504F2" w:rsidRDefault="005968BA" w:rsidP="007578CF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for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7578CF">
        <w:rPr>
          <w:rFonts w:asciiTheme="majorBidi" w:hAnsiTheme="majorBidi" w:cstheme="majorBidi"/>
          <w:sz w:val="22"/>
          <w:szCs w:val="22"/>
          <w:lang w:val="en-US"/>
        </w:rPr>
        <w:t>GE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66- 0.0) from ATHAS data base </w:t>
      </w:r>
    </w:p>
    <w:p w:rsidR="00A35EEA" w:rsidRPr="00D504F2" w:rsidRDefault="00A35EEA" w:rsidP="00A35EE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FD02BD" w:rsidRPr="00D504F2" w:rsidRDefault="00FD02BD" w:rsidP="00FD02BD">
      <w:pPr>
        <w:pStyle w:val="Figurecaption"/>
        <w:ind w:left="1260" w:hanging="1260"/>
        <w:rPr>
          <w:rFonts w:asciiTheme="majorBidi" w:hAnsiTheme="majorBidi" w:cstheme="majorBidi"/>
          <w:sz w:val="22"/>
          <w:szCs w:val="22"/>
          <w:lang w:val="en-US"/>
        </w:rPr>
      </w:pPr>
    </w:p>
    <w:p w:rsidR="00FD02BD" w:rsidRPr="00D504F2" w:rsidRDefault="00F75648" w:rsidP="00FD02BD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31" type="#_x0000_t75" style="width:307.5pt;height:234.75pt" o:ole="">
            <v:imagedata r:id="rId23" o:title=""/>
          </v:shape>
          <o:OLEObject Type="Embed" ProgID="Origin50.Graph" ShapeID="_x0000_i1031" DrawAspect="Content" ObjectID="_1783294139" r:id="rId24"/>
        </w:object>
      </w:r>
    </w:p>
    <w:p w:rsidR="007578CF" w:rsidRDefault="00A35EEA" w:rsidP="007578CF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5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Specific heat capacity in respect to polymer mass of </w:t>
      </w:r>
      <w:r w:rsidR="005968BA" w:rsidRPr="00D504F2">
        <w:rPr>
          <w:rFonts w:asciiTheme="majorBidi" w:hAnsiTheme="majorBidi" w:cstheme="majorBidi"/>
          <w:sz w:val="22"/>
          <w:szCs w:val="22"/>
          <w:lang w:val="en-US"/>
        </w:rPr>
        <w:t xml:space="preserve">pure </w:t>
      </w:r>
      <w:r w:rsidR="007578CF">
        <w:rPr>
          <w:rFonts w:asciiTheme="majorBidi" w:hAnsiTheme="majorBidi" w:cstheme="majorBidi"/>
          <w:sz w:val="22"/>
          <w:szCs w:val="22"/>
          <w:lang w:val="en-US"/>
        </w:rPr>
        <w:t>GE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>66</w:t>
      </w:r>
      <w:r w:rsidR="007578CF">
        <w:rPr>
          <w:rFonts w:asciiTheme="majorBidi" w:hAnsiTheme="majorBidi" w:cstheme="majorBidi"/>
          <w:sz w:val="22"/>
          <w:szCs w:val="22"/>
          <w:lang w:val="en-US"/>
        </w:rPr>
        <w:t>- 0.0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and its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nanocomposites</w:t>
      </w:r>
      <w:proofErr w:type="spellEnd"/>
    </w:p>
    <w:p w:rsidR="00A35EEA" w:rsidRPr="00D504F2" w:rsidRDefault="007578CF" w:rsidP="007578CF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>
        <w:rPr>
          <w:rFonts w:asciiTheme="majorBidi" w:hAnsiTheme="majorBidi" w:cstheme="majorBidi"/>
          <w:sz w:val="22"/>
          <w:szCs w:val="22"/>
          <w:lang w:val="en-US"/>
        </w:rPr>
        <w:t>f</w:t>
      </w:r>
      <w:r w:rsidR="00A35EEA" w:rsidRPr="00D504F2">
        <w:rPr>
          <w:rFonts w:asciiTheme="majorBidi" w:hAnsiTheme="majorBidi" w:cstheme="majorBidi"/>
          <w:sz w:val="22"/>
          <w:szCs w:val="22"/>
          <w:lang w:val="en-US"/>
        </w:rPr>
        <w:t>rom</w:t>
      </w:r>
      <w:proofErr w:type="gramEnd"/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A35EEA" w:rsidRPr="00D504F2">
        <w:rPr>
          <w:rFonts w:asciiTheme="majorBidi" w:hAnsiTheme="majorBidi" w:cstheme="majorBidi"/>
          <w:sz w:val="22"/>
          <w:szCs w:val="22"/>
          <w:lang w:val="en-US"/>
        </w:rPr>
        <w:t>Step Scan TMDSC in the glass transition region</w:t>
      </w:r>
    </w:p>
    <w:p w:rsidR="00FD02BD" w:rsidRPr="00D504F2" w:rsidRDefault="00FD02BD" w:rsidP="00FD02BD">
      <w:pPr>
        <w:rPr>
          <w:rFonts w:asciiTheme="majorBidi" w:hAnsiTheme="majorBidi" w:cstheme="majorBidi"/>
          <w:color w:val="008000"/>
          <w:lang w:val="en-US"/>
        </w:rPr>
      </w:pPr>
    </w:p>
    <w:p w:rsidR="00FD02BD" w:rsidRPr="00D504F2" w:rsidRDefault="00FD02BD" w:rsidP="00FD02BD">
      <w:pPr>
        <w:rPr>
          <w:rFonts w:asciiTheme="majorBidi" w:hAnsiTheme="majorBidi" w:cstheme="majorBidi"/>
          <w:color w:val="008000"/>
          <w:lang w:val="en-US"/>
        </w:rPr>
      </w:pPr>
    </w:p>
    <w:p w:rsidR="00932B89" w:rsidRPr="00D504F2" w:rsidRDefault="00932B89" w:rsidP="00521171">
      <w:pPr>
        <w:pStyle w:val="Figurecaption"/>
        <w:ind w:left="1440" w:hanging="1440"/>
        <w:jc w:val="center"/>
        <w:rPr>
          <w:rFonts w:asciiTheme="majorBidi" w:hAnsiTheme="majorBidi" w:cstheme="majorBidi"/>
          <w:color w:val="008000"/>
          <w:sz w:val="22"/>
          <w:szCs w:val="22"/>
          <w:lang w:val="en-US"/>
        </w:rPr>
      </w:pPr>
    </w:p>
    <w:p w:rsidR="00AB1D0C" w:rsidRPr="00D504F2" w:rsidRDefault="00F75648" w:rsidP="00D94C41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64">
          <v:shape id="_x0000_i1032" type="#_x0000_t75" style="width:308.25pt;height:237pt" o:ole="">
            <v:imagedata r:id="rId25" o:title=""/>
          </v:shape>
          <o:OLEObject Type="Embed" ProgID="Origin50.Graph" ShapeID="_x0000_i1032" DrawAspect="Content" ObjectID="_1783294140" r:id="rId26"/>
        </w:object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6</w:t>
      </w:r>
      <w:r w:rsidRPr="00D504F2">
        <w:rPr>
          <w:rFonts w:asciiTheme="majorBidi" w:hAnsiTheme="majorBidi" w:cstheme="majorBidi"/>
          <w:color w:val="008000"/>
          <w:sz w:val="22"/>
          <w:szCs w:val="22"/>
          <w:lang w:val="en-US"/>
        </w:rPr>
        <w:t xml:space="preserve"> 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Characteristic data of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nonisothermal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melt crystallization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exotherms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>, the onset</w:t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crystallization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temperature (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T</w:t>
      </w:r>
      <w:r w:rsidRPr="00D504F2">
        <w:rPr>
          <w:rFonts w:asciiTheme="majorBidi" w:hAnsiTheme="majorBidi" w:cstheme="majorBidi"/>
          <w:sz w:val="22"/>
          <w:szCs w:val="22"/>
          <w:vertAlign w:val="subscript"/>
          <w:lang w:val="en-US"/>
        </w:rPr>
        <w:t>onset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>) and peak   temperature (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T</w:t>
      </w:r>
      <w:r w:rsidRPr="00D504F2">
        <w:rPr>
          <w:rFonts w:asciiTheme="majorBidi" w:hAnsiTheme="majorBidi" w:cstheme="majorBidi"/>
          <w:sz w:val="22"/>
          <w:szCs w:val="22"/>
          <w:vertAlign w:val="subscript"/>
          <w:lang w:val="en-US"/>
        </w:rPr>
        <w:t>p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) for pure </w:t>
      </w:r>
      <w:r w:rsidR="007578CF">
        <w:rPr>
          <w:rFonts w:asciiTheme="majorBidi" w:hAnsiTheme="majorBidi" w:cstheme="majorBidi"/>
          <w:sz w:val="22"/>
          <w:szCs w:val="22"/>
          <w:lang w:val="en-US"/>
        </w:rPr>
        <w:t>(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>GE66- 0.0</w:t>
      </w:r>
      <w:r w:rsidR="007578CF">
        <w:rPr>
          <w:rFonts w:asciiTheme="majorBidi" w:hAnsiTheme="majorBidi" w:cstheme="majorBidi"/>
          <w:sz w:val="22"/>
          <w:szCs w:val="22"/>
          <w:lang w:val="en-US"/>
        </w:rPr>
        <w:t>)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and its</w:t>
      </w:r>
    </w:p>
    <w:p w:rsidR="00A35EE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nanocomposites</w:t>
      </w:r>
      <w:proofErr w:type="spellEnd"/>
      <w:proofErr w:type="gramEnd"/>
    </w:p>
    <w:p w:rsidR="002D0CAB" w:rsidRPr="00D504F2" w:rsidRDefault="002D0CAB" w:rsidP="009468FD">
      <w:pPr>
        <w:pStyle w:val="Figurecaption"/>
        <w:spacing w:after="0"/>
        <w:ind w:left="1797" w:hanging="1797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:rsidR="00AB1D0C" w:rsidRPr="00D504F2" w:rsidRDefault="00F75648" w:rsidP="00FC407C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64">
          <v:shape id="_x0000_i1033" type="#_x0000_t75" style="width:308.25pt;height:237pt" o:ole="">
            <v:imagedata r:id="rId27" o:title=""/>
          </v:shape>
          <o:OLEObject Type="Embed" ProgID="Origin50.Graph" ShapeID="_x0000_i1033" DrawAspect="Content" ObjectID="_1783294141" r:id="rId28"/>
        </w:object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7 </w:t>
      </w: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Polymer fractions in GE66 based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nanocomposites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per polymer mass, Crystalline</w:t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Fraction (CF), mobile amorphous fraction (MAF), total rigid amorphous 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fraction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(RAF), rigid</w:t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proofErr w:type="gramStart"/>
      <w:r w:rsidRPr="00D504F2">
        <w:rPr>
          <w:rFonts w:asciiTheme="majorBidi" w:hAnsiTheme="majorBidi" w:cstheme="majorBidi"/>
          <w:sz w:val="22"/>
          <w:szCs w:val="22"/>
          <w:lang w:val="en-US"/>
        </w:rPr>
        <w:t>amorphous</w:t>
      </w:r>
      <w:proofErr w:type="gram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 fraction due to the filler (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RAF</w:t>
      </w:r>
      <w:r w:rsidRPr="00D504F2">
        <w:rPr>
          <w:rFonts w:asciiTheme="majorBidi" w:hAnsiTheme="majorBidi" w:cstheme="majorBidi"/>
          <w:sz w:val="22"/>
          <w:szCs w:val="22"/>
          <w:vertAlign w:val="subscript"/>
          <w:lang w:val="en-US"/>
        </w:rPr>
        <w:t>fi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>) and rigid amorphous fraction at the crystals</w:t>
      </w:r>
    </w:p>
    <w:p w:rsidR="005968BA" w:rsidRPr="00D504F2" w:rsidRDefault="005968BA" w:rsidP="005968BA">
      <w:pPr>
        <w:pStyle w:val="Figurecaption"/>
        <w:spacing w:after="0"/>
        <w:ind w:left="1797" w:hanging="1797"/>
        <w:rPr>
          <w:rFonts w:asciiTheme="majorBidi" w:hAnsiTheme="majorBidi" w:cstheme="majorBidi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  <w:lang w:val="en-US"/>
        </w:rPr>
        <w:t>(</w:t>
      </w:r>
      <w:proofErr w:type="spellStart"/>
      <w:r w:rsidRPr="00D504F2">
        <w:rPr>
          <w:rFonts w:asciiTheme="majorBidi" w:hAnsiTheme="majorBidi" w:cstheme="majorBidi"/>
          <w:sz w:val="22"/>
          <w:szCs w:val="22"/>
          <w:lang w:val="en-US"/>
        </w:rPr>
        <w:t>RAF</w:t>
      </w:r>
      <w:r w:rsidRPr="00D504F2">
        <w:rPr>
          <w:rFonts w:asciiTheme="majorBidi" w:hAnsiTheme="majorBidi" w:cstheme="majorBidi"/>
          <w:sz w:val="22"/>
          <w:szCs w:val="22"/>
          <w:vertAlign w:val="subscript"/>
          <w:lang w:val="en-US"/>
        </w:rPr>
        <w:t>cr</w:t>
      </w:r>
      <w:proofErr w:type="spellEnd"/>
      <w:r w:rsidRPr="00D504F2">
        <w:rPr>
          <w:rFonts w:asciiTheme="majorBidi" w:hAnsiTheme="majorBidi" w:cstheme="majorBidi"/>
          <w:sz w:val="22"/>
          <w:szCs w:val="22"/>
          <w:lang w:val="en-US"/>
        </w:rPr>
        <w:t xml:space="preserve">) </w:t>
      </w:r>
    </w:p>
    <w:p w:rsidR="00C263B3" w:rsidRPr="00D504F2" w:rsidRDefault="00C263B3" w:rsidP="00A35EEA">
      <w:pPr>
        <w:rPr>
          <w:rFonts w:asciiTheme="majorBidi" w:hAnsiTheme="majorBidi" w:cstheme="majorBidi"/>
          <w:lang w:val="en-US"/>
        </w:rPr>
      </w:pPr>
    </w:p>
    <w:p w:rsidR="0065394F" w:rsidRPr="00D504F2" w:rsidRDefault="00F75648" w:rsidP="004744B4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34" type="#_x0000_t75" style="width:308.25pt;height:235.5pt" o:ole="">
            <v:imagedata r:id="rId29" o:title=""/>
          </v:shape>
          <o:OLEObject Type="Embed" ProgID="Origin50.Graph" ShapeID="_x0000_i1034" DrawAspect="Content" ObjectID="_1783294142" r:id="rId30"/>
        </w:object>
      </w:r>
    </w:p>
    <w:p w:rsidR="00655F62" w:rsidRPr="00D504F2" w:rsidRDefault="00F75648" w:rsidP="004744B4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35" type="#_x0000_t75" style="width:308.25pt;height:235.5pt" o:ole="">
            <v:imagedata r:id="rId31" o:title=""/>
          </v:shape>
          <o:OLEObject Type="Embed" ProgID="Origin50.Graph" ShapeID="_x0000_i1035" DrawAspect="Content" ObjectID="_1783294143" r:id="rId32"/>
        </w:object>
      </w:r>
    </w:p>
    <w:p w:rsidR="00655F62" w:rsidRPr="00D504F2" w:rsidRDefault="00F75648" w:rsidP="004744B4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36" type="#_x0000_t75" style="width:308.25pt;height:235.5pt" o:ole="">
            <v:imagedata r:id="rId33" o:title=""/>
          </v:shape>
          <o:OLEObject Type="Embed" ProgID="Origin50.Graph" ShapeID="_x0000_i1036" DrawAspect="Content" ObjectID="_1783294144" r:id="rId34"/>
        </w:object>
      </w:r>
    </w:p>
    <w:p w:rsidR="00655F62" w:rsidRPr="00D504F2" w:rsidRDefault="00F75648" w:rsidP="004744B4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220" w:dyaOrig="4706">
          <v:shape id="_x0000_i1037" type="#_x0000_t75" style="width:311.25pt;height:235.5pt" o:ole="">
            <v:imagedata r:id="rId35" o:title=""/>
          </v:shape>
          <o:OLEObject Type="Embed" ProgID="Origin50.Graph" ShapeID="_x0000_i1037" DrawAspect="Content" ObjectID="_1783294145" r:id="rId36"/>
        </w:object>
      </w:r>
    </w:p>
    <w:p w:rsidR="00176504" w:rsidRPr="00D504F2" w:rsidRDefault="00176504" w:rsidP="00176504">
      <w:pPr>
        <w:spacing w:line="360" w:lineRule="auto"/>
        <w:jc w:val="both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  <w:b/>
          <w:bCs/>
        </w:rPr>
        <w:t>Fig. 8</w:t>
      </w:r>
      <w:r w:rsidRPr="00D504F2">
        <w:rPr>
          <w:rFonts w:asciiTheme="majorBidi" w:hAnsiTheme="majorBidi" w:cstheme="majorBidi"/>
        </w:rPr>
        <w:t xml:space="preserve"> Dielectric constant (ε')</w:t>
      </w:r>
      <w:r w:rsidRPr="00D504F2">
        <w:rPr>
          <w:rFonts w:asciiTheme="majorBidi" w:hAnsiTheme="majorBidi" w:cstheme="majorBidi"/>
          <w:i/>
          <w:iCs/>
        </w:rPr>
        <w:t xml:space="preserve"> </w:t>
      </w:r>
      <w:r w:rsidRPr="00D504F2">
        <w:rPr>
          <w:rFonts w:asciiTheme="majorBidi" w:hAnsiTheme="majorBidi" w:cstheme="majorBidi"/>
        </w:rPr>
        <w:t xml:space="preserve">of all tested samples versus frequency at different temperatures; </w:t>
      </w:r>
      <w:r w:rsidRPr="00D504F2">
        <w:rPr>
          <w:rFonts w:asciiTheme="majorBidi" w:hAnsiTheme="majorBidi" w:cstheme="majorBidi"/>
          <w:b/>
          <w:bCs/>
        </w:rPr>
        <w:t>a</w:t>
      </w:r>
      <w:r w:rsidRPr="00D504F2">
        <w:rPr>
          <w:rFonts w:asciiTheme="majorBidi" w:hAnsiTheme="majorBidi" w:cstheme="majorBidi"/>
        </w:rPr>
        <w:t xml:space="preserve"> at -90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b</w:t>
      </w:r>
      <w:r w:rsidRPr="00D504F2">
        <w:rPr>
          <w:rFonts w:asciiTheme="majorBidi" w:hAnsiTheme="majorBidi" w:cstheme="majorBidi"/>
        </w:rPr>
        <w:t xml:space="preserve"> at -15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c</w:t>
      </w:r>
      <w:r w:rsidRPr="00D504F2">
        <w:rPr>
          <w:rFonts w:asciiTheme="majorBidi" w:hAnsiTheme="majorBidi" w:cstheme="majorBidi"/>
        </w:rPr>
        <w:t xml:space="preserve"> at room temperature and </w:t>
      </w:r>
      <w:r w:rsidRPr="00D504F2">
        <w:rPr>
          <w:rFonts w:asciiTheme="majorBidi" w:hAnsiTheme="majorBidi" w:cstheme="majorBidi"/>
          <w:b/>
          <w:bCs/>
        </w:rPr>
        <w:t>d</w:t>
      </w:r>
      <w:r w:rsidRPr="00D504F2">
        <w:rPr>
          <w:rFonts w:asciiTheme="majorBidi" w:hAnsiTheme="majorBidi" w:cstheme="majorBidi"/>
        </w:rPr>
        <w:t xml:space="preserve"> at 100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</w:p>
    <w:p w:rsidR="00D15E92" w:rsidRPr="00D504F2" w:rsidRDefault="00F75648" w:rsidP="00036D7E">
      <w:pPr>
        <w:jc w:val="center"/>
        <w:rPr>
          <w:rFonts w:asciiTheme="majorBidi" w:hAnsiTheme="majorBidi" w:cstheme="majorBidi"/>
          <w:b/>
          <w:bCs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38" type="#_x0000_t75" style="width:308.25pt;height:235.5pt" o:ole="">
            <v:imagedata r:id="rId37" o:title=""/>
          </v:shape>
          <o:OLEObject Type="Embed" ProgID="Origin50.Graph" ShapeID="_x0000_i1038" DrawAspect="Content" ObjectID="_1783294146" r:id="rId38"/>
        </w:object>
      </w:r>
    </w:p>
    <w:p w:rsidR="00036D7E" w:rsidRPr="00D504F2" w:rsidRDefault="00F75648" w:rsidP="00036D7E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D504F2">
        <w:rPr>
          <w:rFonts w:asciiTheme="majorBidi" w:hAnsiTheme="majorBidi" w:cstheme="majorBidi"/>
        </w:rPr>
        <w:object w:dxaOrig="6220" w:dyaOrig="4706">
          <v:shape id="_x0000_i1039" type="#_x0000_t75" style="width:311.25pt;height:235.5pt" o:ole="">
            <v:imagedata r:id="rId39" o:title=""/>
          </v:shape>
          <o:OLEObject Type="Embed" ProgID="Origin50.Graph" ShapeID="_x0000_i1039" DrawAspect="Content" ObjectID="_1783294147" r:id="rId40"/>
        </w:object>
      </w:r>
    </w:p>
    <w:p w:rsidR="00036D7E" w:rsidRPr="00D504F2" w:rsidRDefault="00F75648" w:rsidP="00036D7E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40" type="#_x0000_t75" style="width:325.5pt;height:228.75pt" o:ole="">
            <v:imagedata r:id="rId41" o:title=""/>
          </v:shape>
          <o:OLEObject Type="Embed" ProgID="Origin50.Graph" ShapeID="_x0000_i1040" DrawAspect="Content" ObjectID="_1783294148" r:id="rId42"/>
        </w:object>
      </w:r>
    </w:p>
    <w:p w:rsidR="00036D7E" w:rsidRPr="00D504F2" w:rsidRDefault="001143F0" w:rsidP="00036D7E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object w:dxaOrig="6506" w:dyaOrig="4569">
          <v:shape id="_x0000_i1091" type="#_x0000_t75" style="width:325.5pt;height:228.75pt" o:ole="">
            <v:imagedata r:id="rId43" o:title=""/>
          </v:shape>
          <o:OLEObject Type="Embed" ProgID="Origin50.Graph" ShapeID="_x0000_i1091" DrawAspect="Content" ObjectID="_1783294149" r:id="rId44"/>
        </w:object>
      </w:r>
      <w:bookmarkStart w:id="0" w:name="_GoBack"/>
      <w:bookmarkEnd w:id="0"/>
    </w:p>
    <w:p w:rsidR="00176504" w:rsidRPr="00D504F2" w:rsidRDefault="00C00D5A" w:rsidP="00176504">
      <w:pPr>
        <w:spacing w:line="360" w:lineRule="auto"/>
        <w:jc w:val="both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  <w:b/>
          <w:bCs/>
        </w:rPr>
        <w:t>Fig. 9</w:t>
      </w:r>
      <w:r w:rsidRPr="00D504F2">
        <w:rPr>
          <w:rFonts w:asciiTheme="majorBidi" w:hAnsiTheme="majorBidi" w:cstheme="majorBidi"/>
        </w:rPr>
        <w:t xml:space="preserve"> Dielectric loss (ε'')</w:t>
      </w:r>
      <w:r w:rsidRPr="00D504F2">
        <w:rPr>
          <w:rFonts w:asciiTheme="majorBidi" w:hAnsiTheme="majorBidi" w:cstheme="majorBidi"/>
          <w:i/>
          <w:iCs/>
        </w:rPr>
        <w:t xml:space="preserve"> </w:t>
      </w:r>
      <w:r w:rsidR="00176504" w:rsidRPr="00D504F2">
        <w:rPr>
          <w:rFonts w:asciiTheme="majorBidi" w:hAnsiTheme="majorBidi" w:cstheme="majorBidi"/>
        </w:rPr>
        <w:t xml:space="preserve">of all tested samples versus frequency at different temperatures; </w:t>
      </w:r>
      <w:r w:rsidR="00176504" w:rsidRPr="00D504F2">
        <w:rPr>
          <w:rFonts w:asciiTheme="majorBidi" w:hAnsiTheme="majorBidi" w:cstheme="majorBidi"/>
          <w:b/>
          <w:bCs/>
        </w:rPr>
        <w:t>a</w:t>
      </w:r>
      <w:r w:rsidR="00176504" w:rsidRPr="00D504F2">
        <w:rPr>
          <w:rFonts w:asciiTheme="majorBidi" w:hAnsiTheme="majorBidi" w:cstheme="majorBidi"/>
        </w:rPr>
        <w:t xml:space="preserve"> at -90</w:t>
      </w:r>
      <w:r w:rsidR="00176504"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="00176504" w:rsidRPr="00D504F2">
        <w:rPr>
          <w:rFonts w:asciiTheme="majorBidi" w:hAnsiTheme="majorBidi" w:cstheme="majorBidi"/>
          <w:vertAlign w:val="superscript"/>
        </w:rPr>
        <w:t>o</w:t>
      </w:r>
      <w:r w:rsidR="00176504" w:rsidRPr="00D504F2">
        <w:rPr>
          <w:rFonts w:asciiTheme="majorBidi" w:hAnsiTheme="majorBidi" w:cstheme="majorBidi"/>
        </w:rPr>
        <w:t>C</w:t>
      </w:r>
      <w:proofErr w:type="spellEnd"/>
      <w:r w:rsidR="00176504" w:rsidRPr="00D504F2">
        <w:rPr>
          <w:rFonts w:asciiTheme="majorBidi" w:hAnsiTheme="majorBidi" w:cstheme="majorBidi"/>
        </w:rPr>
        <w:t xml:space="preserve">; </w:t>
      </w:r>
      <w:r w:rsidR="00176504" w:rsidRPr="00D504F2">
        <w:rPr>
          <w:rFonts w:asciiTheme="majorBidi" w:hAnsiTheme="majorBidi" w:cstheme="majorBidi"/>
          <w:b/>
          <w:bCs/>
        </w:rPr>
        <w:t>b</w:t>
      </w:r>
      <w:r w:rsidR="00176504" w:rsidRPr="00D504F2">
        <w:rPr>
          <w:rFonts w:asciiTheme="majorBidi" w:hAnsiTheme="majorBidi" w:cstheme="majorBidi"/>
        </w:rPr>
        <w:t xml:space="preserve"> at -15</w:t>
      </w:r>
      <w:r w:rsidR="00176504"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="00176504" w:rsidRPr="00D504F2">
        <w:rPr>
          <w:rFonts w:asciiTheme="majorBidi" w:hAnsiTheme="majorBidi" w:cstheme="majorBidi"/>
          <w:vertAlign w:val="superscript"/>
        </w:rPr>
        <w:t>o</w:t>
      </w:r>
      <w:r w:rsidR="00176504" w:rsidRPr="00D504F2">
        <w:rPr>
          <w:rFonts w:asciiTheme="majorBidi" w:hAnsiTheme="majorBidi" w:cstheme="majorBidi"/>
        </w:rPr>
        <w:t>C</w:t>
      </w:r>
      <w:proofErr w:type="spellEnd"/>
      <w:r w:rsidR="00176504" w:rsidRPr="00D504F2">
        <w:rPr>
          <w:rFonts w:asciiTheme="majorBidi" w:hAnsiTheme="majorBidi" w:cstheme="majorBidi"/>
        </w:rPr>
        <w:t xml:space="preserve">; </w:t>
      </w:r>
      <w:r w:rsidR="00176504" w:rsidRPr="00D504F2">
        <w:rPr>
          <w:rFonts w:asciiTheme="majorBidi" w:hAnsiTheme="majorBidi" w:cstheme="majorBidi"/>
          <w:b/>
          <w:bCs/>
        </w:rPr>
        <w:t>c</w:t>
      </w:r>
      <w:r w:rsidR="00176504" w:rsidRPr="00D504F2">
        <w:rPr>
          <w:rFonts w:asciiTheme="majorBidi" w:hAnsiTheme="majorBidi" w:cstheme="majorBidi"/>
        </w:rPr>
        <w:t xml:space="preserve"> at room temperature and </w:t>
      </w:r>
      <w:r w:rsidR="00176504" w:rsidRPr="00D504F2">
        <w:rPr>
          <w:rFonts w:asciiTheme="majorBidi" w:hAnsiTheme="majorBidi" w:cstheme="majorBidi"/>
          <w:b/>
          <w:bCs/>
        </w:rPr>
        <w:t>d</w:t>
      </w:r>
      <w:r w:rsidR="00176504" w:rsidRPr="00D504F2">
        <w:rPr>
          <w:rFonts w:asciiTheme="majorBidi" w:hAnsiTheme="majorBidi" w:cstheme="majorBidi"/>
        </w:rPr>
        <w:t xml:space="preserve"> at 100</w:t>
      </w:r>
      <w:r w:rsidR="00176504"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="00176504" w:rsidRPr="00D504F2">
        <w:rPr>
          <w:rFonts w:asciiTheme="majorBidi" w:hAnsiTheme="majorBidi" w:cstheme="majorBidi"/>
          <w:vertAlign w:val="superscript"/>
        </w:rPr>
        <w:t>o</w:t>
      </w:r>
      <w:r w:rsidR="00176504" w:rsidRPr="00D504F2">
        <w:rPr>
          <w:rFonts w:asciiTheme="majorBidi" w:hAnsiTheme="majorBidi" w:cstheme="majorBidi"/>
        </w:rPr>
        <w:t>C</w:t>
      </w:r>
      <w:proofErr w:type="spellEnd"/>
    </w:p>
    <w:p w:rsidR="00036D7E" w:rsidRPr="00D504F2" w:rsidRDefault="00176504" w:rsidP="00176504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lastRenderedPageBreak/>
        <w:t xml:space="preserve"> </w:t>
      </w:r>
      <w:r w:rsidR="00F75648" w:rsidRPr="00D504F2">
        <w:rPr>
          <w:rFonts w:asciiTheme="majorBidi" w:hAnsiTheme="majorBidi" w:cstheme="majorBidi"/>
        </w:rPr>
        <w:object w:dxaOrig="6506" w:dyaOrig="4569">
          <v:shape id="_x0000_i1041" type="#_x0000_t75" style="width:325.5pt;height:228.75pt" o:ole="">
            <v:imagedata r:id="rId45" o:title=""/>
          </v:shape>
          <o:OLEObject Type="Embed" ProgID="Origin50.Graph" ShapeID="_x0000_i1041" DrawAspect="Content" ObjectID="_1783294150" r:id="rId46"/>
        </w:object>
      </w:r>
    </w:p>
    <w:p w:rsidR="00B55342" w:rsidRPr="00D504F2" w:rsidRDefault="00F75648" w:rsidP="00B55342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42" type="#_x0000_t75" style="width:325.5pt;height:228.75pt" o:ole="">
            <v:imagedata r:id="rId47" o:title=""/>
          </v:shape>
          <o:OLEObject Type="Embed" ProgID="Origin50.Graph" ShapeID="_x0000_i1042" DrawAspect="Content" ObjectID="_1783294151" r:id="rId48"/>
        </w:object>
      </w:r>
    </w:p>
    <w:p w:rsidR="00D5047A" w:rsidRPr="00D504F2" w:rsidRDefault="00D5047A" w:rsidP="00B55342">
      <w:pPr>
        <w:spacing w:line="360" w:lineRule="auto"/>
        <w:jc w:val="center"/>
        <w:rPr>
          <w:rFonts w:asciiTheme="majorBidi" w:hAnsiTheme="majorBidi" w:cstheme="majorBidi"/>
        </w:rPr>
      </w:pPr>
    </w:p>
    <w:p w:rsidR="00B55342" w:rsidRPr="00D504F2" w:rsidRDefault="00F75648" w:rsidP="00B55342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43" type="#_x0000_t75" style="width:325.5pt;height:228.75pt" o:ole="">
            <v:imagedata r:id="rId49" o:title=""/>
          </v:shape>
          <o:OLEObject Type="Embed" ProgID="Origin50.Graph" ShapeID="_x0000_i1043" DrawAspect="Content" ObjectID="_1783294152" r:id="rId50"/>
        </w:object>
      </w:r>
    </w:p>
    <w:p w:rsidR="00B55342" w:rsidRPr="00D504F2" w:rsidRDefault="00F75648" w:rsidP="00B55342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44" type="#_x0000_t75" style="width:325.5pt;height:228.75pt" o:ole="">
            <v:imagedata r:id="rId51" o:title=""/>
          </v:shape>
          <o:OLEObject Type="Embed" ProgID="Origin50.Graph" ShapeID="_x0000_i1044" DrawAspect="Content" ObjectID="_1783294153" r:id="rId52"/>
        </w:object>
      </w:r>
    </w:p>
    <w:p w:rsidR="00B55342" w:rsidRPr="00D504F2" w:rsidRDefault="00F75648" w:rsidP="00B55342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220" w:dyaOrig="4706">
          <v:shape id="_x0000_i1045" type="#_x0000_t75" style="width:311.25pt;height:235.5pt" o:ole="">
            <v:imagedata r:id="rId53" o:title=""/>
          </v:shape>
          <o:OLEObject Type="Embed" ProgID="Origin50.Graph" ShapeID="_x0000_i1045" DrawAspect="Content" ObjectID="_1783294154" r:id="rId54"/>
        </w:object>
      </w:r>
    </w:p>
    <w:p w:rsidR="00E77CF7" w:rsidRPr="00D504F2" w:rsidRDefault="00E77CF7" w:rsidP="00244203">
      <w:pPr>
        <w:spacing w:line="360" w:lineRule="auto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  <w:b/>
          <w:bCs/>
        </w:rPr>
        <w:t>Fig. 10</w:t>
      </w:r>
      <w:r w:rsidRPr="00D504F2">
        <w:rPr>
          <w:rFonts w:asciiTheme="majorBidi" w:hAnsiTheme="majorBidi" w:cstheme="majorBidi"/>
        </w:rPr>
        <w:t xml:space="preserve"> Real component of the complex electric modulus (η′) versus log f of all tested samples at </w:t>
      </w:r>
      <w:r w:rsidR="00244203" w:rsidRPr="00D504F2">
        <w:rPr>
          <w:rFonts w:asciiTheme="majorBidi" w:hAnsiTheme="majorBidi" w:cstheme="majorBidi"/>
        </w:rPr>
        <w:t>various</w:t>
      </w:r>
      <w:r w:rsidRPr="00D504F2">
        <w:rPr>
          <w:rFonts w:asciiTheme="majorBidi" w:hAnsiTheme="majorBidi" w:cstheme="majorBidi"/>
        </w:rPr>
        <w:t xml:space="preserve"> fixed temperature; </w:t>
      </w:r>
      <w:r w:rsidRPr="00D504F2">
        <w:rPr>
          <w:rFonts w:asciiTheme="majorBidi" w:hAnsiTheme="majorBidi" w:cstheme="majorBidi"/>
          <w:b/>
          <w:bCs/>
        </w:rPr>
        <w:t>a</w:t>
      </w:r>
      <w:r w:rsidRPr="00D504F2">
        <w:rPr>
          <w:rFonts w:asciiTheme="majorBidi" w:hAnsiTheme="majorBidi" w:cstheme="majorBidi"/>
        </w:rPr>
        <w:t xml:space="preserve"> at room temperature; </w:t>
      </w:r>
      <w:r w:rsidRPr="00D504F2">
        <w:rPr>
          <w:rFonts w:asciiTheme="majorBidi" w:hAnsiTheme="majorBidi" w:cstheme="majorBidi"/>
          <w:b/>
          <w:bCs/>
        </w:rPr>
        <w:t>b</w:t>
      </w:r>
      <w:r w:rsidRPr="00D504F2">
        <w:rPr>
          <w:rFonts w:asciiTheme="majorBidi" w:hAnsiTheme="majorBidi" w:cstheme="majorBidi"/>
        </w:rPr>
        <w:t xml:space="preserve"> at 45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c</w:t>
      </w:r>
      <w:r w:rsidRPr="00D504F2">
        <w:rPr>
          <w:rFonts w:asciiTheme="majorBidi" w:hAnsiTheme="majorBidi" w:cstheme="majorBidi"/>
        </w:rPr>
        <w:t xml:space="preserve"> at 60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d</w:t>
      </w:r>
      <w:r w:rsidRPr="00D504F2">
        <w:rPr>
          <w:rFonts w:asciiTheme="majorBidi" w:hAnsiTheme="majorBidi" w:cstheme="majorBidi"/>
        </w:rPr>
        <w:t xml:space="preserve"> at 70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 and </w:t>
      </w:r>
      <w:r w:rsidRPr="00D504F2">
        <w:rPr>
          <w:rFonts w:asciiTheme="majorBidi" w:hAnsiTheme="majorBidi" w:cstheme="majorBidi"/>
          <w:b/>
          <w:bCs/>
        </w:rPr>
        <w:t>e</w:t>
      </w:r>
      <w:r w:rsidRPr="00D504F2">
        <w:rPr>
          <w:rFonts w:asciiTheme="majorBidi" w:hAnsiTheme="majorBidi" w:cstheme="majorBidi"/>
        </w:rPr>
        <w:t xml:space="preserve"> at 100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 </w:t>
      </w:r>
    </w:p>
    <w:p w:rsidR="00B55342" w:rsidRPr="00D504F2" w:rsidRDefault="001872A7" w:rsidP="00D50752">
      <w:pPr>
        <w:spacing w:line="360" w:lineRule="auto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t xml:space="preserve"> </w:t>
      </w:r>
    </w:p>
    <w:p w:rsidR="00B55342" w:rsidRPr="00D504F2" w:rsidRDefault="00F75648" w:rsidP="00D5047A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46" type="#_x0000_t75" style="width:308.25pt;height:235.5pt" o:ole="">
            <v:imagedata r:id="rId55" o:title=""/>
          </v:shape>
          <o:OLEObject Type="Embed" ProgID="Origin50.Graph" ShapeID="_x0000_i1046" DrawAspect="Content" ObjectID="_1783294155" r:id="rId56"/>
        </w:object>
      </w:r>
    </w:p>
    <w:p w:rsidR="00D5047A" w:rsidRPr="00D504F2" w:rsidRDefault="00F75648" w:rsidP="00D5047A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47" type="#_x0000_t75" style="width:325.5pt;height:228.75pt" o:ole="">
            <v:imagedata r:id="rId57" o:title=""/>
          </v:shape>
          <o:OLEObject Type="Embed" ProgID="Origin50.Graph" ShapeID="_x0000_i1047" DrawAspect="Content" ObjectID="_1783294156" r:id="rId58"/>
        </w:object>
      </w:r>
    </w:p>
    <w:p w:rsidR="00275A30" w:rsidRPr="00D504F2" w:rsidRDefault="00F75648" w:rsidP="00D5047A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48" type="#_x0000_t75" style="width:308.25pt;height:235.5pt" o:ole="">
            <v:imagedata r:id="rId59" o:title=""/>
          </v:shape>
          <o:OLEObject Type="Embed" ProgID="Origin50.Graph" ShapeID="_x0000_i1048" DrawAspect="Content" ObjectID="_1783294157" r:id="rId60"/>
        </w:object>
      </w:r>
    </w:p>
    <w:p w:rsidR="00D82834" w:rsidRPr="00D504F2" w:rsidRDefault="00F75648" w:rsidP="00D5047A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49" type="#_x0000_t75" style="width:325.5pt;height:228.75pt" o:ole="">
            <v:imagedata r:id="rId61" o:title=""/>
          </v:shape>
          <o:OLEObject Type="Embed" ProgID="Origin50.Graph" ShapeID="_x0000_i1049" DrawAspect="Content" ObjectID="_1783294158" r:id="rId62"/>
        </w:object>
      </w:r>
    </w:p>
    <w:p w:rsidR="00D5047A" w:rsidRPr="00D504F2" w:rsidRDefault="00F75648" w:rsidP="00273F04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0" type="#_x0000_t75" style="width:308.25pt;height:235.5pt" o:ole="">
            <v:imagedata r:id="rId63" o:title=""/>
          </v:shape>
          <o:OLEObject Type="Embed" ProgID="Origin50.Graph" ShapeID="_x0000_i1050" DrawAspect="Content" ObjectID="_1783294159" r:id="rId64"/>
        </w:object>
      </w:r>
    </w:p>
    <w:p w:rsidR="00FD03D7" w:rsidRPr="00D504F2" w:rsidRDefault="00E77CF7" w:rsidP="007578CF">
      <w:pPr>
        <w:spacing w:line="360" w:lineRule="auto"/>
        <w:jc w:val="both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  <w:b/>
          <w:bCs/>
        </w:rPr>
        <w:t>Fig. 11</w:t>
      </w:r>
      <w:r w:rsidRPr="00D504F2">
        <w:rPr>
          <w:rFonts w:asciiTheme="majorBidi" w:hAnsiTheme="majorBidi" w:cstheme="majorBidi"/>
        </w:rPr>
        <w:t xml:space="preserve"> Imaginary component of the complex electric modulus (η′′) versus </w:t>
      </w:r>
      <w:r w:rsidR="007578CF">
        <w:rPr>
          <w:rFonts w:asciiTheme="majorBidi" w:hAnsiTheme="majorBidi" w:cstheme="majorBidi"/>
        </w:rPr>
        <w:t>log f</w:t>
      </w:r>
      <w:r w:rsidRPr="00D504F2">
        <w:rPr>
          <w:rFonts w:asciiTheme="majorBidi" w:hAnsiTheme="majorBidi" w:cstheme="majorBidi"/>
        </w:rPr>
        <w:t xml:space="preserve"> for neat </w:t>
      </w:r>
      <w:r w:rsidR="007578CF">
        <w:rPr>
          <w:rFonts w:asciiTheme="majorBidi" w:hAnsiTheme="majorBidi" w:cstheme="majorBidi"/>
        </w:rPr>
        <w:t>GE</w:t>
      </w:r>
      <w:r w:rsidRPr="00D504F2">
        <w:rPr>
          <w:rFonts w:asciiTheme="majorBidi" w:hAnsiTheme="majorBidi" w:cstheme="majorBidi"/>
        </w:rPr>
        <w:t>66</w:t>
      </w:r>
      <w:r w:rsidR="007578CF">
        <w:rPr>
          <w:rFonts w:asciiTheme="majorBidi" w:hAnsiTheme="majorBidi" w:cstheme="majorBidi"/>
        </w:rPr>
        <w:t>- 0.0</w:t>
      </w:r>
      <w:r w:rsidRPr="00D504F2">
        <w:rPr>
          <w:rFonts w:asciiTheme="majorBidi" w:hAnsiTheme="majorBidi" w:cstheme="majorBidi"/>
        </w:rPr>
        <w:t xml:space="preserve"> and its </w:t>
      </w:r>
      <w:proofErr w:type="spellStart"/>
      <w:r w:rsidRPr="00D504F2">
        <w:rPr>
          <w:rFonts w:asciiTheme="majorBidi" w:hAnsiTheme="majorBidi" w:cstheme="majorBidi"/>
        </w:rPr>
        <w:t>nanocomposites</w:t>
      </w:r>
      <w:proofErr w:type="spellEnd"/>
      <w:r w:rsidRPr="00D504F2">
        <w:rPr>
          <w:rFonts w:asciiTheme="majorBidi" w:hAnsiTheme="majorBidi" w:cstheme="majorBidi"/>
        </w:rPr>
        <w:t xml:space="preserve"> at </w:t>
      </w:r>
      <w:r w:rsidR="00D504F2" w:rsidRPr="00D504F2">
        <w:rPr>
          <w:rFonts w:asciiTheme="majorBidi" w:hAnsiTheme="majorBidi" w:cstheme="majorBidi"/>
        </w:rPr>
        <w:t>various</w:t>
      </w:r>
      <w:r w:rsidRPr="00D504F2">
        <w:rPr>
          <w:rFonts w:asciiTheme="majorBidi" w:hAnsiTheme="majorBidi" w:cstheme="majorBidi"/>
        </w:rPr>
        <w:t xml:space="preserve"> fixed temperature; </w:t>
      </w:r>
      <w:r w:rsidRPr="00D504F2">
        <w:rPr>
          <w:rFonts w:asciiTheme="majorBidi" w:hAnsiTheme="majorBidi" w:cstheme="majorBidi"/>
          <w:b/>
          <w:bCs/>
        </w:rPr>
        <w:t>a</w:t>
      </w:r>
      <w:r w:rsidRPr="00D504F2">
        <w:rPr>
          <w:rFonts w:asciiTheme="majorBidi" w:hAnsiTheme="majorBidi" w:cstheme="majorBidi"/>
        </w:rPr>
        <w:t xml:space="preserve"> at room temperature; </w:t>
      </w:r>
      <w:r w:rsidRPr="00D504F2">
        <w:rPr>
          <w:rFonts w:asciiTheme="majorBidi" w:hAnsiTheme="majorBidi" w:cstheme="majorBidi"/>
          <w:b/>
          <w:bCs/>
        </w:rPr>
        <w:t>b</w:t>
      </w:r>
      <w:r w:rsidRPr="00D504F2">
        <w:rPr>
          <w:rFonts w:asciiTheme="majorBidi" w:hAnsiTheme="majorBidi" w:cstheme="majorBidi"/>
        </w:rPr>
        <w:t xml:space="preserve"> at 45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c</w:t>
      </w:r>
      <w:r w:rsidRPr="00D504F2">
        <w:rPr>
          <w:rFonts w:asciiTheme="majorBidi" w:hAnsiTheme="majorBidi" w:cstheme="majorBidi"/>
        </w:rPr>
        <w:t xml:space="preserve"> at 60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; </w:t>
      </w:r>
      <w:r w:rsidRPr="00D504F2">
        <w:rPr>
          <w:rFonts w:asciiTheme="majorBidi" w:hAnsiTheme="majorBidi" w:cstheme="majorBidi"/>
          <w:b/>
          <w:bCs/>
        </w:rPr>
        <w:t>d</w:t>
      </w:r>
      <w:r w:rsidRPr="00D504F2">
        <w:rPr>
          <w:rFonts w:asciiTheme="majorBidi" w:hAnsiTheme="majorBidi" w:cstheme="majorBidi"/>
        </w:rPr>
        <w:t xml:space="preserve"> at 70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Pr="00D504F2">
        <w:rPr>
          <w:rFonts w:asciiTheme="majorBidi" w:hAnsiTheme="majorBidi" w:cstheme="majorBidi"/>
        </w:rPr>
        <w:t xml:space="preserve"> and </w:t>
      </w:r>
      <w:r w:rsidRPr="00D504F2">
        <w:rPr>
          <w:rFonts w:asciiTheme="majorBidi" w:hAnsiTheme="majorBidi" w:cstheme="majorBidi"/>
          <w:b/>
          <w:bCs/>
        </w:rPr>
        <w:t>e</w:t>
      </w:r>
      <w:r w:rsidRPr="00D504F2">
        <w:rPr>
          <w:rFonts w:asciiTheme="majorBidi" w:hAnsiTheme="majorBidi" w:cstheme="majorBidi"/>
        </w:rPr>
        <w:t xml:space="preserve"> at 100</w:t>
      </w:r>
      <w:r w:rsidRPr="00D504F2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vertAlign w:val="superscript"/>
        </w:rPr>
        <w:t>o</w:t>
      </w:r>
      <w:r w:rsidRPr="00D504F2">
        <w:rPr>
          <w:rFonts w:asciiTheme="majorBidi" w:hAnsiTheme="majorBidi" w:cstheme="majorBidi"/>
        </w:rPr>
        <w:t>C</w:t>
      </w:r>
      <w:proofErr w:type="spellEnd"/>
      <w:r w:rsidR="00FD03D7" w:rsidRPr="00D504F2">
        <w:rPr>
          <w:rFonts w:asciiTheme="majorBidi" w:hAnsiTheme="majorBidi" w:cstheme="majorBidi"/>
        </w:rPr>
        <w:t xml:space="preserve"> </w:t>
      </w:r>
    </w:p>
    <w:p w:rsidR="007479E5" w:rsidRPr="00D504F2" w:rsidRDefault="007479E5" w:rsidP="007479E5">
      <w:pPr>
        <w:jc w:val="center"/>
        <w:rPr>
          <w:rFonts w:asciiTheme="majorBidi" w:hAnsiTheme="majorBidi" w:cstheme="majorBidi"/>
        </w:rPr>
      </w:pPr>
    </w:p>
    <w:p w:rsidR="007479E5" w:rsidRPr="00D504F2" w:rsidRDefault="007479E5" w:rsidP="007479E5">
      <w:pPr>
        <w:jc w:val="center"/>
        <w:rPr>
          <w:rFonts w:asciiTheme="majorBidi" w:hAnsiTheme="majorBidi" w:cstheme="majorBidi"/>
        </w:rPr>
      </w:pPr>
    </w:p>
    <w:p w:rsidR="007479E5" w:rsidRPr="00D504F2" w:rsidRDefault="00F45AB7" w:rsidP="007479E5">
      <w:pPr>
        <w:jc w:val="center"/>
        <w:rPr>
          <w:rFonts w:asciiTheme="majorBidi" w:hAnsiTheme="majorBidi" w:cstheme="majorBidi"/>
          <w:b/>
          <w:bCs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1" type="#_x0000_t75" style="width:308.25pt;height:235.5pt" o:ole="">
            <v:imagedata r:id="rId65" o:title=""/>
          </v:shape>
          <o:OLEObject Type="Embed" ProgID="Origin50.Graph" ShapeID="_x0000_i1051" DrawAspect="Content" ObjectID="_1783294160" r:id="rId66"/>
        </w:object>
      </w:r>
    </w:p>
    <w:p w:rsidR="00D504F2" w:rsidRPr="00D504F2" w:rsidRDefault="00D504F2" w:rsidP="00D504F2">
      <w:pPr>
        <w:spacing w:line="360" w:lineRule="auto"/>
        <w:jc w:val="both"/>
        <w:rPr>
          <w:rFonts w:asciiTheme="majorBidi" w:hAnsiTheme="majorBidi" w:cstheme="majorBidi"/>
        </w:rPr>
      </w:pPr>
      <w:proofErr w:type="gramStart"/>
      <w:r w:rsidRPr="00D504F2">
        <w:rPr>
          <w:rFonts w:asciiTheme="majorBidi" w:hAnsiTheme="majorBidi" w:cstheme="majorBidi"/>
          <w:b/>
          <w:bCs/>
        </w:rPr>
        <w:t>Fig. 12</w:t>
      </w:r>
      <w:r w:rsidRPr="00D504F2">
        <w:rPr>
          <w:rFonts w:asciiTheme="majorBidi" w:hAnsiTheme="majorBidi" w:cstheme="majorBidi"/>
        </w:rPr>
        <w:t xml:space="preserve"> Relaxation frequency versus the reciprocal temperature for all tested samples in a semi logarithmic scale.</w:t>
      </w:r>
      <w:proofErr w:type="gramEnd"/>
      <w:r w:rsidRPr="00D504F2">
        <w:rPr>
          <w:rFonts w:asciiTheme="majorBidi" w:hAnsiTheme="majorBidi" w:cstheme="majorBidi"/>
        </w:rPr>
        <w:t xml:space="preserve"> The inset shows the second peak for pure sample</w:t>
      </w:r>
    </w:p>
    <w:p w:rsidR="007479E5" w:rsidRPr="00D504F2" w:rsidRDefault="00F45AB7" w:rsidP="003D76C8">
      <w:pPr>
        <w:jc w:val="center"/>
        <w:rPr>
          <w:rFonts w:asciiTheme="majorBidi" w:hAnsiTheme="majorBidi" w:cstheme="majorBidi"/>
          <w:b/>
          <w:bCs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52" type="#_x0000_t75" style="width:325.5pt;height:228.75pt" o:ole="">
            <v:imagedata r:id="rId67" o:title=""/>
          </v:shape>
          <o:OLEObject Type="Embed" ProgID="Origin50.Graph" ShapeID="_x0000_i1052" DrawAspect="Content" ObjectID="_1783294161" r:id="rId68"/>
        </w:object>
      </w:r>
    </w:p>
    <w:p w:rsidR="005A6946" w:rsidRPr="00D504F2" w:rsidRDefault="00393338" w:rsidP="005A6946">
      <w:pPr>
        <w:spacing w:line="360" w:lineRule="auto"/>
        <w:jc w:val="both"/>
        <w:rPr>
          <w:rFonts w:asciiTheme="majorBidi" w:hAnsiTheme="majorBidi" w:cstheme="majorBidi"/>
        </w:rPr>
      </w:pPr>
      <w:proofErr w:type="gramStart"/>
      <w:r w:rsidRPr="00D504F2">
        <w:rPr>
          <w:rFonts w:asciiTheme="majorBidi" w:hAnsiTheme="majorBidi" w:cstheme="majorBidi"/>
          <w:b/>
          <w:bCs/>
        </w:rPr>
        <w:t>Fig. 13</w:t>
      </w:r>
      <w:r w:rsidRPr="00D504F2">
        <w:rPr>
          <w:rFonts w:asciiTheme="majorBidi" w:hAnsiTheme="majorBidi" w:cstheme="majorBidi"/>
        </w:rPr>
        <w:t xml:space="preserve"> Relaxation time, </w:t>
      </w:r>
      <w:proofErr w:type="spellStart"/>
      <w:r w:rsidRPr="00D504F2">
        <w:rPr>
          <w:rFonts w:asciiTheme="majorBidi" w:hAnsiTheme="majorBidi" w:cstheme="majorBidi"/>
        </w:rPr>
        <w:t>ln</w:t>
      </w:r>
      <w:proofErr w:type="spellEnd"/>
      <w:r w:rsidRPr="00D504F2">
        <w:rPr>
          <w:rFonts w:asciiTheme="majorBidi" w:hAnsiTheme="majorBidi" w:cstheme="majorBidi"/>
        </w:rPr>
        <w:t xml:space="preserve"> (t</w:t>
      </w:r>
      <w:r w:rsidRPr="00D504F2">
        <w:rPr>
          <w:rFonts w:asciiTheme="majorBidi" w:hAnsiTheme="majorBidi" w:cstheme="majorBidi"/>
          <w:vertAlign w:val="subscript"/>
        </w:rPr>
        <w:t xml:space="preserve"> relax.</w:t>
      </w:r>
      <w:r w:rsidRPr="00D504F2">
        <w:rPr>
          <w:rFonts w:asciiTheme="majorBidi" w:hAnsiTheme="majorBidi" w:cstheme="majorBidi"/>
        </w:rPr>
        <w:t xml:space="preserve">), versus 1000/T for pure sample (GE66-0.0) and its </w:t>
      </w:r>
      <w:proofErr w:type="spellStart"/>
      <w:r w:rsidRPr="00D504F2">
        <w:rPr>
          <w:rFonts w:asciiTheme="majorBidi" w:hAnsiTheme="majorBidi" w:cstheme="majorBidi"/>
        </w:rPr>
        <w:t>nanocomposites</w:t>
      </w:r>
      <w:proofErr w:type="spellEnd"/>
      <w:r w:rsidRPr="00D504F2">
        <w:rPr>
          <w:rFonts w:asciiTheme="majorBidi" w:hAnsiTheme="majorBidi" w:cstheme="majorBidi"/>
        </w:rPr>
        <w:t>.</w:t>
      </w:r>
      <w:proofErr w:type="gramEnd"/>
      <w:r w:rsidRPr="00D504F2">
        <w:rPr>
          <w:rFonts w:asciiTheme="majorBidi" w:hAnsiTheme="majorBidi" w:cstheme="majorBidi"/>
        </w:rPr>
        <w:t xml:space="preserve"> The inset shows the second peak for pure sample</w:t>
      </w:r>
    </w:p>
    <w:p w:rsidR="003D76C8" w:rsidRPr="00D504F2" w:rsidRDefault="003D76C8" w:rsidP="005A6946">
      <w:pPr>
        <w:spacing w:line="360" w:lineRule="auto"/>
        <w:jc w:val="both"/>
        <w:rPr>
          <w:rFonts w:asciiTheme="majorBidi" w:hAnsiTheme="majorBidi" w:cstheme="majorBidi"/>
        </w:rPr>
      </w:pPr>
    </w:p>
    <w:p w:rsidR="00DF78BF" w:rsidRPr="00D504F2" w:rsidRDefault="00DF78BF" w:rsidP="003D76C8">
      <w:pPr>
        <w:spacing w:line="360" w:lineRule="auto"/>
        <w:jc w:val="both"/>
        <w:rPr>
          <w:rFonts w:asciiTheme="majorBidi" w:hAnsiTheme="majorBidi" w:cstheme="majorBidi"/>
        </w:rPr>
      </w:pPr>
    </w:p>
    <w:p w:rsidR="00DF78BF" w:rsidRPr="00D504F2" w:rsidRDefault="001D4B78" w:rsidP="00DF78BF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3" type="#_x0000_t75" style="width:308.25pt;height:235.5pt" o:ole="">
            <v:imagedata r:id="rId69" o:title=""/>
          </v:shape>
          <o:OLEObject Type="Embed" ProgID="Origin50.Graph" ShapeID="_x0000_i1053" DrawAspect="Content" ObjectID="_1783294162" r:id="rId70"/>
        </w:object>
      </w:r>
    </w:p>
    <w:p w:rsidR="00DF78BF" w:rsidRPr="00D504F2" w:rsidRDefault="00601F1C" w:rsidP="00DF78BF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4" type="#_x0000_t75" style="width:308.25pt;height:235.5pt" o:ole="">
            <v:imagedata r:id="rId71" o:title=""/>
          </v:shape>
          <o:OLEObject Type="Embed" ProgID="Origin50.Graph" ShapeID="_x0000_i1054" DrawAspect="Content" ObjectID="_1783294163" r:id="rId72"/>
        </w:object>
      </w:r>
    </w:p>
    <w:p w:rsidR="00DF78BF" w:rsidRPr="00D504F2" w:rsidRDefault="00601F1C" w:rsidP="00DF78BF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5" type="#_x0000_t75" style="width:308.25pt;height:235.5pt" o:ole="">
            <v:imagedata r:id="rId73" o:title=""/>
          </v:shape>
          <o:OLEObject Type="Embed" ProgID="Origin50.Graph" ShapeID="_x0000_i1055" DrawAspect="Content" ObjectID="_1783294164" r:id="rId74"/>
        </w:object>
      </w:r>
    </w:p>
    <w:p w:rsidR="003A56A7" w:rsidRPr="00D504F2" w:rsidRDefault="00601F1C" w:rsidP="00DF78BF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6" type="#_x0000_t75" style="width:308.25pt;height:235.5pt" o:ole="">
            <v:imagedata r:id="rId75" o:title=""/>
          </v:shape>
          <o:OLEObject Type="Embed" ProgID="Origin50.Graph" ShapeID="_x0000_i1056" DrawAspect="Content" ObjectID="_1783294165" r:id="rId76"/>
        </w:object>
      </w:r>
    </w:p>
    <w:p w:rsidR="003A56A7" w:rsidRPr="00D504F2" w:rsidRDefault="00601F1C" w:rsidP="00DF78BF">
      <w:pPr>
        <w:spacing w:line="360" w:lineRule="auto"/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7" type="#_x0000_t75" style="width:308.25pt;height:235.5pt" o:ole="">
            <v:imagedata r:id="rId77" o:title=""/>
          </v:shape>
          <o:OLEObject Type="Embed" ProgID="Origin50.Graph" ShapeID="_x0000_i1057" DrawAspect="Content" ObjectID="_1783294166" r:id="rId78"/>
        </w:object>
      </w:r>
    </w:p>
    <w:p w:rsidR="003C29E2" w:rsidRPr="00D504F2" w:rsidRDefault="003C29E2" w:rsidP="003C29E2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4F2">
        <w:rPr>
          <w:rFonts w:asciiTheme="majorBidi" w:hAnsiTheme="majorBidi" w:cstheme="majorBidi"/>
          <w:b/>
          <w:bCs/>
          <w:color w:val="000000" w:themeColor="text1"/>
        </w:rPr>
        <w:t>Fig. 14</w:t>
      </w:r>
      <w:r w:rsidRPr="00D504F2">
        <w:rPr>
          <w:rFonts w:asciiTheme="majorBidi" w:hAnsiTheme="majorBidi" w:cstheme="majorBidi"/>
          <w:color w:val="000000" w:themeColor="text1"/>
        </w:rPr>
        <w:t xml:space="preserve"> </w:t>
      </w:r>
      <w:r w:rsidRPr="00D504F2">
        <w:rPr>
          <w:rFonts w:asciiTheme="majorBidi" w:hAnsiTheme="majorBidi" w:cstheme="majorBidi"/>
        </w:rPr>
        <w:t xml:space="preserve">The electrical conductivity (σ′, σ′′) and the electrical Impedance </w:t>
      </w:r>
      <w:r w:rsidRPr="00D504F2">
        <w:rPr>
          <w:rFonts w:asciiTheme="majorBidi" w:hAnsiTheme="majorBidi" w:cstheme="majorBidi"/>
          <w:color w:val="000000" w:themeColor="text1"/>
        </w:rPr>
        <w:t>(Z′, Z′′)</w:t>
      </w:r>
      <w:r w:rsidRPr="00D504F2">
        <w:rPr>
          <w:rFonts w:asciiTheme="majorBidi" w:hAnsiTheme="majorBidi" w:cstheme="majorBidi"/>
        </w:rPr>
        <w:t xml:space="preserve"> for all samples</w:t>
      </w:r>
      <w:r w:rsidRPr="00D504F2">
        <w:rPr>
          <w:rFonts w:asciiTheme="majorBidi" w:hAnsiTheme="majorBidi" w:cstheme="majorBidi"/>
          <w:color w:val="000000" w:themeColor="text1"/>
        </w:rPr>
        <w:t xml:space="preserve"> as a function of frequency at room temperature</w:t>
      </w:r>
    </w:p>
    <w:p w:rsidR="00AA5B63" w:rsidRPr="00D504F2" w:rsidRDefault="00601F1C" w:rsidP="00AA5B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8" type="#_x0000_t75" style="width:308.25pt;height:235.5pt" o:ole="">
            <v:imagedata r:id="rId79" o:title=""/>
          </v:shape>
          <o:OLEObject Type="Embed" ProgID="Origin50.Graph" ShapeID="_x0000_i1058" DrawAspect="Content" ObjectID="_1783294167" r:id="rId80"/>
        </w:object>
      </w:r>
    </w:p>
    <w:p w:rsidR="00A71CAC" w:rsidRPr="00D504F2" w:rsidRDefault="00601F1C" w:rsidP="00AA5B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59" type="#_x0000_t75" style="width:308.25pt;height:235.5pt" o:ole="">
            <v:imagedata r:id="rId81" o:title=""/>
          </v:shape>
          <o:OLEObject Type="Embed" ProgID="Origin50.Graph" ShapeID="_x0000_i1059" DrawAspect="Content" ObjectID="_1783294168" r:id="rId82"/>
        </w:object>
      </w:r>
    </w:p>
    <w:p w:rsidR="00C72620" w:rsidRPr="00D504F2" w:rsidRDefault="00601F1C" w:rsidP="00AA5B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60" type="#_x0000_t75" style="width:308.25pt;height:235.5pt" o:ole="">
            <v:imagedata r:id="rId83" o:title=""/>
          </v:shape>
          <o:OLEObject Type="Embed" ProgID="Origin50.Graph" ShapeID="_x0000_i1060" DrawAspect="Content" ObjectID="_1783294169" r:id="rId84"/>
        </w:object>
      </w:r>
    </w:p>
    <w:p w:rsidR="00C72620" w:rsidRPr="00D504F2" w:rsidRDefault="00601F1C" w:rsidP="00AA5B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61" type="#_x0000_t75" style="width:308.25pt;height:235.5pt" o:ole="">
            <v:imagedata r:id="rId85" o:title=""/>
          </v:shape>
          <o:OLEObject Type="Embed" ProgID="Origin50.Graph" ShapeID="_x0000_i1061" DrawAspect="Content" ObjectID="_1783294170" r:id="rId86"/>
        </w:object>
      </w:r>
    </w:p>
    <w:p w:rsidR="00C72620" w:rsidRPr="00D504F2" w:rsidRDefault="00601F1C" w:rsidP="00AA5B63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164" w:dyaOrig="4706">
          <v:shape id="_x0000_i1062" type="#_x0000_t75" style="width:308.25pt;height:235.5pt" o:ole="">
            <v:imagedata r:id="rId87" o:title=""/>
          </v:shape>
          <o:OLEObject Type="Embed" ProgID="Origin50.Graph" ShapeID="_x0000_i1062" DrawAspect="Content" ObjectID="_1783294171" r:id="rId88"/>
        </w:object>
      </w:r>
    </w:p>
    <w:p w:rsidR="00AA5B63" w:rsidRPr="00D504F2" w:rsidRDefault="00AA5B63" w:rsidP="00AA5B6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 w:themeColor="text1"/>
        </w:rPr>
      </w:pPr>
    </w:p>
    <w:p w:rsidR="003C29E2" w:rsidRPr="00D504F2" w:rsidRDefault="003C29E2" w:rsidP="003C29E2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4F2">
        <w:rPr>
          <w:rFonts w:asciiTheme="majorBidi" w:hAnsiTheme="majorBidi" w:cstheme="majorBidi"/>
          <w:b/>
          <w:bCs/>
          <w:color w:val="000000" w:themeColor="text1"/>
        </w:rPr>
        <w:t>Fig. 15</w:t>
      </w:r>
      <w:r w:rsidRPr="00D504F2">
        <w:rPr>
          <w:rFonts w:asciiTheme="majorBidi" w:hAnsiTheme="majorBidi" w:cstheme="majorBidi"/>
        </w:rPr>
        <w:t xml:space="preserve"> The electrical conductivity (σ′, σ′′) and the electrical Impedance </w:t>
      </w:r>
      <w:r w:rsidRPr="00D504F2">
        <w:rPr>
          <w:rFonts w:asciiTheme="majorBidi" w:hAnsiTheme="majorBidi" w:cstheme="majorBidi"/>
          <w:color w:val="000000" w:themeColor="text1"/>
        </w:rPr>
        <w:t>(Z′, Z′′)</w:t>
      </w:r>
      <w:r w:rsidRPr="00D504F2">
        <w:rPr>
          <w:rFonts w:asciiTheme="majorBidi" w:hAnsiTheme="majorBidi" w:cstheme="majorBidi"/>
        </w:rPr>
        <w:t xml:space="preserve"> for all samples</w:t>
      </w:r>
      <w:r w:rsidRPr="00D504F2">
        <w:rPr>
          <w:rFonts w:asciiTheme="majorBidi" w:hAnsiTheme="majorBidi" w:cstheme="majorBidi"/>
          <w:color w:val="000000" w:themeColor="text1"/>
        </w:rPr>
        <w:t xml:space="preserve"> as a function of frequency at 100</w:t>
      </w:r>
      <w:r w:rsidRPr="00D504F2">
        <w:rPr>
          <w:rFonts w:asciiTheme="majorBidi" w:hAnsiTheme="majorBidi" w:cstheme="majorBidi"/>
          <w:color w:val="000000" w:themeColor="text1"/>
          <w:vertAlign w:val="superscript"/>
        </w:rPr>
        <w:t xml:space="preserve"> </w:t>
      </w:r>
      <w:proofErr w:type="spellStart"/>
      <w:r w:rsidRPr="00D504F2">
        <w:rPr>
          <w:rFonts w:asciiTheme="majorBidi" w:hAnsiTheme="majorBidi" w:cstheme="majorBidi"/>
          <w:color w:val="000000" w:themeColor="text1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</w:rPr>
        <w:t>C</w:t>
      </w:r>
      <w:proofErr w:type="spellEnd"/>
    </w:p>
    <w:p w:rsidR="008C3961" w:rsidRPr="00D504F2" w:rsidRDefault="008C3961" w:rsidP="008C396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 w:themeColor="text1"/>
        </w:rPr>
      </w:pPr>
    </w:p>
    <w:p w:rsidR="001E599B" w:rsidRPr="00D504F2" w:rsidRDefault="001E599B" w:rsidP="008C396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 w:themeColor="text1"/>
        </w:rPr>
      </w:pPr>
    </w:p>
    <w:p w:rsidR="001E599B" w:rsidRPr="00D504F2" w:rsidRDefault="001E599B" w:rsidP="008C3961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 w:themeColor="text1"/>
        </w:rPr>
      </w:pPr>
    </w:p>
    <w:p w:rsidR="001E599B" w:rsidRPr="00D504F2" w:rsidRDefault="001E599B" w:rsidP="001E599B">
      <w:pPr>
        <w:pStyle w:val="Figurecaption"/>
        <w:ind w:left="0" w:firstLine="0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</w:pPr>
    </w:p>
    <w:p w:rsidR="001E599B" w:rsidRPr="00D504F2" w:rsidRDefault="00DD76D5" w:rsidP="001E599B">
      <w:pPr>
        <w:pStyle w:val="Figurecaption"/>
        <w:ind w:left="0" w:firstLine="0"/>
        <w:jc w:val="center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</w:rPr>
        <w:object w:dxaOrig="6164" w:dyaOrig="4706">
          <v:shape id="_x0000_i1063" type="#_x0000_t75" style="width:308.25pt;height:235.5pt" o:ole="">
            <v:imagedata r:id="rId89" o:title=""/>
          </v:shape>
          <o:OLEObject Type="Embed" ProgID="Origin50.Graph" ShapeID="_x0000_i1063" DrawAspect="Content" ObjectID="_1783294172" r:id="rId90"/>
        </w:object>
      </w:r>
    </w:p>
    <w:p w:rsidR="001E599B" w:rsidRPr="00D504F2" w:rsidRDefault="00601F1C" w:rsidP="00D55A38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64" type="#_x0000_t75" style="width:325.5pt;height:228.75pt" o:ole="">
            <v:imagedata r:id="rId91" o:title=""/>
          </v:shape>
          <o:OLEObject Type="Embed" ProgID="Origin50.Graph" ShapeID="_x0000_i1064" DrawAspect="Content" ObjectID="_1783294173" r:id="rId92"/>
        </w:object>
      </w:r>
    </w:p>
    <w:p w:rsidR="00D55A38" w:rsidRPr="00D504F2" w:rsidRDefault="00601F1C" w:rsidP="00D55A38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65" type="#_x0000_t75" style="width:325.5pt;height:228.75pt" o:ole="">
            <v:imagedata r:id="rId93" o:title=""/>
          </v:shape>
          <o:OLEObject Type="Embed" ProgID="Origin50.Graph" ShapeID="_x0000_i1065" DrawAspect="Content" ObjectID="_1783294174" r:id="rId94"/>
        </w:object>
      </w:r>
    </w:p>
    <w:p w:rsidR="00E934D7" w:rsidRPr="00D504F2" w:rsidRDefault="00601F1C" w:rsidP="00D55A38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66" type="#_x0000_t75" style="width:325.5pt;height:228.75pt" o:ole="">
            <v:imagedata r:id="rId95" o:title=""/>
          </v:shape>
          <o:OLEObject Type="Embed" ProgID="Origin50.Graph" ShapeID="_x0000_i1066" DrawAspect="Content" ObjectID="_1783294175" r:id="rId96"/>
        </w:object>
      </w:r>
    </w:p>
    <w:p w:rsidR="00B00716" w:rsidRPr="00D504F2" w:rsidRDefault="008C498C" w:rsidP="00D55A38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67" type="#_x0000_t75" style="width:325.5pt;height:228.75pt" o:ole="">
            <v:imagedata r:id="rId97" o:title=""/>
          </v:shape>
          <o:OLEObject Type="Embed" ProgID="Origin50.Graph" ShapeID="_x0000_i1067" DrawAspect="Content" ObjectID="_1783294176" r:id="rId98"/>
        </w:object>
      </w:r>
    </w:p>
    <w:p w:rsidR="003C29E2" w:rsidRPr="00D504F2" w:rsidRDefault="003C29E2" w:rsidP="00D63AD0">
      <w:pPr>
        <w:pStyle w:val="Figurecaption"/>
        <w:ind w:left="0" w:firstLine="0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16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Electrical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conductivity (σ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'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) of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pure</w:t>
      </w:r>
      <w:r w:rsidR="00D63AD0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sample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="00D63AD0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GE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66</w:t>
      </w:r>
      <w:r w:rsidR="00D63AD0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- 0.0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and </w:t>
      </w:r>
      <w:proofErr w:type="gramStart"/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loaded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nanocomposites</w:t>
      </w:r>
      <w:proofErr w:type="gramEnd"/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as a function of frequency at different fixed temperatures</w:t>
      </w:r>
    </w:p>
    <w:p w:rsidR="001433DC" w:rsidRPr="00D504F2" w:rsidRDefault="00DD76D5" w:rsidP="001433DC">
      <w:pPr>
        <w:pStyle w:val="Figurecaption"/>
        <w:ind w:left="0" w:firstLine="0"/>
        <w:jc w:val="center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</w:rPr>
        <w:object w:dxaOrig="6506" w:dyaOrig="4569">
          <v:shape id="_x0000_i1068" type="#_x0000_t75" style="width:325.5pt;height:228.75pt" o:ole="">
            <v:imagedata r:id="rId99" o:title=""/>
          </v:shape>
          <o:OLEObject Type="Embed" ProgID="Origin50.Graph" ShapeID="_x0000_i1068" DrawAspect="Content" ObjectID="_1783294177" r:id="rId100"/>
        </w:object>
      </w:r>
    </w:p>
    <w:p w:rsidR="001433DC" w:rsidRPr="00D504F2" w:rsidRDefault="00601F1C" w:rsidP="001433DC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69" type="#_x0000_t75" style="width:325.5pt;height:228.75pt" o:ole="">
            <v:imagedata r:id="rId101" o:title=""/>
          </v:shape>
          <o:OLEObject Type="Embed" ProgID="Origin50.Graph" ShapeID="_x0000_i1069" DrawAspect="Content" ObjectID="_1783294178" r:id="rId102"/>
        </w:object>
      </w:r>
    </w:p>
    <w:p w:rsidR="001433DC" w:rsidRPr="00D504F2" w:rsidRDefault="00601F1C" w:rsidP="001433DC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0" type="#_x0000_t75" style="width:325.5pt;height:228.75pt" o:ole="">
            <v:imagedata r:id="rId103" o:title=""/>
          </v:shape>
          <o:OLEObject Type="Embed" ProgID="Origin50.Graph" ShapeID="_x0000_i1070" DrawAspect="Content" ObjectID="_1783294179" r:id="rId104"/>
        </w:object>
      </w:r>
    </w:p>
    <w:p w:rsidR="00EF50B0" w:rsidRPr="00D504F2" w:rsidRDefault="00601F1C" w:rsidP="001433DC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1" type="#_x0000_t75" style="width:325.5pt;height:228.75pt" o:ole="">
            <v:imagedata r:id="rId105" o:title=""/>
          </v:shape>
          <o:OLEObject Type="Embed" ProgID="Origin50.Graph" ShapeID="_x0000_i1071" DrawAspect="Content" ObjectID="_1783294180" r:id="rId106"/>
        </w:object>
      </w:r>
    </w:p>
    <w:p w:rsidR="00EF50B0" w:rsidRPr="00D504F2" w:rsidRDefault="00601F1C" w:rsidP="001433DC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2" type="#_x0000_t75" style="width:325.5pt;height:228.75pt" o:ole="">
            <v:imagedata r:id="rId107" o:title=""/>
          </v:shape>
          <o:OLEObject Type="Embed" ProgID="Origin50.Graph" ShapeID="_x0000_i1072" DrawAspect="Content" ObjectID="_1783294181" r:id="rId108"/>
        </w:object>
      </w:r>
    </w:p>
    <w:p w:rsidR="003C29E2" w:rsidRPr="00D504F2" w:rsidRDefault="003C29E2" w:rsidP="003C29E2">
      <w:pPr>
        <w:pStyle w:val="Figurecaption"/>
        <w:ind w:left="0" w:firstLine="0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1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7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The exponent factor (m) as a function of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frequency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for all samples at different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fixed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temperatures </w:t>
      </w:r>
    </w:p>
    <w:p w:rsidR="001433DC" w:rsidRPr="00D504F2" w:rsidRDefault="001433DC" w:rsidP="00624080">
      <w:pPr>
        <w:pStyle w:val="Figurecaption"/>
        <w:ind w:left="0" w:firstLine="0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AA5B63" w:rsidRPr="00D504F2" w:rsidRDefault="00DD76D5" w:rsidP="000F1420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3" type="#_x0000_t75" style="width:325.5pt;height:228.75pt" o:ole="">
            <v:imagedata r:id="rId109" o:title=""/>
          </v:shape>
          <o:OLEObject Type="Embed" ProgID="Origin50.Graph" ShapeID="_x0000_i1073" DrawAspect="Content" ObjectID="_1783294182" r:id="rId110"/>
        </w:object>
      </w:r>
    </w:p>
    <w:p w:rsidR="003C29E2" w:rsidRPr="00D504F2" w:rsidRDefault="003C29E2" w:rsidP="003C29E2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4F2">
        <w:rPr>
          <w:rFonts w:asciiTheme="majorBidi" w:hAnsiTheme="majorBidi" w:cstheme="majorBidi"/>
          <w:b/>
          <w:bCs/>
        </w:rPr>
        <w:t>Fig. 18</w:t>
      </w:r>
      <w:r w:rsidRPr="00D504F2">
        <w:rPr>
          <w:rFonts w:asciiTheme="majorBidi" w:hAnsiTheme="majorBidi" w:cstheme="majorBidi"/>
        </w:rPr>
        <w:t xml:space="preserve"> The exponent factor (m) as a function of temperature for all samples (at constant frequency about 1000 Hz) </w:t>
      </w:r>
    </w:p>
    <w:p w:rsidR="00B3031A" w:rsidRPr="00D504F2" w:rsidRDefault="00DD76D5" w:rsidP="00C2315C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4" type="#_x0000_t75" style="width:325.5pt;height:228.75pt" o:ole="">
            <v:imagedata r:id="rId111" o:title=""/>
          </v:shape>
          <o:OLEObject Type="Embed" ProgID="Origin50.Graph" ShapeID="_x0000_i1074" DrawAspect="Content" ObjectID="_1783294183" r:id="rId112"/>
        </w:object>
      </w:r>
    </w:p>
    <w:p w:rsidR="00C2315C" w:rsidRPr="00D504F2" w:rsidRDefault="00601F1C" w:rsidP="00C2315C">
      <w:pPr>
        <w:jc w:val="center"/>
        <w:rPr>
          <w:rFonts w:asciiTheme="majorBidi" w:hAnsiTheme="majorBidi" w:cstheme="majorBidi"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5" type="#_x0000_t75" style="width:325.5pt;height:228.75pt" o:ole="">
            <v:imagedata r:id="rId113" o:title=""/>
          </v:shape>
          <o:OLEObject Type="Embed" ProgID="Origin50.Graph" ShapeID="_x0000_i1075" DrawAspect="Content" ObjectID="_1783294184" r:id="rId114"/>
        </w:object>
      </w:r>
    </w:p>
    <w:p w:rsidR="00C2315C" w:rsidRPr="00D504F2" w:rsidRDefault="00601F1C" w:rsidP="00C2315C">
      <w:pPr>
        <w:jc w:val="center"/>
        <w:rPr>
          <w:rFonts w:asciiTheme="majorBidi" w:hAnsiTheme="majorBidi" w:cstheme="majorBidi"/>
          <w:color w:val="000000" w:themeColor="text1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6" type="#_x0000_t75" style="width:325.5pt;height:228.75pt" o:ole="">
            <v:imagedata r:id="rId115" o:title=""/>
          </v:shape>
          <o:OLEObject Type="Embed" ProgID="Origin50.Graph" ShapeID="_x0000_i1076" DrawAspect="Content" ObjectID="_1783294185" r:id="rId116"/>
        </w:object>
      </w:r>
    </w:p>
    <w:p w:rsidR="004D55B6" w:rsidRPr="00D504F2" w:rsidRDefault="00601F1C" w:rsidP="004D55B6">
      <w:pPr>
        <w:pStyle w:val="Figurecaption"/>
        <w:ind w:left="0" w:firstLine="0"/>
        <w:jc w:val="center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sz w:val="22"/>
          <w:szCs w:val="22"/>
        </w:rPr>
        <w:object w:dxaOrig="6506" w:dyaOrig="4569">
          <v:shape id="_x0000_i1077" type="#_x0000_t75" style="width:325.5pt;height:228.75pt" o:ole="">
            <v:imagedata r:id="rId117" o:title=""/>
          </v:shape>
          <o:OLEObject Type="Embed" ProgID="Origin50.Graph" ShapeID="_x0000_i1077" DrawAspect="Content" ObjectID="_1783294186" r:id="rId118"/>
        </w:object>
      </w:r>
    </w:p>
    <w:p w:rsidR="004D55B6" w:rsidRPr="00D504F2" w:rsidRDefault="004D55B6" w:rsidP="004D55B6">
      <w:pPr>
        <w:jc w:val="center"/>
        <w:rPr>
          <w:rFonts w:asciiTheme="majorBidi" w:hAnsiTheme="majorBidi" w:cstheme="majorBidi"/>
          <w:lang w:val="en-US"/>
        </w:rPr>
      </w:pPr>
    </w:p>
    <w:p w:rsidR="00D35DCE" w:rsidRPr="00D504F2" w:rsidRDefault="00601F1C" w:rsidP="004D55B6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8" type="#_x0000_t75" style="width:325.5pt;height:228.75pt" o:ole="">
            <v:imagedata r:id="rId119" o:title=""/>
          </v:shape>
          <o:OLEObject Type="Embed" ProgID="Origin50.Graph" ShapeID="_x0000_i1078" DrawAspect="Content" ObjectID="_1783294187" r:id="rId120"/>
        </w:object>
      </w:r>
    </w:p>
    <w:p w:rsidR="00D35DCE" w:rsidRPr="00D504F2" w:rsidRDefault="00332F67" w:rsidP="004D55B6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79" type="#_x0000_t75" style="width:325.5pt;height:228.75pt" o:ole="">
            <v:imagedata r:id="rId121" o:title=""/>
          </v:shape>
          <o:OLEObject Type="Embed" ProgID="Origin50.Graph" ShapeID="_x0000_i1079" DrawAspect="Content" ObjectID="_1783294188" r:id="rId122"/>
        </w:object>
      </w:r>
    </w:p>
    <w:p w:rsidR="004D55B6" w:rsidRPr="00D504F2" w:rsidRDefault="00332F67" w:rsidP="00686BBA">
      <w:pPr>
        <w:jc w:val="center"/>
        <w:rPr>
          <w:rFonts w:asciiTheme="majorBidi" w:hAnsiTheme="majorBidi" w:cstheme="majorBidi"/>
          <w:b/>
          <w:bCs/>
          <w:color w:val="000000" w:themeColor="text1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80" type="#_x0000_t75" style="width:325.5pt;height:228.75pt" o:ole="">
            <v:imagedata r:id="rId123" o:title=""/>
          </v:shape>
          <o:OLEObject Type="Embed" ProgID="Origin50.Graph" ShapeID="_x0000_i1080" DrawAspect="Content" ObjectID="_1783294189" r:id="rId124"/>
        </w:object>
      </w:r>
    </w:p>
    <w:p w:rsidR="003C29E2" w:rsidRPr="00D504F2" w:rsidRDefault="003C29E2" w:rsidP="0080213F">
      <w:pPr>
        <w:pStyle w:val="Figurecaption"/>
        <w:ind w:left="0" w:firstLine="0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Fig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.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19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T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he complex impedance Z′ versus Z′′ of neat polymer (GE66-0.0) and its nanocomposites at </w:t>
      </w:r>
      <w:r w:rsidR="0080213F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various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fixed temperatures;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a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at room temperature;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b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70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C;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c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9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0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C;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d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130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C;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e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17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0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C;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f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2000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and </w:t>
      </w:r>
      <w:r w:rsidRPr="00D504F2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g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at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235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o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D504F2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  </w:t>
      </w:r>
    </w:p>
    <w:p w:rsidR="00686BBA" w:rsidRPr="00D504F2" w:rsidRDefault="00DD76D5" w:rsidP="00545C1D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81" type="#_x0000_t75" style="width:307.5pt;height:235.5pt" o:ole="">
            <v:imagedata r:id="rId125" o:title=""/>
          </v:shape>
          <o:OLEObject Type="Embed" ProgID="Origin50.Graph" ShapeID="_x0000_i1081" DrawAspect="Content" ObjectID="_1783294190" r:id="rId126"/>
        </w:object>
      </w:r>
    </w:p>
    <w:p w:rsidR="00545C1D" w:rsidRPr="00D504F2" w:rsidRDefault="00332F67" w:rsidP="00545C1D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82" type="#_x0000_t75" style="width:307.5pt;height:235.5pt" o:ole="">
            <v:imagedata r:id="rId127" o:title=""/>
          </v:shape>
          <o:OLEObject Type="Embed" ProgID="Origin50.Graph" ShapeID="_x0000_i1082" DrawAspect="Content" ObjectID="_1783294191" r:id="rId128"/>
        </w:object>
      </w:r>
    </w:p>
    <w:p w:rsidR="008803D0" w:rsidRPr="00D504F2" w:rsidRDefault="00332F67" w:rsidP="00545C1D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83" type="#_x0000_t75" style="width:307.5pt;height:235.5pt" o:ole="">
            <v:imagedata r:id="rId129" o:title=""/>
          </v:shape>
          <o:OLEObject Type="Embed" ProgID="Origin50.Graph" ShapeID="_x0000_i1083" DrawAspect="Content" ObjectID="_1783294192" r:id="rId130"/>
        </w:object>
      </w:r>
    </w:p>
    <w:p w:rsidR="008803D0" w:rsidRPr="00D504F2" w:rsidRDefault="00332F67" w:rsidP="00545C1D">
      <w:pPr>
        <w:jc w:val="center"/>
        <w:rPr>
          <w:rFonts w:asciiTheme="majorBidi" w:hAnsiTheme="majorBidi" w:cstheme="majorBidi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84" type="#_x0000_t75" style="width:307.5pt;height:235.5pt" o:ole="">
            <v:imagedata r:id="rId131" o:title=""/>
          </v:shape>
          <o:OLEObject Type="Embed" ProgID="Origin50.Graph" ShapeID="_x0000_i1084" DrawAspect="Content" ObjectID="_1783294193" r:id="rId132"/>
        </w:object>
      </w:r>
    </w:p>
    <w:p w:rsidR="008803D0" w:rsidRPr="00D504F2" w:rsidRDefault="00332F67" w:rsidP="007A5718">
      <w:pPr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143" w:dyaOrig="4703">
          <v:shape id="_x0000_i1085" type="#_x0000_t75" style="width:307.5pt;height:235.5pt" o:ole="">
            <v:imagedata r:id="rId133" o:title=""/>
          </v:shape>
          <o:OLEObject Type="Embed" ProgID="Origin50.Graph" ShapeID="_x0000_i1085" DrawAspect="Content" ObjectID="_1783294194" r:id="rId134"/>
        </w:object>
      </w:r>
    </w:p>
    <w:p w:rsidR="00686BBA" w:rsidRPr="00D504F2" w:rsidRDefault="00686BBA" w:rsidP="00686BBA">
      <w:pPr>
        <w:rPr>
          <w:rFonts w:asciiTheme="majorBidi" w:hAnsiTheme="majorBidi" w:cstheme="majorBidi"/>
          <w:lang w:val="en-US"/>
        </w:rPr>
      </w:pPr>
    </w:p>
    <w:p w:rsidR="00AD2154" w:rsidRPr="00316425" w:rsidRDefault="00AD2154" w:rsidP="00AD2154">
      <w:pPr>
        <w:pStyle w:val="Figurecaption"/>
        <w:ind w:left="0" w:firstLine="0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2C6C47">
        <w:rPr>
          <w:rFonts w:ascii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2C6C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20</w:t>
      </w:r>
      <w:r w:rsidRPr="002C6C47">
        <w:rPr>
          <w:rFonts w:ascii="Times New Roman" w:hAnsi="Times New Roman" w:cs="Times New Roman"/>
          <w:sz w:val="22"/>
          <w:szCs w:val="22"/>
        </w:rPr>
        <w:t xml:space="preserve"> Loss tangent </w:t>
      </w:r>
      <w:r>
        <w:rPr>
          <w:rFonts w:ascii="Times New Roman" w:hAnsi="Times New Roman" w:cs="Times New Roman"/>
          <w:sz w:val="22"/>
          <w:szCs w:val="22"/>
          <w:lang w:val="en-US"/>
        </w:rPr>
        <w:t>of all tested samples</w:t>
      </w:r>
      <w:r w:rsidRPr="002C6C4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versus</w:t>
      </w:r>
      <w:r w:rsidRPr="002C6C47">
        <w:rPr>
          <w:rFonts w:ascii="Times New Roman" w:hAnsi="Times New Roman" w:cs="Times New Roman"/>
          <w:sz w:val="22"/>
          <w:szCs w:val="22"/>
        </w:rPr>
        <w:t xml:space="preserve"> temperature at </w:t>
      </w:r>
      <w:r>
        <w:rPr>
          <w:rFonts w:ascii="Times New Roman" w:hAnsi="Times New Roman" w:cs="Times New Roman"/>
          <w:sz w:val="22"/>
          <w:szCs w:val="22"/>
          <w:lang w:val="en-US"/>
        </w:rPr>
        <w:t>various</w:t>
      </w:r>
      <w:r w:rsidRPr="002C6C47">
        <w:rPr>
          <w:rFonts w:ascii="Times New Roman" w:hAnsi="Times New Roman" w:cs="Times New Roman"/>
          <w:sz w:val="22"/>
          <w:szCs w:val="22"/>
        </w:rPr>
        <w:t xml:space="preserve"> fixed frequencies; </w:t>
      </w:r>
      <w:r w:rsidRPr="00316425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2C6C47">
        <w:rPr>
          <w:rFonts w:ascii="Times New Roman" w:hAnsi="Times New Roman" w:cs="Times New Roman"/>
          <w:sz w:val="22"/>
          <w:szCs w:val="22"/>
        </w:rPr>
        <w:t xml:space="preserve"> at </w:t>
      </w:r>
      <w:r>
        <w:rPr>
          <w:rFonts w:ascii="Times New Roman" w:hAnsi="Times New Roman" w:cs="Times New Roman"/>
          <w:sz w:val="22"/>
          <w:szCs w:val="22"/>
          <w:lang w:val="en-US"/>
        </w:rPr>
        <w:t>0.03</w:t>
      </w:r>
      <w:r w:rsidRPr="002C6C47">
        <w:rPr>
          <w:rFonts w:ascii="Times New Roman" w:hAnsi="Times New Roman" w:cs="Times New Roman"/>
          <w:sz w:val="22"/>
          <w:szCs w:val="22"/>
        </w:rPr>
        <w:t xml:space="preserve"> Hz; </w:t>
      </w:r>
      <w:r w:rsidRPr="00316425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2C6C47">
        <w:rPr>
          <w:rFonts w:ascii="Times New Roman" w:hAnsi="Times New Roman" w:cs="Times New Roman"/>
          <w:sz w:val="22"/>
          <w:szCs w:val="22"/>
        </w:rPr>
        <w:t xml:space="preserve"> at </w:t>
      </w:r>
      <w:r>
        <w:rPr>
          <w:rFonts w:ascii="Times New Roman" w:hAnsi="Times New Roman" w:cs="Times New Roman"/>
          <w:sz w:val="22"/>
          <w:szCs w:val="22"/>
          <w:lang w:val="en-US"/>
        </w:rPr>
        <w:t>0.1</w:t>
      </w:r>
      <w:r w:rsidRPr="002C6C47">
        <w:rPr>
          <w:rFonts w:ascii="Times New Roman" w:hAnsi="Times New Roman" w:cs="Times New Roman"/>
          <w:sz w:val="22"/>
          <w:szCs w:val="22"/>
        </w:rPr>
        <w:t xml:space="preserve"> Hz; </w:t>
      </w:r>
      <w:r w:rsidRPr="00316425">
        <w:rPr>
          <w:rFonts w:ascii="Times New Roman" w:hAnsi="Times New Roman" w:cs="Times New Roman"/>
          <w:b/>
          <w:bCs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 at 1 Hz; </w:t>
      </w:r>
      <w:r w:rsidRPr="00316425">
        <w:rPr>
          <w:rFonts w:ascii="Times New Roman" w:hAnsi="Times New Roman" w:cs="Times New Roman"/>
          <w:b/>
          <w:bCs/>
          <w:sz w:val="22"/>
          <w:szCs w:val="22"/>
        </w:rPr>
        <w:t xml:space="preserve">d </w:t>
      </w:r>
      <w:r w:rsidRPr="002C6C47">
        <w:rPr>
          <w:rFonts w:ascii="Times New Roman" w:hAnsi="Times New Roman" w:cs="Times New Roman"/>
          <w:sz w:val="22"/>
          <w:szCs w:val="22"/>
        </w:rPr>
        <w:t xml:space="preserve">at </w:t>
      </w:r>
      <w:r>
        <w:rPr>
          <w:rFonts w:ascii="Times New Roman" w:hAnsi="Times New Roman" w:cs="Times New Roman"/>
          <w:sz w:val="22"/>
          <w:szCs w:val="22"/>
          <w:lang w:val="en-US"/>
        </w:rPr>
        <w:t>10</w:t>
      </w:r>
      <w:r w:rsidRPr="002C6C47">
        <w:rPr>
          <w:rFonts w:ascii="Times New Roman" w:hAnsi="Times New Roman" w:cs="Times New Roman"/>
          <w:sz w:val="22"/>
          <w:szCs w:val="22"/>
        </w:rPr>
        <w:t xml:space="preserve"> Hz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 w:rsidRPr="00316425"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 w:rsidRPr="002C6C47">
        <w:rPr>
          <w:rFonts w:ascii="Times New Roman" w:hAnsi="Times New Roman" w:cs="Times New Roman"/>
          <w:sz w:val="22"/>
          <w:szCs w:val="22"/>
        </w:rPr>
        <w:t xml:space="preserve">at </w:t>
      </w:r>
      <w:r>
        <w:rPr>
          <w:rFonts w:ascii="Times New Roman" w:hAnsi="Times New Roman" w:cs="Times New Roman"/>
          <w:sz w:val="22"/>
          <w:szCs w:val="22"/>
          <w:lang w:val="en-US"/>
        </w:rPr>
        <w:t>10</w:t>
      </w:r>
      <w:r w:rsidRPr="00545C1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</w:t>
      </w:r>
      <w:r w:rsidRPr="002C6C47">
        <w:rPr>
          <w:rFonts w:ascii="Times New Roman" w:hAnsi="Times New Roman" w:cs="Times New Roman"/>
          <w:sz w:val="22"/>
          <w:szCs w:val="22"/>
        </w:rPr>
        <w:t xml:space="preserve"> </w:t>
      </w:r>
      <w:r w:rsidRPr="002C6C47">
        <w:rPr>
          <w:rFonts w:asciiTheme="majorBidi" w:hAnsiTheme="majorBidi" w:cstheme="majorBidi"/>
          <w:sz w:val="22"/>
          <w:szCs w:val="22"/>
        </w:rPr>
        <w:t>Hz</w:t>
      </w:r>
    </w:p>
    <w:p w:rsidR="00C945A9" w:rsidRPr="00D504F2" w:rsidRDefault="00DD76D5" w:rsidP="00C945A9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86" type="#_x0000_t75" style="width:325.5pt;height:228.75pt" o:ole="">
            <v:imagedata r:id="rId135" o:title=""/>
          </v:shape>
          <o:OLEObject Type="Embed" ProgID="Origin50.Graph" ShapeID="_x0000_i1086" DrawAspect="Content" ObjectID="_1783294195" r:id="rId136"/>
        </w:object>
      </w:r>
    </w:p>
    <w:p w:rsidR="003F75DB" w:rsidRPr="00D504F2" w:rsidRDefault="00332F67" w:rsidP="00C945A9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87" type="#_x0000_t75" style="width:325.5pt;height:228.75pt" o:ole="">
            <v:imagedata r:id="rId137" o:title=""/>
          </v:shape>
          <o:OLEObject Type="Embed" ProgID="Origin50.Graph" ShapeID="_x0000_i1087" DrawAspect="Content" ObjectID="_1783294196" r:id="rId138"/>
        </w:object>
      </w:r>
    </w:p>
    <w:p w:rsidR="003F75DB" w:rsidRPr="00D504F2" w:rsidRDefault="00332F67" w:rsidP="00C945A9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88" type="#_x0000_t75" style="width:325.5pt;height:228.75pt" o:ole="">
            <v:imagedata r:id="rId139" o:title=""/>
          </v:shape>
          <o:OLEObject Type="Embed" ProgID="Origin50.Graph" ShapeID="_x0000_i1088" DrawAspect="Content" ObjectID="_1783294197" r:id="rId140"/>
        </w:object>
      </w:r>
    </w:p>
    <w:p w:rsidR="00924457" w:rsidRPr="00D504F2" w:rsidRDefault="00332F67" w:rsidP="00C945A9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89" type="#_x0000_t75" style="width:325.5pt;height:228.75pt" o:ole="">
            <v:imagedata r:id="rId141" o:title=""/>
          </v:shape>
          <o:OLEObject Type="Embed" ProgID="Origin50.Graph" ShapeID="_x0000_i1089" DrawAspect="Content" ObjectID="_1783294198" r:id="rId142"/>
        </w:object>
      </w:r>
    </w:p>
    <w:p w:rsidR="00DA38B3" w:rsidRPr="00D504F2" w:rsidRDefault="00332F67" w:rsidP="00C945A9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D504F2">
        <w:rPr>
          <w:rFonts w:asciiTheme="majorBidi" w:hAnsiTheme="majorBidi" w:cstheme="majorBidi"/>
        </w:rPr>
        <w:object w:dxaOrig="6506" w:dyaOrig="4569">
          <v:shape id="_x0000_i1090" type="#_x0000_t75" style="width:325.5pt;height:228.75pt" o:ole="">
            <v:imagedata r:id="rId143" o:title=""/>
          </v:shape>
          <o:OLEObject Type="Embed" ProgID="Origin50.Graph" ShapeID="_x0000_i1090" DrawAspect="Content" ObjectID="_1783294199" r:id="rId144"/>
        </w:object>
      </w:r>
    </w:p>
    <w:p w:rsidR="00F40E34" w:rsidRPr="005A795A" w:rsidRDefault="00F40E34" w:rsidP="00F40E34">
      <w:pPr>
        <w:spacing w:line="360" w:lineRule="auto"/>
        <w:jc w:val="both"/>
        <w:rPr>
          <w:rFonts w:asciiTheme="majorBidi" w:hAnsiTheme="majorBidi" w:cstheme="majorBidi"/>
        </w:rPr>
      </w:pPr>
      <w:r w:rsidRPr="005A795A">
        <w:rPr>
          <w:rFonts w:asciiTheme="majorBidi" w:hAnsiTheme="majorBidi" w:cstheme="majorBidi"/>
          <w:b/>
          <w:bCs/>
        </w:rPr>
        <w:t>Fig. 21</w:t>
      </w:r>
      <w:r w:rsidRPr="005A795A">
        <w:rPr>
          <w:rFonts w:asciiTheme="majorBidi" w:hAnsiTheme="majorBidi" w:cstheme="majorBidi"/>
        </w:rPr>
        <w:t xml:space="preserve"> Arrhenius plot for all samples, relaxation frequency versus temperature </w:t>
      </w:r>
    </w:p>
    <w:p w:rsidR="000F1420" w:rsidRPr="00D504F2" w:rsidRDefault="000F1420" w:rsidP="000F142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AA5B63" w:rsidRPr="00D504F2" w:rsidRDefault="00AA5B63" w:rsidP="00AA5B6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 w:themeColor="text1"/>
        </w:rPr>
      </w:pPr>
    </w:p>
    <w:p w:rsidR="00DF78BF" w:rsidRPr="00D504F2" w:rsidRDefault="00DF78BF" w:rsidP="003D76C8">
      <w:pPr>
        <w:spacing w:line="360" w:lineRule="auto"/>
        <w:jc w:val="both"/>
        <w:rPr>
          <w:rFonts w:asciiTheme="majorBidi" w:hAnsiTheme="majorBidi" w:cstheme="majorBidi"/>
        </w:rPr>
      </w:pPr>
    </w:p>
    <w:p w:rsidR="007479E5" w:rsidRPr="00D504F2" w:rsidRDefault="007479E5" w:rsidP="007479E5">
      <w:pPr>
        <w:jc w:val="center"/>
        <w:rPr>
          <w:rFonts w:asciiTheme="majorBidi" w:hAnsiTheme="majorBidi" w:cstheme="majorBidi"/>
          <w:b/>
          <w:bCs/>
        </w:rPr>
      </w:pPr>
    </w:p>
    <w:sectPr w:rsidR="007479E5" w:rsidRPr="00D504F2" w:rsidSect="00361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725" w:rsidRDefault="00017725" w:rsidP="00F139DB">
      <w:pPr>
        <w:spacing w:after="0" w:line="240" w:lineRule="auto"/>
      </w:pPr>
      <w:r>
        <w:separator/>
      </w:r>
    </w:p>
  </w:endnote>
  <w:endnote w:type="continuationSeparator" w:id="0">
    <w:p w:rsidR="00017725" w:rsidRDefault="00017725" w:rsidP="00F1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725" w:rsidRDefault="00017725" w:rsidP="00F139DB">
      <w:pPr>
        <w:spacing w:after="0" w:line="240" w:lineRule="auto"/>
      </w:pPr>
      <w:r>
        <w:separator/>
      </w:r>
    </w:p>
  </w:footnote>
  <w:footnote w:type="continuationSeparator" w:id="0">
    <w:p w:rsidR="00017725" w:rsidRDefault="00017725" w:rsidP="00F13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BD"/>
    <w:rsid w:val="00003D1C"/>
    <w:rsid w:val="00013763"/>
    <w:rsid w:val="00014948"/>
    <w:rsid w:val="00017725"/>
    <w:rsid w:val="00020F19"/>
    <w:rsid w:val="00033CA0"/>
    <w:rsid w:val="00036AF7"/>
    <w:rsid w:val="00036D7E"/>
    <w:rsid w:val="00050324"/>
    <w:rsid w:val="0005187B"/>
    <w:rsid w:val="00052D25"/>
    <w:rsid w:val="00053294"/>
    <w:rsid w:val="00062CAC"/>
    <w:rsid w:val="0008704E"/>
    <w:rsid w:val="0009720F"/>
    <w:rsid w:val="000978D2"/>
    <w:rsid w:val="000A740F"/>
    <w:rsid w:val="000D2DB1"/>
    <w:rsid w:val="000F0011"/>
    <w:rsid w:val="000F1420"/>
    <w:rsid w:val="00112D5A"/>
    <w:rsid w:val="001143F0"/>
    <w:rsid w:val="001302E9"/>
    <w:rsid w:val="00133F17"/>
    <w:rsid w:val="001433DC"/>
    <w:rsid w:val="001541FE"/>
    <w:rsid w:val="00154991"/>
    <w:rsid w:val="00162759"/>
    <w:rsid w:val="00176504"/>
    <w:rsid w:val="00184676"/>
    <w:rsid w:val="00186288"/>
    <w:rsid w:val="001872A7"/>
    <w:rsid w:val="00191E70"/>
    <w:rsid w:val="001A192C"/>
    <w:rsid w:val="001A247D"/>
    <w:rsid w:val="001D3DCD"/>
    <w:rsid w:val="001D4B78"/>
    <w:rsid w:val="001E599B"/>
    <w:rsid w:val="001F0B5E"/>
    <w:rsid w:val="001F3D06"/>
    <w:rsid w:val="0020170E"/>
    <w:rsid w:val="002025BC"/>
    <w:rsid w:val="00204685"/>
    <w:rsid w:val="00244203"/>
    <w:rsid w:val="00247C96"/>
    <w:rsid w:val="00273204"/>
    <w:rsid w:val="00273F04"/>
    <w:rsid w:val="00275A30"/>
    <w:rsid w:val="00275F35"/>
    <w:rsid w:val="002813EE"/>
    <w:rsid w:val="00285DA1"/>
    <w:rsid w:val="00286CFA"/>
    <w:rsid w:val="00291300"/>
    <w:rsid w:val="002B1374"/>
    <w:rsid w:val="002B1FAC"/>
    <w:rsid w:val="002C5732"/>
    <w:rsid w:val="002D0CAB"/>
    <w:rsid w:val="002E1F32"/>
    <w:rsid w:val="0030249A"/>
    <w:rsid w:val="0033268A"/>
    <w:rsid w:val="00332F67"/>
    <w:rsid w:val="0033520F"/>
    <w:rsid w:val="00345A77"/>
    <w:rsid w:val="00353CC4"/>
    <w:rsid w:val="00361412"/>
    <w:rsid w:val="00390F7E"/>
    <w:rsid w:val="00393338"/>
    <w:rsid w:val="003A56A7"/>
    <w:rsid w:val="003A7D2A"/>
    <w:rsid w:val="003B76FF"/>
    <w:rsid w:val="003C144D"/>
    <w:rsid w:val="003C29E2"/>
    <w:rsid w:val="003C365B"/>
    <w:rsid w:val="003D76C8"/>
    <w:rsid w:val="003F2182"/>
    <w:rsid w:val="003F75DB"/>
    <w:rsid w:val="00400FEB"/>
    <w:rsid w:val="00410632"/>
    <w:rsid w:val="00415497"/>
    <w:rsid w:val="004322DE"/>
    <w:rsid w:val="004438AC"/>
    <w:rsid w:val="00455437"/>
    <w:rsid w:val="00461B49"/>
    <w:rsid w:val="004700BC"/>
    <w:rsid w:val="00473726"/>
    <w:rsid w:val="004744B4"/>
    <w:rsid w:val="004902E1"/>
    <w:rsid w:val="004D55B6"/>
    <w:rsid w:val="004F1520"/>
    <w:rsid w:val="004F7CA8"/>
    <w:rsid w:val="00521171"/>
    <w:rsid w:val="00525723"/>
    <w:rsid w:val="00535863"/>
    <w:rsid w:val="00540B37"/>
    <w:rsid w:val="0054547C"/>
    <w:rsid w:val="00545C1D"/>
    <w:rsid w:val="00566009"/>
    <w:rsid w:val="00572B6E"/>
    <w:rsid w:val="00594DCE"/>
    <w:rsid w:val="005968BA"/>
    <w:rsid w:val="005A6946"/>
    <w:rsid w:val="005A795A"/>
    <w:rsid w:val="005C1662"/>
    <w:rsid w:val="005D3577"/>
    <w:rsid w:val="005F264D"/>
    <w:rsid w:val="005F4A3E"/>
    <w:rsid w:val="005F7DFF"/>
    <w:rsid w:val="00601F1C"/>
    <w:rsid w:val="00624080"/>
    <w:rsid w:val="00626728"/>
    <w:rsid w:val="006412C4"/>
    <w:rsid w:val="006507E1"/>
    <w:rsid w:val="0065394F"/>
    <w:rsid w:val="00654D66"/>
    <w:rsid w:val="00655278"/>
    <w:rsid w:val="00655F62"/>
    <w:rsid w:val="006727A5"/>
    <w:rsid w:val="00676D8F"/>
    <w:rsid w:val="00685B3A"/>
    <w:rsid w:val="00686BBA"/>
    <w:rsid w:val="006C0B29"/>
    <w:rsid w:val="006C535D"/>
    <w:rsid w:val="00707C79"/>
    <w:rsid w:val="0071227C"/>
    <w:rsid w:val="007129C0"/>
    <w:rsid w:val="00712BB3"/>
    <w:rsid w:val="00722415"/>
    <w:rsid w:val="007479E5"/>
    <w:rsid w:val="007567CE"/>
    <w:rsid w:val="007578CF"/>
    <w:rsid w:val="00781D6E"/>
    <w:rsid w:val="007846F0"/>
    <w:rsid w:val="007946D1"/>
    <w:rsid w:val="00794981"/>
    <w:rsid w:val="007A5718"/>
    <w:rsid w:val="007B030C"/>
    <w:rsid w:val="007B0C1D"/>
    <w:rsid w:val="007C10B7"/>
    <w:rsid w:val="0080213F"/>
    <w:rsid w:val="008460D4"/>
    <w:rsid w:val="00863435"/>
    <w:rsid w:val="00870E51"/>
    <w:rsid w:val="008735B9"/>
    <w:rsid w:val="00874983"/>
    <w:rsid w:val="008803D0"/>
    <w:rsid w:val="008B1F20"/>
    <w:rsid w:val="008C1541"/>
    <w:rsid w:val="008C3961"/>
    <w:rsid w:val="008C498C"/>
    <w:rsid w:val="008D6090"/>
    <w:rsid w:val="008E63DF"/>
    <w:rsid w:val="008F491C"/>
    <w:rsid w:val="00924457"/>
    <w:rsid w:val="00927535"/>
    <w:rsid w:val="00932B89"/>
    <w:rsid w:val="00943610"/>
    <w:rsid w:val="00943F98"/>
    <w:rsid w:val="009468FD"/>
    <w:rsid w:val="00975097"/>
    <w:rsid w:val="00982D68"/>
    <w:rsid w:val="009963F7"/>
    <w:rsid w:val="009A19F3"/>
    <w:rsid w:val="009B0E10"/>
    <w:rsid w:val="009C0889"/>
    <w:rsid w:val="009C69FA"/>
    <w:rsid w:val="009E0C12"/>
    <w:rsid w:val="009F056A"/>
    <w:rsid w:val="009F1D4B"/>
    <w:rsid w:val="009F51A0"/>
    <w:rsid w:val="00A35EEA"/>
    <w:rsid w:val="00A61264"/>
    <w:rsid w:val="00A61B49"/>
    <w:rsid w:val="00A71CAC"/>
    <w:rsid w:val="00A80953"/>
    <w:rsid w:val="00A844FC"/>
    <w:rsid w:val="00A87AE8"/>
    <w:rsid w:val="00A92DD7"/>
    <w:rsid w:val="00AA0CAB"/>
    <w:rsid w:val="00AA2B6B"/>
    <w:rsid w:val="00AA5B63"/>
    <w:rsid w:val="00AA7A7A"/>
    <w:rsid w:val="00AB01A8"/>
    <w:rsid w:val="00AB1D0C"/>
    <w:rsid w:val="00AC405B"/>
    <w:rsid w:val="00AD2154"/>
    <w:rsid w:val="00AD5F14"/>
    <w:rsid w:val="00AF2DEB"/>
    <w:rsid w:val="00AF6F5E"/>
    <w:rsid w:val="00B00716"/>
    <w:rsid w:val="00B0787A"/>
    <w:rsid w:val="00B124C5"/>
    <w:rsid w:val="00B2540E"/>
    <w:rsid w:val="00B26E25"/>
    <w:rsid w:val="00B3031A"/>
    <w:rsid w:val="00B35BB0"/>
    <w:rsid w:val="00B42FB9"/>
    <w:rsid w:val="00B54A21"/>
    <w:rsid w:val="00B55342"/>
    <w:rsid w:val="00B60451"/>
    <w:rsid w:val="00B63BCC"/>
    <w:rsid w:val="00B87B0A"/>
    <w:rsid w:val="00B908BF"/>
    <w:rsid w:val="00BA2A54"/>
    <w:rsid w:val="00BB1540"/>
    <w:rsid w:val="00BC56B2"/>
    <w:rsid w:val="00BC6B21"/>
    <w:rsid w:val="00BE7703"/>
    <w:rsid w:val="00C00D5A"/>
    <w:rsid w:val="00C05106"/>
    <w:rsid w:val="00C2315C"/>
    <w:rsid w:val="00C24169"/>
    <w:rsid w:val="00C252DC"/>
    <w:rsid w:val="00C263B3"/>
    <w:rsid w:val="00C36D8D"/>
    <w:rsid w:val="00C50508"/>
    <w:rsid w:val="00C50A0D"/>
    <w:rsid w:val="00C577E8"/>
    <w:rsid w:val="00C72620"/>
    <w:rsid w:val="00C76669"/>
    <w:rsid w:val="00C80FD0"/>
    <w:rsid w:val="00C829F2"/>
    <w:rsid w:val="00C85169"/>
    <w:rsid w:val="00C945A9"/>
    <w:rsid w:val="00CA026E"/>
    <w:rsid w:val="00CA6859"/>
    <w:rsid w:val="00CB3072"/>
    <w:rsid w:val="00CB49C4"/>
    <w:rsid w:val="00CC785F"/>
    <w:rsid w:val="00CE21C5"/>
    <w:rsid w:val="00CF0D51"/>
    <w:rsid w:val="00CF5AAC"/>
    <w:rsid w:val="00CF6FA2"/>
    <w:rsid w:val="00D02791"/>
    <w:rsid w:val="00D131CD"/>
    <w:rsid w:val="00D15E92"/>
    <w:rsid w:val="00D35DCE"/>
    <w:rsid w:val="00D5047A"/>
    <w:rsid w:val="00D504F2"/>
    <w:rsid w:val="00D50752"/>
    <w:rsid w:val="00D55A38"/>
    <w:rsid w:val="00D5602D"/>
    <w:rsid w:val="00D63AD0"/>
    <w:rsid w:val="00D665D9"/>
    <w:rsid w:val="00D82834"/>
    <w:rsid w:val="00D8289E"/>
    <w:rsid w:val="00D901A9"/>
    <w:rsid w:val="00D93C8F"/>
    <w:rsid w:val="00D94C41"/>
    <w:rsid w:val="00DA0C5F"/>
    <w:rsid w:val="00DA38B3"/>
    <w:rsid w:val="00DB199B"/>
    <w:rsid w:val="00DC38F9"/>
    <w:rsid w:val="00DD1647"/>
    <w:rsid w:val="00DD29E2"/>
    <w:rsid w:val="00DD544E"/>
    <w:rsid w:val="00DD76D5"/>
    <w:rsid w:val="00DE1E2B"/>
    <w:rsid w:val="00DE2BEE"/>
    <w:rsid w:val="00DF78BF"/>
    <w:rsid w:val="00E24A01"/>
    <w:rsid w:val="00E262B1"/>
    <w:rsid w:val="00E324BA"/>
    <w:rsid w:val="00E60F09"/>
    <w:rsid w:val="00E77CF7"/>
    <w:rsid w:val="00E934D7"/>
    <w:rsid w:val="00E948DF"/>
    <w:rsid w:val="00EA4E74"/>
    <w:rsid w:val="00ED52DE"/>
    <w:rsid w:val="00EF3DDC"/>
    <w:rsid w:val="00EF50B0"/>
    <w:rsid w:val="00EF57FA"/>
    <w:rsid w:val="00F139DB"/>
    <w:rsid w:val="00F15E45"/>
    <w:rsid w:val="00F379F8"/>
    <w:rsid w:val="00F40E34"/>
    <w:rsid w:val="00F4108E"/>
    <w:rsid w:val="00F45AB7"/>
    <w:rsid w:val="00F47342"/>
    <w:rsid w:val="00F54656"/>
    <w:rsid w:val="00F75648"/>
    <w:rsid w:val="00F86D54"/>
    <w:rsid w:val="00F94FB5"/>
    <w:rsid w:val="00F95159"/>
    <w:rsid w:val="00FA0272"/>
    <w:rsid w:val="00FA7B8A"/>
    <w:rsid w:val="00FC407C"/>
    <w:rsid w:val="00FC748A"/>
    <w:rsid w:val="00FD02BD"/>
    <w:rsid w:val="00FD03D7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412"/>
  </w:style>
  <w:style w:type="paragraph" w:styleId="Heading1">
    <w:name w:val="heading 1"/>
    <w:basedOn w:val="Normal"/>
    <w:next w:val="Normal"/>
    <w:link w:val="Heading1Char"/>
    <w:uiPriority w:val="9"/>
    <w:qFormat/>
    <w:rsid w:val="005968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C69FA"/>
    <w:pPr>
      <w:keepNext/>
      <w:bidi/>
      <w:spacing w:after="0" w:line="240" w:lineRule="auto"/>
      <w:jc w:val="right"/>
      <w:outlineLvl w:val="1"/>
    </w:pPr>
    <w:rPr>
      <w:rFonts w:ascii="Times New Roman" w:eastAsia="MS Mincho" w:hAnsi="Times New Roman" w:cs="Tahoma"/>
      <w:b/>
      <w:bCs/>
      <w:noProof/>
      <w:sz w:val="20"/>
      <w:szCs w:val="18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9C69FA"/>
    <w:pPr>
      <w:keepNext/>
      <w:bidi/>
      <w:spacing w:after="0" w:line="240" w:lineRule="auto"/>
      <w:jc w:val="right"/>
      <w:outlineLvl w:val="2"/>
    </w:pPr>
    <w:rPr>
      <w:rFonts w:ascii="Times New Roman" w:eastAsia="MS Mincho" w:hAnsi="Times New Roman" w:cs="Tahoma"/>
      <w:b/>
      <w:bCs/>
      <w:noProof/>
      <w:sz w:val="20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 caption"/>
    <w:basedOn w:val="Normal"/>
    <w:next w:val="Normal"/>
    <w:link w:val="FigurecaptionChar"/>
    <w:rsid w:val="00FD02BD"/>
    <w:pPr>
      <w:keepLines/>
      <w:spacing w:after="120" w:line="360" w:lineRule="auto"/>
      <w:ind w:left="1418" w:hanging="1418"/>
      <w:jc w:val="both"/>
    </w:pPr>
    <w:rPr>
      <w:rFonts w:ascii="Arial" w:eastAsia="Times New Roman" w:hAnsi="Arial" w:cs="Arial"/>
      <w:kern w:val="32"/>
      <w:sz w:val="24"/>
      <w:szCs w:val="32"/>
      <w:lang w:val="ru-RU"/>
    </w:rPr>
  </w:style>
  <w:style w:type="character" w:customStyle="1" w:styleId="FigurecaptionChar">
    <w:name w:val="Figure caption Char"/>
    <w:basedOn w:val="DefaultParagraphFont"/>
    <w:link w:val="Figurecaption"/>
    <w:rsid w:val="00FD02BD"/>
    <w:rPr>
      <w:rFonts w:ascii="Arial" w:eastAsia="Times New Roman" w:hAnsi="Arial" w:cs="Arial"/>
      <w:kern w:val="32"/>
      <w:sz w:val="24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F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39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39DB"/>
  </w:style>
  <w:style w:type="paragraph" w:styleId="Footer">
    <w:name w:val="footer"/>
    <w:basedOn w:val="Normal"/>
    <w:link w:val="FooterChar"/>
    <w:uiPriority w:val="99"/>
    <w:semiHidden/>
    <w:unhideWhenUsed/>
    <w:rsid w:val="00F139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39DB"/>
  </w:style>
  <w:style w:type="character" w:customStyle="1" w:styleId="Heading2Char">
    <w:name w:val="Heading 2 Char"/>
    <w:basedOn w:val="DefaultParagraphFont"/>
    <w:link w:val="Heading2"/>
    <w:rsid w:val="009C69FA"/>
    <w:rPr>
      <w:rFonts w:ascii="Times New Roman" w:eastAsia="MS Mincho" w:hAnsi="Times New Roman" w:cs="Tahoma"/>
      <w:b/>
      <w:bCs/>
      <w:noProof/>
      <w:sz w:val="20"/>
      <w:szCs w:val="18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9C69FA"/>
    <w:rPr>
      <w:rFonts w:ascii="Times New Roman" w:eastAsia="MS Mincho" w:hAnsi="Times New Roman" w:cs="Tahoma"/>
      <w:b/>
      <w:bCs/>
      <w:noProof/>
      <w:sz w:val="20"/>
      <w:szCs w:val="28"/>
      <w:lang w:val="en-U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96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412"/>
  </w:style>
  <w:style w:type="paragraph" w:styleId="Heading1">
    <w:name w:val="heading 1"/>
    <w:basedOn w:val="Normal"/>
    <w:next w:val="Normal"/>
    <w:link w:val="Heading1Char"/>
    <w:uiPriority w:val="9"/>
    <w:qFormat/>
    <w:rsid w:val="005968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C69FA"/>
    <w:pPr>
      <w:keepNext/>
      <w:bidi/>
      <w:spacing w:after="0" w:line="240" w:lineRule="auto"/>
      <w:jc w:val="right"/>
      <w:outlineLvl w:val="1"/>
    </w:pPr>
    <w:rPr>
      <w:rFonts w:ascii="Times New Roman" w:eastAsia="MS Mincho" w:hAnsi="Times New Roman" w:cs="Tahoma"/>
      <w:b/>
      <w:bCs/>
      <w:noProof/>
      <w:sz w:val="20"/>
      <w:szCs w:val="18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9C69FA"/>
    <w:pPr>
      <w:keepNext/>
      <w:bidi/>
      <w:spacing w:after="0" w:line="240" w:lineRule="auto"/>
      <w:jc w:val="right"/>
      <w:outlineLvl w:val="2"/>
    </w:pPr>
    <w:rPr>
      <w:rFonts w:ascii="Times New Roman" w:eastAsia="MS Mincho" w:hAnsi="Times New Roman" w:cs="Tahoma"/>
      <w:b/>
      <w:bCs/>
      <w:noProof/>
      <w:sz w:val="20"/>
      <w:szCs w:val="2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 caption"/>
    <w:basedOn w:val="Normal"/>
    <w:next w:val="Normal"/>
    <w:link w:val="FigurecaptionChar"/>
    <w:rsid w:val="00FD02BD"/>
    <w:pPr>
      <w:keepLines/>
      <w:spacing w:after="120" w:line="360" w:lineRule="auto"/>
      <w:ind w:left="1418" w:hanging="1418"/>
      <w:jc w:val="both"/>
    </w:pPr>
    <w:rPr>
      <w:rFonts w:ascii="Arial" w:eastAsia="Times New Roman" w:hAnsi="Arial" w:cs="Arial"/>
      <w:kern w:val="32"/>
      <w:sz w:val="24"/>
      <w:szCs w:val="32"/>
      <w:lang w:val="ru-RU"/>
    </w:rPr>
  </w:style>
  <w:style w:type="character" w:customStyle="1" w:styleId="FigurecaptionChar">
    <w:name w:val="Figure caption Char"/>
    <w:basedOn w:val="DefaultParagraphFont"/>
    <w:link w:val="Figurecaption"/>
    <w:rsid w:val="00FD02BD"/>
    <w:rPr>
      <w:rFonts w:ascii="Arial" w:eastAsia="Times New Roman" w:hAnsi="Arial" w:cs="Arial"/>
      <w:kern w:val="32"/>
      <w:sz w:val="24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F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139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39DB"/>
  </w:style>
  <w:style w:type="paragraph" w:styleId="Footer">
    <w:name w:val="footer"/>
    <w:basedOn w:val="Normal"/>
    <w:link w:val="FooterChar"/>
    <w:uiPriority w:val="99"/>
    <w:semiHidden/>
    <w:unhideWhenUsed/>
    <w:rsid w:val="00F139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39DB"/>
  </w:style>
  <w:style w:type="character" w:customStyle="1" w:styleId="Heading2Char">
    <w:name w:val="Heading 2 Char"/>
    <w:basedOn w:val="DefaultParagraphFont"/>
    <w:link w:val="Heading2"/>
    <w:rsid w:val="009C69FA"/>
    <w:rPr>
      <w:rFonts w:ascii="Times New Roman" w:eastAsia="MS Mincho" w:hAnsi="Times New Roman" w:cs="Tahoma"/>
      <w:b/>
      <w:bCs/>
      <w:noProof/>
      <w:sz w:val="20"/>
      <w:szCs w:val="18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9C69FA"/>
    <w:rPr>
      <w:rFonts w:ascii="Times New Roman" w:eastAsia="MS Mincho" w:hAnsi="Times New Roman" w:cs="Tahoma"/>
      <w:b/>
      <w:bCs/>
      <w:noProof/>
      <w:sz w:val="20"/>
      <w:szCs w:val="28"/>
      <w:lang w:val="en-U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968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5.bin"/><Relationship Id="rId16" Type="http://schemas.openxmlformats.org/officeDocument/2006/relationships/image" Target="media/image5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0.bin"/><Relationship Id="rId144" Type="http://schemas.openxmlformats.org/officeDocument/2006/relationships/oleObject" Target="embeddings/oleObject68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5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3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0.bin"/><Relationship Id="rId116" Type="http://schemas.openxmlformats.org/officeDocument/2006/relationships/oleObject" Target="embeddings/oleObject54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2.wmf"/><Relationship Id="rId137" Type="http://schemas.openxmlformats.org/officeDocument/2006/relationships/image" Target="media/image66.wmf"/><Relationship Id="rId20" Type="http://schemas.openxmlformats.org/officeDocument/2006/relationships/image" Target="media/image7.jpeg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4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2.bin"/><Relationship Id="rId140" Type="http://schemas.openxmlformats.org/officeDocument/2006/relationships/oleObject" Target="embeddings/oleObject66.bin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14" Type="http://schemas.openxmlformats.org/officeDocument/2006/relationships/oleObject" Target="embeddings/oleObject53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5.wmf"/><Relationship Id="rId143" Type="http://schemas.openxmlformats.org/officeDocument/2006/relationships/image" Target="media/image6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9.bin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DAC22-3D46-4899-A1E7-3DF02C51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35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MohamedArafaa</dc:creator>
  <cp:lastModifiedBy>VT</cp:lastModifiedBy>
  <cp:revision>95</cp:revision>
  <dcterms:created xsi:type="dcterms:W3CDTF">2021-07-02T03:31:00Z</dcterms:created>
  <dcterms:modified xsi:type="dcterms:W3CDTF">2024-07-23T23:41:00Z</dcterms:modified>
</cp:coreProperties>
</file>