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0E020E" w14:textId="77777777" w:rsidR="00157D7B" w:rsidRPr="00D472E3" w:rsidRDefault="00157D7B" w:rsidP="00157D7B">
      <w:pPr>
        <w:jc w:val="both"/>
        <w:rPr>
          <w:rFonts w:asciiTheme="majorBidi" w:hAnsiTheme="majorBidi" w:cstheme="majorBidi"/>
          <w:lang w:bidi="fa-IR"/>
        </w:rPr>
      </w:pPr>
      <w:r w:rsidRPr="00D472E3">
        <w:rPr>
          <w:rFonts w:asciiTheme="majorBidi" w:hAnsiTheme="majorBidi" w:cstheme="majorBidi"/>
          <w:b/>
          <w:bCs/>
        </w:rPr>
        <w:t xml:space="preserve">Table </w:t>
      </w:r>
      <w:r>
        <w:rPr>
          <w:rFonts w:asciiTheme="majorBidi" w:hAnsiTheme="majorBidi" w:cstheme="majorBidi"/>
          <w:b/>
          <w:bCs/>
        </w:rPr>
        <w:t>S</w:t>
      </w:r>
      <w:r w:rsidRPr="00D472E3">
        <w:rPr>
          <w:rFonts w:asciiTheme="majorBidi" w:hAnsiTheme="majorBidi" w:cstheme="majorBidi"/>
          <w:b/>
          <w:bCs/>
        </w:rPr>
        <w:t>1.</w:t>
      </w:r>
      <w:r w:rsidRPr="00D472E3">
        <w:rPr>
          <w:rFonts w:asciiTheme="majorBidi" w:eastAsia="Times New Roman" w:hAnsiTheme="majorBidi" w:cstheme="majorBidi"/>
          <w:lang w:eastAsia="de-DE" w:bidi="en-US"/>
        </w:rPr>
        <w:t xml:space="preserve"> </w:t>
      </w:r>
      <w:r w:rsidRPr="00D472E3">
        <w:rPr>
          <w:rFonts w:asciiTheme="majorBidi" w:hAnsiTheme="majorBidi" w:cstheme="majorBidi"/>
          <w:lang w:bidi="fa-IR"/>
        </w:rPr>
        <w:t xml:space="preserve">Analysis of variance (ANOVA) of hairy root induction and transformation efficiency in </w:t>
      </w:r>
      <w:r>
        <w:rPr>
          <w:rFonts w:asciiTheme="majorBidi" w:hAnsiTheme="majorBidi" w:cstheme="majorBidi"/>
          <w:lang w:bidi="fa-IR"/>
        </w:rPr>
        <w:t>one</w:t>
      </w:r>
      <w:r w:rsidRPr="00D472E3">
        <w:rPr>
          <w:rFonts w:asciiTheme="majorBidi" w:hAnsiTheme="majorBidi" w:cstheme="majorBidi"/>
          <w:lang w:bidi="fa-IR"/>
        </w:rPr>
        <w:t xml:space="preserve">-step </w:t>
      </w:r>
      <w:r>
        <w:rPr>
          <w:rFonts w:asciiTheme="majorBidi" w:hAnsiTheme="majorBidi" w:cstheme="majorBidi"/>
          <w:lang w:bidi="fa-IR"/>
        </w:rPr>
        <w:t xml:space="preserve">(Rockwool) </w:t>
      </w:r>
      <w:r w:rsidRPr="00D472E3">
        <w:rPr>
          <w:rFonts w:asciiTheme="majorBidi" w:hAnsiTheme="majorBidi" w:cstheme="majorBidi"/>
          <w:lang w:bidi="fa-IR"/>
        </w:rPr>
        <w:t xml:space="preserve">method. </w:t>
      </w:r>
    </w:p>
    <w:tbl>
      <w:tblPr>
        <w:tblStyle w:val="TableGrid"/>
        <w:tblpPr w:leftFromText="180" w:rightFromText="180" w:vertAnchor="text" w:horzAnchor="margin" w:tblpXSpec="center" w:tblpY="88"/>
        <w:tblW w:w="9923" w:type="dxa"/>
        <w:tblLook w:val="04A0" w:firstRow="1" w:lastRow="0" w:firstColumn="1" w:lastColumn="0" w:noHBand="0" w:noVBand="1"/>
      </w:tblPr>
      <w:tblGrid>
        <w:gridCol w:w="3686"/>
        <w:gridCol w:w="993"/>
        <w:gridCol w:w="2409"/>
        <w:gridCol w:w="2835"/>
      </w:tblGrid>
      <w:tr w:rsidR="00157D7B" w:rsidRPr="00BE0203" w14:paraId="20EB9079" w14:textId="77777777" w:rsidTr="00296874">
        <w:tc>
          <w:tcPr>
            <w:tcW w:w="3686" w:type="dxa"/>
            <w:vMerge w:val="restart"/>
            <w:tcBorders>
              <w:left w:val="nil"/>
              <w:right w:val="nil"/>
            </w:tcBorders>
          </w:tcPr>
          <w:p w14:paraId="6671C919" w14:textId="77777777" w:rsidR="00157D7B" w:rsidRPr="00BE0203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BE0203">
              <w:rPr>
                <w:rFonts w:asciiTheme="majorBidi" w:hAnsiTheme="majorBidi" w:cstheme="majorBidi"/>
                <w:sz w:val="24"/>
                <w:szCs w:val="24"/>
              </w:rPr>
              <w:t>Source of variation</w:t>
            </w:r>
          </w:p>
        </w:tc>
        <w:tc>
          <w:tcPr>
            <w:tcW w:w="993" w:type="dxa"/>
            <w:vMerge w:val="restart"/>
            <w:tcBorders>
              <w:left w:val="nil"/>
              <w:right w:val="nil"/>
            </w:tcBorders>
          </w:tcPr>
          <w:p w14:paraId="363CA125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BE0203">
              <w:rPr>
                <w:rFonts w:asciiTheme="majorBidi" w:hAnsiTheme="majorBidi" w:cstheme="majorBidi"/>
                <w:sz w:val="24"/>
                <w:szCs w:val="24"/>
              </w:rPr>
              <w:t>df</w:t>
            </w:r>
            <w:proofErr w:type="spellEnd"/>
          </w:p>
        </w:tc>
        <w:tc>
          <w:tcPr>
            <w:tcW w:w="5244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4EFED2D8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BE0203">
              <w:rPr>
                <w:rFonts w:asciiTheme="majorBidi" w:hAnsiTheme="majorBidi" w:cstheme="majorBidi"/>
                <w:sz w:val="24"/>
                <w:szCs w:val="24"/>
              </w:rPr>
              <w:t>Mean squares</w:t>
            </w:r>
          </w:p>
        </w:tc>
      </w:tr>
      <w:tr w:rsidR="00157D7B" w:rsidRPr="00BE0203" w14:paraId="5F470176" w14:textId="77777777" w:rsidTr="00296874">
        <w:tc>
          <w:tcPr>
            <w:tcW w:w="368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1229EF" w14:textId="77777777" w:rsidR="00157D7B" w:rsidRPr="00BE0203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DF5D3D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09" w:type="dxa"/>
            <w:tcBorders>
              <w:left w:val="nil"/>
              <w:bottom w:val="single" w:sz="4" w:space="0" w:color="auto"/>
              <w:right w:val="nil"/>
            </w:tcBorders>
          </w:tcPr>
          <w:p w14:paraId="0308B578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BE0203">
              <w:rPr>
                <w:rFonts w:asciiTheme="majorBidi" w:hAnsiTheme="majorBidi" w:cstheme="majorBidi"/>
                <w:sz w:val="24"/>
                <w:szCs w:val="24"/>
              </w:rPr>
              <w:t>Hairy root induction</w:t>
            </w: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14:paraId="00267AF0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BE0203">
              <w:rPr>
                <w:rFonts w:asciiTheme="majorBidi" w:hAnsiTheme="majorBidi" w:cstheme="majorBidi"/>
                <w:sz w:val="24"/>
                <w:szCs w:val="24"/>
              </w:rPr>
              <w:t>Transformation efficiency</w:t>
            </w:r>
          </w:p>
        </w:tc>
      </w:tr>
      <w:tr w:rsidR="00157D7B" w:rsidRPr="00BE0203" w14:paraId="4155129B" w14:textId="77777777" w:rsidTr="00296874">
        <w:tc>
          <w:tcPr>
            <w:tcW w:w="3686" w:type="dxa"/>
            <w:tcBorders>
              <w:left w:val="nil"/>
              <w:bottom w:val="nil"/>
              <w:right w:val="nil"/>
            </w:tcBorders>
          </w:tcPr>
          <w:p w14:paraId="420FE627" w14:textId="77777777" w:rsidR="00157D7B" w:rsidRPr="00BE0203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Bacterial s</w:t>
            </w:r>
            <w:r w:rsidRPr="00BE0203">
              <w:rPr>
                <w:rFonts w:asciiTheme="majorBidi" w:hAnsiTheme="majorBidi" w:cstheme="majorBidi"/>
                <w:sz w:val="24"/>
                <w:szCs w:val="24"/>
              </w:rPr>
              <w:t>train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</w:tcPr>
          <w:p w14:paraId="76FD2B06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</w:tcPr>
          <w:p w14:paraId="6968829C" w14:textId="77777777" w:rsidR="00157D7B" w:rsidRPr="00DE75D1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230D93">
              <w:rPr>
                <w:rFonts w:asciiTheme="majorBidi" w:hAnsiTheme="majorBidi" w:cstheme="majorBidi"/>
                <w:sz w:val="24"/>
                <w:szCs w:val="24"/>
              </w:rPr>
              <w:t>11406.25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14:paraId="69677735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B653E8">
              <w:rPr>
                <w:rFonts w:asciiTheme="majorBidi" w:hAnsiTheme="majorBidi" w:cstheme="majorBidi"/>
                <w:sz w:val="24"/>
                <w:szCs w:val="24"/>
              </w:rPr>
              <w:t>10156.25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**</w:t>
            </w:r>
          </w:p>
        </w:tc>
      </w:tr>
      <w:tr w:rsidR="00157D7B" w:rsidRPr="00BE0203" w14:paraId="4091DE99" w14:textId="77777777" w:rsidTr="00296874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77B7A2CA" w14:textId="77777777" w:rsidR="00157D7B" w:rsidRPr="00BE0203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Hormone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AED2175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BE020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56296BEE" w14:textId="77777777" w:rsidR="00157D7B" w:rsidRPr="00DE75D1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230D93">
              <w:rPr>
                <w:rFonts w:asciiTheme="majorBidi" w:hAnsiTheme="majorBidi" w:cstheme="majorBidi"/>
                <w:sz w:val="24"/>
                <w:szCs w:val="24"/>
              </w:rPr>
              <w:t>156.25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E1E6EEB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B653E8">
              <w:rPr>
                <w:rFonts w:asciiTheme="majorBidi" w:hAnsiTheme="majorBidi" w:cstheme="majorBidi"/>
                <w:sz w:val="24"/>
                <w:szCs w:val="24"/>
              </w:rPr>
              <w:t>1406.25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</w:tr>
      <w:tr w:rsidR="00157D7B" w:rsidRPr="00BE0203" w14:paraId="360AA2B5" w14:textId="77777777" w:rsidTr="00296874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37157A62" w14:textId="77777777" w:rsidR="00157D7B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Media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4E04E388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2C99C1C2" w14:textId="77777777" w:rsidR="00157D7B" w:rsidRPr="00DE75D1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230D93">
              <w:rPr>
                <w:rFonts w:asciiTheme="majorBidi" w:hAnsiTheme="majorBidi" w:cstheme="majorBidi"/>
                <w:sz w:val="24"/>
                <w:szCs w:val="24"/>
              </w:rPr>
              <w:t>156.25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21AAF1CA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B653E8">
              <w:rPr>
                <w:rFonts w:asciiTheme="majorBidi" w:hAnsiTheme="majorBidi" w:cstheme="majorBidi"/>
                <w:sz w:val="24"/>
                <w:szCs w:val="24"/>
              </w:rPr>
              <w:t>3906.25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</w:tr>
      <w:tr w:rsidR="00157D7B" w:rsidRPr="00BE0203" w14:paraId="58BA10A8" w14:textId="77777777" w:rsidTr="00296874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5110C8CD" w14:textId="77777777" w:rsidR="00157D7B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Bacterial s</w:t>
            </w:r>
            <w:r w:rsidRPr="00BE0203">
              <w:rPr>
                <w:rFonts w:asciiTheme="majorBidi" w:hAnsiTheme="majorBidi" w:cstheme="majorBidi"/>
                <w:sz w:val="24"/>
                <w:szCs w:val="24"/>
              </w:rPr>
              <w:t xml:space="preserve">train ×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Hormone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0BF45284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70E56F7" w14:textId="77777777" w:rsidR="00157D7B" w:rsidRPr="00DE75D1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230D93">
              <w:rPr>
                <w:rFonts w:asciiTheme="majorBidi" w:hAnsiTheme="majorBidi" w:cstheme="majorBidi"/>
                <w:sz w:val="24"/>
                <w:szCs w:val="24"/>
              </w:rPr>
              <w:t>2656.25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C2B005F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B653E8">
              <w:rPr>
                <w:rFonts w:asciiTheme="majorBidi" w:hAnsiTheme="majorBidi" w:cstheme="majorBidi"/>
                <w:sz w:val="24"/>
                <w:szCs w:val="24"/>
              </w:rPr>
              <w:t>572.92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</w:tr>
      <w:tr w:rsidR="00157D7B" w:rsidRPr="00BE0203" w14:paraId="25234B54" w14:textId="77777777" w:rsidTr="00296874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751DD631" w14:textId="77777777" w:rsidR="00157D7B" w:rsidRPr="00BE0203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Bacterial s</w:t>
            </w:r>
            <w:r w:rsidRPr="00BE0203">
              <w:rPr>
                <w:rFonts w:asciiTheme="majorBidi" w:hAnsiTheme="majorBidi" w:cstheme="majorBidi"/>
                <w:sz w:val="24"/>
                <w:szCs w:val="24"/>
              </w:rPr>
              <w:t xml:space="preserve">train ×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Media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14AF1BDA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1CCC2C06" w14:textId="77777777" w:rsidR="00157D7B" w:rsidRPr="00DE75D1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230D93">
              <w:rPr>
                <w:rFonts w:asciiTheme="majorBidi" w:hAnsiTheme="majorBidi" w:cstheme="majorBidi"/>
                <w:sz w:val="24"/>
                <w:szCs w:val="24"/>
              </w:rPr>
              <w:t>2656.25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FC1B400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B653E8">
              <w:rPr>
                <w:rFonts w:asciiTheme="majorBidi" w:hAnsiTheme="majorBidi" w:cstheme="majorBidi"/>
                <w:sz w:val="24"/>
                <w:szCs w:val="24"/>
              </w:rPr>
              <w:t>3072.92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</w:tr>
      <w:tr w:rsidR="00157D7B" w:rsidRPr="00BE0203" w14:paraId="276F2449" w14:textId="77777777" w:rsidTr="00296874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560D9B7F" w14:textId="77777777" w:rsidR="00157D7B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Hormone</w:t>
            </w:r>
            <w:r w:rsidRPr="00BE0203">
              <w:rPr>
                <w:rFonts w:asciiTheme="majorBidi" w:hAnsiTheme="majorBidi" w:cstheme="majorBidi"/>
                <w:sz w:val="24"/>
                <w:szCs w:val="24"/>
              </w:rPr>
              <w:t xml:space="preserve"> ×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Media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63134A00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760ACD4B" w14:textId="77777777" w:rsidR="00157D7B" w:rsidRPr="00DE75D1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230D93">
              <w:rPr>
                <w:rFonts w:asciiTheme="majorBidi" w:hAnsiTheme="majorBidi" w:cstheme="majorBidi"/>
                <w:sz w:val="24"/>
                <w:szCs w:val="24"/>
              </w:rPr>
              <w:t>156.25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772BAA6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B653E8">
              <w:rPr>
                <w:rFonts w:asciiTheme="majorBidi" w:hAnsiTheme="majorBidi" w:cstheme="majorBidi"/>
                <w:sz w:val="24"/>
                <w:szCs w:val="24"/>
              </w:rPr>
              <w:t>156.25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</w:tr>
      <w:tr w:rsidR="00157D7B" w:rsidRPr="00BE0203" w14:paraId="3B39FEEC" w14:textId="77777777" w:rsidTr="00296874"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</w:tcPr>
          <w:p w14:paraId="6DCFBDEA" w14:textId="77777777" w:rsidR="00157D7B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Bacterial s</w:t>
            </w:r>
            <w:r w:rsidRPr="00BE0203">
              <w:rPr>
                <w:rFonts w:asciiTheme="majorBidi" w:hAnsiTheme="majorBidi" w:cstheme="majorBidi"/>
                <w:sz w:val="24"/>
                <w:szCs w:val="24"/>
              </w:rPr>
              <w:t xml:space="preserve">train ×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Hormone </w:t>
            </w:r>
            <w:r w:rsidRPr="00BE0203">
              <w:rPr>
                <w:rFonts w:asciiTheme="majorBidi" w:hAnsiTheme="majorBidi" w:cstheme="majorBidi"/>
                <w:sz w:val="24"/>
                <w:szCs w:val="24"/>
              </w:rPr>
              <w:t>×</w:t>
            </w:r>
            <w:r>
              <w:rPr>
                <w:rFonts w:asciiTheme="majorBidi" w:hAnsiTheme="majorBidi" w:cstheme="majorBidi"/>
                <w:sz w:val="24"/>
                <w:szCs w:val="24"/>
              </w:rPr>
              <w:t>Media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</w:tcPr>
          <w:p w14:paraId="55B59917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14:paraId="32BEF487" w14:textId="77777777" w:rsidR="00157D7B" w:rsidRPr="00DE75D1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</w:pPr>
            <w:r w:rsidRPr="00230D93">
              <w:rPr>
                <w:rFonts w:asciiTheme="majorBidi" w:hAnsiTheme="majorBidi" w:cstheme="majorBidi"/>
                <w:sz w:val="24"/>
                <w:szCs w:val="24"/>
              </w:rPr>
              <w:t>156.25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2B7AB78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B653E8">
              <w:rPr>
                <w:rFonts w:asciiTheme="majorBidi" w:hAnsiTheme="majorBidi" w:cstheme="majorBidi"/>
                <w:sz w:val="24"/>
                <w:szCs w:val="24"/>
              </w:rPr>
              <w:t>2656.25</w:t>
            </w:r>
            <w:r>
              <w:rPr>
                <w:rFonts w:asciiTheme="majorBidi" w:hAnsiTheme="majorBidi" w:cstheme="majorBidi"/>
                <w:sz w:val="24"/>
                <w:szCs w:val="24"/>
                <w:vertAlign w:val="superscript"/>
              </w:rPr>
              <w:t>ns</w:t>
            </w:r>
          </w:p>
        </w:tc>
      </w:tr>
      <w:tr w:rsidR="00157D7B" w:rsidRPr="00BE0203" w14:paraId="2BE35AAB" w14:textId="77777777" w:rsidTr="00296874"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F585E4" w14:textId="77777777" w:rsidR="00157D7B" w:rsidRPr="00BE0203" w:rsidRDefault="00157D7B" w:rsidP="00296874">
            <w:pPr>
              <w:pStyle w:val="MDPI42tablebody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 w:rsidRPr="00BE0203">
              <w:rPr>
                <w:rFonts w:asciiTheme="majorBidi" w:hAnsiTheme="majorBidi" w:cstheme="majorBidi"/>
                <w:sz w:val="24"/>
                <w:szCs w:val="24"/>
              </w:rPr>
              <w:t>Error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1E53B7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48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7E9628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 w:rsidRPr="00DE75D1">
              <w:rPr>
                <w:rFonts w:asciiTheme="majorBidi" w:hAnsiTheme="majorBidi" w:cstheme="majorBidi"/>
                <w:sz w:val="24"/>
                <w:szCs w:val="24"/>
              </w:rPr>
              <w:t>1093.75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9534DFB" w14:textId="77777777" w:rsidR="00157D7B" w:rsidRPr="00BE0203" w:rsidRDefault="00157D7B" w:rsidP="00296874">
            <w:pPr>
              <w:pStyle w:val="MDPI42tablebody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1972.08</w:t>
            </w:r>
          </w:p>
        </w:tc>
      </w:tr>
    </w:tbl>
    <w:p w14:paraId="4C1A2CB6" w14:textId="77777777" w:rsidR="00157D7B" w:rsidRDefault="00157D7B" w:rsidP="00157D7B">
      <w:pPr>
        <w:pStyle w:val="MDPI41tablecaption"/>
        <w:ind w:left="0"/>
        <w:rPr>
          <w:rFonts w:asciiTheme="majorBidi" w:hAnsiTheme="majorBidi" w:cstheme="majorBidi"/>
          <w:sz w:val="20"/>
          <w:szCs w:val="20"/>
        </w:rPr>
      </w:pPr>
      <w:r w:rsidRPr="001F6141">
        <w:rPr>
          <w:rFonts w:asciiTheme="majorBidi" w:hAnsiTheme="majorBidi" w:cstheme="majorBidi"/>
          <w:sz w:val="20"/>
          <w:szCs w:val="20"/>
        </w:rPr>
        <w:t xml:space="preserve">             *Significant at p≤0.05. **: Significant at p≤0.01. ns: Insignificant.</w:t>
      </w:r>
    </w:p>
    <w:p w14:paraId="31D9B194" w14:textId="7B4373D0" w:rsidR="00613125" w:rsidRDefault="00613125" w:rsidP="00157D7B"/>
    <w:sectPr w:rsidR="00613125" w:rsidSect="0061312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2A3"/>
    <w:rsid w:val="00157D7B"/>
    <w:rsid w:val="00195A28"/>
    <w:rsid w:val="00307485"/>
    <w:rsid w:val="00613125"/>
    <w:rsid w:val="007E12A3"/>
    <w:rsid w:val="00CE2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9A1BE"/>
  <w15:chartTrackingRefBased/>
  <w15:docId w15:val="{6BA11EAF-A6A3-4CBD-844E-42DA021CF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7D7B"/>
  </w:style>
  <w:style w:type="paragraph" w:styleId="Heading1">
    <w:name w:val="heading 1"/>
    <w:basedOn w:val="Normal"/>
    <w:next w:val="Normal"/>
    <w:link w:val="Heading1Char"/>
    <w:uiPriority w:val="9"/>
    <w:qFormat/>
    <w:rsid w:val="007E12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12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12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12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12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12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12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12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12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12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12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12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12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12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12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12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12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12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12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12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12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E12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12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12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12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12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12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12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12A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57D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42tablebody">
    <w:name w:val="MDPI_4.2_table_body"/>
    <w:qFormat/>
    <w:rsid w:val="00157D7B"/>
    <w:pPr>
      <w:adjustRightInd w:val="0"/>
      <w:snapToGrid w:val="0"/>
      <w:spacing w:after="0"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  <w14:ligatures w14:val="none"/>
    </w:rPr>
  </w:style>
  <w:style w:type="paragraph" w:customStyle="1" w:styleId="MDPI41tablecaption">
    <w:name w:val="MDPI_4.1_table_caption"/>
    <w:qFormat/>
    <w:rsid w:val="00157D7B"/>
    <w:pPr>
      <w:adjustRightInd w:val="0"/>
      <w:snapToGrid w:val="0"/>
      <w:spacing w:before="240" w:after="120" w:line="228" w:lineRule="auto"/>
      <w:ind w:left="2608"/>
      <w:jc w:val="both"/>
    </w:pPr>
    <w:rPr>
      <w:rFonts w:ascii="Palatino Linotype" w:eastAsia="Times New Roman" w:hAnsi="Palatino Linotype" w:cs="Cordia New"/>
      <w:color w:val="000000"/>
      <w:sz w:val="18"/>
      <w:lang w:val="en-US" w:eastAsia="de-DE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521</Characters>
  <Application>Microsoft Office Word</Application>
  <DocSecurity>0</DocSecurity>
  <Lines>4</Lines>
  <Paragraphs>1</Paragraphs>
  <ScaleCrop>false</ScaleCrop>
  <Company>Université Laval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Ladan Ajdanian</dc:creator>
  <cp:keywords/>
  <dc:description/>
  <cp:lastModifiedBy>Ladan Ajdanian</cp:lastModifiedBy>
  <cp:revision>2</cp:revision>
  <dcterms:created xsi:type="dcterms:W3CDTF">2024-07-25T14:44:00Z</dcterms:created>
  <dcterms:modified xsi:type="dcterms:W3CDTF">2024-07-25T14:44:00Z</dcterms:modified>
</cp:coreProperties>
</file>