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DCC615" w14:textId="77777777" w:rsidR="00366450" w:rsidRPr="00E176F5" w:rsidRDefault="00366450" w:rsidP="00366450">
      <w:pPr>
        <w:rPr>
          <w:rFonts w:ascii="Calibri Light" w:hAnsi="Calibri Light" w:cs="Calibri Light"/>
          <w:b/>
          <w:bCs/>
          <w:sz w:val="20"/>
          <w:szCs w:val="20"/>
          <w:u w:val="single"/>
        </w:rPr>
      </w:pPr>
      <w:r w:rsidRPr="00E176F5">
        <w:rPr>
          <w:rFonts w:ascii="Calibri Light" w:hAnsi="Calibri Light" w:cs="Calibri Light"/>
          <w:b/>
          <w:bCs/>
          <w:sz w:val="20"/>
          <w:szCs w:val="20"/>
          <w:u w:val="single"/>
        </w:rPr>
        <w:t>Material and Method</w:t>
      </w:r>
    </w:p>
    <w:p w14:paraId="7EA7CB26" w14:textId="77777777" w:rsidR="00366450" w:rsidRPr="00E176F5" w:rsidRDefault="00366450" w:rsidP="00366450">
      <w:pPr>
        <w:rPr>
          <w:rFonts w:ascii="Calibri Light" w:hAnsi="Calibri Light" w:cs="Calibri Light"/>
          <w:b/>
          <w:bCs/>
          <w:sz w:val="20"/>
          <w:szCs w:val="20"/>
        </w:rPr>
      </w:pPr>
      <w:r w:rsidRPr="00E176F5">
        <w:rPr>
          <w:rFonts w:ascii="Calibri Light" w:hAnsi="Calibri Light" w:cs="Calibri Light"/>
          <w:b/>
          <w:bCs/>
          <w:sz w:val="20"/>
          <w:szCs w:val="20"/>
        </w:rPr>
        <w:t xml:space="preserve">Mice and in vivo animal experiment </w:t>
      </w:r>
    </w:p>
    <w:p w14:paraId="06296180" w14:textId="6A911F33" w:rsidR="00366450" w:rsidRDefault="00366450" w:rsidP="00366450">
      <w:pPr>
        <w:jc w:val="thaiDistribute"/>
        <w:rPr>
          <w:rFonts w:ascii="Calibri Light" w:hAnsi="Calibri Light" w:cs="Calibri Light"/>
          <w:color w:val="000000" w:themeColor="text1"/>
          <w:sz w:val="20"/>
          <w:szCs w:val="20"/>
        </w:rPr>
      </w:pPr>
      <w:r w:rsidRPr="00E176F5">
        <w:rPr>
          <w:rFonts w:ascii="Calibri Light" w:hAnsi="Calibri Light" w:cs="Calibri Light"/>
          <w:sz w:val="20"/>
          <w:szCs w:val="20"/>
        </w:rPr>
        <w:tab/>
        <w:t>The animal protocols were approved by the Faculty of Medicine, Chulalongkorn University</w:t>
      </w:r>
      <w:r w:rsidR="00454A7E">
        <w:rPr>
          <w:rFonts w:ascii="Calibri Light" w:hAnsi="Calibri Light" w:cs="Calibri Light"/>
          <w:sz w:val="20"/>
          <w:szCs w:val="20"/>
        </w:rPr>
        <w:t>,</w:t>
      </w:r>
      <w:r w:rsidR="00A5252E">
        <w:rPr>
          <w:rFonts w:ascii="Calibri Light" w:hAnsi="Calibri Light" w:cs="Calibri Light"/>
          <w:sz w:val="20"/>
          <w:szCs w:val="20"/>
        </w:rPr>
        <w:t xml:space="preserve"> </w:t>
      </w:r>
      <w:r w:rsidRPr="00E176F5">
        <w:rPr>
          <w:rFonts w:ascii="Calibri Light" w:hAnsi="Calibri Light" w:cs="Calibri Light"/>
          <w:sz w:val="20"/>
          <w:szCs w:val="20"/>
        </w:rPr>
        <w:t xml:space="preserve">and followed the National Institutes of Health (NIH) criteria. </w:t>
      </w:r>
      <w:proofErr w:type="spellStart"/>
      <w:r w:rsidR="00A5252E" w:rsidRPr="00A5252E">
        <w:rPr>
          <w:rFonts w:ascii="Calibri Light" w:hAnsi="Calibri Light" w:cs="Calibri Light"/>
          <w:sz w:val="20"/>
          <w:szCs w:val="20"/>
        </w:rPr>
        <w:t>FcγRIIb</w:t>
      </w:r>
      <w:proofErr w:type="spellEnd"/>
      <w:r w:rsidR="00A5252E" w:rsidRPr="00A5252E">
        <w:rPr>
          <w:rFonts w:ascii="Calibri Light" w:hAnsi="Calibri Light" w:cs="Calibri Light"/>
          <w:sz w:val="20"/>
          <w:szCs w:val="20"/>
          <w:vertAlign w:val="superscript"/>
        </w:rPr>
        <w:t>−/−</w:t>
      </w:r>
      <w:r w:rsidR="00A5252E" w:rsidRPr="00A5252E">
        <w:rPr>
          <w:rFonts w:ascii="Calibri Light" w:hAnsi="Calibri Light" w:cs="Calibri Light"/>
          <w:sz w:val="20"/>
          <w:szCs w:val="20"/>
        </w:rPr>
        <w:t xml:space="preserve"> </w:t>
      </w:r>
      <w:r w:rsidRPr="00E176F5">
        <w:rPr>
          <w:rFonts w:ascii="Calibri Light" w:hAnsi="Calibri Light" w:cs="Calibri Light"/>
          <w:sz w:val="20"/>
          <w:szCs w:val="20"/>
        </w:rPr>
        <w:t xml:space="preserve">mice (C57BL/6 background) were provided by Dr Silvia </w:t>
      </w:r>
      <w:proofErr w:type="spellStart"/>
      <w:r w:rsidRPr="00E176F5">
        <w:rPr>
          <w:rFonts w:ascii="Calibri Light" w:hAnsi="Calibri Light" w:cs="Calibri Light"/>
          <w:sz w:val="20"/>
          <w:szCs w:val="20"/>
        </w:rPr>
        <w:t>Bolland</w:t>
      </w:r>
      <w:proofErr w:type="spellEnd"/>
      <w:r w:rsidRPr="00E176F5">
        <w:rPr>
          <w:rFonts w:ascii="Calibri Light" w:hAnsi="Calibri Light" w:cs="Calibri Light"/>
          <w:sz w:val="20"/>
          <w:szCs w:val="20"/>
        </w:rPr>
        <w:t xml:space="preserve"> (National Institute of Allergy and Infectious Diseases; NIAID, NIH). Wild type (WT) C57BL/6 mice were purchased from Nomura Siam International. </w:t>
      </w:r>
      <w:r w:rsidRPr="00EC4542">
        <w:rPr>
          <w:rFonts w:ascii="Calibri Light" w:hAnsi="Calibri Light" w:cs="Calibri Light"/>
          <w:sz w:val="20"/>
          <w:szCs w:val="20"/>
        </w:rPr>
        <w:t xml:space="preserve">Both mice (WT </w:t>
      </w:r>
      <w:r w:rsidR="000A0621">
        <w:rPr>
          <w:rFonts w:ascii="Calibri Light" w:hAnsi="Calibri Light" w:cs="Calibri Light"/>
          <w:sz w:val="20"/>
          <w:szCs w:val="20"/>
        </w:rPr>
        <w:t xml:space="preserve">and </w:t>
      </w:r>
      <w:proofErr w:type="spellStart"/>
      <w:r w:rsidR="000A0621" w:rsidRPr="00A5252E">
        <w:rPr>
          <w:rFonts w:ascii="Calibri Light" w:hAnsi="Calibri Light" w:cs="Calibri Light"/>
          <w:sz w:val="20"/>
          <w:szCs w:val="20"/>
        </w:rPr>
        <w:t>FcγRIIb</w:t>
      </w:r>
      <w:proofErr w:type="spellEnd"/>
      <w:r w:rsidR="000A0621" w:rsidRPr="00A5252E">
        <w:rPr>
          <w:rFonts w:ascii="Calibri Light" w:hAnsi="Calibri Light" w:cs="Calibri Light"/>
          <w:sz w:val="20"/>
          <w:szCs w:val="20"/>
          <w:vertAlign w:val="superscript"/>
        </w:rPr>
        <w:t>−/−</w:t>
      </w:r>
      <w:r w:rsidRPr="00EC4542">
        <w:rPr>
          <w:rFonts w:ascii="Calibri Light" w:hAnsi="Calibri Light" w:cs="Calibri Light"/>
          <w:sz w:val="20"/>
          <w:szCs w:val="20"/>
        </w:rPr>
        <w:t xml:space="preserve">) were randomly divided into two </w:t>
      </w:r>
      <w:r w:rsidRPr="00EC4542">
        <w:rPr>
          <w:rFonts w:ascii="Calibri Light" w:hAnsi="Calibri Light" w:cs="Calibri Light"/>
          <w:color w:val="000000" w:themeColor="text1"/>
          <w:sz w:val="20"/>
          <w:szCs w:val="20"/>
        </w:rPr>
        <w:t xml:space="preserve">groups which are the control group and </w:t>
      </w:r>
      <w:proofErr w:type="spellStart"/>
      <w:r w:rsidRPr="00EC4542">
        <w:rPr>
          <w:rFonts w:ascii="Calibri Light" w:hAnsi="Calibri Light" w:cs="Calibri Light"/>
          <w:color w:val="000000" w:themeColor="text1"/>
          <w:sz w:val="20"/>
          <w:szCs w:val="20"/>
        </w:rPr>
        <w:t>Syk</w:t>
      </w:r>
      <w:proofErr w:type="spellEnd"/>
      <w:r w:rsidRPr="00EC4542">
        <w:rPr>
          <w:rFonts w:ascii="Calibri Light" w:hAnsi="Calibri Light" w:cs="Calibri Light"/>
          <w:color w:val="000000" w:themeColor="text1"/>
          <w:sz w:val="20"/>
          <w:szCs w:val="20"/>
        </w:rPr>
        <w:t xml:space="preserve"> treatment group, respectively. </w:t>
      </w:r>
      <w:proofErr w:type="spellStart"/>
      <w:r w:rsidRPr="00EC4542">
        <w:rPr>
          <w:rFonts w:ascii="Calibri Light" w:hAnsi="Calibri Light" w:cs="Calibri Light"/>
          <w:color w:val="000000" w:themeColor="text1"/>
          <w:sz w:val="20"/>
          <w:szCs w:val="20"/>
        </w:rPr>
        <w:t>S</w:t>
      </w:r>
      <w:r w:rsidRPr="00E176F5">
        <w:rPr>
          <w:rFonts w:ascii="Calibri Light" w:hAnsi="Calibri Light" w:cs="Calibri Light"/>
          <w:color w:val="000000" w:themeColor="text1"/>
          <w:sz w:val="20"/>
          <w:szCs w:val="20"/>
        </w:rPr>
        <w:t>yk</w:t>
      </w:r>
      <w:proofErr w:type="spellEnd"/>
      <w:r w:rsidRPr="00E176F5">
        <w:rPr>
          <w:rFonts w:ascii="Calibri Light" w:hAnsi="Calibri Light" w:cs="Calibri Light"/>
          <w:color w:val="000000" w:themeColor="text1"/>
          <w:sz w:val="20"/>
          <w:szCs w:val="20"/>
        </w:rPr>
        <w:t xml:space="preserve"> inhibitor (R788, fostamatinib disodium, </w:t>
      </w:r>
      <w:proofErr w:type="spellStart"/>
      <w:r w:rsidRPr="00E176F5">
        <w:rPr>
          <w:rFonts w:ascii="Calibri Light" w:hAnsi="Calibri Light" w:cs="Calibri Light"/>
          <w:color w:val="000000" w:themeColor="text1"/>
          <w:sz w:val="20"/>
          <w:szCs w:val="20"/>
        </w:rPr>
        <w:t>Selleckchem</w:t>
      </w:r>
      <w:proofErr w:type="spellEnd"/>
      <w:r w:rsidRPr="00E176F5">
        <w:rPr>
          <w:rFonts w:ascii="Calibri Light" w:hAnsi="Calibri Light" w:cs="Calibri Light"/>
          <w:color w:val="000000" w:themeColor="text1"/>
          <w:sz w:val="20"/>
          <w:szCs w:val="20"/>
        </w:rPr>
        <w:t xml:space="preserve">, US) at 25 mg/kg/dose was orally administrated in 2 separate groups every 7 days for 4 weeks. Blood collection through the tail vein was performed 1 day before </w:t>
      </w:r>
      <w:proofErr w:type="spellStart"/>
      <w:r w:rsidRPr="00E176F5">
        <w:rPr>
          <w:rFonts w:ascii="Calibri Light" w:hAnsi="Calibri Light" w:cs="Calibri Light"/>
          <w:color w:val="000000" w:themeColor="text1"/>
          <w:sz w:val="20"/>
          <w:szCs w:val="20"/>
        </w:rPr>
        <w:t>Syk</w:t>
      </w:r>
      <w:proofErr w:type="spellEnd"/>
      <w:r w:rsidRPr="00E176F5">
        <w:rPr>
          <w:rFonts w:ascii="Calibri Light" w:hAnsi="Calibri Light" w:cs="Calibri Light"/>
          <w:color w:val="000000" w:themeColor="text1"/>
          <w:sz w:val="20"/>
          <w:szCs w:val="20"/>
        </w:rPr>
        <w:t xml:space="preserve"> inhibitor treatment as a baseline and compar</w:t>
      </w:r>
      <w:r w:rsidR="00454A7E">
        <w:rPr>
          <w:rFonts w:ascii="Calibri Light" w:hAnsi="Calibri Light" w:cs="Calibri Light"/>
          <w:color w:val="000000" w:themeColor="text1"/>
          <w:sz w:val="20"/>
          <w:szCs w:val="20"/>
        </w:rPr>
        <w:t>ed</w:t>
      </w:r>
      <w:r w:rsidRPr="00E176F5">
        <w:rPr>
          <w:rFonts w:ascii="Calibri Light" w:hAnsi="Calibri Light" w:cs="Calibri Light"/>
          <w:color w:val="000000" w:themeColor="text1"/>
          <w:sz w:val="20"/>
          <w:szCs w:val="20"/>
        </w:rPr>
        <w:t xml:space="preserve"> progression of </w:t>
      </w:r>
      <w:proofErr w:type="spellStart"/>
      <w:r w:rsidRPr="00E176F5">
        <w:rPr>
          <w:rFonts w:ascii="Calibri Light" w:hAnsi="Calibri Light" w:cs="Calibri Light"/>
          <w:color w:val="000000" w:themeColor="text1"/>
          <w:sz w:val="20"/>
          <w:szCs w:val="20"/>
        </w:rPr>
        <w:t>Syk</w:t>
      </w:r>
      <w:proofErr w:type="spellEnd"/>
      <w:r w:rsidRPr="00E176F5">
        <w:rPr>
          <w:rFonts w:ascii="Calibri Light" w:hAnsi="Calibri Light" w:cs="Calibri Light"/>
          <w:color w:val="000000" w:themeColor="text1"/>
          <w:sz w:val="20"/>
          <w:szCs w:val="20"/>
        </w:rPr>
        <w:t xml:space="preserve"> inhibitor oral administration in every week. At the last week of the experiment, all mice were sacrificed, and blood was collected by cardiac puncture to explore lupus characteristics and leaky gut for comparing pre- and post-</w:t>
      </w:r>
      <w:proofErr w:type="spellStart"/>
      <w:r w:rsidRPr="00E176F5">
        <w:rPr>
          <w:rFonts w:ascii="Calibri Light" w:hAnsi="Calibri Light" w:cs="Calibri Light"/>
          <w:color w:val="000000" w:themeColor="text1"/>
          <w:sz w:val="20"/>
          <w:szCs w:val="20"/>
        </w:rPr>
        <w:t>Syk</w:t>
      </w:r>
      <w:proofErr w:type="spellEnd"/>
      <w:r w:rsidRPr="00E176F5">
        <w:rPr>
          <w:rFonts w:ascii="Calibri Light" w:hAnsi="Calibri Light" w:cs="Calibri Light"/>
          <w:color w:val="000000" w:themeColor="text1"/>
          <w:sz w:val="20"/>
          <w:szCs w:val="20"/>
        </w:rPr>
        <w:t xml:space="preserve"> inhibitor treatment. </w:t>
      </w:r>
    </w:p>
    <w:p w14:paraId="550C476F" w14:textId="77777777" w:rsidR="00E176F5" w:rsidRPr="00E176F5" w:rsidRDefault="00E176F5" w:rsidP="00366450">
      <w:pPr>
        <w:jc w:val="thaiDistribute"/>
        <w:rPr>
          <w:rFonts w:ascii="Calibri Light" w:hAnsi="Calibri Light" w:cs="Calibri Light"/>
          <w:sz w:val="10"/>
          <w:szCs w:val="10"/>
        </w:rPr>
      </w:pPr>
    </w:p>
    <w:p w14:paraId="7C8E262A" w14:textId="77777777" w:rsidR="00366450" w:rsidRPr="00E176F5" w:rsidRDefault="00366450" w:rsidP="00366450">
      <w:pPr>
        <w:jc w:val="thaiDistribute"/>
        <w:rPr>
          <w:rFonts w:ascii="Calibri Light" w:hAnsi="Calibri Light" w:cs="Calibri Light"/>
          <w:b/>
          <w:bCs/>
          <w:sz w:val="20"/>
          <w:szCs w:val="20"/>
        </w:rPr>
      </w:pPr>
      <w:r w:rsidRPr="00E176F5">
        <w:rPr>
          <w:rFonts w:ascii="Calibri Light" w:hAnsi="Calibri Light" w:cs="Calibri Light"/>
          <w:b/>
          <w:bCs/>
          <w:sz w:val="20"/>
          <w:szCs w:val="20"/>
        </w:rPr>
        <w:t>Lupus characteristics and leaky-gut measurement</w:t>
      </w:r>
    </w:p>
    <w:p w14:paraId="745B2213" w14:textId="0A8FCEF0" w:rsidR="00366450" w:rsidRDefault="00366450" w:rsidP="00366450">
      <w:pPr>
        <w:jc w:val="thaiDistribute"/>
        <w:rPr>
          <w:rFonts w:ascii="Calibri Light" w:hAnsi="Calibri Light" w:cs="Calibri Light"/>
          <w:sz w:val="20"/>
          <w:szCs w:val="20"/>
        </w:rPr>
      </w:pPr>
      <w:r w:rsidRPr="00E176F5">
        <w:rPr>
          <w:rFonts w:ascii="Calibri Light" w:hAnsi="Calibri Light" w:cs="Calibri Light"/>
          <w:sz w:val="20"/>
          <w:szCs w:val="20"/>
        </w:rPr>
        <w:tab/>
        <w:t xml:space="preserve">For lupus characteristics, serum anti-dsDNA, proteinuria, glomerular pathology, and glomerular immune 10 complex deposition were detected. Briefly, serum anti-dsDNA </w:t>
      </w:r>
      <w:r w:rsidR="00454A7E">
        <w:rPr>
          <w:rFonts w:ascii="Calibri Light" w:hAnsi="Calibri Light" w:cs="Calibri Light"/>
          <w:sz w:val="20"/>
          <w:szCs w:val="20"/>
        </w:rPr>
        <w:t xml:space="preserve">was </w:t>
      </w:r>
      <w:r w:rsidRPr="00E176F5">
        <w:rPr>
          <w:rFonts w:ascii="Calibri Light" w:hAnsi="Calibri Light" w:cs="Calibri Light"/>
          <w:sz w:val="20"/>
          <w:szCs w:val="20"/>
        </w:rPr>
        <w:t>measured by ELISA-based measurements (Invitrogen</w:t>
      </w:r>
      <w:r w:rsidR="000C65B4">
        <w:rPr>
          <w:rFonts w:ascii="Calibri Light" w:hAnsi="Calibri Light" w:cs="Calibri Light"/>
          <w:sz w:val="20"/>
          <w:szCs w:val="20"/>
        </w:rPr>
        <w:t>)</w:t>
      </w:r>
      <w:r w:rsidRPr="00E176F5">
        <w:rPr>
          <w:rFonts w:ascii="Calibri Light" w:hAnsi="Calibri Light" w:cs="Calibri Light"/>
          <w:sz w:val="20"/>
          <w:szCs w:val="20"/>
        </w:rPr>
        <w:t xml:space="preserve">. Bicinchoninic acid assay (PIERCE BCA protein assay kit, </w:t>
      </w:r>
      <w:proofErr w:type="spellStart"/>
      <w:r w:rsidRPr="00E176F5">
        <w:rPr>
          <w:rFonts w:ascii="Calibri Light" w:hAnsi="Calibri Light" w:cs="Calibri Light"/>
          <w:sz w:val="20"/>
          <w:szCs w:val="20"/>
        </w:rPr>
        <w:t>Thermo</w:t>
      </w:r>
      <w:proofErr w:type="spellEnd"/>
      <w:r w:rsidRPr="00E176F5">
        <w:rPr>
          <w:rFonts w:ascii="Calibri Light" w:hAnsi="Calibri Light" w:cs="Calibri Light"/>
          <w:sz w:val="20"/>
          <w:szCs w:val="20"/>
        </w:rPr>
        <w:t xml:space="preserve"> Fisher Scientific) was used to measure proteinuria. Serum endotoxin, BG, and FITC-dextran were applied for leaky gut measurement</w:t>
      </w:r>
      <w:r w:rsidR="000C65B4">
        <w:rPr>
          <w:rFonts w:ascii="Calibri Light" w:hAnsi="Calibri Light" w:cs="Calibri Light"/>
          <w:sz w:val="20"/>
          <w:szCs w:val="20"/>
        </w:rPr>
        <w:t xml:space="preserve"> </w:t>
      </w:r>
      <w:r w:rsidR="00650A1F">
        <w:rPr>
          <w:rFonts w:ascii="Calibri Light" w:hAnsi="Calibri Light" w:cs="Calibri Light"/>
          <w:sz w:val="20"/>
          <w:szCs w:val="20"/>
        </w:rPr>
        <w:t xml:space="preserve">that evaluated </w:t>
      </w:r>
      <w:r w:rsidRPr="00E176F5">
        <w:rPr>
          <w:rFonts w:ascii="Calibri Light" w:hAnsi="Calibri Light" w:cs="Calibri Light"/>
          <w:sz w:val="20"/>
          <w:szCs w:val="20"/>
        </w:rPr>
        <w:t xml:space="preserve">endotoxin </w:t>
      </w:r>
      <w:r w:rsidR="000C65B4">
        <w:rPr>
          <w:rFonts w:ascii="Calibri Light" w:hAnsi="Calibri Light" w:cs="Calibri Light"/>
          <w:sz w:val="20"/>
          <w:szCs w:val="20"/>
        </w:rPr>
        <w:t>by</w:t>
      </w:r>
      <w:r w:rsidRPr="00E176F5">
        <w:rPr>
          <w:rFonts w:ascii="Calibri Light" w:hAnsi="Calibri Light" w:cs="Calibri Light"/>
          <w:sz w:val="20"/>
          <w:szCs w:val="20"/>
        </w:rPr>
        <w:t xml:space="preserve"> the HEK-Blue™ TLR4 reporter cells (</w:t>
      </w:r>
      <w:proofErr w:type="spellStart"/>
      <w:r w:rsidRPr="00E176F5">
        <w:rPr>
          <w:rFonts w:ascii="Calibri Light" w:hAnsi="Calibri Light" w:cs="Calibri Light"/>
          <w:sz w:val="20"/>
          <w:szCs w:val="20"/>
        </w:rPr>
        <w:t>InvivoGen</w:t>
      </w:r>
      <w:proofErr w:type="spellEnd"/>
      <w:r w:rsidRPr="00E176F5">
        <w:rPr>
          <w:rFonts w:ascii="Calibri Light" w:hAnsi="Calibri Light" w:cs="Calibri Light"/>
          <w:sz w:val="20"/>
          <w:szCs w:val="20"/>
        </w:rPr>
        <w:t xml:space="preserve">) and 1,3-β-D-glucan by the </w:t>
      </w:r>
      <w:proofErr w:type="spellStart"/>
      <w:r w:rsidRPr="00E176F5">
        <w:rPr>
          <w:rFonts w:ascii="Calibri Light" w:hAnsi="Calibri Light" w:cs="Calibri Light"/>
          <w:sz w:val="20"/>
          <w:szCs w:val="20"/>
        </w:rPr>
        <w:t>Fungitell</w:t>
      </w:r>
      <w:proofErr w:type="spellEnd"/>
      <w:r w:rsidRPr="00E176F5">
        <w:rPr>
          <w:rFonts w:ascii="Calibri Light" w:hAnsi="Calibri Light" w:cs="Calibri Light"/>
          <w:sz w:val="20"/>
          <w:szCs w:val="20"/>
        </w:rPr>
        <w:t xml:space="preserve"> assay (Associates of Cape Cod) according to the manufacturer’s instructions. The gut permeability marker FITC-dextran (molecular weight 4.4 </w:t>
      </w:r>
      <w:proofErr w:type="spellStart"/>
      <w:r w:rsidRPr="00E176F5">
        <w:rPr>
          <w:rFonts w:ascii="Calibri Light" w:hAnsi="Calibri Light" w:cs="Calibri Light"/>
          <w:sz w:val="20"/>
          <w:szCs w:val="20"/>
        </w:rPr>
        <w:t>kDa</w:t>
      </w:r>
      <w:proofErr w:type="spellEnd"/>
      <w:r w:rsidRPr="00E176F5">
        <w:rPr>
          <w:rFonts w:ascii="Calibri Light" w:hAnsi="Calibri Light" w:cs="Calibri Light"/>
          <w:sz w:val="20"/>
          <w:szCs w:val="20"/>
        </w:rPr>
        <w:t xml:space="preserve">) (Sigma-Aldrich) at 50 mg/mL was orally administered to mice. Serum FITC-dextran was determined by fluorospectrometric, 3 h later administered and without FITC-dextran administration was used as background. </w:t>
      </w:r>
    </w:p>
    <w:p w14:paraId="24823078" w14:textId="77777777" w:rsidR="00E176F5" w:rsidRPr="00E176F5" w:rsidRDefault="00E176F5" w:rsidP="00366450">
      <w:pPr>
        <w:jc w:val="thaiDistribute"/>
        <w:rPr>
          <w:rFonts w:ascii="Calibri Light" w:hAnsi="Calibri Light" w:cs="Calibri Light"/>
          <w:sz w:val="10"/>
          <w:szCs w:val="10"/>
        </w:rPr>
      </w:pPr>
    </w:p>
    <w:p w14:paraId="673726AA" w14:textId="77777777" w:rsidR="00366450" w:rsidRPr="00E176F5" w:rsidRDefault="00366450" w:rsidP="00366450">
      <w:pPr>
        <w:rPr>
          <w:rFonts w:ascii="Calibri Light" w:hAnsi="Calibri Light" w:cs="Calibri Light"/>
          <w:b/>
          <w:bCs/>
          <w:sz w:val="20"/>
          <w:szCs w:val="20"/>
        </w:rPr>
      </w:pPr>
      <w:r w:rsidRPr="00E176F5">
        <w:rPr>
          <w:rFonts w:ascii="Calibri Light" w:hAnsi="Calibri Light" w:cs="Calibri Light"/>
          <w:b/>
          <w:bCs/>
          <w:sz w:val="20"/>
          <w:szCs w:val="20"/>
        </w:rPr>
        <w:t>Bone marrow-derived macrophage (BMDM) and neutrophil isolation</w:t>
      </w:r>
    </w:p>
    <w:p w14:paraId="49D33A06" w14:textId="69FFB840" w:rsidR="00366450" w:rsidRPr="00E176F5" w:rsidRDefault="00366450" w:rsidP="00366450">
      <w:pPr>
        <w:ind w:firstLine="720"/>
        <w:jc w:val="thaiDistribute"/>
        <w:rPr>
          <w:rFonts w:ascii="Calibri Light" w:hAnsi="Calibri Light" w:cs="Calibri Light"/>
          <w:sz w:val="20"/>
          <w:szCs w:val="20"/>
        </w:rPr>
      </w:pPr>
      <w:r w:rsidRPr="00E176F5">
        <w:rPr>
          <w:rFonts w:ascii="Calibri Light" w:hAnsi="Calibri Light" w:cs="Calibri Light"/>
          <w:sz w:val="20"/>
          <w:szCs w:val="20"/>
        </w:rPr>
        <w:t>The macrophages were derived from bone marrow (BM). Briefly, femur BM cells were obtained by centrifugation at 1,500 rpm for 10 min at 4°C. The BM cells were then incubated for 7 days in completed culture medium (DMEM media (</w:t>
      </w:r>
      <w:proofErr w:type="spellStart"/>
      <w:r w:rsidRPr="00E176F5">
        <w:rPr>
          <w:rFonts w:ascii="Calibri Light" w:hAnsi="Calibri Light" w:cs="Calibri Light"/>
          <w:sz w:val="20"/>
          <w:szCs w:val="20"/>
        </w:rPr>
        <w:t>Hyclone</w:t>
      </w:r>
      <w:proofErr w:type="spellEnd"/>
      <w:r w:rsidRPr="00E176F5">
        <w:rPr>
          <w:rFonts w:ascii="Calibri Light" w:hAnsi="Calibri Light" w:cs="Calibri Light"/>
          <w:sz w:val="20"/>
          <w:szCs w:val="20"/>
        </w:rPr>
        <w:t>) with 10% (v/v) fetal bovine serum (FBS) (</w:t>
      </w:r>
      <w:proofErr w:type="spellStart"/>
      <w:r w:rsidRPr="00E176F5">
        <w:rPr>
          <w:rFonts w:ascii="Calibri Light" w:hAnsi="Calibri Light" w:cs="Calibri Light"/>
          <w:sz w:val="20"/>
          <w:szCs w:val="20"/>
        </w:rPr>
        <w:t>Hyclone</w:t>
      </w:r>
      <w:proofErr w:type="spellEnd"/>
      <w:r w:rsidRPr="00E176F5">
        <w:rPr>
          <w:rFonts w:ascii="Calibri Light" w:hAnsi="Calibri Light" w:cs="Calibri Light"/>
          <w:sz w:val="20"/>
          <w:szCs w:val="20"/>
        </w:rPr>
        <w:t>), 5% horse serum (</w:t>
      </w:r>
      <w:proofErr w:type="spellStart"/>
      <w:r w:rsidRPr="00E176F5">
        <w:rPr>
          <w:rFonts w:ascii="Calibri Light" w:hAnsi="Calibri Light" w:cs="Calibri Light"/>
          <w:sz w:val="20"/>
          <w:szCs w:val="20"/>
        </w:rPr>
        <w:t>Hyclone</w:t>
      </w:r>
      <w:proofErr w:type="spellEnd"/>
      <w:r w:rsidRPr="00E176F5">
        <w:rPr>
          <w:rFonts w:ascii="Calibri Light" w:hAnsi="Calibri Light" w:cs="Calibri Light"/>
          <w:sz w:val="20"/>
          <w:szCs w:val="20"/>
        </w:rPr>
        <w:t>), 1% (w/v) sodium pyruvate (</w:t>
      </w:r>
      <w:proofErr w:type="spellStart"/>
      <w:r w:rsidRPr="00E176F5">
        <w:rPr>
          <w:rFonts w:ascii="Calibri Light" w:hAnsi="Calibri Light" w:cs="Calibri Light"/>
          <w:sz w:val="20"/>
          <w:szCs w:val="20"/>
        </w:rPr>
        <w:t>Hyclone</w:t>
      </w:r>
      <w:proofErr w:type="spellEnd"/>
      <w:r w:rsidRPr="00E176F5">
        <w:rPr>
          <w:rFonts w:ascii="Calibri Light" w:hAnsi="Calibri Light" w:cs="Calibri Light"/>
          <w:sz w:val="20"/>
          <w:szCs w:val="20"/>
        </w:rPr>
        <w:t>), 1% (w/v) HEPES (</w:t>
      </w:r>
      <w:proofErr w:type="spellStart"/>
      <w:r w:rsidRPr="00E176F5">
        <w:rPr>
          <w:rFonts w:ascii="Calibri Light" w:hAnsi="Calibri Light" w:cs="Calibri Light"/>
          <w:sz w:val="20"/>
          <w:szCs w:val="20"/>
        </w:rPr>
        <w:t>Hyclone</w:t>
      </w:r>
      <w:proofErr w:type="spellEnd"/>
      <w:r w:rsidRPr="00E176F5">
        <w:rPr>
          <w:rFonts w:ascii="Calibri Light" w:hAnsi="Calibri Light" w:cs="Calibri Light"/>
          <w:sz w:val="20"/>
          <w:szCs w:val="20"/>
        </w:rPr>
        <w:t>), 100U/ml penicillin (Gibco) with 20% (v/v) L929 condition media (LCM) supplemented as a source of macrophage-derived growth factors. BMDMs were harvested with cold phosphate buffer solution (PBS), and the confirming phenotype with anti-F4/80 and anti-CD11b antibody staining (</w:t>
      </w:r>
      <w:proofErr w:type="spellStart"/>
      <w:r w:rsidRPr="00E176F5">
        <w:rPr>
          <w:rFonts w:ascii="Calibri Light" w:hAnsi="Calibri Light" w:cs="Calibri Light"/>
          <w:sz w:val="20"/>
          <w:szCs w:val="20"/>
        </w:rPr>
        <w:t>BioLegend</w:t>
      </w:r>
      <w:proofErr w:type="spellEnd"/>
      <w:r w:rsidRPr="00E176F5">
        <w:rPr>
          <w:rFonts w:ascii="Calibri Light" w:hAnsi="Calibri Light" w:cs="Calibri Light"/>
          <w:sz w:val="20"/>
          <w:szCs w:val="20"/>
        </w:rPr>
        <w:t xml:space="preserve">) by flow cytometry. Analysis and graphical output were performed using </w:t>
      </w:r>
      <w:proofErr w:type="spellStart"/>
      <w:r w:rsidRPr="00E176F5">
        <w:rPr>
          <w:rFonts w:ascii="Calibri Light" w:hAnsi="Calibri Light" w:cs="Calibri Light"/>
          <w:sz w:val="20"/>
          <w:szCs w:val="20"/>
        </w:rPr>
        <w:t>FlowJo</w:t>
      </w:r>
      <w:proofErr w:type="spellEnd"/>
      <w:r w:rsidRPr="00E176F5">
        <w:rPr>
          <w:rFonts w:ascii="Calibri Light" w:hAnsi="Calibri Light" w:cs="Calibri Light"/>
          <w:sz w:val="20"/>
          <w:szCs w:val="20"/>
        </w:rPr>
        <w:t>™ software (BD Tree Star).</w:t>
      </w:r>
    </w:p>
    <w:p w14:paraId="4765D218" w14:textId="1C9B1B9C" w:rsidR="00366450" w:rsidRDefault="00366450" w:rsidP="00366450">
      <w:pPr>
        <w:ind w:firstLine="720"/>
        <w:jc w:val="thaiDistribute"/>
        <w:rPr>
          <w:rFonts w:ascii="Calibri Light" w:hAnsi="Calibri Light" w:cs="Calibri Light"/>
          <w:sz w:val="20"/>
          <w:szCs w:val="20"/>
        </w:rPr>
      </w:pPr>
      <w:r w:rsidRPr="00E176F5">
        <w:rPr>
          <w:rFonts w:ascii="Calibri Light" w:hAnsi="Calibri Light" w:cs="Calibri Light"/>
          <w:sz w:val="20"/>
          <w:szCs w:val="20"/>
        </w:rPr>
        <w:t>Neutrophils from Bone marrow w</w:t>
      </w:r>
      <w:r w:rsidR="00E97E08">
        <w:rPr>
          <w:rFonts w:ascii="Calibri Light" w:hAnsi="Calibri Light" w:cs="Calibri Light"/>
          <w:sz w:val="20"/>
          <w:szCs w:val="20"/>
        </w:rPr>
        <w:t>ere</w:t>
      </w:r>
      <w:r w:rsidRPr="00E176F5">
        <w:rPr>
          <w:rFonts w:ascii="Calibri Light" w:hAnsi="Calibri Light" w:cs="Calibri Light"/>
          <w:sz w:val="20"/>
          <w:szCs w:val="20"/>
        </w:rPr>
        <w:t xml:space="preserve"> isolated by </w:t>
      </w:r>
      <w:proofErr w:type="spellStart"/>
      <w:r w:rsidRPr="00E176F5">
        <w:rPr>
          <w:rFonts w:ascii="Calibri Light" w:hAnsi="Calibri Light" w:cs="Calibri Light"/>
          <w:sz w:val="20"/>
          <w:szCs w:val="20"/>
        </w:rPr>
        <w:t>EasySep</w:t>
      </w:r>
      <w:r w:rsidRPr="00E176F5">
        <w:rPr>
          <w:rFonts w:ascii="Calibri Light" w:hAnsi="Calibri Light" w:cs="Calibri Light"/>
          <w:sz w:val="20"/>
          <w:szCs w:val="20"/>
          <w:vertAlign w:val="superscript"/>
        </w:rPr>
        <w:t>TM</w:t>
      </w:r>
      <w:proofErr w:type="spellEnd"/>
      <w:r w:rsidRPr="00E176F5">
        <w:rPr>
          <w:rFonts w:ascii="Calibri Light" w:hAnsi="Calibri Light" w:cs="Calibri Light"/>
          <w:sz w:val="20"/>
          <w:szCs w:val="20"/>
          <w:vertAlign w:val="superscript"/>
        </w:rPr>
        <w:t xml:space="preserve"> </w:t>
      </w:r>
      <w:r w:rsidRPr="00E176F5">
        <w:rPr>
          <w:rFonts w:ascii="Calibri Light" w:hAnsi="Calibri Light" w:cs="Calibri Light"/>
          <w:sz w:val="20"/>
          <w:szCs w:val="20"/>
        </w:rPr>
        <w:t xml:space="preserve">mouse neutrophil enrichment kit performed through </w:t>
      </w:r>
      <w:proofErr w:type="spellStart"/>
      <w:r w:rsidRPr="00E176F5">
        <w:rPr>
          <w:rFonts w:ascii="Calibri Light" w:hAnsi="Calibri Light" w:cs="Calibri Light"/>
          <w:sz w:val="20"/>
          <w:szCs w:val="20"/>
        </w:rPr>
        <w:t>EasySep</w:t>
      </w:r>
      <w:r w:rsidRPr="00E176F5">
        <w:rPr>
          <w:rFonts w:ascii="Calibri Light" w:hAnsi="Calibri Light" w:cs="Calibri Light"/>
          <w:sz w:val="20"/>
          <w:szCs w:val="20"/>
          <w:vertAlign w:val="superscript"/>
        </w:rPr>
        <w:t>TM</w:t>
      </w:r>
      <w:proofErr w:type="spellEnd"/>
      <w:r w:rsidRPr="00E176F5">
        <w:rPr>
          <w:rFonts w:ascii="Calibri Light" w:hAnsi="Calibri Light" w:cs="Calibri Light"/>
          <w:sz w:val="20"/>
          <w:szCs w:val="20"/>
          <w:vertAlign w:val="superscript"/>
        </w:rPr>
        <w:t xml:space="preserve"> </w:t>
      </w:r>
      <w:r w:rsidRPr="00E176F5">
        <w:rPr>
          <w:rFonts w:ascii="Calibri Light" w:hAnsi="Calibri Light" w:cs="Calibri Light"/>
          <w:sz w:val="20"/>
          <w:szCs w:val="20"/>
        </w:rPr>
        <w:t>magnet (</w:t>
      </w:r>
      <w:proofErr w:type="spellStart"/>
      <w:r w:rsidRPr="00E176F5">
        <w:rPr>
          <w:rFonts w:ascii="Calibri Light" w:hAnsi="Calibri Light" w:cs="Calibri Light"/>
          <w:sz w:val="20"/>
          <w:szCs w:val="20"/>
        </w:rPr>
        <w:t>Stemcell</w:t>
      </w:r>
      <w:proofErr w:type="spellEnd"/>
      <w:r w:rsidRPr="00E176F5">
        <w:rPr>
          <w:rFonts w:ascii="Calibri Light" w:hAnsi="Calibri Light" w:cs="Calibri Light"/>
          <w:sz w:val="20"/>
          <w:szCs w:val="20"/>
        </w:rPr>
        <w:t xml:space="preserve"> technologies), by negative selection according to the manufacturer’s protocol. To verify the phenotype of neutrophil by staining with anti-Ly6G and anti-CD11b antibody (</w:t>
      </w:r>
      <w:proofErr w:type="spellStart"/>
      <w:r w:rsidRPr="00E176F5">
        <w:rPr>
          <w:rFonts w:ascii="Calibri Light" w:hAnsi="Calibri Light" w:cs="Calibri Light"/>
          <w:sz w:val="20"/>
          <w:szCs w:val="20"/>
        </w:rPr>
        <w:t>BioLegend</w:t>
      </w:r>
      <w:proofErr w:type="spellEnd"/>
      <w:r w:rsidRPr="00E176F5">
        <w:rPr>
          <w:rFonts w:ascii="Calibri Light" w:hAnsi="Calibri Light" w:cs="Calibri Light"/>
          <w:sz w:val="20"/>
          <w:szCs w:val="20"/>
        </w:rPr>
        <w:t xml:space="preserve">) by flow cytometry. Analysis and graphical output were performed using </w:t>
      </w:r>
      <w:proofErr w:type="spellStart"/>
      <w:r w:rsidRPr="00E176F5">
        <w:rPr>
          <w:rFonts w:ascii="Calibri Light" w:hAnsi="Calibri Light" w:cs="Calibri Light"/>
          <w:sz w:val="20"/>
          <w:szCs w:val="20"/>
        </w:rPr>
        <w:t>FlowJo</w:t>
      </w:r>
      <w:proofErr w:type="spellEnd"/>
      <w:r w:rsidRPr="00E176F5">
        <w:rPr>
          <w:rFonts w:ascii="Calibri Light" w:hAnsi="Calibri Light" w:cs="Calibri Light"/>
          <w:sz w:val="20"/>
          <w:szCs w:val="20"/>
        </w:rPr>
        <w:t>™ software (BD Tree Star).</w:t>
      </w:r>
    </w:p>
    <w:p w14:paraId="2F4E4CCF" w14:textId="77777777" w:rsidR="00E176F5" w:rsidRPr="00E176F5" w:rsidRDefault="00E176F5" w:rsidP="00366450">
      <w:pPr>
        <w:ind w:firstLine="720"/>
        <w:jc w:val="thaiDistribute"/>
        <w:rPr>
          <w:rFonts w:ascii="Calibri Light" w:hAnsi="Calibri Light" w:cs="Calibri Light"/>
          <w:sz w:val="10"/>
          <w:szCs w:val="10"/>
        </w:rPr>
      </w:pPr>
    </w:p>
    <w:p w14:paraId="2DE86F10" w14:textId="77777777" w:rsidR="00E176F5" w:rsidRPr="00E176F5" w:rsidRDefault="00366450" w:rsidP="00366450">
      <w:pPr>
        <w:jc w:val="thaiDistribute"/>
        <w:rPr>
          <w:rFonts w:ascii="Calibri Light" w:hAnsi="Calibri Light" w:cs="Calibri Light"/>
          <w:b/>
          <w:bCs/>
          <w:sz w:val="20"/>
          <w:szCs w:val="20"/>
        </w:rPr>
      </w:pPr>
      <w:r w:rsidRPr="00E176F5">
        <w:rPr>
          <w:rFonts w:ascii="Calibri Light" w:hAnsi="Calibri Light" w:cs="Calibri Light"/>
          <w:b/>
          <w:bCs/>
          <w:sz w:val="20"/>
          <w:szCs w:val="20"/>
        </w:rPr>
        <w:t xml:space="preserve">Cell culture and stimulation </w:t>
      </w:r>
    </w:p>
    <w:p w14:paraId="49D58DB1" w14:textId="46939612" w:rsidR="00366450" w:rsidRDefault="00366450" w:rsidP="00E176F5">
      <w:pPr>
        <w:ind w:firstLine="720"/>
        <w:jc w:val="thaiDistribute"/>
        <w:rPr>
          <w:rFonts w:ascii="Calibri Light" w:hAnsi="Calibri Light" w:cs="Calibri Light"/>
          <w:sz w:val="20"/>
          <w:szCs w:val="20"/>
        </w:rPr>
      </w:pPr>
      <w:r w:rsidRPr="00E176F5">
        <w:rPr>
          <w:rFonts w:ascii="Calibri Light" w:hAnsi="Calibri Light" w:cs="Calibri Light"/>
          <w:sz w:val="20"/>
          <w:szCs w:val="20"/>
        </w:rPr>
        <w:t>BMDMs (2.5 x10</w:t>
      </w:r>
      <w:r w:rsidRPr="00E176F5">
        <w:rPr>
          <w:rFonts w:ascii="Calibri Light" w:hAnsi="Calibri Light" w:cs="Calibri Light"/>
          <w:sz w:val="20"/>
          <w:szCs w:val="20"/>
          <w:vertAlign w:val="superscript"/>
        </w:rPr>
        <w:t>5</w:t>
      </w:r>
      <w:r w:rsidRPr="00E176F5">
        <w:rPr>
          <w:rFonts w:ascii="Calibri Light" w:hAnsi="Calibri Light" w:cs="Calibri Light"/>
          <w:sz w:val="20"/>
          <w:szCs w:val="20"/>
        </w:rPr>
        <w:t xml:space="preserve"> cells) and isolated neutrophil</w:t>
      </w:r>
      <w:r w:rsidR="00D838D7">
        <w:rPr>
          <w:rFonts w:ascii="Calibri Light" w:hAnsi="Calibri Light" w:cs="Calibri Light"/>
          <w:sz w:val="20"/>
          <w:szCs w:val="20"/>
        </w:rPr>
        <w:t>s</w:t>
      </w:r>
      <w:r w:rsidRPr="00E176F5">
        <w:rPr>
          <w:rFonts w:ascii="Calibri Light" w:hAnsi="Calibri Light" w:cs="Calibri Light"/>
          <w:sz w:val="20"/>
          <w:szCs w:val="20"/>
        </w:rPr>
        <w:t xml:space="preserve"> (2.5 x10</w:t>
      </w:r>
      <w:r w:rsidRPr="00E176F5">
        <w:rPr>
          <w:rFonts w:ascii="Calibri Light" w:hAnsi="Calibri Light" w:cs="Calibri Light"/>
          <w:sz w:val="20"/>
          <w:szCs w:val="20"/>
          <w:vertAlign w:val="superscript"/>
        </w:rPr>
        <w:t>5</w:t>
      </w:r>
      <w:r w:rsidRPr="00E176F5">
        <w:rPr>
          <w:rFonts w:ascii="Calibri Light" w:hAnsi="Calibri Light" w:cs="Calibri Light"/>
          <w:sz w:val="20"/>
          <w:szCs w:val="20"/>
        </w:rPr>
        <w:t xml:space="preserve"> cells) </w:t>
      </w:r>
      <w:r w:rsidR="002369CE">
        <w:rPr>
          <w:rFonts w:ascii="Calibri Light" w:hAnsi="Calibri Light" w:cs="Calibri Light"/>
          <w:sz w:val="20"/>
          <w:szCs w:val="20"/>
        </w:rPr>
        <w:t>were</w:t>
      </w:r>
      <w:r w:rsidRPr="00E176F5">
        <w:rPr>
          <w:rFonts w:ascii="Calibri Light" w:hAnsi="Calibri Light" w:cs="Calibri Light"/>
          <w:sz w:val="20"/>
          <w:szCs w:val="20"/>
        </w:rPr>
        <w:t xml:space="preserve"> maintained in DMEM or RPMI 1640 medium containing 10% FBS at 37</w:t>
      </w:r>
      <w:r w:rsidRPr="00E176F5">
        <w:rPr>
          <w:rFonts w:ascii="Calibri Light" w:hAnsi="Calibri Light" w:cs="Calibri Light"/>
          <w:sz w:val="20"/>
          <w:szCs w:val="20"/>
          <w:vertAlign w:val="superscript"/>
        </w:rPr>
        <w:t>o</w:t>
      </w:r>
      <w:r w:rsidRPr="00E176F5">
        <w:rPr>
          <w:rFonts w:ascii="Calibri Light" w:hAnsi="Calibri Light" w:cs="Calibri Light"/>
          <w:sz w:val="20"/>
          <w:szCs w:val="20"/>
        </w:rPr>
        <w:t>C with 5% CO</w:t>
      </w:r>
      <w:r w:rsidRPr="00E176F5">
        <w:rPr>
          <w:rFonts w:ascii="Calibri Light" w:hAnsi="Calibri Light" w:cs="Calibri Light"/>
          <w:sz w:val="20"/>
          <w:szCs w:val="20"/>
          <w:vertAlign w:val="subscript"/>
        </w:rPr>
        <w:t>2</w:t>
      </w:r>
      <w:r w:rsidRPr="00E176F5">
        <w:rPr>
          <w:rFonts w:ascii="Calibri Light" w:hAnsi="Calibri Light" w:cs="Calibri Light"/>
          <w:sz w:val="20"/>
          <w:szCs w:val="20"/>
        </w:rPr>
        <w:t xml:space="preserve"> incubator. For inhibitory studies, both cells were pre-incubated with </w:t>
      </w:r>
      <w:proofErr w:type="spellStart"/>
      <w:r w:rsidRPr="00E176F5">
        <w:rPr>
          <w:rFonts w:ascii="Calibri Light" w:hAnsi="Calibri Light" w:cs="Calibri Light"/>
          <w:sz w:val="20"/>
          <w:szCs w:val="20"/>
        </w:rPr>
        <w:t>Syk</w:t>
      </w:r>
      <w:proofErr w:type="spellEnd"/>
      <w:r w:rsidRPr="00E176F5">
        <w:rPr>
          <w:rFonts w:ascii="Calibri Light" w:hAnsi="Calibri Light" w:cs="Calibri Light"/>
          <w:sz w:val="20"/>
          <w:szCs w:val="20"/>
        </w:rPr>
        <w:t xml:space="preserve"> inhibitor (R406, </w:t>
      </w:r>
      <w:proofErr w:type="spellStart"/>
      <w:r w:rsidRPr="00E176F5">
        <w:rPr>
          <w:rFonts w:ascii="Calibri Light" w:hAnsi="Calibri Light" w:cs="Calibri Light"/>
          <w:sz w:val="20"/>
          <w:szCs w:val="20"/>
        </w:rPr>
        <w:t>Selleckchem</w:t>
      </w:r>
      <w:proofErr w:type="spellEnd"/>
      <w:r w:rsidRPr="00E176F5">
        <w:rPr>
          <w:rFonts w:ascii="Calibri Light" w:hAnsi="Calibri Light" w:cs="Calibri Light"/>
          <w:sz w:val="20"/>
          <w:szCs w:val="20"/>
        </w:rPr>
        <w:t xml:space="preserve">, US) at concentrations of 100 </w:t>
      </w:r>
      <w:proofErr w:type="spellStart"/>
      <w:r w:rsidRPr="00E176F5">
        <w:rPr>
          <w:rFonts w:ascii="Calibri Light" w:hAnsi="Calibri Light" w:cs="Calibri Light"/>
          <w:sz w:val="20"/>
          <w:szCs w:val="20"/>
        </w:rPr>
        <w:t>nM</w:t>
      </w:r>
      <w:proofErr w:type="spellEnd"/>
      <w:r w:rsidRPr="00E176F5">
        <w:rPr>
          <w:rFonts w:ascii="Calibri Light" w:hAnsi="Calibri Light" w:cs="Calibri Light"/>
          <w:sz w:val="20"/>
          <w:szCs w:val="20"/>
        </w:rPr>
        <w:t xml:space="preserve"> and 200 </w:t>
      </w:r>
      <w:proofErr w:type="spellStart"/>
      <w:r w:rsidRPr="00E176F5">
        <w:rPr>
          <w:rFonts w:ascii="Calibri Light" w:hAnsi="Calibri Light" w:cs="Calibri Light"/>
          <w:sz w:val="20"/>
          <w:szCs w:val="20"/>
        </w:rPr>
        <w:t>nM</w:t>
      </w:r>
      <w:proofErr w:type="spellEnd"/>
      <w:r w:rsidRPr="00E176F5">
        <w:rPr>
          <w:rFonts w:ascii="Calibri Light" w:hAnsi="Calibri Light" w:cs="Calibri Light"/>
          <w:sz w:val="20"/>
          <w:szCs w:val="20"/>
        </w:rPr>
        <w:t xml:space="preserve"> or p38MAPK inhibitor (</w:t>
      </w:r>
      <w:proofErr w:type="spellStart"/>
      <w:r w:rsidRPr="00E176F5">
        <w:rPr>
          <w:rFonts w:ascii="Calibri Light" w:hAnsi="Calibri Light" w:cs="Calibri Light"/>
          <w:sz w:val="20"/>
          <w:szCs w:val="20"/>
        </w:rPr>
        <w:t>Adezmapimod</w:t>
      </w:r>
      <w:proofErr w:type="spellEnd"/>
      <w:r w:rsidRPr="00E176F5">
        <w:rPr>
          <w:rFonts w:ascii="Calibri Light" w:hAnsi="Calibri Light" w:cs="Calibri Light"/>
          <w:sz w:val="20"/>
          <w:szCs w:val="20"/>
        </w:rPr>
        <w:t xml:space="preserve">, </w:t>
      </w:r>
      <w:proofErr w:type="spellStart"/>
      <w:r w:rsidRPr="00E176F5">
        <w:rPr>
          <w:rFonts w:ascii="Calibri Light" w:hAnsi="Calibri Light" w:cs="Calibri Light"/>
          <w:sz w:val="20"/>
          <w:szCs w:val="20"/>
        </w:rPr>
        <w:t>Selleckchem</w:t>
      </w:r>
      <w:proofErr w:type="spellEnd"/>
      <w:r w:rsidRPr="00E176F5">
        <w:rPr>
          <w:rFonts w:ascii="Calibri Light" w:hAnsi="Calibri Light" w:cs="Calibri Light"/>
          <w:sz w:val="20"/>
          <w:szCs w:val="20"/>
        </w:rPr>
        <w:t xml:space="preserve">, US) at concentrations 2 </w:t>
      </w:r>
      <w:proofErr w:type="spellStart"/>
      <w:r w:rsidRPr="00E176F5">
        <w:rPr>
          <w:rFonts w:ascii="Calibri Light" w:hAnsi="Calibri Light" w:cs="Calibri Light"/>
          <w:sz w:val="20"/>
          <w:szCs w:val="20"/>
        </w:rPr>
        <w:t>uM</w:t>
      </w:r>
      <w:proofErr w:type="spellEnd"/>
      <w:r w:rsidRPr="00E176F5">
        <w:rPr>
          <w:rFonts w:ascii="Calibri Light" w:hAnsi="Calibri Light" w:cs="Calibri Light"/>
          <w:sz w:val="20"/>
          <w:szCs w:val="20"/>
        </w:rPr>
        <w:t xml:space="preserve"> and 4 </w:t>
      </w:r>
      <w:proofErr w:type="spellStart"/>
      <w:proofErr w:type="gramStart"/>
      <w:r w:rsidRPr="00E176F5">
        <w:rPr>
          <w:rFonts w:ascii="Calibri Light" w:hAnsi="Calibri Light" w:cs="Calibri Light"/>
          <w:sz w:val="20"/>
          <w:szCs w:val="20"/>
        </w:rPr>
        <w:t>uM</w:t>
      </w:r>
      <w:proofErr w:type="spellEnd"/>
      <w:proofErr w:type="gramEnd"/>
      <w:r w:rsidRPr="00E176F5">
        <w:rPr>
          <w:rFonts w:ascii="Calibri Light" w:hAnsi="Calibri Light" w:cs="Calibri Light"/>
          <w:sz w:val="20"/>
          <w:szCs w:val="20"/>
        </w:rPr>
        <w:t xml:space="preserve"> for 1 hour before stimulating with stimulators. After pre-incubation with inhibitor, cells were stimulated with a combination of LPS 100 ng/ml (Lipopolysaccharides from Escherichia coli O26:B6, MERCK) and whole glucan particle 100 ug/ml (WGP, Saccharomyces cerevisiae, </w:t>
      </w:r>
      <w:proofErr w:type="spellStart"/>
      <w:r w:rsidRPr="00E176F5">
        <w:rPr>
          <w:rFonts w:ascii="Calibri Light" w:hAnsi="Calibri Light" w:cs="Calibri Light"/>
          <w:sz w:val="20"/>
          <w:szCs w:val="20"/>
        </w:rPr>
        <w:t>Invivogen</w:t>
      </w:r>
      <w:proofErr w:type="spellEnd"/>
      <w:r w:rsidRPr="00E176F5">
        <w:rPr>
          <w:rFonts w:ascii="Calibri Light" w:hAnsi="Calibri Light" w:cs="Calibri Light"/>
          <w:sz w:val="20"/>
          <w:szCs w:val="20"/>
        </w:rPr>
        <w:t xml:space="preserve">, SD) for optimal times to generate cellular activation in each cell. </w:t>
      </w:r>
    </w:p>
    <w:p w14:paraId="0FF13BA5" w14:textId="77777777" w:rsidR="00E176F5" w:rsidRPr="00E176F5" w:rsidRDefault="00E176F5" w:rsidP="00E176F5">
      <w:pPr>
        <w:ind w:firstLine="720"/>
        <w:jc w:val="thaiDistribute"/>
        <w:rPr>
          <w:rFonts w:ascii="Calibri Light" w:hAnsi="Calibri Light" w:cs="Calibri Light"/>
          <w:sz w:val="10"/>
          <w:szCs w:val="10"/>
        </w:rPr>
      </w:pPr>
    </w:p>
    <w:p w14:paraId="20A98DE7" w14:textId="77777777" w:rsidR="00366450" w:rsidRPr="00E176F5" w:rsidRDefault="00366450" w:rsidP="00366450">
      <w:pPr>
        <w:jc w:val="thaiDistribute"/>
        <w:rPr>
          <w:rFonts w:ascii="Calibri Light" w:hAnsi="Calibri Light" w:cs="Calibri Light"/>
          <w:b/>
          <w:bCs/>
          <w:sz w:val="20"/>
          <w:szCs w:val="20"/>
        </w:rPr>
      </w:pPr>
      <w:r w:rsidRPr="00E176F5">
        <w:rPr>
          <w:rFonts w:ascii="Calibri Light" w:hAnsi="Calibri Light" w:cs="Calibri Light"/>
          <w:b/>
          <w:bCs/>
          <w:sz w:val="20"/>
          <w:szCs w:val="20"/>
        </w:rPr>
        <w:t>Cytotoxicity screening and cell viability assay</w:t>
      </w:r>
    </w:p>
    <w:p w14:paraId="73165AE3" w14:textId="40359352" w:rsidR="00366450" w:rsidRDefault="00366450" w:rsidP="00366450">
      <w:pPr>
        <w:jc w:val="thaiDistribute"/>
        <w:rPr>
          <w:rFonts w:ascii="Calibri Light" w:hAnsi="Calibri Light" w:cs="Calibri Light"/>
          <w:sz w:val="20"/>
          <w:szCs w:val="20"/>
        </w:rPr>
      </w:pPr>
      <w:r w:rsidRPr="00E176F5">
        <w:rPr>
          <w:rFonts w:ascii="Calibri Light" w:hAnsi="Calibri Light" w:cs="Calibri Light"/>
          <w:sz w:val="20"/>
          <w:szCs w:val="20"/>
        </w:rPr>
        <w:tab/>
        <w:t>Both</w:t>
      </w:r>
      <w:r w:rsidRPr="00E176F5">
        <w:rPr>
          <w:rFonts w:ascii="Calibri Light" w:hAnsi="Calibri Light" w:cs="Calibri Light"/>
          <w:sz w:val="20"/>
          <w:szCs w:val="20"/>
          <w:cs/>
        </w:rPr>
        <w:t xml:space="preserve"> </w:t>
      </w:r>
      <w:r w:rsidRPr="00E176F5">
        <w:rPr>
          <w:rFonts w:ascii="Calibri Light" w:hAnsi="Calibri Light" w:cs="Calibri Light"/>
          <w:sz w:val="20"/>
          <w:szCs w:val="20"/>
        </w:rPr>
        <w:t>cells proceeded as cell culture condition</w:t>
      </w:r>
      <w:r w:rsidR="00515B18">
        <w:rPr>
          <w:rFonts w:ascii="Calibri Light" w:hAnsi="Calibri Light" w:cs="Calibri Light"/>
          <w:sz w:val="20"/>
          <w:szCs w:val="20"/>
        </w:rPr>
        <w:t>s</w:t>
      </w:r>
      <w:r w:rsidRPr="00E176F5">
        <w:rPr>
          <w:rFonts w:ascii="Calibri Light" w:hAnsi="Calibri Light" w:cs="Calibri Light"/>
          <w:sz w:val="20"/>
          <w:szCs w:val="20"/>
        </w:rPr>
        <w:t xml:space="preserve"> (untreated and treated with LPS and WGP conditions after pre-incubat</w:t>
      </w:r>
      <w:r w:rsidR="00917991">
        <w:rPr>
          <w:rFonts w:ascii="Calibri Light" w:hAnsi="Calibri Light" w:cs="Calibri Light"/>
          <w:sz w:val="20"/>
          <w:szCs w:val="20"/>
        </w:rPr>
        <w:t>ion</w:t>
      </w:r>
      <w:r w:rsidRPr="00E176F5">
        <w:rPr>
          <w:rFonts w:ascii="Calibri Light" w:hAnsi="Calibri Light" w:cs="Calibri Light"/>
          <w:sz w:val="20"/>
          <w:szCs w:val="20"/>
        </w:rPr>
        <w:t xml:space="preserve"> in various concentrations of </w:t>
      </w:r>
      <w:proofErr w:type="spellStart"/>
      <w:r w:rsidRPr="00E176F5">
        <w:rPr>
          <w:rFonts w:ascii="Calibri Light" w:hAnsi="Calibri Light" w:cs="Calibri Light"/>
          <w:sz w:val="20"/>
          <w:szCs w:val="20"/>
        </w:rPr>
        <w:t>Syk</w:t>
      </w:r>
      <w:proofErr w:type="spellEnd"/>
      <w:r w:rsidRPr="00E176F5">
        <w:rPr>
          <w:rFonts w:ascii="Calibri Light" w:hAnsi="Calibri Light" w:cs="Calibri Light"/>
          <w:sz w:val="20"/>
          <w:szCs w:val="20"/>
        </w:rPr>
        <w:t xml:space="preserve"> inhibitor and p38MAPK inhibitor)</w:t>
      </w:r>
      <w:r w:rsidRPr="00E176F5">
        <w:rPr>
          <w:rFonts w:ascii="Calibri Light" w:hAnsi="Calibri Light" w:cs="Calibri Light"/>
          <w:sz w:val="20"/>
          <w:szCs w:val="20"/>
          <w:cs/>
        </w:rPr>
        <w:t xml:space="preserve"> </w:t>
      </w:r>
      <w:r w:rsidRPr="00E176F5">
        <w:rPr>
          <w:rFonts w:ascii="Calibri Light" w:hAnsi="Calibri Light" w:cs="Calibri Light"/>
          <w:sz w:val="20"/>
          <w:szCs w:val="20"/>
        </w:rPr>
        <w:t>for further 24 hours. MTS assay (Promega) was performed following the manufacturer’s protocol. In the apoptosis assay, treated conditions were explained above of 1x10</w:t>
      </w:r>
      <w:r w:rsidRPr="00E176F5">
        <w:rPr>
          <w:rFonts w:ascii="Calibri Light" w:hAnsi="Calibri Light" w:cs="Calibri Light"/>
          <w:sz w:val="20"/>
          <w:szCs w:val="20"/>
          <w:vertAlign w:val="superscript"/>
        </w:rPr>
        <w:t xml:space="preserve">5 </w:t>
      </w:r>
      <w:r w:rsidRPr="00E176F5">
        <w:rPr>
          <w:rFonts w:ascii="Calibri Light" w:hAnsi="Calibri Light" w:cs="Calibri Light"/>
          <w:sz w:val="20"/>
          <w:szCs w:val="20"/>
        </w:rPr>
        <w:t>cells and controls (negative control; untreated condition, positive control; cycloheximide treated cells), which were collected and washed by PBS 1 time before being stained. Early apoptosis to late apoptosis/necrosis in the detected cell populations was assessed using Annexin V-APC and Propidium Iodide Apoptosis Detection Kit I (BD Bioscience). Stained cells were then analyzed on a flow cytometer (</w:t>
      </w:r>
      <w:proofErr w:type="spellStart"/>
      <w:r w:rsidRPr="00E176F5">
        <w:rPr>
          <w:rFonts w:ascii="Calibri Light" w:hAnsi="Calibri Light" w:cs="Calibri Light"/>
          <w:sz w:val="20"/>
          <w:szCs w:val="20"/>
        </w:rPr>
        <w:t>FACsAria</w:t>
      </w:r>
      <w:proofErr w:type="spellEnd"/>
      <w:r w:rsidRPr="00E176F5">
        <w:rPr>
          <w:rFonts w:ascii="Calibri Light" w:hAnsi="Calibri Light" w:cs="Calibri Light"/>
          <w:sz w:val="20"/>
          <w:szCs w:val="20"/>
        </w:rPr>
        <w:t xml:space="preserve"> II, BD), analyzing 20,000 events per sample. The gating strategy was set up according to FMO control for all antibodies. Analysis and graphical output were performed using </w:t>
      </w:r>
      <w:proofErr w:type="spellStart"/>
      <w:r w:rsidRPr="00E176F5">
        <w:rPr>
          <w:rFonts w:ascii="Calibri Light" w:hAnsi="Calibri Light" w:cs="Calibri Light"/>
          <w:sz w:val="20"/>
          <w:szCs w:val="20"/>
        </w:rPr>
        <w:t>FlowJo</w:t>
      </w:r>
      <w:proofErr w:type="spellEnd"/>
      <w:r w:rsidRPr="00E176F5">
        <w:rPr>
          <w:rFonts w:ascii="Calibri Light" w:hAnsi="Calibri Light" w:cs="Calibri Light"/>
          <w:sz w:val="20"/>
          <w:szCs w:val="20"/>
        </w:rPr>
        <w:t>™ software (Tree Star, BD).</w:t>
      </w:r>
    </w:p>
    <w:p w14:paraId="2B4F1EB6" w14:textId="77777777" w:rsidR="00E176F5" w:rsidRPr="00E176F5" w:rsidRDefault="00E176F5" w:rsidP="00366450">
      <w:pPr>
        <w:jc w:val="thaiDistribute"/>
        <w:rPr>
          <w:rFonts w:ascii="Calibri Light" w:hAnsi="Calibri Light" w:cs="Calibri Light"/>
          <w:sz w:val="10"/>
          <w:szCs w:val="10"/>
        </w:rPr>
      </w:pPr>
    </w:p>
    <w:p w14:paraId="3BA99FBD" w14:textId="77777777" w:rsidR="00366450" w:rsidRPr="00E176F5" w:rsidRDefault="00366450" w:rsidP="00366450">
      <w:pPr>
        <w:rPr>
          <w:rFonts w:ascii="Calibri Light" w:hAnsi="Calibri Light" w:cs="Calibri Light"/>
          <w:b/>
          <w:bCs/>
          <w:sz w:val="20"/>
          <w:szCs w:val="20"/>
        </w:rPr>
      </w:pPr>
      <w:r w:rsidRPr="00E176F5">
        <w:rPr>
          <w:rFonts w:ascii="Calibri Light" w:hAnsi="Calibri Light" w:cs="Calibri Light"/>
          <w:b/>
          <w:bCs/>
          <w:sz w:val="20"/>
          <w:szCs w:val="20"/>
        </w:rPr>
        <w:lastRenderedPageBreak/>
        <w:t>Macrophage and neutrophil-derived extracellular traps</w:t>
      </w:r>
    </w:p>
    <w:p w14:paraId="7561F770" w14:textId="5021D5EA" w:rsidR="00366450" w:rsidRDefault="00366450" w:rsidP="00366450">
      <w:pPr>
        <w:ind w:firstLine="720"/>
        <w:jc w:val="thaiDistribute"/>
        <w:rPr>
          <w:rFonts w:ascii="Calibri Light" w:hAnsi="Calibri Light" w:cs="Calibri Light"/>
          <w:sz w:val="20"/>
          <w:szCs w:val="20"/>
        </w:rPr>
      </w:pPr>
      <w:r w:rsidRPr="00E176F5">
        <w:rPr>
          <w:rFonts w:ascii="Calibri Light" w:hAnsi="Calibri Light" w:cs="Calibri Light"/>
          <w:sz w:val="20"/>
          <w:szCs w:val="20"/>
        </w:rPr>
        <w:t>MET and NET formation are determined after primed cell (2.5x10</w:t>
      </w:r>
      <w:r w:rsidRPr="00E176F5">
        <w:rPr>
          <w:rFonts w:ascii="Calibri Light" w:hAnsi="Calibri Light" w:cs="Calibri Light"/>
          <w:sz w:val="20"/>
          <w:szCs w:val="20"/>
          <w:vertAlign w:val="superscript"/>
        </w:rPr>
        <w:t>5</w:t>
      </w:r>
      <w:r w:rsidRPr="00E176F5">
        <w:rPr>
          <w:rFonts w:ascii="Calibri Light" w:hAnsi="Calibri Light" w:cs="Calibri Light"/>
          <w:sz w:val="20"/>
          <w:szCs w:val="20"/>
        </w:rPr>
        <w:t xml:space="preserve"> cells) with each inhibitor on a coverslip, then stimulated with a combination of LPS (100 ng/ml) and WGP (100 ug/ml) for 24 hours (for BMDMs) and 6 hours (for neutrophils), respectively. The cells on coverslips were fixed with 4% paraformaldehyde in 1xPBS and blocked for 30 min. with 1xTBS with 2% bovine serum albumin. ET formation was detected using immunofluorescence staining against histone H3 citrullination (CitH3) using rabbit anti-histone H3 in dilution 1:300 (citrulline R2 + R8 + R17; ab5103, citrulline R26; ab2120821, Abca</w:t>
      </w:r>
      <w:r w:rsidR="008202E7">
        <w:rPr>
          <w:rFonts w:ascii="Calibri Light" w:hAnsi="Calibri Light" w:cs="Calibri Light"/>
          <w:sz w:val="20"/>
          <w:szCs w:val="20"/>
        </w:rPr>
        <w:t>m</w:t>
      </w:r>
      <w:r w:rsidRPr="00E176F5">
        <w:rPr>
          <w:rFonts w:ascii="Calibri Light" w:hAnsi="Calibri Light" w:cs="Calibri Light"/>
          <w:sz w:val="20"/>
          <w:szCs w:val="20"/>
        </w:rPr>
        <w:t xml:space="preserve">), subsequently with secondary antibody (goat anti-rabbit IgG H&amp;L conjugated </w:t>
      </w:r>
      <w:r w:rsidR="00917991" w:rsidRPr="00E176F5">
        <w:rPr>
          <w:rFonts w:ascii="Calibri Light" w:hAnsi="Calibri Light" w:cs="Calibri Light"/>
          <w:sz w:val="20"/>
          <w:szCs w:val="20"/>
        </w:rPr>
        <w:t>Alexa</w:t>
      </w:r>
      <w:r w:rsidRPr="00E176F5">
        <w:rPr>
          <w:rFonts w:ascii="Calibri Light" w:hAnsi="Calibri Light" w:cs="Calibri Light"/>
          <w:sz w:val="20"/>
          <w:szCs w:val="20"/>
        </w:rPr>
        <w:t xml:space="preserve"> fluor488, Abcam). DAPI (1ug/mL) was used to detect DNA. ET identification was observed by fluorescence microscope (Olympus, Japan). The analysis used ten representative pictures from each condition containing more than 20 cells.</w:t>
      </w:r>
    </w:p>
    <w:p w14:paraId="3913A025" w14:textId="77777777" w:rsidR="00E176F5" w:rsidRPr="00E176F5" w:rsidRDefault="00E176F5" w:rsidP="00366450">
      <w:pPr>
        <w:ind w:firstLine="720"/>
        <w:jc w:val="thaiDistribute"/>
        <w:rPr>
          <w:rFonts w:ascii="Calibri Light" w:hAnsi="Calibri Light" w:cs="Calibri Light"/>
          <w:sz w:val="10"/>
          <w:szCs w:val="10"/>
        </w:rPr>
      </w:pPr>
    </w:p>
    <w:p w14:paraId="4A5E8577" w14:textId="77777777" w:rsidR="00366450" w:rsidRPr="00E176F5" w:rsidRDefault="00366450" w:rsidP="00366450">
      <w:pPr>
        <w:rPr>
          <w:rFonts w:ascii="Calibri Light" w:hAnsi="Calibri Light" w:cs="Calibri Light"/>
          <w:b/>
          <w:bCs/>
          <w:sz w:val="20"/>
          <w:szCs w:val="20"/>
        </w:rPr>
      </w:pPr>
      <w:r w:rsidRPr="00E176F5">
        <w:rPr>
          <w:rFonts w:ascii="Calibri Light" w:hAnsi="Calibri Light" w:cs="Calibri Light"/>
          <w:b/>
          <w:bCs/>
          <w:sz w:val="20"/>
          <w:szCs w:val="20"/>
        </w:rPr>
        <w:t xml:space="preserve">ELISA </w:t>
      </w:r>
    </w:p>
    <w:p w14:paraId="2732F0C9" w14:textId="77777777" w:rsidR="00366450" w:rsidRDefault="00366450" w:rsidP="00366450">
      <w:pPr>
        <w:ind w:firstLine="720"/>
        <w:jc w:val="thaiDistribute"/>
        <w:rPr>
          <w:rFonts w:ascii="Calibri Light" w:hAnsi="Calibri Light" w:cs="Calibri Light"/>
          <w:sz w:val="20"/>
          <w:szCs w:val="20"/>
        </w:rPr>
      </w:pPr>
      <w:r w:rsidRPr="00E176F5">
        <w:rPr>
          <w:rFonts w:ascii="Calibri Light" w:hAnsi="Calibri Light" w:cs="Calibri Light"/>
          <w:sz w:val="20"/>
          <w:szCs w:val="20"/>
        </w:rPr>
        <w:t xml:space="preserve">The supernatants collected from each experiment were analyzed with a quantitative sandwich enzyme immunoassay technique according to the manufacturer’s instructions (Invitrogen, US) for measuring </w:t>
      </w:r>
      <w:proofErr w:type="spellStart"/>
      <w:r w:rsidRPr="00E176F5">
        <w:rPr>
          <w:rFonts w:ascii="Calibri Light" w:hAnsi="Calibri Light" w:cs="Calibri Light"/>
          <w:sz w:val="20"/>
          <w:szCs w:val="20"/>
        </w:rPr>
        <w:t>TNFa</w:t>
      </w:r>
      <w:proofErr w:type="spellEnd"/>
      <w:r w:rsidRPr="00E176F5">
        <w:rPr>
          <w:rFonts w:ascii="Calibri Light" w:hAnsi="Calibri Light" w:cs="Calibri Light"/>
          <w:sz w:val="20"/>
          <w:szCs w:val="20"/>
        </w:rPr>
        <w:t xml:space="preserve">, IL-6, and IL-10 levels. Moreover, measuring citH3 levels in the supernatant was performed by ELISA using capture antibody against anti-histone H3 citrulline and detection antibody; HRP conjugated anti-histone H3 antibody (Cayman, US). </w:t>
      </w:r>
    </w:p>
    <w:p w14:paraId="559E173F" w14:textId="77777777" w:rsidR="00E176F5" w:rsidRPr="00E176F5" w:rsidRDefault="00E176F5" w:rsidP="00366450">
      <w:pPr>
        <w:ind w:firstLine="720"/>
        <w:jc w:val="thaiDistribute"/>
        <w:rPr>
          <w:rFonts w:ascii="Calibri Light" w:hAnsi="Calibri Light" w:cs="Calibri Light"/>
          <w:sz w:val="10"/>
          <w:szCs w:val="10"/>
        </w:rPr>
      </w:pPr>
    </w:p>
    <w:p w14:paraId="684C1E97" w14:textId="77777777" w:rsidR="00366450" w:rsidRPr="00E176F5" w:rsidRDefault="00366450" w:rsidP="00366450">
      <w:pPr>
        <w:rPr>
          <w:rFonts w:ascii="Calibri Light" w:hAnsi="Calibri Light" w:cs="Calibri Light"/>
          <w:b/>
          <w:bCs/>
          <w:sz w:val="20"/>
          <w:szCs w:val="20"/>
        </w:rPr>
      </w:pPr>
      <w:r w:rsidRPr="00EC4542">
        <w:rPr>
          <w:rFonts w:ascii="Calibri Light" w:hAnsi="Calibri Light" w:cs="Calibri Light"/>
          <w:b/>
          <w:bCs/>
          <w:sz w:val="20"/>
          <w:szCs w:val="20"/>
        </w:rPr>
        <w:t>RNA sequencing analysis</w:t>
      </w:r>
    </w:p>
    <w:p w14:paraId="4B3E8350" w14:textId="3B049C9A" w:rsidR="00366450" w:rsidRDefault="00366450" w:rsidP="00366450">
      <w:pPr>
        <w:jc w:val="thaiDistribute"/>
        <w:rPr>
          <w:rFonts w:ascii="Calibri Light" w:hAnsi="Calibri Light" w:cs="Calibri Light"/>
          <w:sz w:val="20"/>
          <w:szCs w:val="20"/>
        </w:rPr>
      </w:pPr>
      <w:r w:rsidRPr="00E176F5">
        <w:rPr>
          <w:rFonts w:ascii="Calibri Light" w:hAnsi="Calibri Light" w:cs="Calibri Light"/>
          <w:sz w:val="20"/>
          <w:szCs w:val="20"/>
        </w:rPr>
        <w:tab/>
        <w:t xml:space="preserve">The influence of a </w:t>
      </w:r>
      <w:proofErr w:type="spellStart"/>
      <w:r w:rsidRPr="00E176F5">
        <w:rPr>
          <w:rFonts w:ascii="Calibri Light" w:hAnsi="Calibri Light" w:cs="Calibri Light"/>
          <w:sz w:val="20"/>
          <w:szCs w:val="20"/>
        </w:rPr>
        <w:t>Syk</w:t>
      </w:r>
      <w:proofErr w:type="spellEnd"/>
      <w:r w:rsidRPr="00E176F5">
        <w:rPr>
          <w:rFonts w:ascii="Calibri Light" w:hAnsi="Calibri Light" w:cs="Calibri Light"/>
          <w:sz w:val="20"/>
          <w:szCs w:val="20"/>
        </w:rPr>
        <w:t xml:space="preserve"> inhibitor on </w:t>
      </w:r>
      <w:proofErr w:type="spellStart"/>
      <w:r w:rsidRPr="00E176F5">
        <w:rPr>
          <w:rFonts w:ascii="Calibri Light" w:hAnsi="Calibri Light" w:cs="Calibri Light"/>
          <w:sz w:val="20"/>
          <w:szCs w:val="20"/>
        </w:rPr>
        <w:t>FcγRIIb</w:t>
      </w:r>
      <w:proofErr w:type="spellEnd"/>
      <w:r w:rsidRPr="00E176F5">
        <w:rPr>
          <w:rFonts w:ascii="Calibri Light" w:hAnsi="Calibri Light" w:cs="Calibri Light"/>
          <w:sz w:val="20"/>
          <w:szCs w:val="20"/>
          <w:vertAlign w:val="superscript"/>
        </w:rPr>
        <w:t>−/−</w:t>
      </w:r>
      <w:r w:rsidRPr="00E176F5">
        <w:rPr>
          <w:rFonts w:ascii="Calibri Light" w:hAnsi="Calibri Light" w:cs="Calibri Light"/>
          <w:sz w:val="20"/>
          <w:szCs w:val="20"/>
        </w:rPr>
        <w:t xml:space="preserve"> and WT BMDMs in non-stimulated and stimulated conditions as indicated were extracted</w:t>
      </w:r>
      <w:r w:rsidRPr="00E176F5">
        <w:rPr>
          <w:rFonts w:ascii="Calibri Light" w:hAnsi="Calibri Light" w:cs="Calibri Light"/>
          <w:sz w:val="20"/>
          <w:szCs w:val="20"/>
          <w:cs/>
        </w:rPr>
        <w:t xml:space="preserve"> </w:t>
      </w:r>
      <w:r w:rsidRPr="00E176F5">
        <w:rPr>
          <w:rFonts w:ascii="Calibri Light" w:hAnsi="Calibri Light" w:cs="Calibri Light"/>
          <w:sz w:val="20"/>
          <w:szCs w:val="20"/>
        </w:rPr>
        <w:t xml:space="preserve">RNA using an </w:t>
      </w:r>
      <w:proofErr w:type="spellStart"/>
      <w:r w:rsidRPr="00E176F5">
        <w:rPr>
          <w:rFonts w:ascii="Calibri Light" w:hAnsi="Calibri Light" w:cs="Calibri Light"/>
          <w:sz w:val="20"/>
          <w:szCs w:val="20"/>
        </w:rPr>
        <w:t>RNAeasy</w:t>
      </w:r>
      <w:proofErr w:type="spellEnd"/>
      <w:r w:rsidRPr="00E176F5">
        <w:rPr>
          <w:rFonts w:ascii="Calibri Light" w:hAnsi="Calibri Light" w:cs="Calibri Light"/>
          <w:sz w:val="20"/>
          <w:szCs w:val="20"/>
        </w:rPr>
        <w:t xml:space="preserve"> Mini Kit (Qiagen, Germany) following the manufacturer’s protocol. The RNA sequencing was performed and analyzed by BGI sequencing center (Hong Kong). Subsequent steps were carried out using Agilent 2100 Bioanalyzer (Agilent RNA 6000 Nano Kit) to check RNA quality, RNA integrity number (RIN scores &gt;7.0 and 28S/18S &gt;1)</w:t>
      </w:r>
      <w:r w:rsidR="00917991">
        <w:rPr>
          <w:rFonts w:ascii="Calibri Light" w:hAnsi="Calibri Light" w:cs="Calibri Light"/>
          <w:sz w:val="20"/>
          <w:szCs w:val="20"/>
        </w:rPr>
        <w:t>,</w:t>
      </w:r>
      <w:r w:rsidRPr="00E176F5">
        <w:rPr>
          <w:rFonts w:ascii="Calibri Light" w:hAnsi="Calibri Light" w:cs="Calibri Light"/>
          <w:sz w:val="20"/>
          <w:szCs w:val="20"/>
        </w:rPr>
        <w:t xml:space="preserve"> and fragment length distribution. The RNA-Seq data were mapped onto the reference genome (mm10_UCSC_20180117), followed by novel gene prediction, SNP &amp; INDEL calling, and gene-splicing detection. After that, DEGs (differentially expressed genes) were used to identify between samples and do clustering analysis and functional annotations. For gene expression analysis, clean reads were mapped to reference using Bowtie2 </w:t>
      </w:r>
      <w:r w:rsidRPr="00E176F5">
        <w:rPr>
          <w:rFonts w:ascii="Calibri Light" w:hAnsi="Calibri Light" w:cs="Calibri Light"/>
          <w:sz w:val="20"/>
          <w:szCs w:val="20"/>
        </w:rPr>
        <w:fldChar w:fldCharType="begin">
          <w:fldData xml:space="preserve">PEVuZE5vdGU+PENpdGU+PEF1dGhvcj5MYW5nbWVhZDwvQXV0aG9yPjxZZWFyPjIwMTI8L1llYXI+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</w:fldData>
        </w:fldChar>
      </w:r>
      <w:r w:rsidRPr="00E176F5">
        <w:rPr>
          <w:rFonts w:ascii="Calibri Light" w:hAnsi="Calibri Light" w:cs="Calibri Light"/>
          <w:sz w:val="20"/>
          <w:szCs w:val="20"/>
        </w:rPr>
        <w:instrText xml:space="preserve"> ADDIN EN.JS.CITE </w:instrText>
      </w:r>
      <w:r w:rsidRPr="00E176F5">
        <w:rPr>
          <w:rFonts w:ascii="Calibri Light" w:hAnsi="Calibri Light" w:cs="Calibri Light"/>
          <w:sz w:val="20"/>
          <w:szCs w:val="20"/>
        </w:rPr>
      </w:r>
      <w:r w:rsidRPr="00E176F5">
        <w:rPr>
          <w:rFonts w:ascii="Calibri Light" w:hAnsi="Calibri Light" w:cs="Calibri Light"/>
          <w:sz w:val="20"/>
          <w:szCs w:val="20"/>
        </w:rPr>
        <w:fldChar w:fldCharType="separate"/>
      </w:r>
      <w:r w:rsidRPr="00E176F5">
        <w:rPr>
          <w:rFonts w:ascii="Calibri Light" w:hAnsi="Calibri Light" w:cs="Calibri Light"/>
          <w:noProof/>
          <w:sz w:val="20"/>
          <w:szCs w:val="20"/>
        </w:rPr>
        <w:t>(53)</w:t>
      </w:r>
      <w:r w:rsidRPr="00E176F5">
        <w:rPr>
          <w:rFonts w:ascii="Calibri Light" w:hAnsi="Calibri Light" w:cs="Calibri Light"/>
          <w:sz w:val="20"/>
          <w:szCs w:val="20"/>
        </w:rPr>
        <w:fldChar w:fldCharType="end"/>
      </w:r>
      <w:r w:rsidRPr="00E176F5">
        <w:rPr>
          <w:rFonts w:ascii="Calibri Light" w:hAnsi="Calibri Light" w:cs="Calibri Light"/>
          <w:sz w:val="20"/>
          <w:szCs w:val="20"/>
        </w:rPr>
        <w:t xml:space="preserve">, and then calculate gene expression level with RSEM </w:t>
      </w:r>
      <w:r w:rsidRPr="00E176F5">
        <w:rPr>
          <w:rFonts w:ascii="Calibri Light" w:hAnsi="Calibri Light" w:cs="Calibri Light"/>
          <w:sz w:val="20"/>
          <w:szCs w:val="20"/>
        </w:rPr>
        <w:fldChar w:fldCharType="begin">
          <w:fldData xml:space="preserve">PEVuZE5vdGU+PENpdGU+PEF1dGhvcj5MaTwvQXV0aG9yPjxZZWFyPjIwMTE8L1llYXI+PFJlY051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</w:fldData>
        </w:fldChar>
      </w:r>
      <w:r w:rsidRPr="00E176F5">
        <w:rPr>
          <w:rFonts w:ascii="Calibri Light" w:hAnsi="Calibri Light" w:cs="Calibri Light"/>
          <w:sz w:val="20"/>
          <w:szCs w:val="20"/>
        </w:rPr>
        <w:instrText xml:space="preserve"> ADDIN EN.JS.CITE </w:instrText>
      </w:r>
      <w:r w:rsidRPr="00E176F5">
        <w:rPr>
          <w:rFonts w:ascii="Calibri Light" w:hAnsi="Calibri Light" w:cs="Calibri Light"/>
          <w:sz w:val="20"/>
          <w:szCs w:val="20"/>
        </w:rPr>
      </w:r>
      <w:r w:rsidRPr="00E176F5">
        <w:rPr>
          <w:rFonts w:ascii="Calibri Light" w:hAnsi="Calibri Light" w:cs="Calibri Light"/>
          <w:sz w:val="20"/>
          <w:szCs w:val="20"/>
        </w:rPr>
        <w:fldChar w:fldCharType="separate"/>
      </w:r>
      <w:r w:rsidRPr="00E176F5">
        <w:rPr>
          <w:rFonts w:ascii="Calibri Light" w:hAnsi="Calibri Light" w:cs="Calibri Light"/>
          <w:noProof/>
          <w:sz w:val="20"/>
          <w:szCs w:val="20"/>
        </w:rPr>
        <w:t>(54)</w:t>
      </w:r>
      <w:r w:rsidRPr="00E176F5">
        <w:rPr>
          <w:rFonts w:ascii="Calibri Light" w:hAnsi="Calibri Light" w:cs="Calibri Light"/>
          <w:sz w:val="20"/>
          <w:szCs w:val="20"/>
        </w:rPr>
        <w:fldChar w:fldCharType="end"/>
      </w:r>
      <w:r w:rsidRPr="00E176F5">
        <w:rPr>
          <w:rFonts w:ascii="Calibri Light" w:hAnsi="Calibri Light" w:cs="Calibri Light"/>
          <w:sz w:val="20"/>
          <w:szCs w:val="20"/>
        </w:rPr>
        <w:t xml:space="preserve"> a software package for estimating gene and isoform expression levels from RNA-Seq data. Calculate Pearson correlation between all samples using </w:t>
      </w:r>
      <w:proofErr w:type="spellStart"/>
      <w:r w:rsidRPr="00E176F5">
        <w:rPr>
          <w:rFonts w:ascii="Calibri Light" w:hAnsi="Calibri Light" w:cs="Calibri Light"/>
          <w:sz w:val="20"/>
          <w:szCs w:val="20"/>
        </w:rPr>
        <w:t>cor</w:t>
      </w:r>
      <w:proofErr w:type="spellEnd"/>
      <w:r w:rsidRPr="00E176F5">
        <w:rPr>
          <w:rFonts w:ascii="Calibri Light" w:hAnsi="Calibri Light" w:cs="Calibri Light"/>
          <w:sz w:val="20"/>
          <w:szCs w:val="20"/>
        </w:rPr>
        <w:t xml:space="preserve">, perform hierarchical clustering between all samples using </w:t>
      </w:r>
      <w:proofErr w:type="spellStart"/>
      <w:r w:rsidRPr="00E176F5">
        <w:rPr>
          <w:rFonts w:ascii="Calibri Light" w:hAnsi="Calibri Light" w:cs="Calibri Light"/>
          <w:sz w:val="20"/>
          <w:szCs w:val="20"/>
        </w:rPr>
        <w:t>hclust</w:t>
      </w:r>
      <w:proofErr w:type="spellEnd"/>
      <w:r w:rsidRPr="00E176F5">
        <w:rPr>
          <w:rFonts w:ascii="Calibri Light" w:hAnsi="Calibri Light" w:cs="Calibri Light"/>
          <w:sz w:val="20"/>
          <w:szCs w:val="20"/>
        </w:rPr>
        <w:t xml:space="preserve">, and draw the diagrams with functions of R. For detection of DEGs, DEGs were detected with DEseq2 as requested. DEseq2 is based on the negative binomial distribution, performed as described </w:t>
      </w:r>
      <w:r w:rsidRPr="00E176F5">
        <w:rPr>
          <w:rFonts w:ascii="Calibri Light" w:hAnsi="Calibri Light" w:cs="Calibri Light"/>
          <w:sz w:val="20"/>
          <w:szCs w:val="20"/>
        </w:rPr>
        <w:fldChar w:fldCharType="begin">
          <w:fldData xml:space="preserve">PEVuZE5vdGU+PENpdGU+PEF1dGhvcj5Mb3ZlPC9BdXRob3I+PFllYXI+MjAxNDwvWWVhcj48UmVj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</w:fldData>
        </w:fldChar>
      </w:r>
      <w:r w:rsidRPr="00E176F5">
        <w:rPr>
          <w:rFonts w:ascii="Calibri Light" w:hAnsi="Calibri Light" w:cs="Calibri Light"/>
          <w:sz w:val="20"/>
          <w:szCs w:val="20"/>
        </w:rPr>
        <w:instrText xml:space="preserve"> ADDIN EN.JS.CITE </w:instrText>
      </w:r>
      <w:r w:rsidRPr="00E176F5">
        <w:rPr>
          <w:rFonts w:ascii="Calibri Light" w:hAnsi="Calibri Light" w:cs="Calibri Light"/>
          <w:sz w:val="20"/>
          <w:szCs w:val="20"/>
        </w:rPr>
      </w:r>
      <w:r w:rsidRPr="00E176F5">
        <w:rPr>
          <w:rFonts w:ascii="Calibri Light" w:hAnsi="Calibri Light" w:cs="Calibri Light"/>
          <w:sz w:val="20"/>
          <w:szCs w:val="20"/>
        </w:rPr>
        <w:fldChar w:fldCharType="separate"/>
      </w:r>
      <w:r w:rsidRPr="00E176F5">
        <w:rPr>
          <w:rFonts w:ascii="Calibri Light" w:hAnsi="Calibri Light" w:cs="Calibri Light"/>
          <w:noProof/>
          <w:sz w:val="20"/>
          <w:szCs w:val="20"/>
        </w:rPr>
        <w:t>(55)</w:t>
      </w:r>
      <w:r w:rsidRPr="00E176F5">
        <w:rPr>
          <w:rFonts w:ascii="Calibri Light" w:hAnsi="Calibri Light" w:cs="Calibri Light"/>
          <w:sz w:val="20"/>
          <w:szCs w:val="20"/>
        </w:rPr>
        <w:fldChar w:fldCharType="end"/>
      </w:r>
      <w:r w:rsidRPr="00E176F5">
        <w:rPr>
          <w:rFonts w:ascii="Calibri Light" w:hAnsi="Calibri Light" w:cs="Calibri Light"/>
          <w:sz w:val="20"/>
          <w:szCs w:val="20"/>
        </w:rPr>
        <w:t>.</w:t>
      </w:r>
      <w:r w:rsidR="00917991">
        <w:rPr>
          <w:rFonts w:ascii="Calibri Light" w:hAnsi="Calibri Light" w:cs="Calibri Light"/>
          <w:sz w:val="20"/>
          <w:szCs w:val="20"/>
        </w:rPr>
        <w:t xml:space="preserve"> I</w:t>
      </w:r>
      <w:r w:rsidRPr="00E176F5">
        <w:rPr>
          <w:rFonts w:ascii="Calibri Light" w:hAnsi="Calibri Light" w:cs="Calibri Light"/>
          <w:sz w:val="20"/>
          <w:szCs w:val="20"/>
        </w:rPr>
        <w:t xml:space="preserve">dentify the DEGs between samples or groups based on the gene expression level. With the KEGG annotation result, DEGs were classified according to official classification and performed pathway functional enrichment using </w:t>
      </w:r>
      <w:proofErr w:type="spellStart"/>
      <w:r w:rsidRPr="00E176F5">
        <w:rPr>
          <w:rFonts w:ascii="Calibri Light" w:hAnsi="Calibri Light" w:cs="Calibri Light"/>
          <w:sz w:val="20"/>
          <w:szCs w:val="20"/>
        </w:rPr>
        <w:t>phyper</w:t>
      </w:r>
      <w:proofErr w:type="spellEnd"/>
      <w:r w:rsidRPr="00E176F5">
        <w:rPr>
          <w:rFonts w:ascii="Calibri Light" w:hAnsi="Calibri Light" w:cs="Calibri Light"/>
          <w:sz w:val="20"/>
          <w:szCs w:val="20"/>
        </w:rPr>
        <w:t>, a function of R. false discovery rate (FDR) was calculated for each p-value, in general, the terms which FDR not larger than 0.01 are defined as significantly enriched. The datasets generated or analyzed for this study were deposited in a public database and can be found under the SRA: PRJNA1133910.</w:t>
      </w:r>
    </w:p>
    <w:p w14:paraId="5BA0537F" w14:textId="77777777" w:rsidR="00E176F5" w:rsidRPr="00E176F5" w:rsidRDefault="00E176F5" w:rsidP="00366450">
      <w:pPr>
        <w:jc w:val="thaiDistribute"/>
        <w:rPr>
          <w:rFonts w:ascii="Calibri Light" w:hAnsi="Calibri Light" w:cs="Calibri Light"/>
          <w:sz w:val="10"/>
          <w:szCs w:val="10"/>
        </w:rPr>
      </w:pPr>
    </w:p>
    <w:p w14:paraId="38406297" w14:textId="77777777" w:rsidR="00366450" w:rsidRPr="00E176F5" w:rsidRDefault="00366450" w:rsidP="00366450">
      <w:pPr>
        <w:rPr>
          <w:rFonts w:ascii="Calibri Light" w:hAnsi="Calibri Light" w:cs="Calibri Light"/>
          <w:b/>
          <w:bCs/>
          <w:sz w:val="20"/>
          <w:szCs w:val="20"/>
        </w:rPr>
      </w:pPr>
      <w:r w:rsidRPr="00E176F5">
        <w:rPr>
          <w:rFonts w:ascii="Calibri Light" w:hAnsi="Calibri Light" w:cs="Calibri Light"/>
          <w:b/>
          <w:bCs/>
          <w:sz w:val="20"/>
          <w:szCs w:val="20"/>
        </w:rPr>
        <w:t>Western blot analysis</w:t>
      </w:r>
    </w:p>
    <w:p w14:paraId="1912FC1F" w14:textId="336D43E8" w:rsidR="00366450" w:rsidRPr="00E176F5" w:rsidRDefault="00366450" w:rsidP="00366450">
      <w:pPr>
        <w:ind w:firstLine="720"/>
        <w:jc w:val="thaiDistribute"/>
        <w:rPr>
          <w:rFonts w:ascii="Calibri Light" w:hAnsi="Calibri Light" w:cs="Calibri Light"/>
          <w:sz w:val="20"/>
          <w:szCs w:val="20"/>
        </w:rPr>
      </w:pPr>
      <w:r w:rsidRPr="00E176F5">
        <w:rPr>
          <w:rFonts w:ascii="Calibri Light" w:hAnsi="Calibri Light" w:cs="Calibri Light"/>
          <w:sz w:val="20"/>
          <w:szCs w:val="20"/>
        </w:rPr>
        <w:t>After pre-treated cells (2.5x10</w:t>
      </w:r>
      <w:r w:rsidRPr="00E176F5">
        <w:rPr>
          <w:rFonts w:ascii="Calibri Light" w:hAnsi="Calibri Light" w:cs="Calibri Light"/>
          <w:sz w:val="20"/>
          <w:szCs w:val="20"/>
          <w:vertAlign w:val="superscript"/>
        </w:rPr>
        <w:t>6</w:t>
      </w:r>
      <w:r w:rsidRPr="00E176F5">
        <w:rPr>
          <w:rFonts w:ascii="Calibri Light" w:hAnsi="Calibri Light" w:cs="Calibri Light"/>
          <w:sz w:val="20"/>
          <w:szCs w:val="20"/>
        </w:rPr>
        <w:t xml:space="preserve"> cells) </w:t>
      </w:r>
      <w:r w:rsidR="002A3BF0">
        <w:rPr>
          <w:rFonts w:ascii="Calibri Light" w:hAnsi="Calibri Light" w:cs="Calibri Light"/>
          <w:sz w:val="20"/>
          <w:szCs w:val="20"/>
        </w:rPr>
        <w:t xml:space="preserve">as </w:t>
      </w:r>
      <w:r w:rsidRPr="00E176F5">
        <w:rPr>
          <w:rFonts w:ascii="Calibri Light" w:hAnsi="Calibri Light" w:cs="Calibri Light"/>
          <w:sz w:val="20"/>
          <w:szCs w:val="20"/>
        </w:rPr>
        <w:t xml:space="preserve">described above were </w:t>
      </w:r>
      <w:r w:rsidR="002A3BF0">
        <w:rPr>
          <w:rFonts w:ascii="Calibri Light" w:hAnsi="Calibri Light" w:cs="Calibri Light"/>
          <w:sz w:val="20"/>
          <w:szCs w:val="20"/>
        </w:rPr>
        <w:t>lysed</w:t>
      </w:r>
      <w:r w:rsidRPr="00E176F5">
        <w:rPr>
          <w:rFonts w:ascii="Calibri Light" w:hAnsi="Calibri Light" w:cs="Calibri Light"/>
          <w:sz w:val="20"/>
          <w:szCs w:val="20"/>
        </w:rPr>
        <w:t xml:space="preserve"> </w:t>
      </w:r>
      <w:r w:rsidR="002A3BF0">
        <w:rPr>
          <w:rFonts w:ascii="Calibri Light" w:hAnsi="Calibri Light" w:cs="Calibri Light"/>
          <w:sz w:val="20"/>
          <w:szCs w:val="20"/>
        </w:rPr>
        <w:t>with</w:t>
      </w:r>
      <w:r w:rsidRPr="00E176F5">
        <w:rPr>
          <w:rFonts w:ascii="Calibri Light" w:hAnsi="Calibri Light" w:cs="Calibri Light"/>
          <w:sz w:val="20"/>
          <w:szCs w:val="20"/>
        </w:rPr>
        <w:t xml:space="preserve"> RIPA lysis buffer (</w:t>
      </w:r>
      <w:proofErr w:type="spellStart"/>
      <w:r w:rsidRPr="00E176F5">
        <w:rPr>
          <w:rFonts w:ascii="Calibri Light" w:hAnsi="Calibri Light" w:cs="Calibri Light"/>
          <w:sz w:val="20"/>
          <w:szCs w:val="20"/>
        </w:rPr>
        <w:t>Thermo</w:t>
      </w:r>
      <w:proofErr w:type="spellEnd"/>
      <w:r w:rsidRPr="00E176F5">
        <w:rPr>
          <w:rFonts w:ascii="Calibri Light" w:hAnsi="Calibri Light" w:cs="Calibri Light"/>
          <w:sz w:val="20"/>
          <w:szCs w:val="20"/>
        </w:rPr>
        <w:t xml:space="preserve"> </w:t>
      </w:r>
      <w:proofErr w:type="spellStart"/>
      <w:r w:rsidRPr="00E176F5">
        <w:rPr>
          <w:rFonts w:ascii="Calibri Light" w:hAnsi="Calibri Light" w:cs="Calibri Light"/>
          <w:sz w:val="20"/>
          <w:szCs w:val="20"/>
        </w:rPr>
        <w:t>Scientific</w:t>
      </w:r>
      <w:r w:rsidRPr="00E176F5">
        <w:rPr>
          <w:rFonts w:ascii="Calibri Light" w:hAnsi="Calibri Light" w:cs="Calibri Light"/>
          <w:sz w:val="20"/>
          <w:szCs w:val="20"/>
          <w:vertAlign w:val="superscript"/>
        </w:rPr>
        <w:t>TM</w:t>
      </w:r>
      <w:proofErr w:type="spellEnd"/>
      <w:r w:rsidRPr="00E176F5">
        <w:rPr>
          <w:rFonts w:ascii="Calibri Light" w:hAnsi="Calibri Light" w:cs="Calibri Light"/>
          <w:sz w:val="20"/>
          <w:szCs w:val="20"/>
        </w:rPr>
        <w:t xml:space="preserve">) supplemented with protease and phosphatase inhibitors (Abcam). Protein concentrations were measured by bicinchoninic acid assay (PIERCE BCA protein assay kit, </w:t>
      </w:r>
      <w:proofErr w:type="spellStart"/>
      <w:r w:rsidRPr="00E176F5">
        <w:rPr>
          <w:rFonts w:ascii="Calibri Light" w:hAnsi="Calibri Light" w:cs="Calibri Light"/>
          <w:sz w:val="20"/>
          <w:szCs w:val="20"/>
        </w:rPr>
        <w:t>Thermo</w:t>
      </w:r>
      <w:proofErr w:type="spellEnd"/>
      <w:r w:rsidRPr="00E176F5">
        <w:rPr>
          <w:rFonts w:ascii="Calibri Light" w:hAnsi="Calibri Light" w:cs="Calibri Light"/>
          <w:sz w:val="20"/>
          <w:szCs w:val="20"/>
        </w:rPr>
        <w:t xml:space="preserve"> Fisher Scientific). The 20 ug/ml of protein/sample were separated on SDS-polyacrylamide gel electrophoresis and electroblotted onto a nitrocellulose membrane 0.22 um (Bio-Rad). Antibodies for western blotting were used as recommended concentration following to manufacturer’s instruction (Cell Signaling Technology); rabbit </w:t>
      </w:r>
      <w:proofErr w:type="spellStart"/>
      <w:r w:rsidRPr="00E176F5">
        <w:rPr>
          <w:rFonts w:ascii="Calibri Light" w:hAnsi="Calibri Light" w:cs="Calibri Light"/>
          <w:sz w:val="20"/>
          <w:szCs w:val="20"/>
        </w:rPr>
        <w:t>anit-Syk</w:t>
      </w:r>
      <w:proofErr w:type="spellEnd"/>
      <w:r w:rsidRPr="00E176F5">
        <w:rPr>
          <w:rFonts w:ascii="Calibri Light" w:hAnsi="Calibri Light" w:cs="Calibri Light"/>
          <w:sz w:val="20"/>
          <w:szCs w:val="20"/>
        </w:rPr>
        <w:t xml:space="preserve"> (1:1000), rabbit anti-phospho-</w:t>
      </w:r>
      <w:proofErr w:type="spellStart"/>
      <w:r w:rsidRPr="00E176F5">
        <w:rPr>
          <w:rFonts w:ascii="Calibri Light" w:hAnsi="Calibri Light" w:cs="Calibri Light"/>
          <w:sz w:val="20"/>
          <w:szCs w:val="20"/>
        </w:rPr>
        <w:t>Syk</w:t>
      </w:r>
      <w:proofErr w:type="spellEnd"/>
      <w:r w:rsidRPr="00E176F5">
        <w:rPr>
          <w:rFonts w:ascii="Calibri Light" w:hAnsi="Calibri Light" w:cs="Calibri Light"/>
          <w:sz w:val="20"/>
          <w:szCs w:val="20"/>
        </w:rPr>
        <w:t xml:space="preserve"> (1:1000), rabbit anti-p38 MAPK (1:1000), rabbit anti-phosphor-p38 MAPK (1:1000), rabbit anti-p44/42 MAPK (Erk1/2) (1:1000), rabbit anti-phosphor-p44/42 MAPK (1:1000), rabbit anti-histone H3 (ab5103; 1:1000, ab212082; 1:500, Abcam) and rabbit polyclonal anti-GAPDH (1:1000), anti-rabbit IgG (1:5000). Membrane images were captured using the </w:t>
      </w:r>
      <w:proofErr w:type="spellStart"/>
      <w:r w:rsidRPr="00E176F5">
        <w:rPr>
          <w:rFonts w:ascii="Calibri Light" w:hAnsi="Calibri Light" w:cs="Calibri Light"/>
          <w:sz w:val="20"/>
          <w:szCs w:val="20"/>
        </w:rPr>
        <w:t>ImageQuantTM</w:t>
      </w:r>
      <w:proofErr w:type="spellEnd"/>
      <w:r w:rsidRPr="00E176F5">
        <w:rPr>
          <w:rFonts w:ascii="Calibri Light" w:hAnsi="Calibri Light" w:cs="Calibri Light"/>
          <w:sz w:val="20"/>
          <w:szCs w:val="20"/>
        </w:rPr>
        <w:t xml:space="preserve"> LAS 500 (GE Healthcare, Life Sciences) and analyzed with the </w:t>
      </w:r>
      <w:proofErr w:type="spellStart"/>
      <w:r w:rsidRPr="00E176F5">
        <w:rPr>
          <w:rFonts w:ascii="Calibri Light" w:hAnsi="Calibri Light" w:cs="Calibri Light"/>
          <w:sz w:val="20"/>
          <w:szCs w:val="20"/>
        </w:rPr>
        <w:t>imageLab</w:t>
      </w:r>
      <w:proofErr w:type="spellEnd"/>
      <w:r w:rsidRPr="00E176F5">
        <w:rPr>
          <w:rFonts w:ascii="Calibri Light" w:hAnsi="Calibri Light" w:cs="Calibri Light"/>
          <w:sz w:val="20"/>
          <w:szCs w:val="20"/>
        </w:rPr>
        <w:t xml:space="preserve"> software (Bio-Rad, US).</w:t>
      </w:r>
    </w:p>
    <w:p w14:paraId="085EECC2" w14:textId="77777777" w:rsidR="00366450" w:rsidRPr="00E176F5" w:rsidRDefault="00366450" w:rsidP="00366450">
      <w:pPr>
        <w:rPr>
          <w:rFonts w:ascii="Calibri Light" w:hAnsi="Calibri Light" w:cs="Calibri Light"/>
          <w:b/>
          <w:bCs/>
          <w:sz w:val="20"/>
          <w:szCs w:val="20"/>
        </w:rPr>
      </w:pPr>
      <w:r w:rsidRPr="00E176F5">
        <w:rPr>
          <w:rFonts w:ascii="Calibri Light" w:hAnsi="Calibri Light" w:cs="Calibri Light"/>
          <w:b/>
          <w:bCs/>
          <w:sz w:val="20"/>
          <w:szCs w:val="20"/>
        </w:rPr>
        <w:t>Histology and immunohistochemistry</w:t>
      </w:r>
    </w:p>
    <w:p w14:paraId="3CAD8A7F" w14:textId="12971D8B" w:rsidR="00366450" w:rsidRPr="00E176F5" w:rsidRDefault="00366450" w:rsidP="00366450">
      <w:pPr>
        <w:jc w:val="thaiDistribute"/>
        <w:rPr>
          <w:rFonts w:ascii="Calibri Light" w:hAnsi="Calibri Light" w:cs="Calibri Light"/>
          <w:sz w:val="20"/>
          <w:szCs w:val="20"/>
        </w:rPr>
      </w:pPr>
      <w:r w:rsidRPr="00E176F5">
        <w:rPr>
          <w:rFonts w:ascii="Calibri Light" w:hAnsi="Calibri Light" w:cs="Calibri Light"/>
          <w:sz w:val="20"/>
          <w:szCs w:val="20"/>
        </w:rPr>
        <w:tab/>
      </w:r>
      <w:r w:rsidR="003745D0">
        <w:rPr>
          <w:rFonts w:ascii="Calibri Light" w:hAnsi="Calibri Light" w:cs="Calibri Light"/>
          <w:sz w:val="20"/>
          <w:szCs w:val="20"/>
        </w:rPr>
        <w:t xml:space="preserve">The </w:t>
      </w:r>
      <w:r w:rsidRPr="00E176F5">
        <w:rPr>
          <w:rFonts w:ascii="Calibri Light" w:hAnsi="Calibri Light" w:cs="Calibri Light"/>
          <w:sz w:val="20"/>
          <w:szCs w:val="20"/>
        </w:rPr>
        <w:t xml:space="preserve">collected kidney, spleen, and intestine </w:t>
      </w:r>
      <w:r w:rsidR="0012522A">
        <w:rPr>
          <w:rFonts w:ascii="Calibri Light" w:hAnsi="Calibri Light" w:cs="Calibri Light"/>
          <w:sz w:val="20"/>
          <w:szCs w:val="20"/>
        </w:rPr>
        <w:t>were fixed with</w:t>
      </w:r>
      <w:r w:rsidRPr="00E176F5">
        <w:rPr>
          <w:rFonts w:ascii="Calibri Light" w:hAnsi="Calibri Light" w:cs="Calibri Light"/>
          <w:sz w:val="20"/>
          <w:szCs w:val="20"/>
        </w:rPr>
        <w:t xml:space="preserve"> 4% paraformaldehyde for 72h</w:t>
      </w:r>
      <w:r w:rsidR="0012522A">
        <w:rPr>
          <w:rFonts w:ascii="Calibri Light" w:hAnsi="Calibri Light" w:cs="Calibri Light"/>
          <w:sz w:val="20"/>
          <w:szCs w:val="20"/>
        </w:rPr>
        <w:t xml:space="preserve"> following </w:t>
      </w:r>
      <w:r w:rsidRPr="00E176F5">
        <w:rPr>
          <w:rFonts w:ascii="Calibri Light" w:hAnsi="Calibri Light" w:cs="Calibri Light"/>
          <w:sz w:val="20"/>
          <w:szCs w:val="20"/>
        </w:rPr>
        <w:t xml:space="preserve">paraffin embedding, slide section, and </w:t>
      </w:r>
      <w:r w:rsidR="0012522A" w:rsidRPr="00E176F5">
        <w:rPr>
          <w:rFonts w:ascii="Calibri Light" w:hAnsi="Calibri Light" w:cs="Calibri Light"/>
          <w:sz w:val="20"/>
          <w:szCs w:val="20"/>
        </w:rPr>
        <w:t>sta</w:t>
      </w:r>
      <w:r w:rsidR="0012522A">
        <w:rPr>
          <w:rFonts w:ascii="Calibri Light" w:hAnsi="Calibri Light" w:cs="Calibri Light"/>
          <w:sz w:val="20"/>
          <w:szCs w:val="20"/>
        </w:rPr>
        <w:t>i</w:t>
      </w:r>
      <w:r w:rsidR="0012522A" w:rsidRPr="00E176F5">
        <w:rPr>
          <w:rFonts w:ascii="Calibri Light" w:hAnsi="Calibri Light" w:cs="Calibri Light"/>
          <w:sz w:val="20"/>
          <w:szCs w:val="20"/>
        </w:rPr>
        <w:t>ning</w:t>
      </w:r>
      <w:r w:rsidRPr="00E176F5">
        <w:rPr>
          <w:rFonts w:ascii="Calibri Light" w:hAnsi="Calibri Light" w:cs="Calibri Light"/>
          <w:sz w:val="20"/>
          <w:szCs w:val="20"/>
        </w:rPr>
        <w:t xml:space="preserve"> with hematoxylin and eosin (H&amp;E) to observe and measure the injury score. The results were performed at ×200 magnification in 5 random fields for each model.</w:t>
      </w:r>
      <w:r w:rsidR="002A3BF0">
        <w:rPr>
          <w:rFonts w:ascii="Calibri Light" w:hAnsi="Calibri Light" w:cs="Calibri Light" w:hint="cs"/>
          <w:sz w:val="20"/>
          <w:szCs w:val="20"/>
          <w:cs/>
        </w:rPr>
        <w:t xml:space="preserve"> </w:t>
      </w:r>
      <w:r w:rsidRPr="00E176F5">
        <w:rPr>
          <w:rFonts w:ascii="Calibri Light" w:hAnsi="Calibri Light" w:cs="Calibri Light"/>
          <w:sz w:val="20"/>
          <w:szCs w:val="20"/>
        </w:rPr>
        <w:t xml:space="preserve">For immunohistochemistry, the sections were blocked by 2%BSA to reduce non-specific binding. The primary antibody </w:t>
      </w:r>
      <w:r w:rsidR="003745D0">
        <w:rPr>
          <w:rFonts w:ascii="Calibri Light" w:hAnsi="Calibri Light" w:cs="Calibri Light"/>
          <w:sz w:val="20"/>
          <w:szCs w:val="20"/>
        </w:rPr>
        <w:t>(</w:t>
      </w:r>
      <w:r w:rsidR="003745D0" w:rsidRPr="00E176F5">
        <w:rPr>
          <w:rFonts w:ascii="Calibri Light" w:hAnsi="Calibri Light" w:cs="Calibri Light"/>
          <w:sz w:val="20"/>
          <w:szCs w:val="20"/>
        </w:rPr>
        <w:t>Cell Signaling Technology</w:t>
      </w:r>
      <w:r w:rsidR="003745D0">
        <w:rPr>
          <w:rFonts w:ascii="Calibri Light" w:hAnsi="Calibri Light" w:cs="Calibri Light"/>
          <w:sz w:val="20"/>
          <w:szCs w:val="20"/>
        </w:rPr>
        <w:t>)</w:t>
      </w:r>
      <w:r w:rsidR="003745D0" w:rsidRPr="00E176F5">
        <w:rPr>
          <w:rFonts w:ascii="Calibri Light" w:hAnsi="Calibri Light" w:cs="Calibri Light"/>
          <w:sz w:val="20"/>
          <w:szCs w:val="20"/>
        </w:rPr>
        <w:t xml:space="preserve"> </w:t>
      </w:r>
      <w:r w:rsidRPr="00E176F5">
        <w:rPr>
          <w:rFonts w:ascii="Calibri Light" w:hAnsi="Calibri Light" w:cs="Calibri Light"/>
          <w:sz w:val="20"/>
          <w:szCs w:val="20"/>
        </w:rPr>
        <w:t>rabbit anti-phospho-</w:t>
      </w:r>
      <w:proofErr w:type="spellStart"/>
      <w:r w:rsidRPr="00E176F5">
        <w:rPr>
          <w:rFonts w:ascii="Calibri Light" w:hAnsi="Calibri Light" w:cs="Calibri Light"/>
          <w:sz w:val="20"/>
          <w:szCs w:val="20"/>
        </w:rPr>
        <w:t>Syk</w:t>
      </w:r>
      <w:proofErr w:type="spellEnd"/>
      <w:r w:rsidR="003745D0">
        <w:rPr>
          <w:rFonts w:ascii="Calibri Light" w:hAnsi="Calibri Light" w:cs="Calibri Light"/>
          <w:sz w:val="20"/>
          <w:szCs w:val="20"/>
        </w:rPr>
        <w:t xml:space="preserve"> (</w:t>
      </w:r>
      <w:r w:rsidRPr="00E176F5">
        <w:rPr>
          <w:rFonts w:ascii="Calibri Light" w:hAnsi="Calibri Light" w:cs="Calibri Light"/>
          <w:sz w:val="20"/>
          <w:szCs w:val="20"/>
        </w:rPr>
        <w:t>1:300</w:t>
      </w:r>
      <w:r w:rsidR="003745D0">
        <w:rPr>
          <w:rFonts w:ascii="Calibri Light" w:hAnsi="Calibri Light" w:cs="Calibri Light"/>
          <w:sz w:val="20"/>
          <w:szCs w:val="20"/>
        </w:rPr>
        <w:t>)</w:t>
      </w:r>
      <w:r w:rsidRPr="00E176F5">
        <w:rPr>
          <w:rFonts w:ascii="Calibri Light" w:hAnsi="Calibri Light" w:cs="Calibri Light"/>
          <w:sz w:val="20"/>
          <w:szCs w:val="20"/>
        </w:rPr>
        <w:t xml:space="preserve"> or rabbit anti-phospho-p38 MAPK </w:t>
      </w:r>
      <w:r w:rsidR="003745D0">
        <w:rPr>
          <w:rFonts w:ascii="Calibri Light" w:hAnsi="Calibri Light" w:cs="Calibri Light"/>
          <w:sz w:val="20"/>
          <w:szCs w:val="20"/>
        </w:rPr>
        <w:t>(</w:t>
      </w:r>
      <w:r w:rsidRPr="00E176F5">
        <w:rPr>
          <w:rFonts w:ascii="Calibri Light" w:hAnsi="Calibri Light" w:cs="Calibri Light"/>
          <w:sz w:val="20"/>
          <w:szCs w:val="20"/>
        </w:rPr>
        <w:t>1:300</w:t>
      </w:r>
      <w:r w:rsidR="003745D0">
        <w:rPr>
          <w:rFonts w:ascii="Calibri Light" w:hAnsi="Calibri Light" w:cs="Calibri Light"/>
          <w:sz w:val="20"/>
          <w:szCs w:val="20"/>
        </w:rPr>
        <w:t>)</w:t>
      </w:r>
      <w:r w:rsidRPr="00E176F5">
        <w:rPr>
          <w:rFonts w:ascii="Calibri Light" w:hAnsi="Calibri Light" w:cs="Calibri Light"/>
          <w:sz w:val="20"/>
          <w:szCs w:val="20"/>
        </w:rPr>
        <w:t xml:space="preserve">, for detecting protein expression, and anti-cleavage caspase-3 (1:400) for measuring apoptosis) were incubated overnight at 4 °C. Subsequently, secondary </w:t>
      </w:r>
      <w:r w:rsidRPr="00E176F5">
        <w:rPr>
          <w:rFonts w:ascii="Calibri Light" w:hAnsi="Calibri Light" w:cs="Calibri Light"/>
          <w:color w:val="000000" w:themeColor="text1"/>
          <w:sz w:val="20"/>
          <w:szCs w:val="20"/>
        </w:rPr>
        <w:t>antibodies (matching species to primary antibody)</w:t>
      </w:r>
      <w:r w:rsidRPr="00E176F5">
        <w:rPr>
          <w:rFonts w:ascii="Calibri Light" w:hAnsi="Calibri Light" w:cs="Calibri Light"/>
          <w:sz w:val="20"/>
          <w:szCs w:val="20"/>
        </w:rPr>
        <w:t xml:space="preserve">, streptavidin peroxidase (SP) complex were incubated at 37 °C for </w:t>
      </w:r>
      <w:r w:rsidRPr="00E176F5">
        <w:rPr>
          <w:rFonts w:ascii="Calibri Light" w:hAnsi="Calibri Light" w:cs="Calibri Light"/>
          <w:sz w:val="20"/>
          <w:szCs w:val="20"/>
        </w:rPr>
        <w:lastRenderedPageBreak/>
        <w:t xml:space="preserve">30 </w:t>
      </w:r>
      <w:r w:rsidR="001C1BB6" w:rsidRPr="00E176F5">
        <w:rPr>
          <w:rFonts w:ascii="Calibri Light" w:hAnsi="Calibri Light" w:cs="Calibri Light"/>
          <w:sz w:val="20"/>
          <w:szCs w:val="20"/>
        </w:rPr>
        <w:t>min.</w:t>
      </w:r>
      <w:r w:rsidR="001C1BB6">
        <w:rPr>
          <w:rFonts w:ascii="Calibri Light" w:hAnsi="Calibri Light" w:cs="Calibri Light"/>
          <w:sz w:val="20"/>
          <w:szCs w:val="20"/>
        </w:rPr>
        <w:t xml:space="preserve"> and</w:t>
      </w:r>
      <w:r w:rsidRPr="00E176F5">
        <w:rPr>
          <w:rFonts w:ascii="Calibri Light" w:hAnsi="Calibri Light" w:cs="Calibri Light"/>
          <w:sz w:val="20"/>
          <w:szCs w:val="20"/>
        </w:rPr>
        <w:t xml:space="preserve"> stained with DAB reagent. The results were captured </w:t>
      </w:r>
      <w:r w:rsidR="0012522A">
        <w:rPr>
          <w:rFonts w:ascii="Calibri Light" w:hAnsi="Calibri Light" w:cs="Calibri Light"/>
          <w:sz w:val="20"/>
          <w:szCs w:val="20"/>
        </w:rPr>
        <w:t xml:space="preserve">by </w:t>
      </w:r>
      <w:r w:rsidRPr="00E176F5">
        <w:rPr>
          <w:rFonts w:ascii="Calibri Light" w:hAnsi="Calibri Light" w:cs="Calibri Light"/>
          <w:sz w:val="20"/>
          <w:szCs w:val="20"/>
        </w:rPr>
        <w:t>a bright field microscope (Nikon Eclipse I with Nikon software, Japan) and performed at ×200 magnification in 5 random fields for each model.</w:t>
      </w:r>
    </w:p>
    <w:p w14:paraId="68A6F091" w14:textId="1B5F35EB" w:rsidR="00366450" w:rsidRDefault="00366450" w:rsidP="00366450">
      <w:pPr>
        <w:jc w:val="thaiDistribute"/>
        <w:rPr>
          <w:rFonts w:ascii="Calibri Light" w:hAnsi="Calibri Light" w:cs="Calibri Light"/>
          <w:sz w:val="20"/>
          <w:szCs w:val="20"/>
        </w:rPr>
      </w:pPr>
      <w:r w:rsidRPr="00E176F5">
        <w:rPr>
          <w:rFonts w:ascii="Calibri Light" w:hAnsi="Calibri Light" w:cs="Calibri Light"/>
          <w:sz w:val="20"/>
          <w:szCs w:val="20"/>
        </w:rPr>
        <w:tab/>
        <w:t xml:space="preserve">Parallelly, freezing spleen and kidney were embedded in optimal cutting temperature (O.C.T., Sakura </w:t>
      </w:r>
      <w:proofErr w:type="spellStart"/>
      <w:r w:rsidRPr="00E176F5">
        <w:rPr>
          <w:rFonts w:ascii="Calibri Light" w:hAnsi="Calibri Light" w:cs="Calibri Light"/>
          <w:sz w:val="20"/>
          <w:szCs w:val="20"/>
        </w:rPr>
        <w:t>Finetek</w:t>
      </w:r>
      <w:proofErr w:type="spellEnd"/>
      <w:r w:rsidRPr="00E176F5">
        <w:rPr>
          <w:rFonts w:ascii="Calibri Light" w:hAnsi="Calibri Light" w:cs="Calibri Light"/>
          <w:sz w:val="20"/>
          <w:szCs w:val="20"/>
        </w:rPr>
        <w:t>, Japan) following cryosection and acetone fixed. After, the sections were blocked non-specific binding by 2%BSA (RT, 30 min.), primary antibodies (rabbit anti-phospho-</w:t>
      </w:r>
      <w:proofErr w:type="spellStart"/>
      <w:r w:rsidRPr="00E176F5">
        <w:rPr>
          <w:rFonts w:ascii="Calibri Light" w:hAnsi="Calibri Light" w:cs="Calibri Light"/>
          <w:sz w:val="20"/>
          <w:szCs w:val="20"/>
        </w:rPr>
        <w:t>Syk</w:t>
      </w:r>
      <w:proofErr w:type="spellEnd"/>
      <w:r w:rsidRPr="00E176F5">
        <w:rPr>
          <w:rFonts w:ascii="Calibri Light" w:hAnsi="Calibri Light" w:cs="Calibri Light"/>
          <w:sz w:val="20"/>
          <w:szCs w:val="20"/>
        </w:rPr>
        <w:t xml:space="preserve"> (1:300, Cell Signaling Technology), rat anti-phospho-citrullinated histone H3 (1:300, Abcam) and anti-F4/80 (1:300, Abcam) were incubated overnight at 4 °C. The Secondary antibodies (donkey anti-rabbit </w:t>
      </w:r>
      <w:r w:rsidR="0055036B" w:rsidRPr="00E176F5">
        <w:rPr>
          <w:rFonts w:ascii="Calibri Light" w:hAnsi="Calibri Light" w:cs="Calibri Light"/>
          <w:sz w:val="20"/>
          <w:szCs w:val="20"/>
        </w:rPr>
        <w:t>Alexa</w:t>
      </w:r>
      <w:r w:rsidRPr="00E176F5">
        <w:rPr>
          <w:rFonts w:ascii="Calibri Light" w:hAnsi="Calibri Light" w:cs="Calibri Light"/>
          <w:sz w:val="20"/>
          <w:szCs w:val="20"/>
        </w:rPr>
        <w:t xml:space="preserve"> fluor647, goat anti-mouse </w:t>
      </w:r>
      <w:r w:rsidR="0055036B" w:rsidRPr="00E176F5">
        <w:rPr>
          <w:rFonts w:ascii="Calibri Light" w:hAnsi="Calibri Light" w:cs="Calibri Light"/>
          <w:sz w:val="20"/>
          <w:szCs w:val="20"/>
        </w:rPr>
        <w:t>Alexa</w:t>
      </w:r>
      <w:r w:rsidRPr="00E176F5">
        <w:rPr>
          <w:rFonts w:ascii="Calibri Light" w:hAnsi="Calibri Light" w:cs="Calibri Light"/>
          <w:sz w:val="20"/>
          <w:szCs w:val="20"/>
        </w:rPr>
        <w:t xml:space="preserve"> fluor488) were incubated 90 min before nuclei were stained by DAPI. Immunocomplex deposition in the tissue was detected by Goat anti-mouse IgG conjugated Alexa fluor 488 (1:200, Abcam) for 2 h. Observed the slides under a confocal fluorescence microscope (NIKON ECLIPSE C1), and images were collected.</w:t>
      </w:r>
    </w:p>
    <w:p w14:paraId="0C4A938F" w14:textId="77777777" w:rsidR="00F516AA" w:rsidRPr="00F516AA" w:rsidRDefault="00F516AA" w:rsidP="00366450">
      <w:pPr>
        <w:jc w:val="thaiDistribute"/>
        <w:rPr>
          <w:rFonts w:ascii="Calibri Light" w:hAnsi="Calibri Light" w:cs="Calibri Light"/>
          <w:sz w:val="10"/>
          <w:szCs w:val="10"/>
        </w:rPr>
      </w:pPr>
    </w:p>
    <w:p w14:paraId="48BA924B" w14:textId="77777777" w:rsidR="00366450" w:rsidRPr="00F516AA" w:rsidRDefault="00366450" w:rsidP="00366450">
      <w:pPr>
        <w:rPr>
          <w:rFonts w:ascii="Calibri Light" w:hAnsi="Calibri Light" w:cs="Calibri Light"/>
          <w:b/>
          <w:bCs/>
          <w:sz w:val="20"/>
          <w:szCs w:val="20"/>
        </w:rPr>
      </w:pPr>
      <w:r w:rsidRPr="00F516AA">
        <w:rPr>
          <w:rFonts w:ascii="Calibri Light" w:hAnsi="Calibri Light" w:cs="Calibri Light"/>
          <w:b/>
          <w:bCs/>
          <w:sz w:val="20"/>
          <w:szCs w:val="20"/>
        </w:rPr>
        <w:t>Statistical analysis</w:t>
      </w:r>
    </w:p>
    <w:p w14:paraId="388B1B04" w14:textId="77777777" w:rsidR="00366450" w:rsidRPr="00E176F5" w:rsidRDefault="00366450" w:rsidP="00366450">
      <w:pPr>
        <w:jc w:val="thaiDistribute"/>
        <w:rPr>
          <w:rFonts w:ascii="Calibri Light" w:hAnsi="Calibri Light" w:cs="Calibri Light"/>
          <w:sz w:val="20"/>
          <w:szCs w:val="20"/>
        </w:rPr>
      </w:pPr>
      <w:r w:rsidRPr="00E176F5">
        <w:rPr>
          <w:rFonts w:ascii="Calibri Light" w:hAnsi="Calibri Light" w:cs="Calibri Light"/>
          <w:sz w:val="20"/>
          <w:szCs w:val="20"/>
        </w:rPr>
        <w:tab/>
        <w:t>All data were analyzed by Statistical Package for Social Sciences software (SPSS 22.0, IBM Corporation, Armonk, NY, USA) and visualized using Graph Pad Prism version 7.0 software (La Jolla, CA, USA). Results are presented as mean ± standard deviation (SD) or median with internal quartile range (IQR). Statistical differences among groups were examined using the unpaired Student's t-test or Man-Whitney U test for analyzing independent 2 groups and the one-way ANOVA or Kruskal Wallis test with Tukey's comparison test to analyze experiments with more than 2 groups, respectively. Differences with a p-value &lt; 0.05 were statistically significant.</w:t>
      </w:r>
    </w:p>
    <w:p w14:paraId="0C2B08D1" w14:textId="77777777" w:rsidR="009835F1" w:rsidRPr="00E176F5" w:rsidRDefault="009835F1">
      <w:pPr>
        <w:rPr>
          <w:rFonts w:ascii="Calibri Light" w:hAnsi="Calibri Light" w:cs="Calibri Light"/>
          <w:sz w:val="20"/>
          <w:szCs w:val="20"/>
        </w:rPr>
      </w:pPr>
    </w:p>
    <w:p w14:paraId="62AA08B4" w14:textId="77777777" w:rsidR="00CF147D" w:rsidRPr="00E176F5" w:rsidRDefault="00CF147D">
      <w:pPr>
        <w:rPr>
          <w:rFonts w:ascii="Calibri Light" w:hAnsi="Calibri Light" w:cs="Calibri Light"/>
          <w:sz w:val="20"/>
          <w:szCs w:val="20"/>
        </w:rPr>
      </w:pPr>
    </w:p>
    <w:p w14:paraId="5A196EAA" w14:textId="77777777" w:rsidR="00CF147D" w:rsidRDefault="00CF147D">
      <w:pPr>
        <w:rPr>
          <w:rFonts w:ascii="Calibri Light" w:hAnsi="Calibri Light" w:cs="Calibri Light"/>
          <w:sz w:val="20"/>
          <w:szCs w:val="20"/>
        </w:rPr>
      </w:pPr>
    </w:p>
    <w:p w14:paraId="565285DA" w14:textId="77777777" w:rsidR="00876B46" w:rsidRDefault="00876B46">
      <w:pPr>
        <w:rPr>
          <w:rFonts w:ascii="Calibri Light" w:hAnsi="Calibri Light" w:cs="Calibri Light"/>
          <w:sz w:val="20"/>
          <w:szCs w:val="20"/>
        </w:rPr>
      </w:pPr>
    </w:p>
    <w:p w14:paraId="292036A7" w14:textId="77777777" w:rsidR="00876B46" w:rsidRDefault="00876B46">
      <w:pPr>
        <w:rPr>
          <w:rFonts w:ascii="Calibri Light" w:hAnsi="Calibri Light" w:cs="Calibri Light"/>
          <w:sz w:val="20"/>
          <w:szCs w:val="20"/>
        </w:rPr>
      </w:pPr>
    </w:p>
    <w:p w14:paraId="6FB33C48" w14:textId="77777777" w:rsidR="00876B46" w:rsidRDefault="00876B46">
      <w:pPr>
        <w:rPr>
          <w:rFonts w:ascii="Calibri Light" w:hAnsi="Calibri Light" w:cs="Calibri Light"/>
          <w:sz w:val="20"/>
          <w:szCs w:val="20"/>
        </w:rPr>
      </w:pPr>
    </w:p>
    <w:p w14:paraId="42180354" w14:textId="77777777" w:rsidR="00876B46" w:rsidRDefault="00876B46">
      <w:pPr>
        <w:rPr>
          <w:rFonts w:ascii="Calibri Light" w:hAnsi="Calibri Light" w:cs="Calibri Light"/>
          <w:sz w:val="20"/>
          <w:szCs w:val="20"/>
        </w:rPr>
      </w:pPr>
    </w:p>
    <w:p w14:paraId="17205330" w14:textId="77777777" w:rsidR="00876B46" w:rsidRDefault="00876B46">
      <w:pPr>
        <w:rPr>
          <w:rFonts w:ascii="Calibri Light" w:hAnsi="Calibri Light" w:cs="Calibri Light"/>
          <w:sz w:val="20"/>
          <w:szCs w:val="20"/>
        </w:rPr>
      </w:pPr>
    </w:p>
    <w:p w14:paraId="5B2E5C0B" w14:textId="77777777" w:rsidR="00876B46" w:rsidRDefault="00876B46">
      <w:pPr>
        <w:rPr>
          <w:rFonts w:ascii="Calibri Light" w:hAnsi="Calibri Light" w:cs="Calibri Light"/>
          <w:sz w:val="20"/>
          <w:szCs w:val="20"/>
        </w:rPr>
      </w:pPr>
    </w:p>
    <w:p w14:paraId="0FCD722E" w14:textId="77777777" w:rsidR="00876B46" w:rsidRDefault="00876B46">
      <w:pPr>
        <w:rPr>
          <w:rFonts w:ascii="Calibri Light" w:hAnsi="Calibri Light" w:cs="Calibri Light"/>
          <w:sz w:val="20"/>
          <w:szCs w:val="20"/>
        </w:rPr>
      </w:pPr>
    </w:p>
    <w:p w14:paraId="7CC4E269" w14:textId="77777777" w:rsidR="00876B46" w:rsidRDefault="00876B46">
      <w:pPr>
        <w:rPr>
          <w:rFonts w:ascii="Calibri Light" w:hAnsi="Calibri Light" w:cs="Calibri Light"/>
          <w:sz w:val="20"/>
          <w:szCs w:val="20"/>
        </w:rPr>
      </w:pPr>
    </w:p>
    <w:p w14:paraId="2463EE3A" w14:textId="77777777" w:rsidR="00876B46" w:rsidRDefault="00876B46">
      <w:pPr>
        <w:rPr>
          <w:rFonts w:ascii="Calibri Light" w:hAnsi="Calibri Light" w:cs="Calibri Light"/>
          <w:sz w:val="20"/>
          <w:szCs w:val="20"/>
        </w:rPr>
      </w:pPr>
    </w:p>
    <w:p w14:paraId="0C328448" w14:textId="77777777" w:rsidR="00876B46" w:rsidRDefault="00876B46">
      <w:pPr>
        <w:rPr>
          <w:rFonts w:ascii="Calibri Light" w:hAnsi="Calibri Light" w:cs="Calibri Light"/>
          <w:sz w:val="20"/>
          <w:szCs w:val="20"/>
        </w:rPr>
      </w:pPr>
    </w:p>
    <w:p w14:paraId="4B64797F" w14:textId="77777777" w:rsidR="00876B46" w:rsidRDefault="00876B46">
      <w:pPr>
        <w:rPr>
          <w:rFonts w:ascii="Calibri Light" w:hAnsi="Calibri Light" w:cs="Calibri Light"/>
          <w:sz w:val="20"/>
          <w:szCs w:val="20"/>
        </w:rPr>
      </w:pPr>
    </w:p>
    <w:p w14:paraId="5762269F" w14:textId="77777777" w:rsidR="00876B46" w:rsidRDefault="00876B46">
      <w:pPr>
        <w:rPr>
          <w:rFonts w:ascii="Calibri Light" w:hAnsi="Calibri Light" w:cs="Calibri Light"/>
          <w:sz w:val="20"/>
          <w:szCs w:val="20"/>
        </w:rPr>
      </w:pPr>
    </w:p>
    <w:p w14:paraId="55CF6E47" w14:textId="77777777" w:rsidR="00876B46" w:rsidRDefault="00876B46">
      <w:pPr>
        <w:rPr>
          <w:rFonts w:ascii="Calibri Light" w:hAnsi="Calibri Light" w:cs="Calibri Light"/>
          <w:sz w:val="20"/>
          <w:szCs w:val="20"/>
        </w:rPr>
      </w:pPr>
    </w:p>
    <w:p w14:paraId="097C2F6B" w14:textId="77777777" w:rsidR="00876B46" w:rsidRDefault="00876B46">
      <w:pPr>
        <w:rPr>
          <w:rFonts w:ascii="Calibri Light" w:hAnsi="Calibri Light" w:cs="Calibri Light"/>
          <w:sz w:val="20"/>
          <w:szCs w:val="20"/>
        </w:rPr>
      </w:pPr>
    </w:p>
    <w:p w14:paraId="6ACE9931" w14:textId="77777777" w:rsidR="00876B46" w:rsidRDefault="00876B46">
      <w:pPr>
        <w:rPr>
          <w:rFonts w:ascii="Calibri Light" w:hAnsi="Calibri Light" w:cs="Calibri Light"/>
          <w:sz w:val="20"/>
          <w:szCs w:val="20"/>
        </w:rPr>
      </w:pPr>
    </w:p>
    <w:p w14:paraId="7DB53340" w14:textId="77777777" w:rsidR="00876B46" w:rsidRDefault="00876B46">
      <w:pPr>
        <w:rPr>
          <w:rFonts w:ascii="Calibri Light" w:hAnsi="Calibri Light" w:cs="Calibri Light"/>
          <w:sz w:val="20"/>
          <w:szCs w:val="20"/>
        </w:rPr>
      </w:pPr>
    </w:p>
    <w:p w14:paraId="50F458FB" w14:textId="77777777" w:rsidR="00876B46" w:rsidRDefault="00876B46">
      <w:pPr>
        <w:rPr>
          <w:rFonts w:ascii="Calibri Light" w:hAnsi="Calibri Light" w:cs="Calibri Light"/>
          <w:sz w:val="20"/>
          <w:szCs w:val="20"/>
        </w:rPr>
      </w:pPr>
    </w:p>
    <w:p w14:paraId="1628F300" w14:textId="77777777" w:rsidR="00876B46" w:rsidRDefault="00876B46">
      <w:pPr>
        <w:rPr>
          <w:rFonts w:ascii="Calibri Light" w:hAnsi="Calibri Light" w:cs="Calibri Light"/>
          <w:sz w:val="20"/>
          <w:szCs w:val="20"/>
        </w:rPr>
      </w:pPr>
    </w:p>
    <w:p w14:paraId="443459F1" w14:textId="77777777" w:rsidR="00876B46" w:rsidRDefault="00876B46">
      <w:pPr>
        <w:rPr>
          <w:rFonts w:ascii="Calibri Light" w:hAnsi="Calibri Light" w:cs="Calibri Light"/>
          <w:sz w:val="20"/>
          <w:szCs w:val="20"/>
        </w:rPr>
      </w:pPr>
    </w:p>
    <w:p w14:paraId="5CC2AE74" w14:textId="77777777" w:rsidR="00876B46" w:rsidRDefault="00876B46">
      <w:pPr>
        <w:rPr>
          <w:rFonts w:ascii="Calibri Light" w:hAnsi="Calibri Light" w:cs="Calibri Light"/>
          <w:sz w:val="20"/>
          <w:szCs w:val="20"/>
        </w:rPr>
      </w:pPr>
    </w:p>
    <w:p w14:paraId="53DE94BE" w14:textId="77777777" w:rsidR="00876B46" w:rsidRDefault="00876B46">
      <w:pPr>
        <w:rPr>
          <w:rFonts w:ascii="Calibri Light" w:hAnsi="Calibri Light" w:cs="Calibri Light"/>
          <w:sz w:val="20"/>
          <w:szCs w:val="20"/>
        </w:rPr>
      </w:pPr>
    </w:p>
    <w:p w14:paraId="34D8C8A8" w14:textId="77777777" w:rsidR="00876B46" w:rsidRDefault="00876B46">
      <w:pPr>
        <w:rPr>
          <w:rFonts w:ascii="Calibri Light" w:hAnsi="Calibri Light" w:cs="Calibri Light"/>
          <w:sz w:val="20"/>
          <w:szCs w:val="20"/>
        </w:rPr>
      </w:pPr>
    </w:p>
    <w:p w14:paraId="5C5B2E3B" w14:textId="77777777" w:rsidR="00876B46" w:rsidRDefault="00876B46">
      <w:pPr>
        <w:rPr>
          <w:rFonts w:ascii="Calibri Light" w:hAnsi="Calibri Light" w:cs="Calibri Light"/>
          <w:sz w:val="20"/>
          <w:szCs w:val="20"/>
        </w:rPr>
      </w:pPr>
    </w:p>
    <w:p w14:paraId="500E02A3" w14:textId="77777777" w:rsidR="00876B46" w:rsidRDefault="00876B46">
      <w:pPr>
        <w:rPr>
          <w:rFonts w:ascii="Calibri Light" w:hAnsi="Calibri Light" w:cs="Calibri Light"/>
          <w:sz w:val="20"/>
          <w:szCs w:val="20"/>
        </w:rPr>
      </w:pPr>
    </w:p>
    <w:p w14:paraId="31104296" w14:textId="77777777" w:rsidR="00876B46" w:rsidRDefault="00876B46">
      <w:pPr>
        <w:rPr>
          <w:rFonts w:ascii="Calibri Light" w:hAnsi="Calibri Light" w:cs="Calibri Light"/>
          <w:sz w:val="20"/>
          <w:szCs w:val="20"/>
        </w:rPr>
      </w:pPr>
    </w:p>
    <w:p w14:paraId="781EB8FB" w14:textId="77777777" w:rsidR="00876B46" w:rsidRDefault="00876B46">
      <w:pPr>
        <w:rPr>
          <w:rFonts w:ascii="Calibri Light" w:hAnsi="Calibri Light" w:cs="Calibri Light"/>
          <w:sz w:val="20"/>
          <w:szCs w:val="20"/>
        </w:rPr>
      </w:pPr>
    </w:p>
    <w:p w14:paraId="4589AB4C" w14:textId="77777777" w:rsidR="00876B46" w:rsidRDefault="00876B46">
      <w:pPr>
        <w:rPr>
          <w:rFonts w:ascii="Calibri Light" w:hAnsi="Calibri Light" w:cs="Calibri Light"/>
          <w:sz w:val="20"/>
          <w:szCs w:val="20"/>
        </w:rPr>
      </w:pPr>
    </w:p>
    <w:p w14:paraId="5F25045E" w14:textId="77777777" w:rsidR="00876B46" w:rsidRDefault="00876B46">
      <w:pPr>
        <w:rPr>
          <w:rFonts w:ascii="Calibri Light" w:hAnsi="Calibri Light" w:cs="Calibri Light"/>
          <w:sz w:val="20"/>
          <w:szCs w:val="20"/>
        </w:rPr>
      </w:pPr>
    </w:p>
    <w:p w14:paraId="7A39F2E5" w14:textId="77777777" w:rsidR="00876B46" w:rsidRDefault="00876B46">
      <w:pPr>
        <w:rPr>
          <w:rFonts w:ascii="Calibri Light" w:hAnsi="Calibri Light" w:cs="Calibri Light"/>
          <w:sz w:val="20"/>
          <w:szCs w:val="20"/>
        </w:rPr>
      </w:pPr>
    </w:p>
    <w:p w14:paraId="38F2ED42" w14:textId="77777777" w:rsidR="003B27C5" w:rsidRDefault="003B27C5">
      <w:pPr>
        <w:rPr>
          <w:rFonts w:ascii="Calibri Light" w:hAnsi="Calibri Light" w:cs="Calibri Light"/>
          <w:sz w:val="20"/>
          <w:szCs w:val="20"/>
        </w:rPr>
      </w:pPr>
    </w:p>
    <w:p w14:paraId="4C959938" w14:textId="77777777" w:rsidR="00876B46" w:rsidRDefault="00876B46">
      <w:pPr>
        <w:rPr>
          <w:rFonts w:ascii="Calibri Light" w:hAnsi="Calibri Light" w:cs="Calibri Light"/>
          <w:sz w:val="20"/>
          <w:szCs w:val="20"/>
        </w:rPr>
      </w:pPr>
    </w:p>
    <w:p w14:paraId="543B5A4E" w14:textId="77777777" w:rsidR="00876B46" w:rsidRPr="00E176F5" w:rsidRDefault="00876B46">
      <w:pPr>
        <w:rPr>
          <w:rFonts w:ascii="Calibri Light" w:hAnsi="Calibri Light" w:cs="Calibri Light"/>
          <w:sz w:val="20"/>
          <w:szCs w:val="20"/>
        </w:rPr>
      </w:pPr>
    </w:p>
    <w:p w14:paraId="67DB50CD" w14:textId="77777777" w:rsidR="00CF147D" w:rsidRPr="00F516AA" w:rsidRDefault="00CF147D" w:rsidP="00CF147D">
      <w:pPr>
        <w:rPr>
          <w:rFonts w:ascii="Calibri Light" w:hAnsi="Calibri Light" w:cs="Calibri Light"/>
          <w:b/>
          <w:bCs/>
          <w:sz w:val="20"/>
          <w:szCs w:val="20"/>
        </w:rPr>
      </w:pPr>
      <w:r w:rsidRPr="00F516AA">
        <w:rPr>
          <w:rFonts w:ascii="Calibri Light" w:hAnsi="Calibri Light" w:cs="Calibri Light"/>
          <w:b/>
          <w:bCs/>
          <w:sz w:val="20"/>
          <w:szCs w:val="20"/>
        </w:rPr>
        <w:lastRenderedPageBreak/>
        <w:t>Supplement Figure legend</w:t>
      </w:r>
    </w:p>
    <w:p w14:paraId="63B7B2CB" w14:textId="77777777" w:rsidR="00CF147D" w:rsidRPr="00E176F5" w:rsidRDefault="00CF147D" w:rsidP="00CF147D">
      <w:pPr>
        <w:rPr>
          <w:rFonts w:ascii="Calibri Light" w:hAnsi="Calibri Light" w:cs="Calibri Light"/>
          <w:sz w:val="20"/>
          <w:szCs w:val="20"/>
        </w:rPr>
      </w:pPr>
    </w:p>
    <w:p w14:paraId="19530C49" w14:textId="27455456" w:rsidR="00CF147D" w:rsidRPr="00E176F5" w:rsidRDefault="00CF147D" w:rsidP="00CF147D">
      <w:pPr>
        <w:pStyle w:val="Caption"/>
        <w:jc w:val="thaiDistribute"/>
        <w:rPr>
          <w:rFonts w:ascii="Calibri Light" w:hAnsi="Calibri Light" w:cs="Calibri Light"/>
          <w:i w:val="0"/>
          <w:iCs w:val="0"/>
          <w:color w:val="000000" w:themeColor="text1"/>
          <w:sz w:val="20"/>
          <w:szCs w:val="20"/>
          <w:shd w:val="clear" w:color="auto" w:fill="FFFFFF"/>
        </w:rPr>
      </w:pPr>
      <w:r w:rsidRPr="00F516AA">
        <w:rPr>
          <w:rFonts w:ascii="Calibri Light" w:hAnsi="Calibri Light" w:cs="Calibri Light"/>
          <w:b/>
          <w:bCs/>
          <w:i w:val="0"/>
          <w:iCs w:val="0"/>
          <w:color w:val="000000" w:themeColor="text1"/>
          <w:sz w:val="20"/>
          <w:szCs w:val="20"/>
          <w:shd w:val="clear" w:color="auto" w:fill="FFFFFF"/>
        </w:rPr>
        <w:t>Supplement Figure 1:</w:t>
      </w:r>
      <w:r w:rsidRPr="00E176F5">
        <w:rPr>
          <w:rFonts w:ascii="Calibri Light" w:hAnsi="Calibri Light" w:cs="Calibri Light"/>
          <w:i w:val="0"/>
          <w:iCs w:val="0"/>
          <w:color w:val="000000" w:themeColor="text1"/>
          <w:sz w:val="20"/>
          <w:szCs w:val="20"/>
          <w:shd w:val="clear" w:color="auto" w:fill="FFFFFF"/>
        </w:rPr>
        <w:t xml:space="preserve"> The characteristics of lupus were compared in 40-wk-old </w:t>
      </w:r>
      <w:r w:rsidRPr="00E176F5">
        <w:rPr>
          <w:rFonts w:ascii="Calibri Light" w:hAnsi="Calibri Light" w:cs="Calibri Light"/>
          <w:i w:val="0"/>
          <w:iCs w:val="0"/>
          <w:sz w:val="20"/>
          <w:szCs w:val="20"/>
        </w:rPr>
        <w:t>wild type (</w:t>
      </w:r>
      <w:proofErr w:type="spellStart"/>
      <w:r w:rsidRPr="00E176F5">
        <w:rPr>
          <w:rFonts w:ascii="Calibri Light" w:hAnsi="Calibri Light" w:cs="Calibri Light"/>
          <w:i w:val="0"/>
          <w:iCs w:val="0"/>
          <w:color w:val="000000" w:themeColor="text1"/>
          <w:sz w:val="20"/>
          <w:szCs w:val="20"/>
          <w:shd w:val="clear" w:color="auto" w:fill="FFFFFF"/>
        </w:rPr>
        <w:t>FcγRIIb</w:t>
      </w:r>
      <w:proofErr w:type="spellEnd"/>
      <w:r w:rsidRPr="00E176F5">
        <w:rPr>
          <w:rFonts w:ascii="Calibri Light" w:hAnsi="Calibri Light" w:cs="Calibri Light"/>
          <w:i w:val="0"/>
          <w:iCs w:val="0"/>
          <w:color w:val="000000" w:themeColor="text1"/>
          <w:sz w:val="20"/>
          <w:szCs w:val="20"/>
          <w:shd w:val="clear" w:color="auto" w:fill="FFFFFF"/>
          <w:vertAlign w:val="superscript"/>
        </w:rPr>
        <w:t>+/+</w:t>
      </w:r>
      <w:r w:rsidRPr="00E176F5">
        <w:rPr>
          <w:rFonts w:ascii="Calibri Light" w:hAnsi="Calibri Light" w:cs="Calibri Light"/>
          <w:i w:val="0"/>
          <w:iCs w:val="0"/>
          <w:color w:val="000000" w:themeColor="text1"/>
          <w:sz w:val="20"/>
          <w:szCs w:val="20"/>
          <w:shd w:val="clear" w:color="auto" w:fill="FFFFFF"/>
        </w:rPr>
        <w:t>; n=5)</w:t>
      </w:r>
      <w:r w:rsidRPr="00E176F5">
        <w:rPr>
          <w:rFonts w:ascii="Calibri Light" w:hAnsi="Calibri Light" w:cs="Calibri Light"/>
          <w:i w:val="0"/>
          <w:iCs w:val="0"/>
          <w:sz w:val="20"/>
          <w:szCs w:val="20"/>
        </w:rPr>
        <w:t>) and knockout</w:t>
      </w:r>
      <w:r w:rsidR="00E176F5" w:rsidRPr="00E176F5">
        <w:rPr>
          <w:rFonts w:ascii="Calibri Light" w:hAnsi="Calibri Light" w:cs="Calibri Light"/>
          <w:i w:val="0"/>
          <w:iCs w:val="0"/>
          <w:sz w:val="20"/>
          <w:szCs w:val="20"/>
        </w:rPr>
        <w:t xml:space="preserve"> </w:t>
      </w:r>
      <w:r w:rsidRPr="00E176F5">
        <w:rPr>
          <w:rFonts w:ascii="Calibri Light" w:hAnsi="Calibri Light" w:cs="Calibri Light"/>
          <w:i w:val="0"/>
          <w:iCs w:val="0"/>
          <w:sz w:val="20"/>
          <w:szCs w:val="20"/>
        </w:rPr>
        <w:t>(</w:t>
      </w:r>
      <w:proofErr w:type="spellStart"/>
      <w:r w:rsidRPr="00E176F5">
        <w:rPr>
          <w:rFonts w:ascii="Calibri Light" w:hAnsi="Calibri Light" w:cs="Calibri Light"/>
          <w:i w:val="0"/>
          <w:iCs w:val="0"/>
          <w:color w:val="000000" w:themeColor="text1"/>
          <w:sz w:val="20"/>
          <w:szCs w:val="20"/>
          <w:shd w:val="clear" w:color="auto" w:fill="FFFFFF"/>
        </w:rPr>
        <w:t>FcγRIIb</w:t>
      </w:r>
      <w:proofErr w:type="spellEnd"/>
      <w:r w:rsidRPr="00E176F5">
        <w:rPr>
          <w:rFonts w:ascii="Calibri Light" w:hAnsi="Calibri Light" w:cs="Calibri Light"/>
          <w:i w:val="0"/>
          <w:iCs w:val="0"/>
          <w:color w:val="000000" w:themeColor="text1"/>
          <w:sz w:val="20"/>
          <w:szCs w:val="20"/>
          <w:shd w:val="clear" w:color="auto" w:fill="FFFFFF"/>
          <w:vertAlign w:val="superscript"/>
        </w:rPr>
        <w:t>-/-</w:t>
      </w:r>
      <w:r w:rsidRPr="00E176F5">
        <w:rPr>
          <w:rFonts w:ascii="Calibri Light" w:hAnsi="Calibri Light" w:cs="Calibri Light"/>
          <w:i w:val="0"/>
          <w:iCs w:val="0"/>
          <w:sz w:val="20"/>
          <w:szCs w:val="20"/>
        </w:rPr>
        <w:t>;</w:t>
      </w:r>
      <w:r w:rsidRPr="00E176F5">
        <w:rPr>
          <w:rFonts w:ascii="Calibri Light" w:hAnsi="Calibri Light" w:cs="Calibri Light"/>
          <w:i w:val="0"/>
          <w:iCs w:val="0"/>
          <w:color w:val="000000" w:themeColor="text1"/>
          <w:sz w:val="20"/>
          <w:szCs w:val="20"/>
          <w:shd w:val="clear" w:color="auto" w:fill="FFFFFF"/>
        </w:rPr>
        <w:t xml:space="preserve"> n=5</w:t>
      </w:r>
      <w:r w:rsidRPr="00E176F5">
        <w:rPr>
          <w:rFonts w:ascii="Calibri Light" w:hAnsi="Calibri Light" w:cs="Calibri Light"/>
          <w:i w:val="0"/>
          <w:iCs w:val="0"/>
          <w:sz w:val="20"/>
          <w:szCs w:val="20"/>
        </w:rPr>
        <w:t>) mice.</w:t>
      </w:r>
      <w:r w:rsidRPr="00E176F5">
        <w:rPr>
          <w:rFonts w:ascii="Calibri Light" w:hAnsi="Calibri Light" w:cs="Calibri Light"/>
          <w:i w:val="0"/>
          <w:iCs w:val="0"/>
          <w:color w:val="000000" w:themeColor="text1"/>
          <w:sz w:val="20"/>
          <w:szCs w:val="20"/>
          <w:shd w:val="clear" w:color="auto" w:fill="FFFFFF"/>
        </w:rPr>
        <w:t xml:space="preserve"> Serum anti</w:t>
      </w:r>
      <w:r w:rsidR="004D6E42">
        <w:rPr>
          <w:rFonts w:ascii="Calibri Light" w:hAnsi="Calibri Light" w:cs="Calibri Light"/>
          <w:i w:val="0"/>
          <w:iCs w:val="0"/>
          <w:color w:val="000000" w:themeColor="text1"/>
          <w:sz w:val="20"/>
          <w:szCs w:val="20"/>
          <w:shd w:val="clear" w:color="auto" w:fill="FFFFFF"/>
        </w:rPr>
        <w:t>-</w:t>
      </w:r>
      <w:r w:rsidRPr="00E176F5">
        <w:rPr>
          <w:rFonts w:ascii="Calibri Light" w:hAnsi="Calibri Light" w:cs="Calibri Light"/>
          <w:i w:val="0"/>
          <w:iCs w:val="0"/>
          <w:color w:val="000000" w:themeColor="text1"/>
          <w:sz w:val="20"/>
          <w:szCs w:val="20"/>
          <w:shd w:val="clear" w:color="auto" w:fill="FFFFFF"/>
        </w:rPr>
        <w:t xml:space="preserve">dsDNA level (A), proteinuria (B), %glomerular expansion (C), serum </w:t>
      </w:r>
      <w:proofErr w:type="spellStart"/>
      <w:r w:rsidRPr="00E176F5">
        <w:rPr>
          <w:rFonts w:ascii="Calibri Light" w:hAnsi="Calibri Light" w:cs="Calibri Light"/>
          <w:i w:val="0"/>
          <w:iCs w:val="0"/>
          <w:color w:val="000000" w:themeColor="text1"/>
          <w:sz w:val="20"/>
          <w:szCs w:val="20"/>
          <w:shd w:val="clear" w:color="auto" w:fill="FFFFFF"/>
        </w:rPr>
        <w:t>TNFa</w:t>
      </w:r>
      <w:proofErr w:type="spellEnd"/>
      <w:r w:rsidRPr="00E176F5">
        <w:rPr>
          <w:rFonts w:ascii="Calibri Light" w:hAnsi="Calibri Light" w:cs="Calibri Light"/>
          <w:i w:val="0"/>
          <w:iCs w:val="0"/>
          <w:color w:val="000000" w:themeColor="text1"/>
          <w:sz w:val="20"/>
          <w:szCs w:val="20"/>
          <w:shd w:val="clear" w:color="auto" w:fill="FFFFFF"/>
        </w:rPr>
        <w:t xml:space="preserve"> (D), serum IL-6 (E), serum citrullinated histone H3 (CitH3) (F), comparison of serum citH3 between 12 and 40-wk-old mice (G), and markers of gut leakage; serum endotoxemia (H), serum BG (I), serum FITC dextran (J), and serum endotoxemia and BG after 4 weeks administration of </w:t>
      </w:r>
      <w:proofErr w:type="spellStart"/>
      <w:r w:rsidRPr="00E176F5">
        <w:rPr>
          <w:rFonts w:ascii="Calibri Light" w:hAnsi="Calibri Light" w:cs="Calibri Light"/>
          <w:i w:val="0"/>
          <w:iCs w:val="0"/>
          <w:color w:val="000000" w:themeColor="text1"/>
          <w:sz w:val="20"/>
          <w:szCs w:val="20"/>
          <w:shd w:val="clear" w:color="auto" w:fill="FFFFFF"/>
        </w:rPr>
        <w:t>Syk</w:t>
      </w:r>
      <w:proofErr w:type="spellEnd"/>
      <w:r w:rsidRPr="00E176F5">
        <w:rPr>
          <w:rFonts w:ascii="Calibri Light" w:hAnsi="Calibri Light" w:cs="Calibri Light"/>
          <w:i w:val="0"/>
          <w:iCs w:val="0"/>
          <w:color w:val="000000" w:themeColor="text1"/>
          <w:sz w:val="20"/>
          <w:szCs w:val="20"/>
          <w:shd w:val="clear" w:color="auto" w:fill="FFFFFF"/>
        </w:rPr>
        <w:t xml:space="preserve"> inhibitor compare with baseline.</w:t>
      </w:r>
      <w:bookmarkStart w:id="0" w:name="_Toc137514477"/>
      <w:bookmarkStart w:id="1" w:name="_Toc138761381"/>
      <w:bookmarkStart w:id="2" w:name="_Toc138761579"/>
      <w:bookmarkStart w:id="3" w:name="_Toc138761777"/>
      <w:bookmarkStart w:id="4" w:name="_Toc138761975"/>
      <w:bookmarkStart w:id="5" w:name="_Toc138762173"/>
      <w:bookmarkStart w:id="6" w:name="_Toc138763606"/>
      <w:bookmarkStart w:id="7" w:name="_Toc138763804"/>
      <w:bookmarkStart w:id="8" w:name="_Toc138764127"/>
      <w:bookmarkStart w:id="9" w:name="_Toc138764407"/>
      <w:bookmarkStart w:id="10" w:name="_Toc138764805"/>
    </w:p>
    <w:p w14:paraId="220B0DA2" w14:textId="77777777" w:rsidR="00CF147D" w:rsidRPr="00E176F5" w:rsidRDefault="00CF147D" w:rsidP="00CF147D">
      <w:pPr>
        <w:rPr>
          <w:rFonts w:ascii="Calibri Light" w:hAnsi="Calibri Light" w:cs="Calibri Light"/>
          <w:sz w:val="20"/>
          <w:szCs w:val="20"/>
        </w:rPr>
      </w:pPr>
    </w:p>
    <w:p w14:paraId="1D16D3C6" w14:textId="6539F8F1" w:rsidR="00CF147D" w:rsidRPr="00E176F5" w:rsidRDefault="00CF147D" w:rsidP="00CF147D">
      <w:pPr>
        <w:pStyle w:val="Caption"/>
        <w:jc w:val="thaiDistribute"/>
        <w:rPr>
          <w:rFonts w:ascii="Calibri Light" w:hAnsi="Calibri Light" w:cs="Calibri Light"/>
          <w:i w:val="0"/>
          <w:iCs w:val="0"/>
          <w:color w:val="000000" w:themeColor="text1"/>
          <w:sz w:val="20"/>
          <w:szCs w:val="20"/>
        </w:rPr>
      </w:pPr>
      <w:r w:rsidRPr="00F516AA">
        <w:rPr>
          <w:rFonts w:ascii="Calibri Light" w:hAnsi="Calibri Light" w:cs="Calibri Light"/>
          <w:b/>
          <w:bCs/>
          <w:i w:val="0"/>
          <w:iCs w:val="0"/>
          <w:sz w:val="20"/>
          <w:szCs w:val="20"/>
        </w:rPr>
        <w:t>Supplement Figure 2:</w:t>
      </w:r>
      <w:r w:rsidRPr="00E176F5">
        <w:rPr>
          <w:rFonts w:ascii="Calibri Light" w:hAnsi="Calibri Light" w:cs="Calibri Light"/>
          <w:i w:val="0"/>
          <w:iCs w:val="0"/>
          <w:sz w:val="20"/>
          <w:szCs w:val="20"/>
        </w:rPr>
        <w:t xml:space="preserve"> </w:t>
      </w:r>
      <w:r w:rsidRPr="00E176F5">
        <w:rPr>
          <w:rFonts w:ascii="Calibri Light" w:hAnsi="Calibri Light" w:cs="Calibri Light"/>
          <w:i w:val="0"/>
          <w:iCs w:val="0"/>
          <w:color w:val="000000" w:themeColor="text1"/>
          <w:sz w:val="20"/>
          <w:szCs w:val="20"/>
        </w:rPr>
        <w:t xml:space="preserve"> Heat map results of RNA sequencing in KEGG pathway (hsa04613) using extracellular traps related gene panel that compare between </w:t>
      </w:r>
      <w:r w:rsidRPr="00E176F5">
        <w:rPr>
          <w:rFonts w:ascii="Calibri Light" w:hAnsi="Calibri Light" w:cs="Calibri Light"/>
          <w:i w:val="0"/>
          <w:iCs w:val="0"/>
          <w:color w:val="000000" w:themeColor="text1"/>
          <w:sz w:val="20"/>
          <w:szCs w:val="20"/>
          <w:shd w:val="clear" w:color="auto" w:fill="FFFFFF"/>
        </w:rPr>
        <w:t>LPS+WGP</w:t>
      </w:r>
      <w:r w:rsidRPr="00E176F5">
        <w:rPr>
          <w:rFonts w:ascii="Calibri Light" w:hAnsi="Calibri Light" w:cs="Calibri Light"/>
          <w:i w:val="0"/>
          <w:iCs w:val="0"/>
          <w:color w:val="000000" w:themeColor="text1"/>
          <w:sz w:val="20"/>
          <w:szCs w:val="20"/>
        </w:rPr>
        <w:t xml:space="preserve"> stimulation of wild type (</w:t>
      </w:r>
      <w:proofErr w:type="spellStart"/>
      <w:r w:rsidR="00E176F5" w:rsidRPr="00E176F5">
        <w:rPr>
          <w:rFonts w:ascii="Calibri Light" w:hAnsi="Calibri Light" w:cs="Calibri Light"/>
          <w:i w:val="0"/>
          <w:iCs w:val="0"/>
          <w:color w:val="000000" w:themeColor="text1"/>
          <w:sz w:val="20"/>
          <w:szCs w:val="20"/>
          <w:shd w:val="clear" w:color="auto" w:fill="FFFFFF"/>
        </w:rPr>
        <w:t>FcγRIIb</w:t>
      </w:r>
      <w:proofErr w:type="spellEnd"/>
      <w:r w:rsidR="00E176F5" w:rsidRPr="00E176F5">
        <w:rPr>
          <w:rFonts w:ascii="Calibri Light" w:hAnsi="Calibri Light" w:cs="Calibri Light"/>
          <w:i w:val="0"/>
          <w:iCs w:val="0"/>
          <w:color w:val="000000" w:themeColor="text1"/>
          <w:sz w:val="20"/>
          <w:szCs w:val="20"/>
          <w:shd w:val="clear" w:color="auto" w:fill="FFFFFF"/>
          <w:vertAlign w:val="superscript"/>
        </w:rPr>
        <w:t>+/+</w:t>
      </w:r>
      <w:r w:rsidRPr="00E176F5">
        <w:rPr>
          <w:rFonts w:ascii="Calibri Light" w:hAnsi="Calibri Light" w:cs="Calibri Light"/>
          <w:i w:val="0"/>
          <w:iCs w:val="0"/>
          <w:color w:val="000000" w:themeColor="text1"/>
          <w:sz w:val="20"/>
          <w:szCs w:val="20"/>
        </w:rPr>
        <w:t>) and knockout (</w:t>
      </w:r>
      <w:proofErr w:type="spellStart"/>
      <w:r w:rsidRPr="00E176F5">
        <w:rPr>
          <w:rFonts w:ascii="Calibri Light" w:hAnsi="Calibri Light" w:cs="Calibri Light"/>
          <w:i w:val="0"/>
          <w:iCs w:val="0"/>
          <w:color w:val="000000" w:themeColor="text1"/>
          <w:sz w:val="20"/>
          <w:szCs w:val="20"/>
        </w:rPr>
        <w:t>FcγRIIb</w:t>
      </w:r>
      <w:proofErr w:type="spellEnd"/>
      <w:r w:rsidRPr="00660DB6">
        <w:rPr>
          <w:rFonts w:ascii="Calibri Light" w:hAnsi="Calibri Light" w:cs="Calibri Light"/>
          <w:i w:val="0"/>
          <w:iCs w:val="0"/>
          <w:color w:val="000000" w:themeColor="text1"/>
          <w:sz w:val="20"/>
          <w:szCs w:val="20"/>
          <w:vertAlign w:val="superscript"/>
        </w:rPr>
        <w:t>-/-</w:t>
      </w:r>
      <w:r w:rsidRPr="00E176F5">
        <w:rPr>
          <w:rFonts w:ascii="Calibri Light" w:hAnsi="Calibri Light" w:cs="Calibri Light"/>
          <w:i w:val="0"/>
          <w:iCs w:val="0"/>
          <w:color w:val="000000" w:themeColor="text1"/>
          <w:sz w:val="20"/>
          <w:szCs w:val="20"/>
        </w:rPr>
        <w:t xml:space="preserve">) </w:t>
      </w:r>
      <w:r w:rsidRPr="00E176F5">
        <w:rPr>
          <w:rFonts w:ascii="Calibri Light" w:hAnsi="Calibri Light" w:cs="Calibri Light"/>
          <w:i w:val="0"/>
          <w:iCs w:val="0"/>
          <w:color w:val="000000" w:themeColor="text1"/>
          <w:sz w:val="20"/>
          <w:szCs w:val="20"/>
          <w:shd w:val="clear" w:color="auto" w:fill="FFFFFF"/>
        </w:rPr>
        <w:t xml:space="preserve">BMDMs, and priming </w:t>
      </w:r>
      <w:proofErr w:type="spellStart"/>
      <w:r w:rsidRPr="00E176F5">
        <w:rPr>
          <w:rFonts w:ascii="Calibri Light" w:hAnsi="Calibri Light" w:cs="Calibri Light"/>
          <w:i w:val="0"/>
          <w:iCs w:val="0"/>
          <w:color w:val="000000" w:themeColor="text1"/>
          <w:sz w:val="20"/>
          <w:szCs w:val="20"/>
          <w:shd w:val="clear" w:color="auto" w:fill="FFFFFF"/>
        </w:rPr>
        <w:t>Syk</w:t>
      </w:r>
      <w:proofErr w:type="spellEnd"/>
      <w:r w:rsidRPr="00E176F5">
        <w:rPr>
          <w:rFonts w:ascii="Calibri Light" w:hAnsi="Calibri Light" w:cs="Calibri Light"/>
          <w:i w:val="0"/>
          <w:iCs w:val="0"/>
          <w:color w:val="000000" w:themeColor="text1"/>
          <w:sz w:val="20"/>
          <w:szCs w:val="20"/>
          <w:shd w:val="clear" w:color="auto" w:fill="FFFFFF"/>
        </w:rPr>
        <w:t xml:space="preserve"> inhibitor (R406) in </w:t>
      </w:r>
      <w:proofErr w:type="spellStart"/>
      <w:r w:rsidRPr="00E176F5">
        <w:rPr>
          <w:rFonts w:ascii="Calibri Light" w:hAnsi="Calibri Light" w:cs="Calibri Light"/>
          <w:i w:val="0"/>
          <w:iCs w:val="0"/>
          <w:color w:val="000000" w:themeColor="text1"/>
          <w:sz w:val="20"/>
          <w:szCs w:val="20"/>
        </w:rPr>
        <w:t>FcγRIIb</w:t>
      </w:r>
      <w:proofErr w:type="spellEnd"/>
      <w:r w:rsidRPr="00660DB6">
        <w:rPr>
          <w:rFonts w:ascii="Calibri Light" w:hAnsi="Calibri Light" w:cs="Calibri Light"/>
          <w:i w:val="0"/>
          <w:iCs w:val="0"/>
          <w:color w:val="000000" w:themeColor="text1"/>
          <w:sz w:val="20"/>
          <w:szCs w:val="20"/>
          <w:vertAlign w:val="superscript"/>
        </w:rPr>
        <w:t>-/-</w:t>
      </w:r>
      <w:r w:rsidRPr="00E176F5">
        <w:rPr>
          <w:rFonts w:ascii="Calibri Light" w:hAnsi="Calibri Light" w:cs="Calibri Light"/>
          <w:i w:val="0"/>
          <w:iCs w:val="0"/>
          <w:color w:val="000000" w:themeColor="text1"/>
          <w:sz w:val="20"/>
          <w:szCs w:val="20"/>
          <w:shd w:val="clear" w:color="auto" w:fill="FFFFFF"/>
        </w:rPr>
        <w:t>.</w:t>
      </w:r>
      <w:bookmarkEnd w:id="0"/>
      <w:bookmarkEnd w:id="1"/>
      <w:bookmarkEnd w:id="2"/>
      <w:bookmarkEnd w:id="3"/>
      <w:bookmarkEnd w:id="4"/>
      <w:bookmarkEnd w:id="5"/>
      <w:bookmarkEnd w:id="6"/>
      <w:bookmarkEnd w:id="7"/>
      <w:bookmarkEnd w:id="8"/>
      <w:bookmarkEnd w:id="9"/>
      <w:bookmarkEnd w:id="10"/>
    </w:p>
    <w:p w14:paraId="0FC71731" w14:textId="77777777" w:rsidR="00CF147D" w:rsidRPr="00E176F5" w:rsidRDefault="00CF147D" w:rsidP="00CF147D">
      <w:pPr>
        <w:pStyle w:val="Caption"/>
        <w:jc w:val="thaiDistribute"/>
        <w:rPr>
          <w:rFonts w:ascii="Calibri Light" w:hAnsi="Calibri Light" w:cs="Calibri Light"/>
          <w:i w:val="0"/>
          <w:iCs w:val="0"/>
          <w:sz w:val="20"/>
          <w:szCs w:val="20"/>
        </w:rPr>
      </w:pPr>
      <w:bookmarkStart w:id="11" w:name="_Toc137514474"/>
      <w:bookmarkStart w:id="12" w:name="_Toc138761378"/>
      <w:bookmarkStart w:id="13" w:name="_Toc138761576"/>
      <w:bookmarkStart w:id="14" w:name="_Toc138761774"/>
      <w:bookmarkStart w:id="15" w:name="_Toc138761972"/>
      <w:bookmarkStart w:id="16" w:name="_Toc138762170"/>
      <w:bookmarkStart w:id="17" w:name="_Toc138763603"/>
      <w:bookmarkStart w:id="18" w:name="_Toc138763801"/>
      <w:bookmarkStart w:id="19" w:name="_Toc138764124"/>
      <w:bookmarkStart w:id="20" w:name="_Toc138764404"/>
      <w:bookmarkStart w:id="21" w:name="_Toc138764802"/>
    </w:p>
    <w:p w14:paraId="63D1787B" w14:textId="29C13E9C" w:rsidR="00CF147D" w:rsidRPr="00E176F5" w:rsidRDefault="00CF147D" w:rsidP="00CF147D">
      <w:pPr>
        <w:pStyle w:val="Caption"/>
        <w:jc w:val="thaiDistribute"/>
        <w:rPr>
          <w:rFonts w:ascii="Calibri Light" w:hAnsi="Calibri Light" w:cs="Calibri Light"/>
          <w:i w:val="0"/>
          <w:iCs w:val="0"/>
          <w:color w:val="000000" w:themeColor="text1"/>
          <w:sz w:val="20"/>
          <w:szCs w:val="20"/>
        </w:rPr>
      </w:pPr>
      <w:r w:rsidRPr="00F516AA">
        <w:rPr>
          <w:rFonts w:ascii="Calibri Light" w:hAnsi="Calibri Light" w:cs="Calibri Light"/>
          <w:b/>
          <w:bCs/>
          <w:i w:val="0"/>
          <w:iCs w:val="0"/>
          <w:sz w:val="20"/>
          <w:szCs w:val="20"/>
        </w:rPr>
        <w:t>Supplement Figure 3:</w:t>
      </w:r>
      <w:r w:rsidRPr="00E176F5">
        <w:rPr>
          <w:rFonts w:ascii="Calibri Light" w:hAnsi="Calibri Light" w:cs="Calibri Light"/>
          <w:i w:val="0"/>
          <w:iCs w:val="0"/>
          <w:sz w:val="20"/>
          <w:szCs w:val="20"/>
        </w:rPr>
        <w:t xml:space="preserve"> The MAPK and </w:t>
      </w:r>
      <w:proofErr w:type="spellStart"/>
      <w:r w:rsidRPr="00E176F5">
        <w:rPr>
          <w:rFonts w:ascii="Calibri Light" w:hAnsi="Calibri Light" w:cs="Calibri Light"/>
          <w:i w:val="0"/>
          <w:iCs w:val="0"/>
          <w:sz w:val="20"/>
          <w:szCs w:val="20"/>
        </w:rPr>
        <w:t>TNFa</w:t>
      </w:r>
      <w:proofErr w:type="spellEnd"/>
      <w:r w:rsidRPr="00E176F5">
        <w:rPr>
          <w:rFonts w:ascii="Calibri Light" w:hAnsi="Calibri Light" w:cs="Calibri Light"/>
          <w:i w:val="0"/>
          <w:iCs w:val="0"/>
          <w:sz w:val="20"/>
          <w:szCs w:val="20"/>
        </w:rPr>
        <w:t xml:space="preserve"> signaling were the top 2 highest significant degree</w:t>
      </w:r>
      <w:r w:rsidR="004D6E42">
        <w:rPr>
          <w:rFonts w:ascii="Calibri Light" w:hAnsi="Calibri Light" w:cs="Calibri Light"/>
          <w:i w:val="0"/>
          <w:iCs w:val="0"/>
          <w:sz w:val="20"/>
          <w:szCs w:val="20"/>
        </w:rPr>
        <w:t>s</w:t>
      </w:r>
      <w:r w:rsidRPr="00E176F5">
        <w:rPr>
          <w:rFonts w:ascii="Calibri Light" w:hAnsi="Calibri Light" w:cs="Calibri Light"/>
          <w:i w:val="0"/>
          <w:iCs w:val="0"/>
          <w:sz w:val="20"/>
          <w:szCs w:val="20"/>
        </w:rPr>
        <w:t xml:space="preserve"> of enrichment pathway from KEGG database in </w:t>
      </w:r>
      <w:proofErr w:type="spellStart"/>
      <w:r w:rsidRPr="00E176F5">
        <w:rPr>
          <w:rFonts w:ascii="Calibri Light" w:hAnsi="Calibri Light" w:cs="Calibri Light"/>
          <w:i w:val="0"/>
          <w:iCs w:val="0"/>
          <w:color w:val="000000" w:themeColor="text1"/>
          <w:sz w:val="20"/>
          <w:szCs w:val="20"/>
        </w:rPr>
        <w:t>FcγRIIb</w:t>
      </w:r>
      <w:proofErr w:type="spellEnd"/>
      <w:r w:rsidRPr="00660DB6">
        <w:rPr>
          <w:rFonts w:ascii="Calibri Light" w:hAnsi="Calibri Light" w:cs="Calibri Light"/>
          <w:i w:val="0"/>
          <w:iCs w:val="0"/>
          <w:color w:val="000000" w:themeColor="text1"/>
          <w:sz w:val="20"/>
          <w:szCs w:val="20"/>
          <w:vertAlign w:val="superscript"/>
        </w:rPr>
        <w:t>-/-</w:t>
      </w:r>
      <w:r w:rsidRPr="00E176F5">
        <w:rPr>
          <w:rFonts w:ascii="Calibri Light" w:hAnsi="Calibri Light" w:cs="Calibri Light"/>
          <w:i w:val="0"/>
          <w:iCs w:val="0"/>
          <w:color w:val="000000" w:themeColor="text1"/>
          <w:sz w:val="20"/>
          <w:szCs w:val="20"/>
        </w:rPr>
        <w:t xml:space="preserve"> BMDM with </w:t>
      </w:r>
      <w:proofErr w:type="spellStart"/>
      <w:r w:rsidRPr="00E176F5">
        <w:rPr>
          <w:rFonts w:ascii="Calibri Light" w:hAnsi="Calibri Light" w:cs="Calibri Light"/>
          <w:i w:val="0"/>
          <w:iCs w:val="0"/>
          <w:color w:val="000000" w:themeColor="text1"/>
          <w:sz w:val="20"/>
          <w:szCs w:val="20"/>
        </w:rPr>
        <w:t>Syk</w:t>
      </w:r>
      <w:proofErr w:type="spellEnd"/>
      <w:r w:rsidRPr="00E176F5">
        <w:rPr>
          <w:rFonts w:ascii="Calibri Light" w:hAnsi="Calibri Light" w:cs="Calibri Light"/>
          <w:i w:val="0"/>
          <w:iCs w:val="0"/>
          <w:color w:val="000000" w:themeColor="text1"/>
          <w:sz w:val="20"/>
          <w:szCs w:val="20"/>
        </w:rPr>
        <w:t xml:space="preserve"> </w:t>
      </w:r>
      <w:proofErr w:type="spellStart"/>
      <w:r w:rsidRPr="00E176F5">
        <w:rPr>
          <w:rFonts w:ascii="Calibri Light" w:hAnsi="Calibri Light" w:cs="Calibri Light"/>
          <w:i w:val="0"/>
          <w:iCs w:val="0"/>
          <w:color w:val="000000" w:themeColor="text1"/>
          <w:sz w:val="20"/>
          <w:szCs w:val="20"/>
        </w:rPr>
        <w:t>inb</w:t>
      </w:r>
      <w:proofErr w:type="spellEnd"/>
      <w:r w:rsidRPr="00E176F5">
        <w:rPr>
          <w:rFonts w:ascii="Calibri Light" w:hAnsi="Calibri Light" w:cs="Calibri Light"/>
          <w:i w:val="0"/>
          <w:iCs w:val="0"/>
          <w:color w:val="000000" w:themeColor="text1"/>
          <w:sz w:val="20"/>
          <w:szCs w:val="20"/>
        </w:rPr>
        <w:t>. priming then stimulation with LPS</w:t>
      </w:r>
      <w:r w:rsidRPr="00E176F5">
        <w:rPr>
          <w:rFonts w:ascii="Calibri Light" w:hAnsi="Calibri Light" w:cs="Calibri Light"/>
          <w:i w:val="0"/>
          <w:iCs w:val="0"/>
          <w:color w:val="000000" w:themeColor="text1"/>
          <w:sz w:val="20"/>
          <w:szCs w:val="20"/>
          <w:shd w:val="clear" w:color="auto" w:fill="FFFFFF"/>
        </w:rPr>
        <w:t>+WGP compared to non-</w:t>
      </w:r>
      <w:proofErr w:type="spellStart"/>
      <w:r w:rsidRPr="00E176F5">
        <w:rPr>
          <w:rFonts w:ascii="Calibri Light" w:hAnsi="Calibri Light" w:cs="Calibri Light"/>
          <w:i w:val="0"/>
          <w:iCs w:val="0"/>
          <w:color w:val="000000" w:themeColor="text1"/>
          <w:sz w:val="20"/>
          <w:szCs w:val="20"/>
          <w:shd w:val="clear" w:color="auto" w:fill="FFFFFF"/>
        </w:rPr>
        <w:t>Syk</w:t>
      </w:r>
      <w:proofErr w:type="spellEnd"/>
      <w:r w:rsidRPr="00E176F5">
        <w:rPr>
          <w:rFonts w:ascii="Calibri Light" w:hAnsi="Calibri Light" w:cs="Calibri Light"/>
          <w:i w:val="0"/>
          <w:iCs w:val="0"/>
          <w:color w:val="000000" w:themeColor="text1"/>
          <w:sz w:val="20"/>
          <w:szCs w:val="20"/>
          <w:shd w:val="clear" w:color="auto" w:fill="FFFFFF"/>
        </w:rPr>
        <w:t xml:space="preserve"> priming with </w:t>
      </w:r>
      <w:r w:rsidRPr="00E176F5">
        <w:rPr>
          <w:rFonts w:ascii="Calibri Light" w:hAnsi="Calibri Light" w:cs="Calibri Light"/>
          <w:i w:val="0"/>
          <w:iCs w:val="0"/>
          <w:color w:val="000000" w:themeColor="text1"/>
          <w:sz w:val="20"/>
          <w:szCs w:val="20"/>
        </w:rPr>
        <w:t>LPS</w:t>
      </w:r>
      <w:r w:rsidRPr="00E176F5">
        <w:rPr>
          <w:rFonts w:ascii="Calibri Light" w:hAnsi="Calibri Light" w:cs="Calibri Light"/>
          <w:i w:val="0"/>
          <w:iCs w:val="0"/>
          <w:color w:val="000000" w:themeColor="text1"/>
          <w:sz w:val="20"/>
          <w:szCs w:val="20"/>
          <w:shd w:val="clear" w:color="auto" w:fill="FFFFFF"/>
        </w:rPr>
        <w:t xml:space="preserve">+WGP stimulation condition which majority of genes were down-regulated expression (MAPK signaling pathway; 91 down-regulated and 23 up-regulated, </w:t>
      </w:r>
      <w:proofErr w:type="spellStart"/>
      <w:r w:rsidRPr="00E176F5">
        <w:rPr>
          <w:rFonts w:ascii="Calibri Light" w:hAnsi="Calibri Light" w:cs="Calibri Light"/>
          <w:i w:val="0"/>
          <w:iCs w:val="0"/>
          <w:color w:val="000000" w:themeColor="text1"/>
          <w:sz w:val="20"/>
          <w:szCs w:val="20"/>
          <w:shd w:val="clear" w:color="auto" w:fill="FFFFFF"/>
        </w:rPr>
        <w:t>TNFa</w:t>
      </w:r>
      <w:proofErr w:type="spellEnd"/>
      <w:r w:rsidRPr="00E176F5">
        <w:rPr>
          <w:rFonts w:ascii="Calibri Light" w:hAnsi="Calibri Light" w:cs="Calibri Light"/>
          <w:i w:val="0"/>
          <w:iCs w:val="0"/>
          <w:color w:val="000000" w:themeColor="text1"/>
          <w:sz w:val="20"/>
          <w:szCs w:val="20"/>
          <w:shd w:val="clear" w:color="auto" w:fill="FFFFFF"/>
        </w:rPr>
        <w:t xml:space="preserve"> signaling pathway; 57 down-regulated and 4 up-regulated).</w:t>
      </w:r>
    </w:p>
    <w:p w14:paraId="76080409" w14:textId="77777777" w:rsidR="00CF147D" w:rsidRPr="00E176F5" w:rsidRDefault="00CF147D" w:rsidP="00CF147D">
      <w:pPr>
        <w:pStyle w:val="Caption"/>
        <w:jc w:val="thaiDistribute"/>
        <w:rPr>
          <w:rFonts w:ascii="Calibri Light" w:hAnsi="Calibri Light" w:cs="Calibri Light"/>
          <w:i w:val="0"/>
          <w:iCs w:val="0"/>
          <w:sz w:val="20"/>
          <w:szCs w:val="20"/>
        </w:rPr>
      </w:pPr>
    </w:p>
    <w:p w14:paraId="2C8FC90D" w14:textId="7F048B4C" w:rsidR="00CF147D" w:rsidRPr="00E176F5" w:rsidRDefault="00CF147D" w:rsidP="00CF147D">
      <w:pPr>
        <w:pStyle w:val="Caption"/>
        <w:tabs>
          <w:tab w:val="left" w:pos="3544"/>
        </w:tabs>
        <w:jc w:val="thaiDistribute"/>
        <w:rPr>
          <w:rFonts w:ascii="Calibri Light" w:hAnsi="Calibri Light" w:cs="Calibri Light"/>
          <w:i w:val="0"/>
          <w:iCs w:val="0"/>
          <w:sz w:val="20"/>
          <w:szCs w:val="20"/>
        </w:rPr>
      </w:pPr>
      <w:r w:rsidRPr="00F516AA">
        <w:rPr>
          <w:rFonts w:ascii="Calibri Light" w:hAnsi="Calibri Light" w:cs="Calibri Light"/>
          <w:b/>
          <w:bCs/>
          <w:i w:val="0"/>
          <w:iCs w:val="0"/>
          <w:sz w:val="20"/>
          <w:szCs w:val="20"/>
        </w:rPr>
        <w:t>Supplement Figure 4:</w:t>
      </w:r>
      <w:r w:rsidRPr="00E176F5">
        <w:rPr>
          <w:rFonts w:ascii="Calibri Light" w:hAnsi="Calibri Light" w:cs="Calibri Light"/>
          <w:i w:val="0"/>
          <w:iCs w:val="0"/>
          <w:sz w:val="20"/>
          <w:szCs w:val="20"/>
        </w:rPr>
        <w:t xml:space="preserve"> KEGG enrichment analysis </w:t>
      </w:r>
      <w:r w:rsidRPr="00E176F5">
        <w:rPr>
          <w:rFonts w:ascii="Calibri Light" w:hAnsi="Calibri Light" w:cs="Calibri Light"/>
          <w:i w:val="0"/>
          <w:iCs w:val="0"/>
          <w:color w:val="000000" w:themeColor="text1"/>
          <w:sz w:val="20"/>
          <w:szCs w:val="20"/>
        </w:rPr>
        <w:t xml:space="preserve">of </w:t>
      </w:r>
      <w:proofErr w:type="spellStart"/>
      <w:r w:rsidRPr="00E176F5">
        <w:rPr>
          <w:rFonts w:ascii="Calibri Light" w:hAnsi="Calibri Light" w:cs="Calibri Light"/>
          <w:i w:val="0"/>
          <w:iCs w:val="0"/>
          <w:color w:val="000000" w:themeColor="text1"/>
          <w:sz w:val="20"/>
          <w:szCs w:val="20"/>
        </w:rPr>
        <w:t>FcγRIIb</w:t>
      </w:r>
      <w:proofErr w:type="spellEnd"/>
      <w:r w:rsidRPr="00660DB6">
        <w:rPr>
          <w:rFonts w:ascii="Calibri Light" w:hAnsi="Calibri Light" w:cs="Calibri Light"/>
          <w:i w:val="0"/>
          <w:iCs w:val="0"/>
          <w:color w:val="000000" w:themeColor="text1"/>
          <w:sz w:val="20"/>
          <w:szCs w:val="20"/>
          <w:vertAlign w:val="superscript"/>
        </w:rPr>
        <w:t>-/-</w:t>
      </w:r>
      <w:r w:rsidRPr="00E176F5">
        <w:rPr>
          <w:rFonts w:ascii="Calibri Light" w:hAnsi="Calibri Light" w:cs="Calibri Light"/>
          <w:i w:val="0"/>
          <w:iCs w:val="0"/>
          <w:color w:val="000000" w:themeColor="text1"/>
          <w:sz w:val="20"/>
          <w:szCs w:val="20"/>
        </w:rPr>
        <w:t xml:space="preserve"> BMDMs (LPS+WGP combination compared to untreated group) (A). The </w:t>
      </w:r>
      <w:r w:rsidRPr="00E176F5">
        <w:rPr>
          <w:rFonts w:ascii="Calibri Light" w:hAnsi="Calibri Light" w:cs="Calibri Light"/>
          <w:i w:val="0"/>
          <w:iCs w:val="0"/>
          <w:sz w:val="20"/>
          <w:szCs w:val="20"/>
        </w:rPr>
        <w:t>up-regulated and down-regulated</w:t>
      </w:r>
      <w:r w:rsidR="00855FDF">
        <w:rPr>
          <w:rFonts w:ascii="Calibri Light" w:hAnsi="Calibri Light" w:cs="Calibri Light"/>
          <w:i w:val="0"/>
          <w:iCs w:val="0"/>
          <w:sz w:val="20"/>
          <w:szCs w:val="20"/>
        </w:rPr>
        <w:t xml:space="preserve"> significant gene expression</w:t>
      </w:r>
      <w:r w:rsidRPr="00E176F5">
        <w:rPr>
          <w:rFonts w:ascii="Calibri Light" w:hAnsi="Calibri Light" w:cs="Calibri Light"/>
          <w:i w:val="0"/>
          <w:iCs w:val="0"/>
          <w:sz w:val="20"/>
          <w:szCs w:val="20"/>
        </w:rPr>
        <w:t xml:space="preserve"> are defined by red and blue dots. The pathway’s circle size represents the higher degree of top ten enriched pathways. The 6 color lines indicate functionals of enrichment, red for cellular processes, blue for environmental information processing, purple for human diseases</w:t>
      </w:r>
      <w:r w:rsidR="00855FDF">
        <w:rPr>
          <w:rFonts w:ascii="Calibri Light" w:hAnsi="Calibri Light" w:cs="Calibri Light"/>
          <w:i w:val="0"/>
          <w:iCs w:val="0"/>
          <w:sz w:val="20"/>
          <w:szCs w:val="20"/>
        </w:rPr>
        <w:t>,</w:t>
      </w:r>
      <w:r w:rsidRPr="00E176F5">
        <w:rPr>
          <w:rFonts w:ascii="Calibri Light" w:hAnsi="Calibri Light" w:cs="Calibri Light"/>
          <w:i w:val="0"/>
          <w:iCs w:val="0"/>
          <w:sz w:val="20"/>
          <w:szCs w:val="20"/>
        </w:rPr>
        <w:t xml:space="preserve"> and yellow for organic system. Heatmap</w:t>
      </w:r>
      <w:r w:rsidR="00855FDF">
        <w:rPr>
          <w:rFonts w:ascii="Calibri Light" w:hAnsi="Calibri Light" w:cs="Calibri Light"/>
          <w:i w:val="0"/>
          <w:iCs w:val="0"/>
          <w:sz w:val="20"/>
          <w:szCs w:val="20"/>
        </w:rPr>
        <w:t>s</w:t>
      </w:r>
      <w:r w:rsidRPr="00E176F5">
        <w:rPr>
          <w:rFonts w:ascii="Calibri Light" w:hAnsi="Calibri Light" w:cs="Calibri Light"/>
          <w:i w:val="0"/>
          <w:iCs w:val="0"/>
          <w:color w:val="000000" w:themeColor="text1"/>
          <w:sz w:val="20"/>
          <w:szCs w:val="20"/>
        </w:rPr>
        <w:t xml:space="preserve"> were visualized </w:t>
      </w:r>
      <w:r w:rsidR="00855FDF">
        <w:rPr>
          <w:rFonts w:ascii="Calibri Light" w:hAnsi="Calibri Light" w:cs="Calibri Light"/>
          <w:i w:val="0"/>
          <w:iCs w:val="0"/>
          <w:color w:val="000000" w:themeColor="text1"/>
          <w:sz w:val="20"/>
          <w:szCs w:val="20"/>
        </w:rPr>
        <w:t xml:space="preserve">in </w:t>
      </w:r>
      <w:r w:rsidRPr="00E176F5">
        <w:rPr>
          <w:rFonts w:ascii="Calibri Light" w:hAnsi="Calibri Light" w:cs="Calibri Light"/>
          <w:i w:val="0"/>
          <w:iCs w:val="0"/>
          <w:color w:val="000000" w:themeColor="text1"/>
          <w:sz w:val="20"/>
          <w:szCs w:val="20"/>
        </w:rPr>
        <w:t>compar</w:t>
      </w:r>
      <w:r w:rsidR="00855FDF">
        <w:rPr>
          <w:rFonts w:ascii="Calibri Light" w:hAnsi="Calibri Light" w:cs="Calibri Light"/>
          <w:i w:val="0"/>
          <w:iCs w:val="0"/>
          <w:color w:val="000000" w:themeColor="text1"/>
          <w:sz w:val="20"/>
          <w:szCs w:val="20"/>
        </w:rPr>
        <w:t>ison</w:t>
      </w:r>
      <w:r w:rsidRPr="00E176F5">
        <w:rPr>
          <w:rFonts w:ascii="Calibri Light" w:hAnsi="Calibri Light" w:cs="Calibri Light"/>
          <w:i w:val="0"/>
          <w:iCs w:val="0"/>
          <w:color w:val="000000" w:themeColor="text1"/>
          <w:sz w:val="20"/>
          <w:szCs w:val="20"/>
        </w:rPr>
        <w:t xml:space="preserve"> between </w:t>
      </w:r>
      <w:proofErr w:type="spellStart"/>
      <w:r w:rsidRPr="00E176F5">
        <w:rPr>
          <w:rFonts w:ascii="Calibri Light" w:hAnsi="Calibri Light" w:cs="Calibri Light"/>
          <w:i w:val="0"/>
          <w:iCs w:val="0"/>
          <w:color w:val="000000" w:themeColor="text1"/>
          <w:sz w:val="20"/>
          <w:szCs w:val="20"/>
        </w:rPr>
        <w:t>FcγRIIb</w:t>
      </w:r>
      <w:proofErr w:type="spellEnd"/>
      <w:r w:rsidRPr="00660DB6">
        <w:rPr>
          <w:rFonts w:ascii="Calibri Light" w:hAnsi="Calibri Light" w:cs="Calibri Light"/>
          <w:i w:val="0"/>
          <w:iCs w:val="0"/>
          <w:color w:val="000000" w:themeColor="text1"/>
          <w:sz w:val="20"/>
          <w:szCs w:val="20"/>
          <w:vertAlign w:val="superscript"/>
        </w:rPr>
        <w:t>-/-</w:t>
      </w:r>
      <w:r w:rsidRPr="00E176F5">
        <w:rPr>
          <w:rFonts w:ascii="Calibri Light" w:hAnsi="Calibri Light" w:cs="Calibri Light"/>
          <w:i w:val="0"/>
          <w:iCs w:val="0"/>
          <w:color w:val="000000" w:themeColor="text1"/>
          <w:sz w:val="20"/>
          <w:szCs w:val="20"/>
        </w:rPr>
        <w:t xml:space="preserve"> and WT BMDMs in LPS+WGP condition in MAPK pathway (B) and </w:t>
      </w:r>
      <w:proofErr w:type="spellStart"/>
      <w:r w:rsidRPr="00E176F5">
        <w:rPr>
          <w:rFonts w:ascii="Calibri Light" w:hAnsi="Calibri Light" w:cs="Calibri Light"/>
          <w:i w:val="0"/>
          <w:iCs w:val="0"/>
          <w:color w:val="000000" w:themeColor="text1"/>
          <w:sz w:val="20"/>
          <w:szCs w:val="20"/>
        </w:rPr>
        <w:t>TNFa</w:t>
      </w:r>
      <w:proofErr w:type="spellEnd"/>
      <w:r w:rsidRPr="00E176F5">
        <w:rPr>
          <w:rFonts w:ascii="Calibri Light" w:hAnsi="Calibri Light" w:cs="Calibri Light"/>
          <w:i w:val="0"/>
          <w:iCs w:val="0"/>
          <w:color w:val="000000" w:themeColor="text1"/>
          <w:sz w:val="20"/>
          <w:szCs w:val="20"/>
        </w:rPr>
        <w:t xml:space="preserve"> pathway (C).</w:t>
      </w:r>
    </w:p>
    <w:bookmarkEnd w:id="11"/>
    <w:bookmarkEnd w:id="12"/>
    <w:bookmarkEnd w:id="13"/>
    <w:bookmarkEnd w:id="14"/>
    <w:bookmarkEnd w:id="15"/>
    <w:bookmarkEnd w:id="16"/>
    <w:bookmarkEnd w:id="17"/>
    <w:bookmarkEnd w:id="18"/>
    <w:bookmarkEnd w:id="19"/>
    <w:bookmarkEnd w:id="20"/>
    <w:bookmarkEnd w:id="21"/>
    <w:p w14:paraId="2320D443" w14:textId="77777777" w:rsidR="00CF147D" w:rsidRPr="00E176F5" w:rsidRDefault="00CF147D" w:rsidP="00CF147D">
      <w:pPr>
        <w:rPr>
          <w:rFonts w:ascii="Calibri Light" w:hAnsi="Calibri Light" w:cs="Calibri Light"/>
          <w:sz w:val="20"/>
          <w:szCs w:val="20"/>
          <w:u w:val="single"/>
        </w:rPr>
      </w:pPr>
    </w:p>
    <w:p w14:paraId="3D7BCE54" w14:textId="77777777" w:rsidR="00CF147D" w:rsidRPr="00E176F5" w:rsidRDefault="00CF147D" w:rsidP="00CF147D">
      <w:pPr>
        <w:pStyle w:val="Caption"/>
        <w:jc w:val="thaiDistribute"/>
        <w:rPr>
          <w:rFonts w:ascii="Calibri Light" w:hAnsi="Calibri Light" w:cs="Calibri Light"/>
          <w:i w:val="0"/>
          <w:iCs w:val="0"/>
          <w:color w:val="000000" w:themeColor="text1"/>
          <w:sz w:val="20"/>
          <w:szCs w:val="20"/>
        </w:rPr>
      </w:pPr>
      <w:r w:rsidRPr="00F516AA">
        <w:rPr>
          <w:rFonts w:ascii="Calibri Light" w:hAnsi="Calibri Light" w:cs="Calibri Light"/>
          <w:b/>
          <w:bCs/>
          <w:i w:val="0"/>
          <w:iCs w:val="0"/>
          <w:sz w:val="20"/>
          <w:szCs w:val="20"/>
        </w:rPr>
        <w:t>Supplement Figure 5:</w:t>
      </w:r>
      <w:r w:rsidRPr="00E176F5">
        <w:rPr>
          <w:rFonts w:ascii="Calibri Light" w:hAnsi="Calibri Light" w:cs="Calibri Light"/>
          <w:i w:val="0"/>
          <w:iCs w:val="0"/>
          <w:sz w:val="20"/>
          <w:szCs w:val="20"/>
        </w:rPr>
        <w:t xml:space="preserve"> </w:t>
      </w:r>
      <w:r w:rsidRPr="00E176F5">
        <w:rPr>
          <w:rFonts w:ascii="Calibri Light" w:hAnsi="Calibri Light" w:cs="Calibri Light"/>
          <w:i w:val="0"/>
          <w:iCs w:val="0"/>
          <w:color w:val="000000" w:themeColor="text1"/>
          <w:sz w:val="20"/>
          <w:szCs w:val="20"/>
        </w:rPr>
        <w:t xml:space="preserve">The effect of p38MAPK inhibitor in LPS+WGP stimulated WT and </w:t>
      </w:r>
      <w:proofErr w:type="spellStart"/>
      <w:r w:rsidRPr="00E176F5">
        <w:rPr>
          <w:rFonts w:ascii="Calibri Light" w:hAnsi="Calibri Light" w:cs="Calibri Light"/>
          <w:i w:val="0"/>
          <w:iCs w:val="0"/>
          <w:color w:val="000000" w:themeColor="text1"/>
          <w:sz w:val="20"/>
          <w:szCs w:val="20"/>
        </w:rPr>
        <w:t>FcγRIIb</w:t>
      </w:r>
      <w:proofErr w:type="spellEnd"/>
      <w:r w:rsidRPr="00660DB6">
        <w:rPr>
          <w:rFonts w:ascii="Calibri Light" w:hAnsi="Calibri Light" w:cs="Calibri Light"/>
          <w:i w:val="0"/>
          <w:iCs w:val="0"/>
          <w:color w:val="000000" w:themeColor="text1"/>
          <w:sz w:val="20"/>
          <w:szCs w:val="20"/>
          <w:vertAlign w:val="superscript"/>
        </w:rPr>
        <w:t>-/-</w:t>
      </w:r>
      <w:r w:rsidRPr="00E176F5">
        <w:rPr>
          <w:rFonts w:ascii="Calibri Light" w:hAnsi="Calibri Light" w:cs="Calibri Light"/>
          <w:i w:val="0"/>
          <w:iCs w:val="0"/>
          <w:color w:val="000000" w:themeColor="text1"/>
          <w:sz w:val="20"/>
          <w:szCs w:val="20"/>
        </w:rPr>
        <w:t xml:space="preserve"> BMDM apoptosis characterized by flow cytometry analysis with </w:t>
      </w:r>
      <w:proofErr w:type="spellStart"/>
      <w:r w:rsidRPr="00E176F5">
        <w:rPr>
          <w:rFonts w:ascii="Calibri Light" w:hAnsi="Calibri Light" w:cs="Calibri Light"/>
          <w:i w:val="0"/>
          <w:iCs w:val="0"/>
          <w:color w:val="000000" w:themeColor="text1"/>
          <w:sz w:val="20"/>
          <w:szCs w:val="20"/>
        </w:rPr>
        <w:t>anexin</w:t>
      </w:r>
      <w:proofErr w:type="spellEnd"/>
      <w:r w:rsidRPr="00E176F5">
        <w:rPr>
          <w:rFonts w:ascii="Calibri Light" w:hAnsi="Calibri Light" w:cs="Calibri Light"/>
          <w:i w:val="0"/>
          <w:iCs w:val="0"/>
          <w:color w:val="000000" w:themeColor="text1"/>
          <w:sz w:val="20"/>
          <w:szCs w:val="20"/>
        </w:rPr>
        <w:t xml:space="preserve"> V and PI. *; significant difference (p&lt;0.05) compared to LPS+WGP in each group.</w:t>
      </w:r>
    </w:p>
    <w:p w14:paraId="51A74B00" w14:textId="77777777" w:rsidR="00CF147D" w:rsidRPr="00E176F5" w:rsidRDefault="00CF147D" w:rsidP="00CF147D">
      <w:pPr>
        <w:rPr>
          <w:rFonts w:ascii="Calibri Light" w:hAnsi="Calibri Light" w:cs="Calibri Light"/>
          <w:sz w:val="20"/>
          <w:szCs w:val="20"/>
          <w:u w:val="single"/>
        </w:rPr>
      </w:pPr>
    </w:p>
    <w:p w14:paraId="19F51AB7" w14:textId="55D7A965" w:rsidR="00CF147D" w:rsidRPr="00E176F5" w:rsidRDefault="00CF147D" w:rsidP="00CF147D">
      <w:pPr>
        <w:pStyle w:val="Caption"/>
        <w:jc w:val="thaiDistribute"/>
        <w:rPr>
          <w:rFonts w:ascii="Calibri Light" w:hAnsi="Calibri Light" w:cs="Calibri Light"/>
          <w:i w:val="0"/>
          <w:iCs w:val="0"/>
          <w:color w:val="000000" w:themeColor="text1"/>
          <w:sz w:val="20"/>
          <w:szCs w:val="20"/>
        </w:rPr>
      </w:pPr>
      <w:bookmarkStart w:id="22" w:name="_Toc137514486"/>
      <w:bookmarkStart w:id="23" w:name="_Toc138761390"/>
      <w:bookmarkStart w:id="24" w:name="_Toc138761588"/>
      <w:bookmarkStart w:id="25" w:name="_Toc138761786"/>
      <w:bookmarkStart w:id="26" w:name="_Toc138761984"/>
      <w:bookmarkStart w:id="27" w:name="_Toc138762182"/>
      <w:bookmarkStart w:id="28" w:name="_Toc138763615"/>
      <w:bookmarkStart w:id="29" w:name="_Toc138763813"/>
      <w:bookmarkStart w:id="30" w:name="_Toc138764136"/>
      <w:bookmarkStart w:id="31" w:name="_Toc138764416"/>
      <w:bookmarkStart w:id="32" w:name="_Toc138764814"/>
      <w:r w:rsidRPr="00F516AA">
        <w:rPr>
          <w:rFonts w:ascii="Calibri Light" w:hAnsi="Calibri Light" w:cs="Calibri Light"/>
          <w:b/>
          <w:bCs/>
          <w:i w:val="0"/>
          <w:iCs w:val="0"/>
          <w:sz w:val="20"/>
          <w:szCs w:val="20"/>
        </w:rPr>
        <w:t>Supplement Figure 6:</w:t>
      </w:r>
      <w:r w:rsidRPr="00E176F5">
        <w:rPr>
          <w:rFonts w:ascii="Calibri Light" w:hAnsi="Calibri Light" w:cs="Calibri Light"/>
          <w:i w:val="0"/>
          <w:iCs w:val="0"/>
          <w:sz w:val="20"/>
          <w:szCs w:val="20"/>
        </w:rPr>
        <w:t xml:space="preserve"> p38MAPK inhibitor (</w:t>
      </w:r>
      <w:proofErr w:type="spellStart"/>
      <w:r w:rsidRPr="00E176F5">
        <w:rPr>
          <w:rFonts w:ascii="Calibri Light" w:hAnsi="Calibri Light" w:cs="Calibri Light"/>
          <w:i w:val="0"/>
          <w:iCs w:val="0"/>
          <w:sz w:val="20"/>
          <w:szCs w:val="20"/>
        </w:rPr>
        <w:t>Adezmapimod</w:t>
      </w:r>
      <w:proofErr w:type="spellEnd"/>
      <w:r w:rsidRPr="00E176F5">
        <w:rPr>
          <w:rFonts w:ascii="Calibri Light" w:hAnsi="Calibri Light" w:cs="Calibri Light"/>
          <w:i w:val="0"/>
          <w:iCs w:val="0"/>
          <w:sz w:val="20"/>
          <w:szCs w:val="20"/>
        </w:rPr>
        <w:t xml:space="preserve">) priming </w:t>
      </w:r>
      <w:r w:rsidRPr="00E176F5">
        <w:rPr>
          <w:rFonts w:ascii="Calibri Light" w:hAnsi="Calibri Light" w:cs="Calibri Light"/>
          <w:i w:val="0"/>
          <w:iCs w:val="0"/>
          <w:color w:val="000000" w:themeColor="text1"/>
          <w:sz w:val="20"/>
          <w:szCs w:val="20"/>
        </w:rPr>
        <w:t xml:space="preserve">WT and </w:t>
      </w:r>
      <w:proofErr w:type="spellStart"/>
      <w:r w:rsidRPr="00E176F5">
        <w:rPr>
          <w:rFonts w:ascii="Calibri Light" w:hAnsi="Calibri Light" w:cs="Calibri Light"/>
          <w:i w:val="0"/>
          <w:iCs w:val="0"/>
          <w:sz w:val="20"/>
          <w:szCs w:val="20"/>
        </w:rPr>
        <w:t>FcγRIIb</w:t>
      </w:r>
      <w:proofErr w:type="spellEnd"/>
      <w:r w:rsidRPr="00660DB6">
        <w:rPr>
          <w:rFonts w:ascii="Calibri Light" w:hAnsi="Calibri Light" w:cs="Calibri Light"/>
          <w:i w:val="0"/>
          <w:iCs w:val="0"/>
          <w:sz w:val="20"/>
          <w:szCs w:val="20"/>
          <w:vertAlign w:val="superscript"/>
        </w:rPr>
        <w:t>-/-</w:t>
      </w:r>
      <w:r w:rsidRPr="00E176F5">
        <w:rPr>
          <w:rFonts w:ascii="Calibri Light" w:hAnsi="Calibri Light" w:cs="Calibri Light"/>
          <w:i w:val="0"/>
          <w:iCs w:val="0"/>
          <w:color w:val="000000" w:themeColor="text1"/>
          <w:sz w:val="20"/>
          <w:szCs w:val="20"/>
        </w:rPr>
        <w:t xml:space="preserve"> neutrophils before LPS+WGP stimulation.</w:t>
      </w:r>
      <w:r w:rsidRPr="00E176F5">
        <w:rPr>
          <w:rFonts w:ascii="Calibri Light" w:hAnsi="Calibri Light" w:cs="Calibri Light"/>
          <w:i w:val="0"/>
          <w:iCs w:val="0"/>
          <w:sz w:val="20"/>
          <w:szCs w:val="20"/>
        </w:rPr>
        <w:t xml:space="preserve"> The </w:t>
      </w:r>
      <w:r w:rsidRPr="00E176F5">
        <w:rPr>
          <w:rFonts w:ascii="Calibri Light" w:hAnsi="Calibri Light" w:cs="Calibri Light"/>
          <w:i w:val="0"/>
          <w:iCs w:val="0"/>
          <w:color w:val="000000" w:themeColor="text1"/>
          <w:sz w:val="20"/>
          <w:szCs w:val="20"/>
        </w:rPr>
        <w:t xml:space="preserve">comparison of </w:t>
      </w:r>
      <w:r w:rsidRPr="00E176F5">
        <w:rPr>
          <w:rFonts w:ascii="Calibri Light" w:hAnsi="Calibri Light" w:cs="Calibri Light"/>
          <w:i w:val="0"/>
          <w:iCs w:val="0"/>
          <w:sz w:val="20"/>
          <w:szCs w:val="20"/>
        </w:rPr>
        <w:t>supernatant cytokines</w:t>
      </w:r>
      <w:r w:rsidR="00951EB1">
        <w:rPr>
          <w:rFonts w:ascii="Calibri Light" w:hAnsi="Calibri Light" w:cs="Calibri Light"/>
          <w:i w:val="0"/>
          <w:iCs w:val="0"/>
          <w:sz w:val="20"/>
          <w:szCs w:val="20"/>
        </w:rPr>
        <w:t>:</w:t>
      </w:r>
      <w:r w:rsidRPr="00E176F5">
        <w:rPr>
          <w:rFonts w:ascii="Calibri Light" w:hAnsi="Calibri Light" w:cs="Calibri Light"/>
          <w:i w:val="0"/>
          <w:iCs w:val="0"/>
          <w:sz w:val="20"/>
          <w:szCs w:val="20"/>
        </w:rPr>
        <w:t xml:space="preserve"> </w:t>
      </w:r>
      <w:proofErr w:type="spellStart"/>
      <w:r w:rsidRPr="00E176F5">
        <w:rPr>
          <w:rFonts w:ascii="Calibri Light" w:hAnsi="Calibri Light" w:cs="Calibri Light"/>
          <w:i w:val="0"/>
          <w:iCs w:val="0"/>
          <w:color w:val="000000" w:themeColor="text1"/>
          <w:sz w:val="20"/>
          <w:szCs w:val="20"/>
        </w:rPr>
        <w:t>TNFa</w:t>
      </w:r>
      <w:proofErr w:type="spellEnd"/>
      <w:r w:rsidRPr="00E176F5">
        <w:rPr>
          <w:rFonts w:ascii="Calibri Light" w:hAnsi="Calibri Light" w:cs="Calibri Light"/>
          <w:i w:val="0"/>
          <w:iCs w:val="0"/>
          <w:color w:val="000000" w:themeColor="text1"/>
          <w:sz w:val="20"/>
          <w:szCs w:val="20"/>
        </w:rPr>
        <w:t xml:space="preserve"> (A),</w:t>
      </w:r>
      <w:r w:rsidRPr="00E176F5">
        <w:rPr>
          <w:rFonts w:ascii="Calibri Light" w:hAnsi="Calibri Light" w:cs="Calibri Light"/>
          <w:i w:val="0"/>
          <w:iCs w:val="0"/>
          <w:color w:val="000000" w:themeColor="text1"/>
          <w:sz w:val="20"/>
          <w:szCs w:val="20"/>
          <w:cs/>
        </w:rPr>
        <w:t xml:space="preserve"> </w:t>
      </w:r>
      <w:r w:rsidRPr="00E176F5">
        <w:rPr>
          <w:rFonts w:ascii="Calibri Light" w:hAnsi="Calibri Light" w:cs="Calibri Light"/>
          <w:i w:val="0"/>
          <w:iCs w:val="0"/>
          <w:color w:val="000000" w:themeColor="text1"/>
          <w:sz w:val="20"/>
          <w:szCs w:val="20"/>
        </w:rPr>
        <w:t>IL-6 (B)</w:t>
      </w:r>
      <w:r w:rsidR="00855FDF">
        <w:rPr>
          <w:rFonts w:ascii="Calibri Light" w:hAnsi="Calibri Light" w:cs="Calibri Light"/>
          <w:i w:val="0"/>
          <w:iCs w:val="0"/>
          <w:color w:val="000000" w:themeColor="text1"/>
          <w:sz w:val="20"/>
          <w:szCs w:val="20"/>
        </w:rPr>
        <w:t>,</w:t>
      </w:r>
      <w:r w:rsidRPr="00E176F5">
        <w:rPr>
          <w:rFonts w:ascii="Calibri Light" w:hAnsi="Calibri Light" w:cs="Calibri Light"/>
          <w:i w:val="0"/>
          <w:iCs w:val="0"/>
          <w:color w:val="000000" w:themeColor="text1"/>
          <w:sz w:val="20"/>
          <w:szCs w:val="20"/>
        </w:rPr>
        <w:t xml:space="preserve"> and IL-10 production (C). Neutrophil extracellular traps as defined by immunofluorescence (D), </w:t>
      </w:r>
      <w:r w:rsidRPr="00E176F5">
        <w:rPr>
          <w:rFonts w:ascii="Calibri Light" w:hAnsi="Calibri Light" w:cs="Calibri Light"/>
          <w:i w:val="0"/>
          <w:iCs w:val="0"/>
          <w:sz w:val="20"/>
          <w:szCs w:val="20"/>
        </w:rPr>
        <w:t xml:space="preserve">co-staining of DAPI (blue) and FITC-anti-citH3 (green), calculated in </w:t>
      </w:r>
      <w:r w:rsidRPr="00E176F5">
        <w:rPr>
          <w:rFonts w:ascii="Calibri Light" w:hAnsi="Calibri Light" w:cs="Calibri Light"/>
          <w:i w:val="0"/>
          <w:iCs w:val="0"/>
          <w:color w:val="000000" w:themeColor="text1"/>
          <w:sz w:val="20"/>
          <w:szCs w:val="20"/>
        </w:rPr>
        <w:t xml:space="preserve">percentage of </w:t>
      </w:r>
      <w:proofErr w:type="spellStart"/>
      <w:r w:rsidRPr="00E176F5">
        <w:rPr>
          <w:rFonts w:ascii="Calibri Light" w:hAnsi="Calibri Light" w:cs="Calibri Light"/>
          <w:i w:val="0"/>
          <w:iCs w:val="0"/>
          <w:color w:val="000000" w:themeColor="text1"/>
          <w:sz w:val="20"/>
          <w:szCs w:val="20"/>
        </w:rPr>
        <w:t>NETosis</w:t>
      </w:r>
      <w:proofErr w:type="spellEnd"/>
      <w:r w:rsidRPr="00E176F5">
        <w:rPr>
          <w:rFonts w:ascii="Calibri Light" w:hAnsi="Calibri Light" w:cs="Calibri Light"/>
          <w:i w:val="0"/>
          <w:iCs w:val="0"/>
          <w:color w:val="000000" w:themeColor="text1"/>
          <w:sz w:val="20"/>
          <w:szCs w:val="20"/>
        </w:rPr>
        <w:t xml:space="preserve"> (E) together with level of supernatant citH3 (F). Apoptosis assay evaluated by flow cytometry with </w:t>
      </w:r>
      <w:proofErr w:type="spellStart"/>
      <w:r w:rsidRPr="00E176F5">
        <w:rPr>
          <w:rFonts w:ascii="Calibri Light" w:hAnsi="Calibri Light" w:cs="Calibri Light"/>
          <w:i w:val="0"/>
          <w:iCs w:val="0"/>
          <w:color w:val="000000" w:themeColor="text1"/>
          <w:sz w:val="20"/>
          <w:szCs w:val="20"/>
        </w:rPr>
        <w:t>anexin</w:t>
      </w:r>
      <w:proofErr w:type="spellEnd"/>
      <w:r w:rsidRPr="00E176F5">
        <w:rPr>
          <w:rFonts w:ascii="Calibri Light" w:hAnsi="Calibri Light" w:cs="Calibri Light"/>
          <w:i w:val="0"/>
          <w:iCs w:val="0"/>
          <w:color w:val="000000" w:themeColor="text1"/>
          <w:sz w:val="20"/>
          <w:szCs w:val="20"/>
        </w:rPr>
        <w:t xml:space="preserve"> V and PI.  *; significant difference (p&lt;0.05) compared to LPS+WGP in each group</w:t>
      </w:r>
      <w:bookmarkEnd w:id="22"/>
      <w:bookmarkEnd w:id="23"/>
      <w:bookmarkEnd w:id="24"/>
      <w:bookmarkEnd w:id="25"/>
      <w:bookmarkEnd w:id="26"/>
      <w:bookmarkEnd w:id="27"/>
      <w:bookmarkEnd w:id="28"/>
      <w:bookmarkEnd w:id="29"/>
      <w:bookmarkEnd w:id="30"/>
      <w:bookmarkEnd w:id="31"/>
      <w:bookmarkEnd w:id="32"/>
      <w:r w:rsidRPr="00E176F5">
        <w:rPr>
          <w:rFonts w:ascii="Calibri Light" w:hAnsi="Calibri Light" w:cs="Calibri Light"/>
          <w:i w:val="0"/>
          <w:iCs w:val="0"/>
          <w:color w:val="000000" w:themeColor="text1"/>
          <w:sz w:val="20"/>
          <w:szCs w:val="20"/>
        </w:rPr>
        <w:t>.</w:t>
      </w:r>
    </w:p>
    <w:p w14:paraId="3F66DA8E" w14:textId="77777777" w:rsidR="00CF147D" w:rsidRPr="00E176F5" w:rsidRDefault="00CF147D">
      <w:pPr>
        <w:rPr>
          <w:rFonts w:ascii="Calibri Light" w:hAnsi="Calibri Light" w:cs="Calibri Light"/>
          <w:sz w:val="20"/>
          <w:szCs w:val="20"/>
        </w:rPr>
      </w:pPr>
    </w:p>
    <w:sectPr w:rsidR="00CF147D" w:rsidRPr="00E176F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Cordia New">
    <w:panose1 w:val="020B0304020202020204"/>
    <w:charset w:val="00"/>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5"/>
  <w:proofState w:spelling="clean" w:grammar="clean"/>
  <w:attachedTemplate r:id="rId1"/>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138"/>
    <w:rsid w:val="000A0621"/>
    <w:rsid w:val="000C65B4"/>
    <w:rsid w:val="0012522A"/>
    <w:rsid w:val="001C1BB6"/>
    <w:rsid w:val="00207138"/>
    <w:rsid w:val="002369CE"/>
    <w:rsid w:val="002A3BF0"/>
    <w:rsid w:val="00366450"/>
    <w:rsid w:val="003745D0"/>
    <w:rsid w:val="003B27C5"/>
    <w:rsid w:val="00454A7E"/>
    <w:rsid w:val="004C51AD"/>
    <w:rsid w:val="004D6E42"/>
    <w:rsid w:val="00515B18"/>
    <w:rsid w:val="005461ED"/>
    <w:rsid w:val="0055036B"/>
    <w:rsid w:val="00620495"/>
    <w:rsid w:val="00650A1F"/>
    <w:rsid w:val="00660DB6"/>
    <w:rsid w:val="006A2408"/>
    <w:rsid w:val="006A5EBB"/>
    <w:rsid w:val="006F25C8"/>
    <w:rsid w:val="008202E7"/>
    <w:rsid w:val="00855FDF"/>
    <w:rsid w:val="00876B46"/>
    <w:rsid w:val="008B4101"/>
    <w:rsid w:val="00917991"/>
    <w:rsid w:val="00951EB1"/>
    <w:rsid w:val="009835F1"/>
    <w:rsid w:val="00A252B8"/>
    <w:rsid w:val="00A5252E"/>
    <w:rsid w:val="00A80C7A"/>
    <w:rsid w:val="00C07CEA"/>
    <w:rsid w:val="00CD6D15"/>
    <w:rsid w:val="00CF147D"/>
    <w:rsid w:val="00D319AB"/>
    <w:rsid w:val="00D838D7"/>
    <w:rsid w:val="00DE758F"/>
    <w:rsid w:val="00E176F5"/>
    <w:rsid w:val="00E817F9"/>
    <w:rsid w:val="00E81CE4"/>
    <w:rsid w:val="00E97E08"/>
    <w:rsid w:val="00EC4542"/>
    <w:rsid w:val="00EE5A5D"/>
    <w:rsid w:val="00F516AA"/>
    <w:rsid w:val="00F6737E"/>
  </w:rsids>
  <m:mathPr>
    <m:mathFont m:val="Cambria Math"/>
    <m:brkBin m:val="before"/>
    <m:brkBinSub m:val="--"/>
    <m:smallFrac m:val="0"/>
    <m:dispDef/>
    <m:lMargin m:val="0"/>
    <m:rMargin m:val="0"/>
    <m:defJc m:val="centerGroup"/>
    <m:wrapIndent m:val="1440"/>
    <m:intLim m:val="subSup"/>
    <m:naryLim m:val="undOvr"/>
  </m:mathPr>
  <w:themeFontLang w:val="en-TH" w:bidi="th-TH"/>
  <w:clrSchemeMapping w:bg1="light1" w:t1="dark1" w:bg2="light2" w:t2="dark2" w:accent1="accent1" w:accent2="accent2" w:accent3="accent3" w:accent4="accent4" w:accent5="accent5" w:accent6="accent6" w:hyperlink="hyperlink" w:followedHyperlink="followedHyperlink"/>
  <w:decimalSymbol w:val="."/>
  <w:listSeparator w:val=","/>
  <w14:docId w14:val="5BFC4A79"/>
  <w15:chartTrackingRefBased/>
  <w15:docId w15:val="{5961F0D9-B208-7B49-A6EF-0300CB6DA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30"/>
        <w:lang w:val="en-TH" w:eastAsia="en-US" w:bidi="th-TH"/>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6450"/>
    <w:rPr>
      <w:rFonts w:ascii="Times New Roman" w:eastAsia="Times New Roman" w:hAnsi="Times New Roman" w:cs="Times New Roman"/>
      <w:kern w:val="0"/>
      <w:szCs w:val="24"/>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next w:val="Normal"/>
    <w:unhideWhenUsed/>
    <w:qFormat/>
    <w:rsid w:val="00CF147D"/>
    <w:rPr>
      <w:rFonts w:ascii="Angsana New" w:hAnsi="Angsana New" w:cs="Angsana New"/>
      <w:i/>
      <w:iCs/>
      <w:color w:val="000000"/>
      <w:kern w:val="0"/>
      <w:sz w:val="32"/>
      <w:szCs w:val="3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kritsanawansae-khow/Library/Group%20Containers/UBF8T346G9.Office/User%20Content.localized/Templates.localized/Normal.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103</TotalTime>
  <Pages>4</Pages>
  <Words>2215</Words>
  <Characters>12626</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Babe's MAMA</dc:creator>
  <cp:keywords/>
  <dc:description/>
  <cp:lastModifiedBy>Kritsanawan Sae-Khow</cp:lastModifiedBy>
  <cp:revision>23</cp:revision>
  <dcterms:created xsi:type="dcterms:W3CDTF">2024-07-19T08:04:00Z</dcterms:created>
  <dcterms:modified xsi:type="dcterms:W3CDTF">2024-07-25T10:46:00Z</dcterms:modified>
</cp:coreProperties>
</file>