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bidi w:val="0"/>
        <w:spacing w:before="120"/>
        <w:ind w:left="720" w:right="0" w:firstLine="0"/>
        <w:jc w:val="center"/>
        <w:rPr>
          <w:rFonts w:ascii="Cambria" w:hAnsi="Cambria"/>
          <w:b w:val="1"/>
          <w:bCs w:val="1"/>
          <w:sz w:val="32"/>
          <w:szCs w:val="32"/>
          <w:rtl w:val="0"/>
        </w:rPr>
      </w:pPr>
    </w:p>
    <w:p>
      <w:pPr>
        <w:pStyle w:val="Di 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bidi w:val="0"/>
        <w:ind w:left="0" w:right="0" w:firstLine="0"/>
        <w:jc w:val="left"/>
        <w:rPr>
          <w:rFonts w:ascii="Cambria" w:hAnsi="Cambria"/>
          <w:b w:val="1"/>
          <w:bCs w:val="1"/>
          <w:sz w:val="32"/>
          <w:szCs w:val="32"/>
          <w:rtl w:val="0"/>
        </w:rPr>
      </w:pPr>
    </w:p>
    <w:p>
      <w:pPr>
        <w:pStyle w:val="Di 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bidi w:val="0"/>
        <w:spacing w:before="120"/>
        <w:ind w:left="720" w:right="0" w:firstLine="0"/>
        <w:jc w:val="center"/>
        <w:rPr>
          <w:rFonts w:ascii="Cambria" w:cs="Cambria" w:hAnsi="Cambria" w:eastAsia="Cambria"/>
          <w:b w:val="1"/>
          <w:bCs w:val="1"/>
          <w:sz w:val="24"/>
          <w:szCs w:val="24"/>
          <w:rtl w:val="0"/>
        </w:rPr>
      </w:pPr>
      <w:r>
        <w:rPr>
          <w:rFonts w:ascii="Cambria" w:hAnsi="Cambria"/>
          <w:b w:val="1"/>
          <w:bCs w:val="1"/>
          <w:sz w:val="32"/>
          <w:szCs w:val="32"/>
          <w:rtl w:val="0"/>
          <w:lang w:val="en-US"/>
        </w:rPr>
        <w:t>CONSORT 2010 checklist of information to include when reporting a randomised trial</w:t>
      </w:r>
      <w:r>
        <w:rPr>
          <w:rFonts w:ascii="Cambria" w:hAnsi="Cambria"/>
          <w:b w:val="1"/>
          <w:bCs w:val="1"/>
          <w:sz w:val="24"/>
          <w:szCs w:val="24"/>
          <w:rtl w:val="0"/>
        </w:rPr>
        <w:t>*</w:t>
      </w:r>
    </w:p>
    <w:p>
      <w:pPr>
        <w:pStyle w:val="Di default"/>
        <w:tabs>
          <w:tab w:val="left" w:pos="2160"/>
          <w:tab w:val="left" w:pos="2832"/>
          <w:tab w:val="left" w:pos="3540"/>
          <w:tab w:val="left" w:pos="4248"/>
          <w:tab w:val="left" w:pos="4956"/>
          <w:tab w:val="left" w:pos="5664"/>
          <w:tab w:val="left" w:pos="6372"/>
          <w:tab w:val="left" w:pos="7080"/>
          <w:tab w:val="left" w:pos="7788"/>
          <w:tab w:val="left" w:pos="8496"/>
          <w:tab w:val="left" w:pos="9204"/>
        </w:tabs>
        <w:bidi w:val="0"/>
        <w:spacing w:before="120"/>
        <w:ind w:left="0" w:right="0" w:firstLine="0"/>
        <w:jc w:val="center"/>
        <w:rPr>
          <w:rFonts w:ascii="Cambria" w:cs="Cambria" w:hAnsi="Cambria" w:eastAsia="Cambria"/>
          <w:b w:val="1"/>
          <w:bCs w:val="1"/>
          <w:sz w:val="8"/>
          <w:szCs w:val="8"/>
          <w:rtl w:val="0"/>
        </w:rPr>
      </w:pPr>
    </w:p>
    <w:tbl>
      <w:tblPr>
        <w:tblW w:w="9638"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3672"/>
        <w:gridCol w:w="943"/>
        <w:gridCol w:w="4021"/>
        <w:gridCol w:w="1002"/>
      </w:tblGrid>
      <w:tr>
        <w:tblPrEx>
          <w:shd w:val="clear" w:color="auto" w:fill="auto"/>
        </w:tblPrEx>
        <w:trPr>
          <w:trHeight w:val="572" w:hRule="atLeast"/>
        </w:trPr>
        <w:tc>
          <w:tcPr>
            <w:tcW w:type="dxa" w:w="3672"/>
            <w:tcBorders>
              <w:top w:val="single" w:color="cacaca" w:sz="12" w:space="0" w:shadow="0" w:frame="0"/>
              <w:left w:val="single" w:color="cacaca" w:sz="8" w:space="0" w:shadow="0" w:frame="0"/>
              <w:bottom w:val="single" w:color="cacaca" w:sz="4" w:space="0" w:shadow="0" w:frame="0"/>
              <w:right w:val="single" w:color="cacaca" w:sz="8" w:space="0" w:shadow="0" w:frame="0"/>
            </w:tcBorders>
            <w:shd w:val="clear" w:color="auto" w:fill="d0e0f3"/>
            <w:tcMar>
              <w:top w:type="dxa" w:w="0"/>
              <w:left w:type="dxa" w:w="100"/>
              <w:bottom w:type="dxa" w:w="0"/>
              <w:right w:type="dxa" w:w="100"/>
            </w:tcMar>
            <w:vAlign w:val="bottom"/>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4"/>
                <w:szCs w:val="24"/>
                <w:rtl w:val="0"/>
              </w:rPr>
              <w:t>Section/Topic</w:t>
            </w:r>
          </w:p>
        </w:tc>
        <w:tc>
          <w:tcPr>
            <w:tcW w:type="dxa" w:w="942"/>
            <w:tcBorders>
              <w:top w:val="single" w:color="cacaca" w:sz="12" w:space="0" w:shadow="0" w:frame="0"/>
              <w:left w:val="single" w:color="cacaca" w:sz="8" w:space="0" w:shadow="0" w:frame="0"/>
              <w:bottom w:val="single" w:color="cacaca" w:sz="4" w:space="0" w:shadow="0" w:frame="0"/>
              <w:right w:val="single" w:color="cacaca" w:sz="8" w:space="0" w:shadow="0" w:frame="0"/>
            </w:tcBorders>
            <w:shd w:val="clear" w:color="auto" w:fill="d0e0f3"/>
            <w:tcMar>
              <w:top w:type="dxa" w:w="0"/>
              <w:left w:type="dxa" w:w="100"/>
              <w:bottom w:type="dxa" w:w="0"/>
              <w:right w:type="dxa" w:w="100"/>
            </w:tcMar>
            <w:vAlign w:val="bottom"/>
          </w:tcPr>
          <w:p>
            <w:pPr>
              <w:pStyle w:val="Stile tabella 2"/>
              <w:tabs>
                <w:tab w:val="left" w:pos="708"/>
              </w:tabs>
              <w:bidi w:val="0"/>
              <w:spacing w:before="120"/>
              <w:ind w:left="0" w:right="0" w:firstLine="0"/>
              <w:jc w:val="center"/>
              <w:rPr>
                <w:rtl w:val="0"/>
              </w:rPr>
            </w:pPr>
            <w:r>
              <w:rPr>
                <w:rFonts w:ascii="Arial" w:hAnsi="Arial"/>
                <w:b w:val="1"/>
                <w:bCs w:val="1"/>
                <w:sz w:val="24"/>
                <w:szCs w:val="24"/>
                <w:rtl w:val="0"/>
              </w:rPr>
              <w:t>Item No</w:t>
            </w:r>
          </w:p>
        </w:tc>
        <w:tc>
          <w:tcPr>
            <w:tcW w:type="dxa" w:w="4021"/>
            <w:tcBorders>
              <w:top w:val="single" w:color="cacaca" w:sz="12" w:space="0" w:shadow="0" w:frame="0"/>
              <w:left w:val="single" w:color="cacaca" w:sz="8" w:space="0" w:shadow="0" w:frame="0"/>
              <w:bottom w:val="single" w:color="cacaca" w:sz="4" w:space="0" w:shadow="0" w:frame="0"/>
              <w:right w:val="single" w:color="cacaca" w:sz="8" w:space="0" w:shadow="0" w:frame="0"/>
            </w:tcBorders>
            <w:shd w:val="clear" w:color="auto" w:fill="d0e0f3"/>
            <w:tcMar>
              <w:top w:type="dxa" w:w="0"/>
              <w:left w:type="dxa" w:w="100"/>
              <w:bottom w:type="dxa" w:w="0"/>
              <w:right w:type="dxa" w:w="100"/>
            </w:tcMar>
            <w:vAlign w:val="bottom"/>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4"/>
                <w:szCs w:val="24"/>
                <w:rtl w:val="0"/>
              </w:rPr>
              <w:t>Checklist item</w:t>
            </w:r>
          </w:p>
        </w:tc>
        <w:tc>
          <w:tcPr>
            <w:tcW w:type="dxa" w:w="1001"/>
            <w:tcBorders>
              <w:top w:val="single" w:color="cacaca" w:sz="12" w:space="0" w:shadow="0" w:frame="0"/>
              <w:left w:val="single" w:color="cacaca" w:sz="8" w:space="0" w:shadow="0" w:frame="0"/>
              <w:bottom w:val="single" w:color="cacaca" w:sz="4" w:space="0" w:shadow="0" w:frame="0"/>
              <w:right w:val="single" w:color="cacaca" w:sz="8" w:space="0" w:shadow="0" w:frame="0"/>
            </w:tcBorders>
            <w:shd w:val="clear" w:color="auto" w:fill="d0e0f3"/>
            <w:tcMar>
              <w:top w:type="dxa" w:w="0"/>
              <w:left w:type="dxa" w:w="100"/>
              <w:bottom w:type="dxa" w:w="0"/>
              <w:right w:type="dxa" w:w="100"/>
            </w:tcMar>
            <w:vAlign w:val="bottom"/>
          </w:tcPr>
          <w:p>
            <w:pPr>
              <w:pStyle w:val="Stile tabella 2"/>
              <w:tabs>
                <w:tab w:val="left" w:pos="708"/>
              </w:tabs>
              <w:bidi w:val="0"/>
              <w:spacing w:before="120"/>
              <w:ind w:left="0" w:right="0" w:firstLine="0"/>
              <w:jc w:val="center"/>
              <w:rPr>
                <w:rtl w:val="0"/>
              </w:rPr>
            </w:pPr>
            <w:r>
              <w:rPr>
                <w:rFonts w:ascii="Arial" w:hAnsi="Arial"/>
                <w:b w:val="1"/>
                <w:bCs w:val="1"/>
                <w:sz w:val="16"/>
                <w:szCs w:val="16"/>
                <w:rtl w:val="0"/>
              </w:rPr>
              <w:t>Reported on page No</w:t>
            </w:r>
          </w:p>
        </w:tc>
      </w:tr>
      <w:tr>
        <w:tblPrEx>
          <w:shd w:val="clear" w:color="auto" w:fill="auto"/>
        </w:tblPrEx>
        <w:trPr>
          <w:trHeight w:val="249" w:hRule="atLeast"/>
        </w:trPr>
        <w:tc>
          <w:tcPr>
            <w:tcW w:type="dxa" w:w="3672"/>
            <w:tcBorders>
              <w:top w:val="single" w:color="cacaca" w:sz="4"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2"/>
                <w:szCs w:val="22"/>
                <w:rtl w:val="0"/>
              </w:rPr>
              <w:t>Title and abstract</w:t>
            </w:r>
          </w:p>
        </w:tc>
        <w:tc>
          <w:tcPr>
            <w:tcW w:type="dxa" w:w="942"/>
            <w:tcBorders>
              <w:top w:val="single" w:color="cacaca" w:sz="4" w:space="0" w:shadow="0" w:frame="0"/>
              <w:left w:val="single" w:color="cacaca" w:sz="8"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4021"/>
            <w:tcBorders>
              <w:top w:val="single" w:color="cacaca" w:sz="4" w:space="0" w:shadow="0" w:frame="0"/>
              <w:left w:val="single" w:color="000000" w:sz="2"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001"/>
            <w:tcBorders>
              <w:top w:val="single" w:color="cacaca" w:sz="4" w:space="0" w:shadow="0" w:frame="0"/>
              <w:left w:val="single" w:color="000000" w:sz="2"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6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Identification as a randomised trial in the title</w:t>
            </w:r>
          </w:p>
        </w:tc>
        <w:tc>
          <w:tcPr>
            <w:tcW w:type="dxa" w:w="100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w:t>
            </w:r>
          </w:p>
        </w:tc>
      </w:tr>
      <w:tr>
        <w:tblPrEx>
          <w:shd w:val="clear" w:color="auto" w:fill="auto"/>
        </w:tblPrEx>
        <w:trPr>
          <w:trHeight w:val="894"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auto"/>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lang w:val="en-US"/>
              </w:rPr>
              <w:t xml:space="preserve">Structured summary of trial design, methods, results, and conclusions </w:t>
            </w:r>
            <w:r>
              <w:rPr>
                <w:rFonts w:ascii="Arial" w:hAnsi="Arial"/>
                <w:sz w:val="16"/>
                <w:szCs w:val="16"/>
                <w:rtl w:val="0"/>
                <w:lang w:val="en-US"/>
              </w:rPr>
              <w:t>(for specific guidance see CONSORT for abstracts)</w:t>
            </w:r>
          </w:p>
        </w:tc>
        <w:tc>
          <w:tcPr>
            <w:tcW w:type="dxa" w:w="1001"/>
            <w:tcBorders>
              <w:top w:val="single" w:color="cacaca" w:sz="8"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2</w:t>
            </w:r>
          </w:p>
        </w:tc>
      </w:tr>
      <w:tr>
        <w:tblPrEx>
          <w:shd w:val="clear" w:color="auto" w:fill="auto"/>
        </w:tblPrEx>
        <w:trPr>
          <w:trHeight w:val="254"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2"/>
                <w:szCs w:val="22"/>
                <w:rtl w:val="0"/>
              </w:rPr>
              <w:t>Introduction</w:t>
            </w:r>
          </w:p>
        </w:tc>
        <w:tc>
          <w:tcPr>
            <w:tcW w:type="dxa" w:w="942"/>
            <w:tcBorders>
              <w:top w:val="single" w:color="cacaca" w:sz="8" w:space="0" w:shadow="0" w:frame="0"/>
              <w:left w:val="single" w:color="cacaca" w:sz="8" w:space="0" w:shadow="0" w:frame="0"/>
              <w:bottom w:val="single" w:color="cacaca" w:sz="8"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4021"/>
            <w:tcBorders>
              <w:top w:val="single" w:color="cacaca" w:sz="8" w:space="0" w:shadow="0" w:frame="0"/>
              <w:left w:val="single" w:color="000000" w:sz="2" w:space="0" w:shadow="0" w:frame="0"/>
              <w:bottom w:val="single" w:color="cacaca" w:sz="8"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001"/>
            <w:tcBorders>
              <w:top w:val="single" w:color="cacaca" w:sz="4" w:space="0" w:shadow="0" w:frame="0"/>
              <w:left w:val="single" w:color="000000" w:sz="2" w:space="0" w:shadow="0" w:frame="0"/>
              <w:bottom w:val="single" w:color="cacaca" w:sz="8"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6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Background and objectives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2a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Scientific background and explanation of rationale</w:t>
            </w:r>
          </w:p>
        </w:tc>
        <w:tc>
          <w:tcPr>
            <w:tcW w:type="dxa" w:w="1001"/>
            <w:tcBorders>
              <w:top w:val="single" w:color="cacaca" w:sz="8"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right"/>
              <w:rPr>
                <w:rtl w:val="0"/>
              </w:rPr>
            </w:pPr>
            <w:r>
              <w:rPr>
                <w:rFonts w:ascii="Arial" w:hAnsi="Arial"/>
                <w:sz w:val="22"/>
                <w:szCs w:val="22"/>
                <w:rtl w:val="0"/>
              </w:rPr>
              <w:t>3-4</w:t>
            </w:r>
          </w:p>
        </w:tc>
      </w:tr>
      <w:tr>
        <w:tblPrEx>
          <w:shd w:val="clear" w:color="auto" w:fill="auto"/>
        </w:tblPrEx>
        <w:trPr>
          <w:trHeight w:val="400"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eeeeee"/>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2b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Specific objectives or hypotheses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4</w:t>
            </w:r>
          </w:p>
        </w:tc>
      </w:tr>
      <w:tr>
        <w:tblPrEx>
          <w:shd w:val="clear" w:color="auto" w:fill="auto"/>
        </w:tblPrEx>
        <w:trPr>
          <w:trHeight w:val="254"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2"/>
                <w:szCs w:val="22"/>
                <w:rtl w:val="0"/>
              </w:rPr>
              <w:t>Methods</w:t>
            </w:r>
          </w:p>
        </w:tc>
        <w:tc>
          <w:tcPr>
            <w:tcW w:type="dxa" w:w="942"/>
            <w:tcBorders>
              <w:top w:val="single" w:color="cacaca" w:sz="8" w:space="0" w:shadow="0" w:frame="0"/>
              <w:left w:val="single" w:color="cacaca" w:sz="8"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4021"/>
            <w:tcBorders>
              <w:top w:val="single" w:color="cacaca" w:sz="8" w:space="0" w:shadow="0" w:frame="0"/>
              <w:left w:val="single" w:color="000000" w:sz="2"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001"/>
            <w:tcBorders>
              <w:top w:val="single" w:color="cacaca" w:sz="4" w:space="0" w:shadow="0" w:frame="0"/>
              <w:left w:val="single" w:color="000000" w:sz="2"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9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Trial design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3a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Description of trial design (such as parallel, factorial) including allocation ratio</w:t>
            </w:r>
          </w:p>
        </w:tc>
        <w:tc>
          <w:tcPr>
            <w:tcW w:type="dxa" w:w="1001"/>
            <w:tcBorders>
              <w:top w:val="single" w:color="cacaca" w:sz="8"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5-6</w:t>
            </w:r>
          </w:p>
        </w:tc>
      </w:tr>
      <w:tr>
        <w:tblPrEx>
          <w:shd w:val="clear" w:color="auto" w:fill="auto"/>
        </w:tblPrEx>
        <w:trPr>
          <w:trHeight w:val="9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auto"/>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3b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Important changes to methods after trial commencement (such as eligibility criteria), with reasons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4-5</w:t>
            </w:r>
          </w:p>
        </w:tc>
      </w:tr>
      <w:tr>
        <w:tblPrEx>
          <w:shd w:val="clear" w:color="auto" w:fill="auto"/>
        </w:tblPrEx>
        <w:trPr>
          <w:trHeight w:val="400"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Participants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4a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Eligibility criteria for participants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4</w:t>
            </w:r>
          </w:p>
        </w:tc>
      </w:tr>
      <w:tr>
        <w:tblPrEx>
          <w:shd w:val="clear" w:color="auto" w:fill="auto"/>
        </w:tblPrEx>
        <w:trPr>
          <w:trHeight w:val="6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auto"/>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4b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Settings and locations where the data were collected</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5</w:t>
            </w:r>
          </w:p>
        </w:tc>
      </w:tr>
      <w:tr>
        <w:tblPrEx>
          <w:shd w:val="clear" w:color="auto" w:fill="auto"/>
        </w:tblPrEx>
        <w:trPr>
          <w:trHeight w:val="12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Interventions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5</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The interventions for each group with sufficient details to allow replication, including how and when they were actually administered</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5</w:t>
            </w:r>
          </w:p>
        </w:tc>
      </w:tr>
      <w:tr>
        <w:tblPrEx>
          <w:shd w:val="clear" w:color="auto" w:fill="auto"/>
        </w:tblPrEx>
        <w:trPr>
          <w:trHeight w:val="12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Outcomes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6a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Completely defined pre-specified primary and secondary outcome measures, including how and when they were assessed</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7</w:t>
            </w:r>
          </w:p>
        </w:tc>
      </w:tr>
      <w:tr>
        <w:tblPrEx>
          <w:shd w:val="clear" w:color="auto" w:fill="auto"/>
        </w:tblPrEx>
        <w:trPr>
          <w:trHeight w:val="6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eeeeee"/>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6b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Any changes to trial outcomes after the trial commenced, with reasons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w:t>
            </w:r>
          </w:p>
        </w:tc>
      </w:tr>
      <w:tr>
        <w:tblPrEx>
          <w:shd w:val="clear" w:color="auto" w:fill="auto"/>
        </w:tblPrEx>
        <w:trPr>
          <w:trHeight w:val="400"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Sample size</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7a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How sample size was determined</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4</w:t>
            </w:r>
          </w:p>
        </w:tc>
      </w:tr>
      <w:tr>
        <w:tblPrEx>
          <w:shd w:val="clear" w:color="auto" w:fill="auto"/>
        </w:tblPrEx>
        <w:trPr>
          <w:trHeight w:val="9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eeeeee"/>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7b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When applicable, explanation of any interim analyses and stopping guidelines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w:t>
            </w:r>
          </w:p>
        </w:tc>
      </w:tr>
      <w:tr>
        <w:tblPrEx>
          <w:shd w:val="clear" w:color="auto" w:fill="auto"/>
        </w:tblPrEx>
        <w:trPr>
          <w:trHeight w:val="400"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Randomisation: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tc>
        <w:tc>
          <w:tcPr>
            <w:tcW w:type="dxa" w:w="1001"/>
            <w:tcBorders>
              <w:top w:val="single" w:color="cacaca" w:sz="4"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tc>
      </w:tr>
      <w:tr>
        <w:tblPrEx>
          <w:shd w:val="clear" w:color="auto" w:fill="auto"/>
        </w:tblPrEx>
        <w:trPr>
          <w:trHeight w:val="6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64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540" w:right="0" w:hanging="540"/>
              <w:jc w:val="left"/>
              <w:rPr>
                <w:rtl w:val="0"/>
              </w:rPr>
            </w:pPr>
            <w:r>
              <w:rPr>
                <w:rFonts w:ascii="Arial" w:hAnsi="Arial"/>
                <w:sz w:val="22"/>
                <w:szCs w:val="22"/>
                <w:rtl w:val="0"/>
              </w:rPr>
              <w:t>Sequence generation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8a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Method used to generate the random allocation sequence</w:t>
            </w:r>
          </w:p>
        </w:tc>
        <w:tc>
          <w:tcPr>
            <w:tcW w:type="dxa" w:w="1001"/>
            <w:tcBorders>
              <w:top w:val="single" w:color="cacaca" w:sz="8"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5-6</w:t>
            </w:r>
          </w:p>
        </w:tc>
      </w:tr>
      <w:tr>
        <w:tblPrEx>
          <w:shd w:val="clear" w:color="auto" w:fill="auto"/>
        </w:tblPrEx>
        <w:trPr>
          <w:trHeight w:val="9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auto"/>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8b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Type of randomisation; details of any restriction (such as blocking and block size)</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5-6</w:t>
            </w:r>
          </w:p>
        </w:tc>
      </w:tr>
      <w:tr>
        <w:tblPrEx>
          <w:shd w:val="clear" w:color="auto" w:fill="auto"/>
        </w:tblPrEx>
        <w:trPr>
          <w:trHeight w:val="18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64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540" w:right="0" w:hanging="540"/>
              <w:jc w:val="left"/>
              <w:rPr>
                <w:rtl w:val="0"/>
              </w:rPr>
            </w:pPr>
            <w:r>
              <w:rPr>
                <w:rFonts w:ascii="Arial" w:hAnsi="Arial"/>
                <w:sz w:val="22"/>
                <w:szCs w:val="22"/>
                <w:rtl w:val="0"/>
              </w:rPr>
              <w:t>Allocation concealment mechanism</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9</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Mechanism used to implement the random allocation sequence (such as sequentially numbered containers), describing any steps taken to conceal the sequence until interventions were assigned</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5-6</w:t>
            </w:r>
          </w:p>
        </w:tc>
      </w:tr>
      <w:tr>
        <w:tblPrEx>
          <w:shd w:val="clear" w:color="auto" w:fill="auto"/>
        </w:tblPrEx>
        <w:trPr>
          <w:trHeight w:val="12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Implementation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10</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Who generated the random allocation sequence, who enrolled participants, and who assigned participants to interventions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5-6</w:t>
            </w:r>
          </w:p>
        </w:tc>
      </w:tr>
      <w:tr>
        <w:tblPrEx>
          <w:shd w:val="clear" w:color="auto" w:fill="auto"/>
        </w:tblPrEx>
        <w:trPr>
          <w:trHeight w:val="12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Blinding</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11a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If done, who was blinded after assignment to interventions (for example, participants, care providers, those assessing outcomes) and how</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7</w:t>
            </w:r>
          </w:p>
        </w:tc>
      </w:tr>
      <w:tr>
        <w:tblPrEx>
          <w:shd w:val="clear" w:color="auto" w:fill="auto"/>
        </w:tblPrEx>
        <w:trPr>
          <w:trHeight w:val="6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auto"/>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11b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If relevant, description of the similarity of interventions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w:t>
            </w:r>
          </w:p>
        </w:tc>
      </w:tr>
      <w:tr>
        <w:tblPrEx>
          <w:shd w:val="clear" w:color="auto" w:fill="auto"/>
        </w:tblPrEx>
        <w:trPr>
          <w:trHeight w:val="9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Statistical methods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12a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Statistical methods used to compare groups for primary and secondary outcomes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7</w:t>
            </w:r>
          </w:p>
        </w:tc>
      </w:tr>
      <w:tr>
        <w:tblPrEx>
          <w:shd w:val="clear" w:color="auto" w:fill="auto"/>
        </w:tblPrEx>
        <w:trPr>
          <w:trHeight w:val="9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auto"/>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12b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Methods for additional analyses, such as subgroup analyses and adjusted analyses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7</w:t>
            </w:r>
          </w:p>
        </w:tc>
      </w:tr>
      <w:tr>
        <w:tblPrEx>
          <w:shd w:val="clear" w:color="auto" w:fill="auto"/>
        </w:tblPrEx>
        <w:trPr>
          <w:trHeight w:val="254"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2"/>
                <w:szCs w:val="22"/>
                <w:rtl w:val="0"/>
              </w:rPr>
              <w:t>Results</w:t>
            </w:r>
          </w:p>
        </w:tc>
        <w:tc>
          <w:tcPr>
            <w:tcW w:type="dxa" w:w="942"/>
            <w:tcBorders>
              <w:top w:val="single" w:color="cacaca" w:sz="8" w:space="0" w:shadow="0" w:frame="0"/>
              <w:left w:val="single" w:color="cacaca" w:sz="8" w:space="0" w:shadow="0" w:frame="0"/>
              <w:bottom w:val="single" w:color="cacaca" w:sz="8"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4021"/>
            <w:tcBorders>
              <w:top w:val="single" w:color="cacaca" w:sz="8" w:space="0" w:shadow="0" w:frame="0"/>
              <w:left w:val="single" w:color="000000" w:sz="2" w:space="0" w:shadow="0" w:frame="0"/>
              <w:bottom w:val="single" w:color="cacaca" w:sz="8" w:space="0" w:shadow="0" w:frame="0"/>
              <w:right w:val="single" w:color="000000" w:sz="2" w:space="0" w:shadow="0" w:frame="0"/>
            </w:tcBorders>
            <w:shd w:val="clear" w:color="auto" w:fill="auto"/>
            <w:tcMar>
              <w:top w:type="dxa" w:w="80"/>
              <w:left w:type="dxa" w:w="80"/>
              <w:bottom w:type="dxa" w:w="80"/>
              <w:right w:type="dxa" w:w="80"/>
            </w:tcMar>
            <w:vAlign w:val="top"/>
          </w:tcPr>
          <w:p/>
        </w:tc>
        <w:tc>
          <w:tcPr>
            <w:tcW w:type="dxa" w:w="1001"/>
            <w:tcBorders>
              <w:top w:val="single" w:color="cacaca" w:sz="4" w:space="0" w:shadow="0" w:frame="0"/>
              <w:left w:val="single" w:color="000000" w:sz="2" w:space="0" w:shadow="0" w:frame="0"/>
              <w:bottom w:val="single" w:color="cacaca" w:sz="8" w:space="0" w:shadow="0" w:frame="0"/>
              <w:right w:val="single" w:color="000000" w:sz="2" w:space="0" w:shadow="0" w:frame="0"/>
            </w:tcBorders>
            <w:shd w:val="clear" w:color="auto" w:fill="auto"/>
            <w:tcMar>
              <w:top w:type="dxa" w:w="80"/>
              <w:left w:type="dxa" w:w="80"/>
              <w:bottom w:type="dxa" w:w="80"/>
              <w:right w:type="dxa" w:w="80"/>
            </w:tcMar>
            <w:vAlign w:val="top"/>
          </w:tcPr>
          <w:p/>
        </w:tc>
      </w:tr>
      <w:tr>
        <w:tblPrEx>
          <w:shd w:val="clear" w:color="auto" w:fill="auto"/>
        </w:tblPrEx>
        <w:trPr>
          <w:trHeight w:val="15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Participant flow (a diagram is strongly recommended)</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13a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For each group, the numbers of participants who were randomly assigned, received intended treatment, and were analysed for the primary outcome</w:t>
            </w:r>
          </w:p>
        </w:tc>
        <w:tc>
          <w:tcPr>
            <w:tcW w:type="dxa" w:w="1001"/>
            <w:tcBorders>
              <w:top w:val="single" w:color="cacaca" w:sz="8"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4-5</w:t>
            </w:r>
          </w:p>
        </w:tc>
      </w:tr>
      <w:tr>
        <w:tblPrEx>
          <w:shd w:val="clear" w:color="auto" w:fill="auto"/>
        </w:tblPrEx>
        <w:trPr>
          <w:trHeight w:val="9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eeeeee"/>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13b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For each group, losses and exclusions after randomisation, together with reasons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w:t>
            </w:r>
          </w:p>
        </w:tc>
      </w:tr>
      <w:tr>
        <w:tblPrEx>
          <w:shd w:val="clear" w:color="auto" w:fill="auto"/>
        </w:tblPrEx>
        <w:trPr>
          <w:trHeight w:val="6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Recruitment</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14a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Dates defining the periods of recruitment and follow-up</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6</w:t>
            </w:r>
          </w:p>
        </w:tc>
      </w:tr>
      <w:tr>
        <w:tblPrEx>
          <w:shd w:val="clear" w:color="auto" w:fill="auto"/>
        </w:tblPrEx>
        <w:trPr>
          <w:trHeight w:val="400"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eeeeee"/>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14b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Why the trial ended or was stopped</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w:t>
            </w:r>
          </w:p>
        </w:tc>
      </w:tr>
      <w:tr>
        <w:tblPrEx>
          <w:shd w:val="clear" w:color="auto" w:fill="auto"/>
        </w:tblPrEx>
        <w:trPr>
          <w:trHeight w:val="9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Baseline data</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15</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A table showing baseline demographic and clinical characteristics for each group</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4</w:t>
            </w:r>
          </w:p>
        </w:tc>
      </w:tr>
      <w:tr>
        <w:tblPrEx>
          <w:shd w:val="clear" w:color="auto" w:fill="auto"/>
        </w:tblPrEx>
        <w:trPr>
          <w:trHeight w:val="12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Numbers analysed</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16</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For each group, number of participants (denominator) included in each analysis and whether the analysis was by original assigned groups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4</w:t>
            </w:r>
          </w:p>
        </w:tc>
      </w:tr>
      <w:tr>
        <w:tblPrEx>
          <w:shd w:val="clear" w:color="auto" w:fill="auto"/>
        </w:tblPrEx>
        <w:trPr>
          <w:trHeight w:val="1507" w:hRule="atLeast"/>
        </w:trPr>
        <w:tc>
          <w:tcPr>
            <w:tcW w:type="dxa" w:w="3672"/>
            <w:vMerge w:val="restart"/>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Outcomes and estimation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17a</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For each primary and secondary outcome, results for each group, and the estimated effect size and its precision (such as 95% confidence interval)</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15</w:t>
            </w:r>
          </w:p>
        </w:tc>
      </w:tr>
      <w:tr>
        <w:tblPrEx>
          <w:shd w:val="clear" w:color="auto" w:fill="auto"/>
        </w:tblPrEx>
        <w:trPr>
          <w:trHeight w:val="907" w:hRule="atLeast"/>
        </w:trPr>
        <w:tc>
          <w:tcPr>
            <w:tcW w:type="dxa" w:w="3672"/>
            <w:vMerge w:val="continue"/>
            <w:tcBorders>
              <w:top w:val="single" w:color="cacaca" w:sz="8" w:space="0" w:shadow="0" w:frame="0"/>
              <w:left w:val="single" w:color="000000" w:sz="2" w:space="0" w:shadow="0" w:frame="0"/>
              <w:bottom w:val="single" w:color="cacaca" w:sz="8" w:space="0" w:shadow="0" w:frame="0"/>
              <w:right w:val="single" w:color="cacaca" w:sz="8" w:space="0" w:shadow="0" w:frame="0"/>
            </w:tcBorders>
            <w:shd w:val="clear" w:color="auto" w:fill="eeeeee"/>
          </w:tcP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center"/>
              <w:rPr>
                <w:rtl w:val="0"/>
              </w:rPr>
            </w:pPr>
            <w:r>
              <w:rPr>
                <w:rFonts w:ascii="Arial" w:hAnsi="Arial"/>
                <w:sz w:val="22"/>
                <w:szCs w:val="22"/>
                <w:rtl w:val="0"/>
              </w:rPr>
              <w:t>17b</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For binary outcomes, presentation of both absolute and relative effect sizes is recommended</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15</w:t>
            </w:r>
          </w:p>
        </w:tc>
      </w:tr>
      <w:tr>
        <w:tblPrEx>
          <w:shd w:val="clear" w:color="auto" w:fill="auto"/>
        </w:tblPrEx>
        <w:trPr>
          <w:trHeight w:val="15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Ancillary analyses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18</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Results of any other analyses performed, including subgroup analyses and adjusted analyses, distinguishing pre-specified from exploratory</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15</w:t>
            </w:r>
          </w:p>
        </w:tc>
      </w:tr>
      <w:tr>
        <w:tblPrEx>
          <w:shd w:val="clear" w:color="auto" w:fill="auto"/>
        </w:tblPrEx>
        <w:trPr>
          <w:trHeight w:val="894"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Harms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19</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lang w:val="en-US"/>
              </w:rPr>
              <w:t xml:space="preserve">All important harms or unintended effects in each group </w:t>
            </w:r>
            <w:r>
              <w:rPr>
                <w:rFonts w:ascii="Arial" w:hAnsi="Arial"/>
                <w:sz w:val="16"/>
                <w:szCs w:val="16"/>
                <w:rtl w:val="0"/>
                <w:lang w:val="en-US"/>
              </w:rPr>
              <w:t>(for specific guidance see CONSORT for harms)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w:t>
            </w:r>
          </w:p>
        </w:tc>
      </w:tr>
      <w:tr>
        <w:tblPrEx>
          <w:shd w:val="clear" w:color="auto" w:fill="auto"/>
        </w:tblPrEx>
        <w:trPr>
          <w:trHeight w:val="254"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2"/>
                <w:szCs w:val="22"/>
                <w:rtl w:val="0"/>
              </w:rPr>
              <w:t>Discussion</w:t>
            </w:r>
          </w:p>
        </w:tc>
        <w:tc>
          <w:tcPr>
            <w:tcW w:type="dxa" w:w="942"/>
            <w:tcBorders>
              <w:top w:val="single" w:color="cacaca" w:sz="8" w:space="0" w:shadow="0" w:frame="0"/>
              <w:left w:val="single" w:color="cacaca" w:sz="8"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4021"/>
            <w:tcBorders>
              <w:top w:val="single" w:color="cacaca" w:sz="8" w:space="0" w:shadow="0" w:frame="0"/>
              <w:left w:val="single" w:color="000000" w:sz="2"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001"/>
            <w:tcBorders>
              <w:top w:val="single" w:color="cacaca" w:sz="4" w:space="0" w:shadow="0" w:frame="0"/>
              <w:left w:val="single" w:color="000000" w:sz="2"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9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Limitations</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20</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Trial limitations, addressing sources of potential bias, imprecision, and, if relevant, multiplicity of analyses</w:t>
            </w:r>
          </w:p>
        </w:tc>
        <w:tc>
          <w:tcPr>
            <w:tcW w:type="dxa" w:w="1001"/>
            <w:tcBorders>
              <w:top w:val="single" w:color="cacaca" w:sz="8"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16-17</w:t>
            </w:r>
          </w:p>
        </w:tc>
      </w:tr>
      <w:tr>
        <w:tblPrEx>
          <w:shd w:val="clear" w:color="auto" w:fill="auto"/>
        </w:tblPrEx>
        <w:trPr>
          <w:trHeight w:val="6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Generalisability</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21</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Generalisability (external validity, applicability) of the trial findings</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16-20</w:t>
            </w:r>
          </w:p>
        </w:tc>
      </w:tr>
      <w:tr>
        <w:tblPrEx>
          <w:shd w:val="clear" w:color="auto" w:fill="auto"/>
        </w:tblPrEx>
        <w:trPr>
          <w:trHeight w:val="9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Interpretation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22</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Interpretation consistent with results, balancing benefits and harms, and considering other relevant evidence</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16-20</w:t>
            </w:r>
          </w:p>
        </w:tc>
      </w:tr>
      <w:tr>
        <w:tblPrEx>
          <w:shd w:val="clear" w:color="auto" w:fill="auto"/>
        </w:tblPrEx>
        <w:trPr>
          <w:trHeight w:val="254"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before="120"/>
              <w:ind w:left="0" w:right="0" w:firstLine="0"/>
              <w:jc w:val="left"/>
              <w:rPr>
                <w:rtl w:val="0"/>
              </w:rPr>
            </w:pPr>
            <w:r>
              <w:rPr>
                <w:rFonts w:ascii="Arial" w:hAnsi="Arial"/>
                <w:b w:val="1"/>
                <w:bCs w:val="1"/>
                <w:sz w:val="22"/>
                <w:szCs w:val="22"/>
                <w:rtl w:val="0"/>
              </w:rPr>
              <w:t>Other information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tc>
        <w:tc>
          <w:tcPr>
            <w:tcW w:type="dxa" w:w="4021"/>
            <w:tcBorders>
              <w:top w:val="single" w:color="cacaca" w:sz="8" w:space="0" w:shadow="0" w:frame="0"/>
              <w:left w:val="single" w:color="cacaca" w:sz="8"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c>
          <w:tcPr>
            <w:tcW w:type="dxa" w:w="1001"/>
            <w:tcBorders>
              <w:top w:val="single" w:color="cacaca" w:sz="4" w:space="0" w:shadow="0" w:frame="0"/>
              <w:left w:val="single" w:color="000000" w:sz="2" w:space="0" w:shadow="0" w:frame="0"/>
              <w:bottom w:val="single" w:color="cacaca" w:sz="8" w:space="0" w:shadow="0" w:frame="0"/>
              <w:right w:val="single" w:color="000000" w:sz="2"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6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Registration</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23</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Registration number and name of trial registry</w:t>
            </w:r>
          </w:p>
        </w:tc>
        <w:tc>
          <w:tcPr>
            <w:tcW w:type="dxa" w:w="1001"/>
            <w:tcBorders>
              <w:top w:val="single" w:color="cacaca" w:sz="8" w:space="0" w:shadow="0" w:frame="0"/>
              <w:left w:val="single" w:color="cacaca" w:sz="8" w:space="0" w:shadow="0" w:frame="0"/>
              <w:bottom w:val="single" w:color="cacaca" w:sz="4"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6</w:t>
            </w:r>
          </w:p>
        </w:tc>
      </w:tr>
      <w:tr>
        <w:tblPrEx>
          <w:shd w:val="clear" w:color="auto" w:fill="auto"/>
        </w:tblPrEx>
        <w:trPr>
          <w:trHeight w:val="607" w:hRule="atLeast"/>
        </w:trPr>
        <w:tc>
          <w:tcPr>
            <w:tcW w:type="dxa" w:w="367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Protocol</w:t>
            </w:r>
          </w:p>
        </w:tc>
        <w:tc>
          <w:tcPr>
            <w:tcW w:type="dxa" w:w="942"/>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24</w:t>
            </w:r>
          </w:p>
        </w:tc>
        <w:tc>
          <w:tcPr>
            <w:tcW w:type="dxa" w:w="4021"/>
            <w:tcBorders>
              <w:top w:val="single" w:color="cacaca" w:sz="8" w:space="0" w:shadow="0" w:frame="0"/>
              <w:left w:val="single" w:color="cacaca" w:sz="8" w:space="0" w:shadow="0" w:frame="0"/>
              <w:bottom w:val="single" w:color="cacaca" w:sz="8" w:space="0" w:shadow="0" w:frame="0"/>
              <w:right w:val="single" w:color="cacaca" w:sz="8" w:space="0" w:shadow="0" w:frame="0"/>
            </w:tcBorders>
            <w:shd w:val="clear" w:color="auto" w:fill="eeeeee"/>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Where the full trial protocol can be accessed, if available</w:t>
            </w:r>
          </w:p>
        </w:tc>
        <w:tc>
          <w:tcPr>
            <w:tcW w:type="dxa" w:w="1001"/>
            <w:tcBorders>
              <w:top w:val="single" w:color="cacaca" w:sz="4" w:space="0" w:shadow="0" w:frame="0"/>
              <w:left w:val="single" w:color="cacaca" w:sz="8" w:space="0" w:shadow="0" w:frame="0"/>
              <w:bottom w:val="single" w:color="cacaca" w:sz="4" w:space="0" w:shadow="0" w:frame="0"/>
              <w:right w:val="single" w:color="cacaca" w:sz="8" w:space="0" w:shadow="0" w:frame="0"/>
            </w:tcBorders>
            <w:shd w:val="clear" w:color="auto" w:fill="eeeeee"/>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6</w:t>
            </w:r>
          </w:p>
        </w:tc>
      </w:tr>
      <w:tr>
        <w:tblPrEx>
          <w:shd w:val="clear" w:color="auto" w:fill="auto"/>
        </w:tblPrEx>
        <w:trPr>
          <w:trHeight w:val="912" w:hRule="atLeast"/>
        </w:trPr>
        <w:tc>
          <w:tcPr>
            <w:tcW w:type="dxa" w:w="3672"/>
            <w:tcBorders>
              <w:top w:val="single" w:color="cacaca" w:sz="8" w:space="0" w:shadow="0" w:frame="0"/>
              <w:left w:val="single" w:color="cacaca" w:sz="8" w:space="0" w:shadow="0" w:frame="0"/>
              <w:bottom w:val="single" w:color="cacaca" w:sz="12"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Funding</w:t>
            </w:r>
          </w:p>
        </w:tc>
        <w:tc>
          <w:tcPr>
            <w:tcW w:type="dxa" w:w="942"/>
            <w:tcBorders>
              <w:top w:val="single" w:color="cacaca" w:sz="8" w:space="0" w:shadow="0" w:frame="0"/>
              <w:left w:val="single" w:color="cacaca" w:sz="8" w:space="0" w:shadow="0" w:frame="0"/>
              <w:bottom w:val="single" w:color="cacaca" w:sz="12" w:space="0" w:shadow="0" w:frame="0"/>
              <w:right w:val="single" w:color="cacaca" w:sz="8" w:space="0" w:shadow="0" w:frame="0"/>
            </w:tcBorders>
            <w:shd w:val="clear" w:color="auto" w:fill="auto"/>
            <w:tcMar>
              <w:top w:type="dxa" w:w="0"/>
              <w:left w:type="dxa" w:w="100"/>
              <w:bottom w:type="dxa" w:w="0"/>
              <w:right w:type="dxa" w:w="10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right"/>
              <w:outlineLvl w:val="9"/>
              <w:rPr>
                <w:rtl w:val="0"/>
              </w:rPr>
            </w:pPr>
            <w: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vertAlign w:val="baseline"/>
                <w:rtl w:val="0"/>
                <w14:textOutline>
                  <w14:noFill/>
                </w14:textOutline>
                <w14:textFill>
                  <w14:solidFill>
                    <w14:srgbClr w14:val="000000"/>
                  </w14:solidFill>
                </w14:textFill>
              </w:rPr>
              <w:t>25</w:t>
            </w:r>
          </w:p>
        </w:tc>
        <w:tc>
          <w:tcPr>
            <w:tcW w:type="dxa" w:w="4021"/>
            <w:tcBorders>
              <w:top w:val="single" w:color="cacaca" w:sz="8" w:space="0" w:shadow="0" w:frame="0"/>
              <w:left w:val="single" w:color="cacaca" w:sz="8" w:space="0" w:shadow="0" w:frame="0"/>
              <w:bottom w:val="single" w:color="cacaca" w:sz="12"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 w:val="left" w:pos="1416"/>
                <w:tab w:val="left" w:pos="2124"/>
                <w:tab w:val="left" w:pos="2832"/>
                <w:tab w:val="left" w:pos="3540"/>
              </w:tabs>
              <w:bidi w:val="0"/>
              <w:spacing w:line="300" w:lineRule="exact"/>
              <w:ind w:left="0" w:right="0" w:firstLine="0"/>
              <w:jc w:val="left"/>
              <w:rPr>
                <w:rtl w:val="0"/>
              </w:rPr>
            </w:pPr>
            <w:r>
              <w:rPr>
                <w:rFonts w:ascii="Arial" w:hAnsi="Arial"/>
                <w:sz w:val="22"/>
                <w:szCs w:val="22"/>
                <w:rtl w:val="0"/>
              </w:rPr>
              <w:t>Sources of funding and other support (such as supply of drugs), role of funders</w:t>
            </w:r>
          </w:p>
        </w:tc>
        <w:tc>
          <w:tcPr>
            <w:tcW w:type="dxa" w:w="1001"/>
            <w:tcBorders>
              <w:top w:val="single" w:color="cacaca" w:sz="4" w:space="0" w:shadow="0" w:frame="0"/>
              <w:left w:val="single" w:color="cacaca" w:sz="8" w:space="0" w:shadow="0" w:frame="0"/>
              <w:bottom w:val="single" w:color="cacaca" w:sz="12" w:space="0" w:shadow="0" w:frame="0"/>
              <w:right w:val="single" w:color="cacaca" w:sz="8" w:space="0" w:shadow="0" w:frame="0"/>
            </w:tcBorders>
            <w:shd w:val="clear" w:color="auto" w:fill="auto"/>
            <w:tcMar>
              <w:top w:type="dxa" w:w="0"/>
              <w:left w:type="dxa" w:w="100"/>
              <w:bottom w:type="dxa" w:w="0"/>
              <w:right w:type="dxa" w:w="100"/>
            </w:tcMar>
            <w:vAlign w:val="top"/>
          </w:tcPr>
          <w:p>
            <w:pPr>
              <w:pStyle w:val="Stile tabella 2"/>
              <w:tabs>
                <w:tab w:val="left" w:pos="708"/>
              </w:tabs>
              <w:bidi w:val="0"/>
              <w:spacing w:line="300" w:lineRule="exact"/>
              <w:ind w:left="0" w:right="0" w:firstLine="0"/>
              <w:jc w:val="left"/>
              <w:rPr>
                <w:rtl w:val="0"/>
              </w:rPr>
            </w:pPr>
            <w:r>
              <w:rPr>
                <w:rFonts w:ascii="Arial" w:hAnsi="Arial"/>
                <w:sz w:val="22"/>
                <w:szCs w:val="22"/>
                <w:rtl w:val="0"/>
              </w:rPr>
              <w:t>/</w:t>
            </w:r>
          </w:p>
        </w:tc>
      </w:tr>
    </w:tbl>
    <w:p>
      <w:pPr>
        <w:pStyle w:val="Di default"/>
        <w:tabs>
          <w:tab w:val="left" w:pos="4830"/>
          <w:tab w:val="left" w:pos="4956"/>
          <w:tab w:val="left" w:pos="5664"/>
          <w:tab w:val="left" w:pos="6372"/>
          <w:tab w:val="left" w:pos="7080"/>
          <w:tab w:val="left" w:pos="7788"/>
          <w:tab w:val="left" w:pos="8496"/>
          <w:tab w:val="left" w:pos="9204"/>
        </w:tabs>
        <w:bidi w:val="0"/>
        <w:spacing w:line="300" w:lineRule="exact"/>
        <w:ind w:left="0" w:right="0" w:firstLine="0"/>
        <w:jc w:val="left"/>
        <w:rPr>
          <w:rFonts w:ascii="Times New Roman" w:cs="Times New Roman" w:hAnsi="Times New Roman" w:eastAsia="Times New Roman"/>
          <w:sz w:val="8"/>
          <w:szCs w:val="8"/>
          <w:rtl w:val="0"/>
        </w:rPr>
      </w:pPr>
    </w:p>
    <w:p>
      <w:pPr>
        <w:pStyle w:val="Di default"/>
        <w:tabs>
          <w:tab w:val="left" w:pos="4830"/>
          <w:tab w:val="left" w:pos="4956"/>
          <w:tab w:val="left" w:pos="5664"/>
          <w:tab w:val="left" w:pos="6372"/>
          <w:tab w:val="left" w:pos="7080"/>
          <w:tab w:val="left" w:pos="7788"/>
          <w:tab w:val="left" w:pos="8496"/>
          <w:tab w:val="left" w:pos="9204"/>
        </w:tabs>
        <w:bidi w:val="0"/>
        <w:spacing w:line="300" w:lineRule="exact"/>
        <w:ind w:left="0" w:right="0" w:firstLine="0"/>
        <w:jc w:val="left"/>
        <w:rPr>
          <w:rFonts w:ascii="Times New Roman" w:cs="Times New Roman" w:hAnsi="Times New Roman" w:eastAsia="Times New Roman"/>
          <w:sz w:val="8"/>
          <w:szCs w:val="8"/>
          <w:rtl w:val="0"/>
        </w:rPr>
      </w:pPr>
    </w:p>
    <w:p>
      <w:pPr>
        <w:pStyle w:val="Di 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bidi w:val="0"/>
        <w:spacing w:line="300" w:lineRule="exact"/>
        <w:ind w:left="0" w:right="0" w:firstLine="0"/>
        <w:jc w:val="left"/>
        <w:rPr>
          <w:rtl w:val="0"/>
        </w:rPr>
      </w:pPr>
      <w:r>
        <w:rPr>
          <w:rFonts w:ascii="Times New Roman" w:hAnsi="Times New Roman"/>
          <w:sz w:val="20"/>
          <w:szCs w:val="20"/>
          <w:rtl w:val="0"/>
          <w:lang w:val="en-US"/>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r>
        <w:rPr>
          <w:rFonts w:ascii="Times New Roman" w:hAnsi="Times New Roman"/>
          <w:outline w:val="0"/>
          <w:color w:val="0432ff"/>
          <w:sz w:val="20"/>
          <w:szCs w:val="20"/>
          <w:u w:val="single"/>
          <w:rtl w:val="0"/>
          <w:lang w:val="en-US"/>
          <w14:textFill>
            <w14:solidFill>
              <w14:srgbClr w14:val="0433FF"/>
            </w14:solidFill>
          </w14:textFill>
        </w:rPr>
        <w:t>www.consort-statement.org</w:t>
      </w:r>
      <w:r>
        <w:rPr>
          <w:rFonts w:ascii="Times New Roman" w:hAnsi="Times New Roman"/>
          <w:sz w:val="20"/>
          <w:szCs w:val="20"/>
          <w:rtl w:val="0"/>
        </w:rPr>
        <w:t>.</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 w:type="paragraph" w:styleId="Stile tabella 2">
    <w:name w:val="Stile tabella 2"/>
    <w:next w:val="Stile tabella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