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E2684" w:rsidRDefault="000E2684" w:rsidP="000E2684">
      <w:pPr>
        <w:jc w:val="both"/>
        <w:rPr>
          <w:b/>
          <w:lang w:val="en-US"/>
        </w:rPr>
      </w:pPr>
      <w:r>
        <w:rPr>
          <w:b/>
          <w:lang w:val="en-US"/>
        </w:rPr>
        <w:t xml:space="preserve">Supplementary table 1: Detailed Collected data in the e-CRF. </w:t>
      </w:r>
    </w:p>
    <w:p w:rsidR="000E2684" w:rsidRPr="00CD3655" w:rsidRDefault="000E2684" w:rsidP="000E2684">
      <w:pPr>
        <w:rPr>
          <w:color w:val="000000" w:themeColor="text1"/>
          <w:lang w:val="en-US"/>
        </w:rPr>
      </w:pPr>
    </w:p>
    <w:tbl>
      <w:tblPr>
        <w:tblW w:w="1394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74"/>
        <w:gridCol w:w="2243"/>
        <w:gridCol w:w="1845"/>
        <w:gridCol w:w="1887"/>
        <w:gridCol w:w="2068"/>
        <w:gridCol w:w="2204"/>
        <w:gridCol w:w="2119"/>
      </w:tblGrid>
      <w:tr w:rsidR="000E2684" w:rsidRPr="00CD3655" w:rsidTr="00B521BE">
        <w:trPr>
          <w:trHeight w:val="486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Demographics</w:t>
            </w:r>
            <w:proofErr w:type="spellEnd"/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Comorbidities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Biology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before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/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after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COVID</w:t>
            </w: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Etiology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hepatopathy</w:t>
            </w:r>
            <w:proofErr w:type="spellEnd"/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Liver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damage stage / complication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EAAAA" w:themeFill="background2" w:themeFillShade="B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COVID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proofErr w:type="gram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caracteristics</w:t>
            </w:r>
            <w:proofErr w:type="spellEnd"/>
            <w:proofErr w:type="gramEnd"/>
          </w:p>
        </w:tc>
      </w:tr>
      <w:tr w:rsidR="000E2684" w:rsidRPr="00CD3655" w:rsidTr="00B521BE">
        <w:trPr>
          <w:trHeight w:val="98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Sex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Tabacco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 / Alcohol consumption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Never / Past / Active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Betabloker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/ Angiotensin-II receptor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bloker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 /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Angiotensin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>-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converting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-enzyme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inhibitor</w:t>
            </w:r>
            <w:proofErr w:type="spellEnd"/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Liver tests </w:t>
            </w: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ASAT ALAT PAL GGT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bilirubine</w:t>
            </w:r>
            <w:proofErr w:type="spellEnd"/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Alcohol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Amount, withdrawal / active consumption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Fibrosis degree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Biopsy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Non-invasive tools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Symptoms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/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Diagnosis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tools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/</w:t>
            </w:r>
          </w:p>
        </w:tc>
      </w:tr>
      <w:tr w:rsidR="000E2684" w:rsidRPr="00C5298D" w:rsidTr="00B521BE">
        <w:trPr>
          <w:trHeight w:val="92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Chronic organ failure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Chronic kidney dialysis, chronic respiratory failure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C51A1">
              <w:rPr>
                <w:color w:val="000000" w:themeColor="text1"/>
                <w:sz w:val="20"/>
                <w:szCs w:val="20"/>
                <w:lang w:val="en-US"/>
              </w:rPr>
              <w:t>Antiviral treatment (anti-HCV, anti-HBV)</w:t>
            </w: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Biochemistry</w:t>
            </w:r>
            <w:proofErr w:type="spellEnd"/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Albumin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creatinin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natremia</w:t>
            </w:r>
            <w:proofErr w:type="spellEnd"/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Viruses</w:t>
            </w:r>
            <w:proofErr w:type="spellEnd"/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color w:val="000000" w:themeColor="text1"/>
                <w:sz w:val="20"/>
                <w:szCs w:val="20"/>
              </w:rPr>
              <w:t xml:space="preserve">HCV / HBV / HDV active / inactive 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Ascitis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/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Encephalopathy</w:t>
            </w:r>
            <w:proofErr w:type="spellEnd"/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Hospitalization / home-based care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Specific treatments   </w:t>
            </w:r>
          </w:p>
        </w:tc>
      </w:tr>
      <w:tr w:rsidR="000E2684" w:rsidRPr="00CD3655" w:rsidTr="00B521BE">
        <w:trPr>
          <w:trHeight w:val="92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Heigh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/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Weight</w:t>
            </w:r>
            <w:proofErr w:type="spellEnd"/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Cardio-vascular diseases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High Blood Pressure, coronaropathy, stroke, cardiac surgery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4C51A1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 xml:space="preserve">Hemostasis: </w:t>
            </w: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prothrombin time, INR, factor V,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platlets</w:t>
            </w:r>
            <w:proofErr w:type="spellEnd"/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NASH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CHILD PUGH score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MELD score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color w:val="000000" w:themeColor="text1"/>
                <w:sz w:val="20"/>
                <w:szCs w:val="20"/>
              </w:rPr>
              <w:t>Complications (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hepatic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extrahepatic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>)</w:t>
            </w:r>
          </w:p>
        </w:tc>
      </w:tr>
      <w:tr w:rsidR="000E2684" w:rsidRPr="00CD3655" w:rsidTr="00B521BE">
        <w:trPr>
          <w:trHeight w:val="92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color w:val="000000" w:themeColor="text1"/>
                <w:sz w:val="20"/>
                <w:szCs w:val="20"/>
              </w:rPr>
              <w:t>Body Mass Index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Type 2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Diabetes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Mellitus</w:t>
            </w:r>
            <w:proofErr w:type="spellEnd"/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Insulin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dependant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 Y/N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Autoimmune hepatitis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Primary biliary cholangitis/sclerosant cholangitis</w:t>
            </w: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4C51A1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4C51A1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HCC / cholangiocarcinoma</w:t>
            </w:r>
          </w:p>
          <w:p w:rsidR="000E2684" w:rsidRPr="004C51A1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proofErr w:type="spellStart"/>
            <w:r w:rsidRPr="004C51A1">
              <w:rPr>
                <w:color w:val="000000" w:themeColor="text1"/>
                <w:sz w:val="20"/>
                <w:szCs w:val="20"/>
                <w:lang w:val="en-US"/>
              </w:rPr>
              <w:t>On going</w:t>
            </w:r>
            <w:proofErr w:type="spellEnd"/>
            <w:r w:rsidRPr="004C51A1">
              <w:rPr>
                <w:color w:val="000000" w:themeColor="text1"/>
                <w:sz w:val="20"/>
                <w:szCs w:val="20"/>
                <w:lang w:val="en-US"/>
              </w:rPr>
              <w:t xml:space="preserve"> treatment/cured</w:t>
            </w: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Vital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status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/ 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outcome</w:t>
            </w:r>
            <w:proofErr w:type="spellEnd"/>
          </w:p>
        </w:tc>
      </w:tr>
      <w:tr w:rsidR="000E2684" w:rsidRPr="00CD3655" w:rsidTr="00B521BE">
        <w:trPr>
          <w:trHeight w:val="454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color w:val="000000" w:themeColor="text1"/>
                <w:sz w:val="20"/>
                <w:szCs w:val="20"/>
              </w:rPr>
              <w:t>Blood type</w:t>
            </w: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Active Extra-</w:t>
            </w: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hepatic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 cancer 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0E2684" w:rsidRPr="00C5298D" w:rsidTr="00B521BE">
        <w:trPr>
          <w:trHeight w:val="927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Immunosuppression 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  <w:proofErr w:type="spellStart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>Graft</w:t>
            </w:r>
            <w:proofErr w:type="spellEnd"/>
            <w:r w:rsidRPr="00CD3655">
              <w:rPr>
                <w:b/>
                <w:bCs/>
                <w:color w:val="000000" w:themeColor="text1"/>
                <w:sz w:val="20"/>
                <w:szCs w:val="20"/>
              </w:rPr>
              <w:t xml:space="preserve">, </w:t>
            </w:r>
            <w:r w:rsidRPr="00CD3655">
              <w:rPr>
                <w:color w:val="000000" w:themeColor="text1"/>
                <w:sz w:val="20"/>
                <w:szCs w:val="20"/>
              </w:rPr>
              <w:t xml:space="preserve">HIV,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hemopathy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</w:rPr>
              <w:t xml:space="preserve">, immunosuppressive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</w:rPr>
              <w:t>treatment</w:t>
            </w:r>
            <w:proofErr w:type="spellEnd"/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18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b/>
                <w:bCs/>
                <w:color w:val="000000" w:themeColor="text1"/>
                <w:sz w:val="20"/>
                <w:szCs w:val="20"/>
                <w:lang w:val="en-US"/>
              </w:rPr>
              <w:t>Others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Hemochromatosis</w:t>
            </w:r>
          </w:p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Liver graft,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porto</w:t>
            </w:r>
            <w:proofErr w:type="spellEnd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 xml:space="preserve">-sinusoidal vascular disorders, </w:t>
            </w:r>
            <w:proofErr w:type="spellStart"/>
            <w:r w:rsidRPr="00CD3655">
              <w:rPr>
                <w:color w:val="000000" w:themeColor="text1"/>
                <w:sz w:val="20"/>
                <w:szCs w:val="20"/>
                <w:lang w:val="en-US"/>
              </w:rPr>
              <w:t>etc</w:t>
            </w:r>
            <w:proofErr w:type="spellEnd"/>
          </w:p>
        </w:tc>
        <w:tc>
          <w:tcPr>
            <w:tcW w:w="2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2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:rsidR="000E2684" w:rsidRPr="00CD3655" w:rsidRDefault="000E2684" w:rsidP="00B521BE">
            <w:pPr>
              <w:rPr>
                <w:color w:val="000000" w:themeColor="text1"/>
                <w:sz w:val="20"/>
                <w:szCs w:val="20"/>
                <w:lang w:val="en-US"/>
              </w:rPr>
            </w:pPr>
          </w:p>
        </w:tc>
      </w:tr>
    </w:tbl>
    <w:p w:rsidR="002E05D5" w:rsidRPr="000E2684" w:rsidRDefault="000E2684" w:rsidP="000E2684">
      <w:pPr>
        <w:rPr>
          <w:lang w:val="en-US"/>
        </w:rPr>
      </w:pPr>
      <w:bookmarkStart w:id="0" w:name="_GoBack"/>
      <w:bookmarkEnd w:id="0"/>
    </w:p>
    <w:sectPr w:rsidR="002E05D5" w:rsidRPr="000E2684" w:rsidSect="007A5F9F">
      <w:pgSz w:w="16837" w:h="11905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2684"/>
    <w:rsid w:val="000E2684"/>
    <w:rsid w:val="00B25DFC"/>
    <w:rsid w:val="00D74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C9D76B"/>
  <w14:defaultImageDpi w14:val="32767"/>
  <w15:chartTrackingRefBased/>
  <w15:docId w15:val="{F4395DBC-1815-F340-8B68-8D6089B65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0E2684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0E2684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E268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223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lorraine.blaise27@gmail.com</dc:creator>
  <cp:keywords/>
  <dc:description/>
  <cp:lastModifiedBy>lorraine.blaise27@gmail.com</cp:lastModifiedBy>
  <cp:revision>1</cp:revision>
  <dcterms:created xsi:type="dcterms:W3CDTF">2024-04-12T19:42:00Z</dcterms:created>
  <dcterms:modified xsi:type="dcterms:W3CDTF">2024-04-12T19:43:00Z</dcterms:modified>
</cp:coreProperties>
</file>