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406D4" w14:textId="4110E482" w:rsidR="000F0264" w:rsidRDefault="00FB1160" w:rsidP="000F0264">
      <w:pPr>
        <w:spacing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Supplementary f</w:t>
      </w:r>
      <w:r w:rsidR="000F0264" w:rsidRPr="0097762C">
        <w:rPr>
          <w:rFonts w:ascii="Times New Roman" w:eastAsia="Times New Roman" w:hAnsi="Times New Roman" w:cs="Times New Roman"/>
          <w:sz w:val="20"/>
          <w:szCs w:val="20"/>
        </w:rPr>
        <w:t xml:space="preserve">igure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 w:rsidR="000F0264" w:rsidRPr="0097762C">
        <w:rPr>
          <w:rFonts w:ascii="Times New Roman" w:eastAsia="Times New Roman" w:hAnsi="Times New Roman" w:cs="Times New Roman"/>
          <w:sz w:val="20"/>
          <w:szCs w:val="20"/>
        </w:rPr>
        <w:t xml:space="preserve">. Distribution of imputation at 3-year </w:t>
      </w:r>
    </w:p>
    <w:p w14:paraId="0996CC42" w14:textId="77777777" w:rsidR="000F0264" w:rsidRPr="0097762C" w:rsidRDefault="000F0264" w:rsidP="000F0264">
      <w:pPr>
        <w:spacing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08D4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7926C043" wp14:editId="3F9B5C77">
            <wp:extent cx="6035040" cy="3550569"/>
            <wp:effectExtent l="0" t="0" r="381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052" cy="355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BE1AE" w14:textId="77777777" w:rsidR="00A07CAF" w:rsidRDefault="00FB1160"/>
    <w:sectPr w:rsidR="00A07CAF" w:rsidSect="002A38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264"/>
    <w:rsid w:val="000F0264"/>
    <w:rsid w:val="0028302D"/>
    <w:rsid w:val="002A38D7"/>
    <w:rsid w:val="005F4126"/>
    <w:rsid w:val="00F6519D"/>
    <w:rsid w:val="00FB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853B2"/>
  <w15:chartTrackingRefBased/>
  <w15:docId w15:val="{7917280C-4C54-492E-9FA7-E80302094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264"/>
    <w:rPr>
      <w:rFonts w:ascii="Calibri" w:eastAsia="Calibri" w:hAnsi="Calibri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modou diop wayal</dc:creator>
  <cp:keywords/>
  <dc:description/>
  <cp:lastModifiedBy>modou diop wayal</cp:lastModifiedBy>
  <cp:revision>3</cp:revision>
  <dcterms:created xsi:type="dcterms:W3CDTF">2021-01-12T10:39:00Z</dcterms:created>
  <dcterms:modified xsi:type="dcterms:W3CDTF">2021-02-07T18:32:00Z</dcterms:modified>
</cp:coreProperties>
</file>