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5D7" w:rsidRDefault="00FA15D7"/>
    <w:p w:rsidR="0080705F" w:rsidRDefault="0080705F">
      <w:r>
        <w:t xml:space="preserve">Supplementary material: Description of how each of the models uses the available data </w:t>
      </w: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1246"/>
        <w:gridCol w:w="1246"/>
        <w:gridCol w:w="1246"/>
        <w:gridCol w:w="1246"/>
        <w:gridCol w:w="1246"/>
        <w:gridCol w:w="1245"/>
        <w:gridCol w:w="1245"/>
      </w:tblGrid>
      <w:tr w:rsidR="0080705F" w:rsidTr="0080705F">
        <w:trPr>
          <w:jc w:val="center"/>
        </w:trPr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Subject ID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Costs during period 1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Costs during period 2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EQ-5D at the end of period 1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EQ-5D at the end of period 2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Total cost up to the end of period 2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 xml:space="preserve">Total </w:t>
            </w:r>
            <w:r>
              <w:t>QALY</w:t>
            </w:r>
            <w:r>
              <w:t xml:space="preserve"> up to the end of period 2</w:t>
            </w:r>
          </w:p>
        </w:tc>
      </w:tr>
      <w:tr w:rsidR="0080705F" w:rsidTr="0080705F">
        <w:trPr>
          <w:jc w:val="center"/>
        </w:trPr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1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</w:tr>
      <w:tr w:rsidR="0080705F" w:rsidTr="0080705F">
        <w:trPr>
          <w:jc w:val="center"/>
        </w:trPr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2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n/a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n/a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</w:tr>
      <w:tr w:rsidR="0080705F" w:rsidTr="0080705F">
        <w:trPr>
          <w:jc w:val="center"/>
        </w:trPr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3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n/a</w:t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sym w:font="Wingdings" w:char="F0FC"/>
            </w:r>
          </w:p>
        </w:tc>
        <w:tc>
          <w:tcPr>
            <w:tcW w:w="714" w:type="pct"/>
          </w:tcPr>
          <w:p w:rsidR="0080705F" w:rsidRDefault="0080705F" w:rsidP="0080705F">
            <w:pPr>
              <w:jc w:val="center"/>
            </w:pPr>
            <w:r>
              <w:t>n/a</w:t>
            </w:r>
          </w:p>
        </w:tc>
      </w:tr>
    </w:tbl>
    <w:p w:rsidR="0080705F" w:rsidRDefault="0080705F"/>
    <w:p w:rsidR="0080705F" w:rsidRDefault="0080705F">
      <w:r>
        <w:t xml:space="preserve">The table shows 3 hypothetical </w:t>
      </w:r>
      <w:r w:rsidR="007B77E6">
        <w:t xml:space="preserve">stylised </w:t>
      </w:r>
      <w:r>
        <w:t xml:space="preserve">subjects, </w:t>
      </w:r>
      <w:r w:rsidR="007B77E6">
        <w:t xml:space="preserve">in a dataset </w:t>
      </w:r>
      <w:r>
        <w:t xml:space="preserve">with outcome </w:t>
      </w:r>
      <w:r w:rsidR="007B77E6">
        <w:t>variables</w:t>
      </w:r>
      <w:r>
        <w:t xml:space="preserve"> for cost and EQ-5D over</w:t>
      </w:r>
      <w:r w:rsidR="006E2693">
        <w:t xml:space="preserve"> two time periods. Subject 1 had</w:t>
      </w:r>
      <w:r>
        <w:t xml:space="preserve"> complete data, subject 2 </w:t>
      </w:r>
      <w:r w:rsidR="006E2693">
        <w:t>was</w:t>
      </w:r>
      <w:r>
        <w:t xml:space="preserve"> missing cost data at one time point, and subject 3 </w:t>
      </w:r>
      <w:r w:rsidR="006E2693">
        <w:t>was</w:t>
      </w:r>
      <w:r>
        <w:t xml:space="preserve"> missing EQ-5D data at one time point. </w:t>
      </w:r>
      <w:r w:rsidR="007B77E6">
        <w:t>Hence total cost over the 2 periods cannot be calculated for subject 2 and total QALY cannot be calculated for subject 3.</w:t>
      </w:r>
    </w:p>
    <w:p w:rsidR="007B77E6" w:rsidRDefault="0080705F">
      <w:r>
        <w:t>Complete c</w:t>
      </w:r>
      <w:r w:rsidR="006E2693">
        <w:t>ase analysis (CCA) only included</w:t>
      </w:r>
      <w:r>
        <w:t xml:space="preserve"> the observations from subject 1 in the model. </w:t>
      </w:r>
    </w:p>
    <w:p w:rsidR="0080705F" w:rsidRDefault="00A137DA">
      <w:r>
        <w:t>Bayesian Parametric Analysis (</w:t>
      </w:r>
      <w:r w:rsidR="0080705F">
        <w:t>BPA</w:t>
      </w:r>
      <w:r>
        <w:t>)</w:t>
      </w:r>
      <w:r w:rsidR="0080705F">
        <w:t xml:space="preserve"> </w:t>
      </w:r>
      <w:r w:rsidR="006E2693">
        <w:t>included</w:t>
      </w:r>
      <w:r w:rsidR="0080705F">
        <w:t xml:space="preserve"> all 3 subjects but treat</w:t>
      </w:r>
      <w:r w:rsidR="006E2693">
        <w:t>ed</w:t>
      </w:r>
      <w:r w:rsidR="0080705F">
        <w:t xml:space="preserve"> as missing data the Total Cost for subject 2 and the Total QALY</w:t>
      </w:r>
      <w:r w:rsidR="007B77E6">
        <w:t xml:space="preserve"> for subject 3</w:t>
      </w:r>
      <w:r w:rsidR="0080705F">
        <w:t xml:space="preserve">. However, BPA can include the outcome data at other time points </w:t>
      </w:r>
      <w:r w:rsidR="007B77E6">
        <w:t xml:space="preserve">as covariates in the model in order to obtain more precise estimates of missing variables as parameters. </w:t>
      </w:r>
    </w:p>
    <w:p w:rsidR="007B77E6" w:rsidRDefault="00A137DA">
      <w:r>
        <w:t>Multiple Imputation (</w:t>
      </w:r>
      <w:r w:rsidR="007B77E6">
        <w:t>MI</w:t>
      </w:r>
      <w:r>
        <w:t>)</w:t>
      </w:r>
      <w:r w:rsidR="006E2693">
        <w:t xml:space="preserve"> using chained equations imputed</w:t>
      </w:r>
      <w:r w:rsidR="007B77E6">
        <w:t xml:space="preserve"> the missing data at each interim period, and then calculate</w:t>
      </w:r>
      <w:r w:rsidR="006E2693">
        <w:t>d</w:t>
      </w:r>
      <w:r w:rsidR="007B77E6">
        <w:t xml:space="preserve"> total cost and total QALY passively for each imputed dataset for all 3 subjects. </w:t>
      </w:r>
    </w:p>
    <w:p w:rsidR="007B77E6" w:rsidRDefault="00A137DA">
      <w:r>
        <w:t>Repeated measures mixed model (R</w:t>
      </w:r>
      <w:r w:rsidR="007B77E6">
        <w:t>MM</w:t>
      </w:r>
      <w:r>
        <w:t>)</w:t>
      </w:r>
      <w:r w:rsidR="007B77E6">
        <w:t xml:space="preserve"> estimates separate models </w:t>
      </w:r>
      <w:r w:rsidR="00A32840">
        <w:t>using the</w:t>
      </w:r>
      <w:r w:rsidR="007B77E6">
        <w:t xml:space="preserve"> </w:t>
      </w:r>
      <w:r w:rsidR="00A32840">
        <w:t xml:space="preserve">period </w:t>
      </w:r>
      <w:r w:rsidR="007B77E6">
        <w:t>cost</w:t>
      </w:r>
      <w:r w:rsidR="00A32840">
        <w:t>s</w:t>
      </w:r>
      <w:r w:rsidR="007B77E6">
        <w:t xml:space="preserve"> and </w:t>
      </w:r>
      <w:r w:rsidR="00A32840">
        <w:t xml:space="preserve">period </w:t>
      </w:r>
      <w:bookmarkStart w:id="0" w:name="_GoBack"/>
      <w:bookmarkEnd w:id="0"/>
      <w:r w:rsidR="00A32840">
        <w:t>EQ-5D</w:t>
      </w:r>
      <w:r w:rsidR="007B77E6">
        <w:t xml:space="preserve">. All the available data (the period costs at each time point, and the EQ-5D at each time point) </w:t>
      </w:r>
      <w:r w:rsidR="006E2693">
        <w:t xml:space="preserve">were used in the analysis model, and then the total mean costs and total mean QALY were </w:t>
      </w:r>
      <w:r>
        <w:t>predicted</w:t>
      </w:r>
      <w:r w:rsidR="006E2693">
        <w:t xml:space="preserve"> as weighted means of the </w:t>
      </w:r>
      <w:r>
        <w:t xml:space="preserve">estimated </w:t>
      </w:r>
      <w:r w:rsidR="006E2693">
        <w:t xml:space="preserve">coefficients. Bootstrap was </w:t>
      </w:r>
      <w:r w:rsidR="00E54A84">
        <w:t>used to estimate the correlation between cost and QALY and the uncertainty around the mean estimates.</w:t>
      </w:r>
    </w:p>
    <w:p w:rsidR="007B77E6" w:rsidRDefault="007B77E6"/>
    <w:sectPr w:rsidR="007B77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05F"/>
    <w:rsid w:val="006E2693"/>
    <w:rsid w:val="007B77E6"/>
    <w:rsid w:val="0080705F"/>
    <w:rsid w:val="00A137DA"/>
    <w:rsid w:val="00A32840"/>
    <w:rsid w:val="00E54A84"/>
    <w:rsid w:val="00FA1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070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070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274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2021-04-22T15:01:00Z</dcterms:created>
  <dcterms:modified xsi:type="dcterms:W3CDTF">2021-04-22T15:42:00Z</dcterms:modified>
</cp:coreProperties>
</file>