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A861DB"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12BEF849"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57DDFDDB" w14:textId="77777777" w:rsidTr="00E341E9">
        <w:tc>
          <w:tcPr>
            <w:tcW w:w="1951" w:type="dxa"/>
          </w:tcPr>
          <w:p w14:paraId="4347C762"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33B8E3A7"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57024A78"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0DEFBE68"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416842F8"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04EF042D" w14:textId="77777777" w:rsidTr="00A574E7">
        <w:trPr>
          <w:trHeight w:val="296"/>
        </w:trPr>
        <w:tc>
          <w:tcPr>
            <w:tcW w:w="1951" w:type="dxa"/>
            <w:vMerge w:val="restart"/>
          </w:tcPr>
          <w:p w14:paraId="7A60AB9F"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69A4F6A2" w14:textId="77777777" w:rsidR="00191A23" w:rsidRPr="0022554A" w:rsidRDefault="00191A23" w:rsidP="0022554A">
            <w:pPr>
              <w:tabs>
                <w:tab w:val="left" w:pos="5400"/>
              </w:tabs>
              <w:jc w:val="center"/>
              <w:rPr>
                <w:sz w:val="20"/>
              </w:rPr>
            </w:pPr>
            <w:r w:rsidRPr="0022554A">
              <w:rPr>
                <w:sz w:val="20"/>
              </w:rPr>
              <w:t>1</w:t>
            </w:r>
          </w:p>
        </w:tc>
        <w:tc>
          <w:tcPr>
            <w:tcW w:w="8031" w:type="dxa"/>
          </w:tcPr>
          <w:p w14:paraId="78969910"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447AF073" w14:textId="7286256B" w:rsidR="00191A23" w:rsidRPr="0022554A" w:rsidRDefault="00900BB3" w:rsidP="0022554A">
            <w:pPr>
              <w:tabs>
                <w:tab w:val="left" w:pos="5400"/>
              </w:tabs>
              <w:rPr>
                <w:sz w:val="20"/>
              </w:rPr>
            </w:pPr>
            <w:r>
              <w:rPr>
                <w:sz w:val="20"/>
              </w:rPr>
              <w:t xml:space="preserve">2 </w:t>
            </w:r>
          </w:p>
        </w:tc>
        <w:tc>
          <w:tcPr>
            <w:tcW w:w="2835" w:type="dxa"/>
          </w:tcPr>
          <w:p w14:paraId="3B674C83" w14:textId="2EF653F8" w:rsidR="00191A23" w:rsidRPr="00C628FB" w:rsidRDefault="00A574E7" w:rsidP="0071083F">
            <w:pPr>
              <w:tabs>
                <w:tab w:val="left" w:pos="5400"/>
              </w:tabs>
              <w:spacing w:line="240" w:lineRule="auto"/>
              <w:rPr>
                <w:sz w:val="20"/>
              </w:rPr>
            </w:pPr>
            <w:r w:rsidRPr="00C628FB">
              <w:rPr>
                <w:color w:val="000000" w:themeColor="text1"/>
                <w:sz w:val="20"/>
                <w:lang w:val="en-US"/>
              </w:rPr>
              <w:t>“This comprehensive cross-sectional descriptive study”</w:t>
            </w:r>
          </w:p>
        </w:tc>
      </w:tr>
      <w:tr w:rsidR="00191A23" w:rsidRPr="0022554A" w14:paraId="2E86CA4B" w14:textId="77777777" w:rsidTr="00E341E9">
        <w:tc>
          <w:tcPr>
            <w:tcW w:w="1951" w:type="dxa"/>
            <w:vMerge/>
          </w:tcPr>
          <w:p w14:paraId="607FE9DE"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263BDA58" w14:textId="77777777" w:rsidR="00191A23" w:rsidRPr="0022554A" w:rsidRDefault="00191A23" w:rsidP="0022554A">
            <w:pPr>
              <w:tabs>
                <w:tab w:val="left" w:pos="5400"/>
              </w:tabs>
              <w:jc w:val="center"/>
              <w:rPr>
                <w:sz w:val="20"/>
              </w:rPr>
            </w:pPr>
          </w:p>
        </w:tc>
        <w:tc>
          <w:tcPr>
            <w:tcW w:w="8031" w:type="dxa"/>
          </w:tcPr>
          <w:p w14:paraId="61341CA3"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273B7BAC" w14:textId="1F566FD0" w:rsidR="00191A23" w:rsidRPr="0022554A" w:rsidRDefault="00900BB3" w:rsidP="0022554A">
            <w:pPr>
              <w:tabs>
                <w:tab w:val="left" w:pos="5400"/>
              </w:tabs>
              <w:rPr>
                <w:sz w:val="20"/>
              </w:rPr>
            </w:pPr>
            <w:r>
              <w:rPr>
                <w:sz w:val="20"/>
              </w:rPr>
              <w:t>2/3</w:t>
            </w:r>
          </w:p>
        </w:tc>
        <w:tc>
          <w:tcPr>
            <w:tcW w:w="2835" w:type="dxa"/>
          </w:tcPr>
          <w:p w14:paraId="2E33177A" w14:textId="4B716CAD" w:rsidR="00900BB3" w:rsidRPr="00C628FB" w:rsidRDefault="00900BB3" w:rsidP="0071083F">
            <w:pPr>
              <w:tabs>
                <w:tab w:val="left" w:pos="5400"/>
              </w:tabs>
              <w:spacing w:line="240" w:lineRule="auto"/>
              <w:jc w:val="both"/>
              <w:rPr>
                <w:color w:val="000000" w:themeColor="text1"/>
                <w:szCs w:val="24"/>
                <w:lang w:val="en-US"/>
              </w:rPr>
            </w:pPr>
            <w:r w:rsidRPr="00C628FB">
              <w:rPr>
                <w:color w:val="000000" w:themeColor="text1"/>
                <w:sz w:val="20"/>
                <w:lang w:val="en-US"/>
              </w:rPr>
              <w:t>Periodontal clinical parameters such as plaque index, gingival index, probing pocket depth, periodontal phenotype and gingival enhancement index were recorded. Likewise, the brushing habits and the date of the last scaling were noted. The orthodontic parameters studied were the duration of the treatme</w:t>
            </w:r>
            <w:r w:rsidR="009F542D" w:rsidRPr="00C628FB">
              <w:rPr>
                <w:color w:val="000000" w:themeColor="text1"/>
                <w:sz w:val="20"/>
                <w:lang w:val="en-US"/>
              </w:rPr>
              <w:t>nt, the type of attachment, the</w:t>
            </w:r>
            <w:r w:rsidRPr="00C628FB">
              <w:rPr>
                <w:color w:val="000000" w:themeColor="text1"/>
                <w:sz w:val="20"/>
                <w:lang w:val="en-US"/>
              </w:rPr>
              <w:t xml:space="preserve"> alloys used for the arches and the type of ligatures</w:t>
            </w:r>
            <w:r w:rsidRPr="00C628FB">
              <w:rPr>
                <w:color w:val="000000" w:themeColor="text1"/>
                <w:szCs w:val="24"/>
                <w:lang w:val="en-US"/>
              </w:rPr>
              <w:t>.</w:t>
            </w:r>
          </w:p>
          <w:p w14:paraId="300442E3" w14:textId="5962FC2B" w:rsidR="00900BB3" w:rsidRPr="00C628FB" w:rsidRDefault="00900BB3" w:rsidP="00C628FB">
            <w:pPr>
              <w:spacing w:line="240" w:lineRule="auto"/>
              <w:jc w:val="both"/>
              <w:rPr>
                <w:sz w:val="20"/>
                <w:lang w:val="en-US"/>
              </w:rPr>
            </w:pPr>
            <w:r w:rsidRPr="00C628FB">
              <w:rPr>
                <w:color w:val="000000" w:themeColor="text1"/>
                <w:sz w:val="20"/>
                <w:lang w:val="en-US"/>
              </w:rPr>
              <w:t>Gingival growth occurred for 49.7% of patients included. The associated factors for this pathology during fixed orthodontic treatment were conventional metal brackets (OR = 3.5), oral ventilation (OR = 3), male gender (OR = 2.2), thick periodontium (OR = 2) and elastomeric ligations (OR = 2). After achievement of the logistic regression, the amount of plaque would not be directly related to the development of this gingival increase.</w:t>
            </w:r>
          </w:p>
        </w:tc>
      </w:tr>
    </w:tbl>
    <w:p w14:paraId="13AF2227" w14:textId="77777777" w:rsidR="0071083F" w:rsidRDefault="0071083F">
      <w:bookmarkStart w:id="13" w:name="bold7"/>
      <w:bookmarkStart w:id="14" w:name="italic8"/>
      <w:bookmarkEnd w:id="11"/>
      <w:bookmarkEnd w:id="12"/>
      <w:r>
        <w:rPr>
          <w:b/>
        </w:rP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1F57CF35" w14:textId="77777777" w:rsidTr="00E341E9">
        <w:tc>
          <w:tcPr>
            <w:tcW w:w="12157" w:type="dxa"/>
            <w:gridSpan w:val="4"/>
          </w:tcPr>
          <w:p w14:paraId="040B7232" w14:textId="0612A0CA" w:rsidR="00191A23" w:rsidRPr="0022554A" w:rsidRDefault="00191A23" w:rsidP="0022554A">
            <w:pPr>
              <w:pStyle w:val="TableSubHead"/>
              <w:tabs>
                <w:tab w:val="left" w:pos="5400"/>
              </w:tabs>
              <w:rPr>
                <w:sz w:val="20"/>
              </w:rPr>
            </w:pPr>
            <w:r w:rsidRPr="0022554A">
              <w:rPr>
                <w:sz w:val="20"/>
              </w:rPr>
              <w:lastRenderedPageBreak/>
              <w:t>Introduction</w:t>
            </w:r>
          </w:p>
        </w:tc>
        <w:bookmarkEnd w:id="13"/>
        <w:bookmarkEnd w:id="14"/>
        <w:tc>
          <w:tcPr>
            <w:tcW w:w="2835" w:type="dxa"/>
          </w:tcPr>
          <w:p w14:paraId="46289E90" w14:textId="77777777" w:rsidR="00191A23" w:rsidRPr="0022554A" w:rsidRDefault="00191A23" w:rsidP="0022554A">
            <w:pPr>
              <w:pStyle w:val="TableSubHead"/>
              <w:tabs>
                <w:tab w:val="left" w:pos="5400"/>
              </w:tabs>
              <w:rPr>
                <w:sz w:val="20"/>
              </w:rPr>
            </w:pPr>
          </w:p>
        </w:tc>
      </w:tr>
      <w:tr w:rsidR="00191A23" w:rsidRPr="0022554A" w14:paraId="28AFE5DD" w14:textId="77777777" w:rsidTr="00E341E9">
        <w:tc>
          <w:tcPr>
            <w:tcW w:w="1951" w:type="dxa"/>
          </w:tcPr>
          <w:p w14:paraId="06B4F661"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675C9DB6" w14:textId="77777777" w:rsidR="00191A23" w:rsidRPr="0022554A" w:rsidRDefault="00191A23" w:rsidP="0022554A">
            <w:pPr>
              <w:tabs>
                <w:tab w:val="left" w:pos="5400"/>
              </w:tabs>
              <w:jc w:val="center"/>
              <w:rPr>
                <w:sz w:val="20"/>
              </w:rPr>
            </w:pPr>
            <w:r w:rsidRPr="0022554A">
              <w:rPr>
                <w:sz w:val="20"/>
              </w:rPr>
              <w:t>2</w:t>
            </w:r>
          </w:p>
        </w:tc>
        <w:tc>
          <w:tcPr>
            <w:tcW w:w="8031" w:type="dxa"/>
          </w:tcPr>
          <w:p w14:paraId="671B2AFA"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184CAD30" w14:textId="0198217D" w:rsidR="00191A23" w:rsidRPr="0022554A" w:rsidRDefault="005102EA" w:rsidP="0022554A">
            <w:pPr>
              <w:tabs>
                <w:tab w:val="left" w:pos="5400"/>
              </w:tabs>
              <w:rPr>
                <w:sz w:val="20"/>
              </w:rPr>
            </w:pPr>
            <w:r>
              <w:rPr>
                <w:sz w:val="20"/>
              </w:rPr>
              <w:t>4</w:t>
            </w:r>
          </w:p>
        </w:tc>
        <w:tc>
          <w:tcPr>
            <w:tcW w:w="2835" w:type="dxa"/>
          </w:tcPr>
          <w:p w14:paraId="61B2A8B0" w14:textId="77777777" w:rsidR="00191A23" w:rsidRDefault="003D337A" w:rsidP="0071083F">
            <w:pPr>
              <w:tabs>
                <w:tab w:val="left" w:pos="5400"/>
              </w:tabs>
              <w:spacing w:line="240" w:lineRule="auto"/>
              <w:jc w:val="both"/>
              <w:rPr>
                <w:rFonts w:eastAsiaTheme="minorHAnsi"/>
                <w:color w:val="000000" w:themeColor="text1"/>
                <w:sz w:val="20"/>
                <w:lang w:val="en-US"/>
              </w:rPr>
            </w:pPr>
            <w:r w:rsidRPr="00C628FB">
              <w:rPr>
                <w:rFonts w:eastAsiaTheme="minorHAnsi"/>
                <w:color w:val="000000" w:themeColor="text1"/>
                <w:sz w:val="20"/>
                <w:lang w:val="en-US"/>
              </w:rPr>
              <w:t>The placement of orthodontic brackets leads to adverse changes in the composition of the bacterial plaque, both quantitatively and qualitatively, increasing both the periodontal risk and the carious risk</w:t>
            </w:r>
            <w:r w:rsidR="00FB72B1" w:rsidRPr="00C628FB">
              <w:rPr>
                <w:rFonts w:eastAsiaTheme="minorHAnsi"/>
                <w:color w:val="000000" w:themeColor="text1"/>
                <w:sz w:val="20"/>
                <w:lang w:val="en-US"/>
              </w:rPr>
              <w:t xml:space="preserve"> (4,5)</w:t>
            </w:r>
          </w:p>
          <w:p w14:paraId="509CC149" w14:textId="229183C2" w:rsidR="0071083F" w:rsidRPr="00C628FB" w:rsidRDefault="0071083F" w:rsidP="0071083F">
            <w:pPr>
              <w:tabs>
                <w:tab w:val="left" w:pos="5400"/>
              </w:tabs>
              <w:spacing w:line="240" w:lineRule="auto"/>
              <w:jc w:val="both"/>
              <w:rPr>
                <w:sz w:val="20"/>
              </w:rPr>
            </w:pPr>
          </w:p>
        </w:tc>
      </w:tr>
      <w:tr w:rsidR="00191A23" w:rsidRPr="0022554A" w14:paraId="67BB173B" w14:textId="77777777" w:rsidTr="00E341E9">
        <w:tc>
          <w:tcPr>
            <w:tcW w:w="1951" w:type="dxa"/>
          </w:tcPr>
          <w:p w14:paraId="7F1208AD"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71E3DA4B" w14:textId="77777777" w:rsidR="00191A23" w:rsidRPr="0022554A" w:rsidRDefault="00191A23" w:rsidP="0022554A">
            <w:pPr>
              <w:tabs>
                <w:tab w:val="left" w:pos="5400"/>
              </w:tabs>
              <w:jc w:val="center"/>
              <w:rPr>
                <w:sz w:val="20"/>
              </w:rPr>
            </w:pPr>
            <w:r w:rsidRPr="0022554A">
              <w:rPr>
                <w:sz w:val="20"/>
              </w:rPr>
              <w:t>3</w:t>
            </w:r>
          </w:p>
        </w:tc>
        <w:tc>
          <w:tcPr>
            <w:tcW w:w="8031" w:type="dxa"/>
          </w:tcPr>
          <w:p w14:paraId="4D3A5C6B"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52F8415F" w14:textId="6C78AD7C" w:rsidR="00191A23" w:rsidRPr="0022554A" w:rsidRDefault="008F1408" w:rsidP="0022554A">
            <w:pPr>
              <w:tabs>
                <w:tab w:val="left" w:pos="5400"/>
              </w:tabs>
              <w:rPr>
                <w:sz w:val="20"/>
              </w:rPr>
            </w:pPr>
            <w:r>
              <w:rPr>
                <w:sz w:val="20"/>
              </w:rPr>
              <w:t>5</w:t>
            </w:r>
          </w:p>
        </w:tc>
        <w:tc>
          <w:tcPr>
            <w:tcW w:w="2835" w:type="dxa"/>
          </w:tcPr>
          <w:p w14:paraId="040DF7FC" w14:textId="77777777" w:rsidR="00191A23" w:rsidRDefault="00D41035" w:rsidP="0071083F">
            <w:pPr>
              <w:tabs>
                <w:tab w:val="left" w:pos="5400"/>
              </w:tabs>
              <w:spacing w:line="240" w:lineRule="auto"/>
              <w:jc w:val="both"/>
              <w:rPr>
                <w:color w:val="000000" w:themeColor="text1"/>
                <w:sz w:val="20"/>
                <w:lang w:val="en-US" w:eastAsia="fr-FR"/>
              </w:rPr>
            </w:pPr>
            <w:r w:rsidRPr="00C628FB">
              <w:rPr>
                <w:color w:val="000000" w:themeColor="text1"/>
                <w:sz w:val="20"/>
                <w:lang w:val="en-US" w:eastAsia="fr-FR"/>
              </w:rPr>
              <w:t>The aim of this study was therefore to evaluate the prevalence of gingival growth during fixed orthodontic treatment and the factors associated with it, with a particular focus on the role of biofilm in its development.</w:t>
            </w:r>
          </w:p>
          <w:p w14:paraId="18F0C4D0" w14:textId="37E0B687" w:rsidR="0071083F" w:rsidRPr="00C628FB" w:rsidRDefault="0071083F" w:rsidP="0071083F">
            <w:pPr>
              <w:tabs>
                <w:tab w:val="left" w:pos="5400"/>
              </w:tabs>
              <w:spacing w:line="240" w:lineRule="auto"/>
              <w:jc w:val="both"/>
              <w:rPr>
                <w:sz w:val="20"/>
              </w:rPr>
            </w:pPr>
          </w:p>
        </w:tc>
      </w:tr>
      <w:tr w:rsidR="00191A23" w:rsidRPr="0022554A" w14:paraId="65A3F626" w14:textId="77777777" w:rsidTr="00E341E9">
        <w:tc>
          <w:tcPr>
            <w:tcW w:w="12157" w:type="dxa"/>
            <w:gridSpan w:val="4"/>
          </w:tcPr>
          <w:p w14:paraId="0F773111"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6AA20B9A" w14:textId="77777777" w:rsidR="00191A23" w:rsidRPr="0022554A" w:rsidRDefault="00191A23" w:rsidP="0022554A">
            <w:pPr>
              <w:pStyle w:val="TableSubHead"/>
              <w:tabs>
                <w:tab w:val="left" w:pos="5400"/>
              </w:tabs>
              <w:rPr>
                <w:sz w:val="20"/>
              </w:rPr>
            </w:pPr>
          </w:p>
        </w:tc>
      </w:tr>
      <w:tr w:rsidR="00191A23" w:rsidRPr="0022554A" w14:paraId="12C74B2F" w14:textId="77777777" w:rsidTr="00E341E9">
        <w:tc>
          <w:tcPr>
            <w:tcW w:w="1951" w:type="dxa"/>
          </w:tcPr>
          <w:p w14:paraId="5E26FC86"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18B29007" w14:textId="77777777" w:rsidR="00191A23" w:rsidRPr="0022554A" w:rsidRDefault="00191A23" w:rsidP="0022554A">
            <w:pPr>
              <w:tabs>
                <w:tab w:val="left" w:pos="5400"/>
              </w:tabs>
              <w:jc w:val="center"/>
              <w:rPr>
                <w:sz w:val="20"/>
              </w:rPr>
            </w:pPr>
            <w:r w:rsidRPr="0022554A">
              <w:rPr>
                <w:sz w:val="20"/>
              </w:rPr>
              <w:t>4</w:t>
            </w:r>
          </w:p>
        </w:tc>
        <w:tc>
          <w:tcPr>
            <w:tcW w:w="8031" w:type="dxa"/>
          </w:tcPr>
          <w:p w14:paraId="154C0CE0"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2196A6EC" w14:textId="25DB0459" w:rsidR="00191A23" w:rsidRPr="0022554A" w:rsidRDefault="008F1408" w:rsidP="0022554A">
            <w:pPr>
              <w:tabs>
                <w:tab w:val="left" w:pos="5400"/>
              </w:tabs>
              <w:rPr>
                <w:sz w:val="20"/>
              </w:rPr>
            </w:pPr>
            <w:r>
              <w:rPr>
                <w:sz w:val="20"/>
              </w:rPr>
              <w:t>6</w:t>
            </w:r>
          </w:p>
        </w:tc>
        <w:tc>
          <w:tcPr>
            <w:tcW w:w="2835" w:type="dxa"/>
          </w:tcPr>
          <w:p w14:paraId="2B8E7265" w14:textId="5CFF63EC" w:rsidR="00191A23" w:rsidRPr="00C628FB" w:rsidRDefault="00A2014E" w:rsidP="0071083F">
            <w:pPr>
              <w:tabs>
                <w:tab w:val="left" w:pos="5400"/>
              </w:tabs>
              <w:spacing w:line="240" w:lineRule="auto"/>
              <w:jc w:val="both"/>
              <w:rPr>
                <w:sz w:val="20"/>
              </w:rPr>
            </w:pPr>
            <w:r w:rsidRPr="00C628FB">
              <w:rPr>
                <w:rFonts w:eastAsiaTheme="minorHAnsi"/>
                <w:color w:val="000000" w:themeColor="text1"/>
                <w:sz w:val="20"/>
                <w:lang w:val="en-US"/>
              </w:rPr>
              <w:t xml:space="preserve">The study was a comprehensive cross-sectional survey: all </w:t>
            </w:r>
            <w:r w:rsidR="00972D8B">
              <w:rPr>
                <w:rFonts w:eastAsiaTheme="minorHAnsi"/>
                <w:color w:val="000000" w:themeColor="text1"/>
                <w:sz w:val="20"/>
                <w:lang w:val="en-US"/>
              </w:rPr>
              <w:t>patients (aged less than 30</w:t>
            </w:r>
            <w:r w:rsidRPr="00C628FB">
              <w:rPr>
                <w:rFonts w:eastAsiaTheme="minorHAnsi"/>
                <w:color w:val="000000" w:themeColor="text1"/>
                <w:sz w:val="20"/>
                <w:lang w:val="en-US"/>
              </w:rPr>
              <w:t xml:space="preserve"> years) treated with fixed attachments were eligible</w:t>
            </w:r>
            <w:r w:rsidR="00972D8B">
              <w:rPr>
                <w:rFonts w:eastAsiaTheme="minorHAnsi"/>
                <w:color w:val="000000" w:themeColor="text1"/>
                <w:sz w:val="20"/>
                <w:lang w:val="en-US"/>
              </w:rPr>
              <w:t xml:space="preserve"> (unless they were pregnant, smoker, or ill)</w:t>
            </w:r>
          </w:p>
        </w:tc>
      </w:tr>
      <w:tr w:rsidR="00191A23" w:rsidRPr="00A2014E" w14:paraId="6B1D8F95" w14:textId="77777777" w:rsidTr="00E341E9">
        <w:tc>
          <w:tcPr>
            <w:tcW w:w="1951" w:type="dxa"/>
          </w:tcPr>
          <w:p w14:paraId="029C1049"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38297B90" w14:textId="77777777" w:rsidR="00191A23" w:rsidRPr="0022554A" w:rsidRDefault="00191A23" w:rsidP="0022554A">
            <w:pPr>
              <w:tabs>
                <w:tab w:val="left" w:pos="5400"/>
              </w:tabs>
              <w:jc w:val="center"/>
              <w:rPr>
                <w:sz w:val="20"/>
              </w:rPr>
            </w:pPr>
            <w:r w:rsidRPr="0022554A">
              <w:rPr>
                <w:sz w:val="20"/>
              </w:rPr>
              <w:t>5</w:t>
            </w:r>
          </w:p>
        </w:tc>
        <w:tc>
          <w:tcPr>
            <w:tcW w:w="8031" w:type="dxa"/>
          </w:tcPr>
          <w:p w14:paraId="2A762240"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110CC10D" w14:textId="5E428CDE" w:rsidR="00191A23" w:rsidRPr="00A2014E" w:rsidRDefault="008F1408" w:rsidP="00A2014E">
            <w:pPr>
              <w:tabs>
                <w:tab w:val="left" w:pos="5400"/>
              </w:tabs>
              <w:spacing w:line="240" w:lineRule="auto"/>
              <w:rPr>
                <w:sz w:val="20"/>
              </w:rPr>
            </w:pPr>
            <w:r>
              <w:rPr>
                <w:sz w:val="20"/>
              </w:rPr>
              <w:t>6</w:t>
            </w:r>
          </w:p>
        </w:tc>
        <w:tc>
          <w:tcPr>
            <w:tcW w:w="2835" w:type="dxa"/>
          </w:tcPr>
          <w:p w14:paraId="42FEB7EA" w14:textId="33A983DD" w:rsidR="00191A23" w:rsidRDefault="00A2014E" w:rsidP="0071083F">
            <w:pPr>
              <w:widowControl w:val="0"/>
              <w:autoSpaceDE w:val="0"/>
              <w:autoSpaceDN w:val="0"/>
              <w:adjustRightInd w:val="0"/>
              <w:spacing w:line="240" w:lineRule="auto"/>
              <w:jc w:val="both"/>
              <w:rPr>
                <w:color w:val="FF0000"/>
                <w:sz w:val="20"/>
                <w:lang w:val="en-US"/>
              </w:rPr>
            </w:pPr>
            <w:r w:rsidRPr="00C628FB">
              <w:rPr>
                <w:color w:val="000000" w:themeColor="text1"/>
                <w:sz w:val="20"/>
                <w:lang w:val="en-US"/>
              </w:rPr>
              <w:t>All patients undergoing fixed orthodontic treatment were selected from patients treated in the dentofacial orthopedics department in the University Hospital of Nice.</w:t>
            </w:r>
            <w:r w:rsidR="008F1408">
              <w:rPr>
                <w:color w:val="000000" w:themeColor="text1"/>
                <w:sz w:val="20"/>
                <w:lang w:val="en-US"/>
              </w:rPr>
              <w:t xml:space="preserve"> Between October and November 2016.</w:t>
            </w:r>
            <w:r w:rsidRPr="00C628FB">
              <w:rPr>
                <w:color w:val="000000" w:themeColor="text1"/>
                <w:sz w:val="20"/>
                <w:lang w:val="en-US"/>
              </w:rPr>
              <w:t xml:space="preserve"> </w:t>
            </w:r>
          </w:p>
          <w:p w14:paraId="3156D45C" w14:textId="40A6D765" w:rsidR="0071083F" w:rsidRPr="00C628FB" w:rsidRDefault="0071083F" w:rsidP="0071083F">
            <w:pPr>
              <w:widowControl w:val="0"/>
              <w:autoSpaceDE w:val="0"/>
              <w:autoSpaceDN w:val="0"/>
              <w:adjustRightInd w:val="0"/>
              <w:spacing w:line="240" w:lineRule="auto"/>
              <w:jc w:val="both"/>
              <w:rPr>
                <w:color w:val="000000" w:themeColor="text1"/>
                <w:sz w:val="20"/>
                <w:lang w:val="en-US"/>
              </w:rPr>
            </w:pPr>
          </w:p>
        </w:tc>
      </w:tr>
      <w:bookmarkEnd w:id="25"/>
      <w:bookmarkEnd w:id="26"/>
      <w:tr w:rsidR="00191A23" w:rsidRPr="0022554A" w14:paraId="7B0CCE0D" w14:textId="77777777" w:rsidTr="00E341E9">
        <w:tc>
          <w:tcPr>
            <w:tcW w:w="1951" w:type="dxa"/>
            <w:vMerge w:val="restart"/>
          </w:tcPr>
          <w:p w14:paraId="681A2FE0"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4FABA22E" w14:textId="77777777" w:rsidR="00191A23" w:rsidRPr="0022554A" w:rsidRDefault="00191A23" w:rsidP="0022554A">
            <w:pPr>
              <w:tabs>
                <w:tab w:val="left" w:pos="5400"/>
              </w:tabs>
              <w:jc w:val="center"/>
              <w:rPr>
                <w:sz w:val="20"/>
              </w:rPr>
            </w:pPr>
            <w:r w:rsidRPr="0022554A">
              <w:rPr>
                <w:sz w:val="20"/>
              </w:rPr>
              <w:t>6</w:t>
            </w:r>
          </w:p>
        </w:tc>
        <w:tc>
          <w:tcPr>
            <w:tcW w:w="8031" w:type="dxa"/>
          </w:tcPr>
          <w:p w14:paraId="06799794"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01B8CC94"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40E26C4A" w14:textId="77777777" w:rsidR="0071083F" w:rsidRDefault="0071083F" w:rsidP="0022554A">
            <w:pPr>
              <w:tabs>
                <w:tab w:val="left" w:pos="5400"/>
              </w:tabs>
              <w:rPr>
                <w:i/>
                <w:color w:val="FF0000"/>
                <w:sz w:val="20"/>
              </w:rPr>
            </w:pPr>
          </w:p>
          <w:p w14:paraId="298D0C01" w14:textId="77777777" w:rsidR="00191A23" w:rsidRPr="0022554A" w:rsidRDefault="00191A23" w:rsidP="0022554A">
            <w:pPr>
              <w:tabs>
                <w:tab w:val="left" w:pos="5400"/>
              </w:tabs>
              <w:rPr>
                <w:sz w:val="20"/>
              </w:rPr>
            </w:pPr>
            <w:r w:rsidRPr="003553E2">
              <w:rPr>
                <w:i/>
                <w:sz w:val="20"/>
              </w:rPr>
              <w:lastRenderedPageBreak/>
              <w:t>Cross-sectional study</w:t>
            </w:r>
            <w:r w:rsidRPr="003553E2">
              <w:rPr>
                <w:sz w:val="20"/>
              </w:rPr>
              <w:t>—Give the eligibility criteria, and the sources and methods of selection of participants</w:t>
            </w:r>
          </w:p>
        </w:tc>
        <w:tc>
          <w:tcPr>
            <w:tcW w:w="1559" w:type="dxa"/>
          </w:tcPr>
          <w:p w14:paraId="23124BB9" w14:textId="0F2E1314" w:rsidR="00191A23" w:rsidRPr="0022554A" w:rsidRDefault="008F1408" w:rsidP="0022554A">
            <w:pPr>
              <w:tabs>
                <w:tab w:val="left" w:pos="5400"/>
              </w:tabs>
              <w:rPr>
                <w:sz w:val="20"/>
              </w:rPr>
            </w:pPr>
            <w:r>
              <w:rPr>
                <w:sz w:val="20"/>
              </w:rPr>
              <w:lastRenderedPageBreak/>
              <w:t>6</w:t>
            </w:r>
          </w:p>
        </w:tc>
        <w:tc>
          <w:tcPr>
            <w:tcW w:w="2835" w:type="dxa"/>
          </w:tcPr>
          <w:p w14:paraId="0FEFBC05" w14:textId="70601F60" w:rsidR="00191A23" w:rsidRPr="008F1408" w:rsidRDefault="00FA69C4" w:rsidP="0071083F">
            <w:pPr>
              <w:tabs>
                <w:tab w:val="left" w:pos="5400"/>
              </w:tabs>
              <w:spacing w:line="240" w:lineRule="auto"/>
              <w:jc w:val="both"/>
              <w:rPr>
                <w:sz w:val="20"/>
                <w:lang w:val="en-US"/>
              </w:rPr>
            </w:pPr>
            <w:r>
              <w:rPr>
                <w:sz w:val="20"/>
              </w:rPr>
              <w:t>All patients treated in the Nice university hospital b</w:t>
            </w:r>
            <w:r w:rsidR="00972D8B">
              <w:rPr>
                <w:sz w:val="20"/>
              </w:rPr>
              <w:t xml:space="preserve">etween </w:t>
            </w:r>
            <w:r w:rsidR="008F1408">
              <w:rPr>
                <w:sz w:val="20"/>
              </w:rPr>
              <w:t>October</w:t>
            </w:r>
            <w:r w:rsidR="00972D8B">
              <w:rPr>
                <w:sz w:val="20"/>
              </w:rPr>
              <w:t xml:space="preserve"> and </w:t>
            </w:r>
            <w:r w:rsidR="008F1408">
              <w:rPr>
                <w:sz w:val="20"/>
              </w:rPr>
              <w:t>November 2016</w:t>
            </w:r>
            <w:r w:rsidR="00972D8B">
              <w:rPr>
                <w:sz w:val="20"/>
              </w:rPr>
              <w:t>. Less than 30</w:t>
            </w:r>
            <w:r>
              <w:rPr>
                <w:sz w:val="20"/>
              </w:rPr>
              <w:t xml:space="preserve"> years</w:t>
            </w:r>
            <w:r w:rsidR="008F1408">
              <w:rPr>
                <w:sz w:val="20"/>
              </w:rPr>
              <w:t xml:space="preserve">. </w:t>
            </w:r>
            <w:r w:rsidR="008F1408" w:rsidRPr="008F1408">
              <w:rPr>
                <w:sz w:val="20"/>
                <w:u w:val="single"/>
              </w:rPr>
              <w:t>Exclusion criteria</w:t>
            </w:r>
            <w:r w:rsidR="008F1408">
              <w:rPr>
                <w:sz w:val="20"/>
              </w:rPr>
              <w:t xml:space="preserve">: patients suffering from congenital abnormality, </w:t>
            </w:r>
            <w:r w:rsidR="008F1408">
              <w:rPr>
                <w:sz w:val="20"/>
              </w:rPr>
              <w:lastRenderedPageBreak/>
              <w:t>systemic illness, cysts or crevices or with special needs or using systemic medication for the treatment of chronic diseases that might interfere with gingival overgrowth; pregnant women and smokers.</w:t>
            </w:r>
          </w:p>
        </w:tc>
      </w:tr>
      <w:tr w:rsidR="00191A23" w:rsidRPr="0022554A" w14:paraId="0340C236" w14:textId="77777777" w:rsidTr="00E341E9">
        <w:tc>
          <w:tcPr>
            <w:tcW w:w="1951" w:type="dxa"/>
            <w:vMerge/>
          </w:tcPr>
          <w:p w14:paraId="3549B871"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68359A4B" w14:textId="77777777" w:rsidR="00191A23" w:rsidRPr="0022554A" w:rsidRDefault="00191A23" w:rsidP="0022554A">
            <w:pPr>
              <w:tabs>
                <w:tab w:val="left" w:pos="5400"/>
              </w:tabs>
              <w:jc w:val="center"/>
              <w:rPr>
                <w:sz w:val="20"/>
              </w:rPr>
            </w:pPr>
          </w:p>
        </w:tc>
        <w:tc>
          <w:tcPr>
            <w:tcW w:w="8031" w:type="dxa"/>
          </w:tcPr>
          <w:p w14:paraId="6B6D27E1"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559FCD83"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6E9BEE48" w14:textId="77777777" w:rsidR="00191A23" w:rsidRPr="0022554A" w:rsidRDefault="00191A23" w:rsidP="0022554A">
            <w:pPr>
              <w:tabs>
                <w:tab w:val="left" w:pos="5400"/>
              </w:tabs>
              <w:rPr>
                <w:sz w:val="20"/>
              </w:rPr>
            </w:pPr>
          </w:p>
        </w:tc>
        <w:tc>
          <w:tcPr>
            <w:tcW w:w="2835" w:type="dxa"/>
          </w:tcPr>
          <w:p w14:paraId="6F113C3C" w14:textId="77777777" w:rsidR="00191A23" w:rsidRPr="0022554A" w:rsidRDefault="00191A23" w:rsidP="0022554A">
            <w:pPr>
              <w:tabs>
                <w:tab w:val="left" w:pos="5400"/>
              </w:tabs>
              <w:rPr>
                <w:sz w:val="20"/>
              </w:rPr>
            </w:pPr>
          </w:p>
        </w:tc>
      </w:tr>
      <w:tr w:rsidR="00191A23" w:rsidRPr="0022554A" w14:paraId="4FC3237D" w14:textId="77777777" w:rsidTr="00E341E9">
        <w:tc>
          <w:tcPr>
            <w:tcW w:w="1951" w:type="dxa"/>
          </w:tcPr>
          <w:p w14:paraId="66674132"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223D021F" w14:textId="77777777" w:rsidR="00191A23" w:rsidRPr="0022554A" w:rsidRDefault="00191A23" w:rsidP="0022554A">
            <w:pPr>
              <w:tabs>
                <w:tab w:val="left" w:pos="5400"/>
              </w:tabs>
              <w:jc w:val="center"/>
              <w:rPr>
                <w:sz w:val="20"/>
              </w:rPr>
            </w:pPr>
            <w:r w:rsidRPr="0022554A">
              <w:rPr>
                <w:sz w:val="20"/>
              </w:rPr>
              <w:t>7</w:t>
            </w:r>
          </w:p>
        </w:tc>
        <w:tc>
          <w:tcPr>
            <w:tcW w:w="8031" w:type="dxa"/>
          </w:tcPr>
          <w:p w14:paraId="19871969"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6EE682D2" w14:textId="4E4A8515" w:rsidR="00191A23" w:rsidRPr="0022554A" w:rsidRDefault="008F1408" w:rsidP="0022554A">
            <w:pPr>
              <w:tabs>
                <w:tab w:val="left" w:pos="5400"/>
              </w:tabs>
              <w:rPr>
                <w:sz w:val="20"/>
              </w:rPr>
            </w:pPr>
            <w:r>
              <w:rPr>
                <w:sz w:val="20"/>
              </w:rPr>
              <w:t>7</w:t>
            </w:r>
          </w:p>
        </w:tc>
        <w:tc>
          <w:tcPr>
            <w:tcW w:w="2835" w:type="dxa"/>
          </w:tcPr>
          <w:p w14:paraId="127D9722" w14:textId="77777777" w:rsidR="00191A23" w:rsidRDefault="000854B3" w:rsidP="0022554A">
            <w:pPr>
              <w:tabs>
                <w:tab w:val="left" w:pos="5400"/>
              </w:tabs>
              <w:rPr>
                <w:sz w:val="20"/>
              </w:rPr>
            </w:pPr>
            <w:r>
              <w:rPr>
                <w:sz w:val="20"/>
              </w:rPr>
              <w:t>Recognized indices (plaque index, periodontal indices)</w:t>
            </w:r>
          </w:p>
          <w:p w14:paraId="1C359C8A" w14:textId="15FA2F78" w:rsidR="000854B3" w:rsidRPr="0022554A" w:rsidRDefault="000854B3" w:rsidP="0022554A">
            <w:pPr>
              <w:tabs>
                <w:tab w:val="left" w:pos="5400"/>
              </w:tabs>
              <w:rPr>
                <w:sz w:val="20"/>
              </w:rPr>
            </w:pPr>
            <w:r>
              <w:rPr>
                <w:sz w:val="20"/>
              </w:rPr>
              <w:t>Potential confounders: age</w:t>
            </w:r>
          </w:p>
        </w:tc>
      </w:tr>
      <w:tr w:rsidR="00191A23" w:rsidRPr="0022554A" w14:paraId="36A54995" w14:textId="77777777" w:rsidTr="00E341E9">
        <w:trPr>
          <w:trHeight w:val="294"/>
        </w:trPr>
        <w:tc>
          <w:tcPr>
            <w:tcW w:w="1951" w:type="dxa"/>
          </w:tcPr>
          <w:p w14:paraId="0C354596" w14:textId="771BADCB"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72BB306E"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123DDADC"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6A01D6CD" w14:textId="77777777" w:rsidR="00191A23" w:rsidRPr="0022554A" w:rsidRDefault="00191A23" w:rsidP="0022554A">
            <w:pPr>
              <w:tabs>
                <w:tab w:val="left" w:pos="5400"/>
              </w:tabs>
              <w:rPr>
                <w:i/>
                <w:sz w:val="20"/>
              </w:rPr>
            </w:pPr>
          </w:p>
        </w:tc>
        <w:tc>
          <w:tcPr>
            <w:tcW w:w="2835" w:type="dxa"/>
          </w:tcPr>
          <w:p w14:paraId="639A6F1B" w14:textId="77777777" w:rsidR="00191A23" w:rsidRPr="0022554A" w:rsidRDefault="00191A23" w:rsidP="0022554A">
            <w:pPr>
              <w:tabs>
                <w:tab w:val="left" w:pos="5400"/>
              </w:tabs>
              <w:rPr>
                <w:i/>
                <w:sz w:val="20"/>
              </w:rPr>
            </w:pPr>
          </w:p>
        </w:tc>
      </w:tr>
      <w:tr w:rsidR="00191A23" w:rsidRPr="0022554A" w14:paraId="21D86392" w14:textId="77777777" w:rsidTr="00E341E9">
        <w:tc>
          <w:tcPr>
            <w:tcW w:w="1951" w:type="dxa"/>
          </w:tcPr>
          <w:p w14:paraId="7E04ACBF"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14641081" w14:textId="77777777" w:rsidR="00191A23" w:rsidRPr="0022554A" w:rsidRDefault="00191A23" w:rsidP="0022554A">
            <w:pPr>
              <w:tabs>
                <w:tab w:val="left" w:pos="5400"/>
              </w:tabs>
              <w:jc w:val="center"/>
              <w:rPr>
                <w:sz w:val="20"/>
              </w:rPr>
            </w:pPr>
            <w:r w:rsidRPr="0022554A">
              <w:rPr>
                <w:sz w:val="20"/>
              </w:rPr>
              <w:t>9</w:t>
            </w:r>
          </w:p>
        </w:tc>
        <w:tc>
          <w:tcPr>
            <w:tcW w:w="8031" w:type="dxa"/>
          </w:tcPr>
          <w:p w14:paraId="5DD9D4BE"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08C3597D" w14:textId="432033D3" w:rsidR="00191A23" w:rsidRPr="0022554A" w:rsidRDefault="008F1408" w:rsidP="0022554A">
            <w:pPr>
              <w:tabs>
                <w:tab w:val="left" w:pos="5400"/>
              </w:tabs>
              <w:rPr>
                <w:color w:val="000000"/>
                <w:sz w:val="20"/>
              </w:rPr>
            </w:pPr>
            <w:r>
              <w:rPr>
                <w:color w:val="000000"/>
                <w:sz w:val="20"/>
              </w:rPr>
              <w:t>7</w:t>
            </w:r>
          </w:p>
        </w:tc>
        <w:tc>
          <w:tcPr>
            <w:tcW w:w="2835" w:type="dxa"/>
          </w:tcPr>
          <w:p w14:paraId="5D459A4B" w14:textId="44413E27" w:rsidR="00191A23" w:rsidRDefault="00142562" w:rsidP="00BC5B3F">
            <w:pPr>
              <w:tabs>
                <w:tab w:val="left" w:pos="5400"/>
              </w:tabs>
              <w:spacing w:line="240" w:lineRule="auto"/>
              <w:rPr>
                <w:color w:val="000000"/>
                <w:sz w:val="20"/>
              </w:rPr>
            </w:pPr>
            <w:r>
              <w:rPr>
                <w:color w:val="000000"/>
                <w:sz w:val="20"/>
              </w:rPr>
              <w:t>Selection bia</w:t>
            </w:r>
            <w:r w:rsidR="00BC5B3F">
              <w:rPr>
                <w:color w:val="000000"/>
                <w:sz w:val="20"/>
              </w:rPr>
              <w:t>s</w:t>
            </w:r>
            <w:r w:rsidR="00972D8B">
              <w:rPr>
                <w:color w:val="000000"/>
                <w:sz w:val="20"/>
              </w:rPr>
              <w:t>: comprehensive, less than 30</w:t>
            </w:r>
            <w:r>
              <w:rPr>
                <w:color w:val="000000"/>
                <w:sz w:val="20"/>
              </w:rPr>
              <w:t xml:space="preserve"> years</w:t>
            </w:r>
          </w:p>
          <w:p w14:paraId="65DA779A" w14:textId="7F491B6F" w:rsidR="00142562" w:rsidRDefault="00142562" w:rsidP="00BC5B3F">
            <w:pPr>
              <w:tabs>
                <w:tab w:val="left" w:pos="5400"/>
              </w:tabs>
              <w:spacing w:line="240" w:lineRule="auto"/>
              <w:rPr>
                <w:color w:val="000000"/>
                <w:sz w:val="20"/>
              </w:rPr>
            </w:pPr>
            <w:r>
              <w:rPr>
                <w:color w:val="000000"/>
                <w:sz w:val="20"/>
              </w:rPr>
              <w:t>Measur</w:t>
            </w:r>
            <w:r w:rsidR="008F1408">
              <w:rPr>
                <w:color w:val="000000"/>
                <w:sz w:val="20"/>
              </w:rPr>
              <w:t>e</w:t>
            </w:r>
            <w:r>
              <w:rPr>
                <w:color w:val="000000"/>
                <w:sz w:val="20"/>
              </w:rPr>
              <w:t>ments bi</w:t>
            </w:r>
            <w:r w:rsidR="00BC5B3F">
              <w:rPr>
                <w:color w:val="000000"/>
                <w:sz w:val="20"/>
              </w:rPr>
              <w:t>as</w:t>
            </w:r>
            <w:r>
              <w:rPr>
                <w:color w:val="000000"/>
                <w:sz w:val="20"/>
              </w:rPr>
              <w:t>: use of recognized indices, calibration of the operator</w:t>
            </w:r>
          </w:p>
          <w:p w14:paraId="494CC96E" w14:textId="615A7FD1" w:rsidR="00142562" w:rsidRPr="0022554A" w:rsidRDefault="00972D8B" w:rsidP="00BC5B3F">
            <w:pPr>
              <w:tabs>
                <w:tab w:val="left" w:pos="5400"/>
              </w:tabs>
              <w:spacing w:line="240" w:lineRule="auto"/>
              <w:rPr>
                <w:color w:val="000000"/>
                <w:sz w:val="20"/>
              </w:rPr>
            </w:pPr>
            <w:r>
              <w:rPr>
                <w:color w:val="000000"/>
                <w:sz w:val="20"/>
              </w:rPr>
              <w:t>Taking into account</w:t>
            </w:r>
            <w:r w:rsidR="003D64D4">
              <w:rPr>
                <w:color w:val="000000"/>
                <w:sz w:val="20"/>
              </w:rPr>
              <w:t xml:space="preserve"> </w:t>
            </w:r>
            <w:r w:rsidR="00142562">
              <w:rPr>
                <w:color w:val="000000"/>
                <w:sz w:val="20"/>
              </w:rPr>
              <w:t>Confounding factors</w:t>
            </w:r>
          </w:p>
        </w:tc>
      </w:tr>
      <w:tr w:rsidR="00191A23" w:rsidRPr="0022554A" w14:paraId="0CB74857" w14:textId="77777777" w:rsidTr="003D64D4">
        <w:trPr>
          <w:trHeight w:val="253"/>
        </w:trPr>
        <w:tc>
          <w:tcPr>
            <w:tcW w:w="1951" w:type="dxa"/>
          </w:tcPr>
          <w:p w14:paraId="05708D04" w14:textId="092B3706"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49DE960A" w14:textId="77777777" w:rsidR="00191A23" w:rsidRPr="0022554A" w:rsidRDefault="00191A23" w:rsidP="0022554A">
            <w:pPr>
              <w:tabs>
                <w:tab w:val="left" w:pos="5400"/>
              </w:tabs>
              <w:jc w:val="center"/>
              <w:rPr>
                <w:sz w:val="20"/>
              </w:rPr>
            </w:pPr>
            <w:r w:rsidRPr="0022554A">
              <w:rPr>
                <w:sz w:val="20"/>
              </w:rPr>
              <w:t>10</w:t>
            </w:r>
          </w:p>
        </w:tc>
        <w:tc>
          <w:tcPr>
            <w:tcW w:w="8031" w:type="dxa"/>
          </w:tcPr>
          <w:p w14:paraId="7B2ED153"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4E21593C" w14:textId="60787B99" w:rsidR="00191A23" w:rsidRPr="0022554A" w:rsidRDefault="00AF7A88" w:rsidP="0022554A">
            <w:pPr>
              <w:tabs>
                <w:tab w:val="left" w:pos="5400"/>
              </w:tabs>
              <w:rPr>
                <w:sz w:val="20"/>
              </w:rPr>
            </w:pPr>
            <w:r>
              <w:rPr>
                <w:sz w:val="20"/>
              </w:rPr>
              <w:t>6</w:t>
            </w:r>
          </w:p>
        </w:tc>
        <w:tc>
          <w:tcPr>
            <w:tcW w:w="2835" w:type="dxa"/>
          </w:tcPr>
          <w:p w14:paraId="706924D7" w14:textId="7668C2E3" w:rsidR="00191A23" w:rsidRPr="0022554A" w:rsidRDefault="00AF7A88" w:rsidP="00BC5B3F">
            <w:pPr>
              <w:tabs>
                <w:tab w:val="left" w:pos="5400"/>
              </w:tabs>
              <w:spacing w:line="240" w:lineRule="auto"/>
              <w:rPr>
                <w:sz w:val="20"/>
              </w:rPr>
            </w:pPr>
            <w:r>
              <w:rPr>
                <w:sz w:val="20"/>
              </w:rPr>
              <w:t xml:space="preserve">The required number of subjects was estimated based on an expected difference of 10% with a theoretical proportion of 30% of gingival enlargement. Considering a power of 80% and a confidence interval of 95%, at least 172 persons were required. </w:t>
            </w:r>
          </w:p>
        </w:tc>
      </w:tr>
    </w:tbl>
    <w:p w14:paraId="6E5EEB5F"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3D324A03" w14:textId="77777777" w:rsidTr="00517788">
        <w:tc>
          <w:tcPr>
            <w:tcW w:w="1521" w:type="dxa"/>
          </w:tcPr>
          <w:p w14:paraId="4A789D70"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103CAA55" w14:textId="77777777" w:rsidR="00191A23" w:rsidRPr="0022554A" w:rsidRDefault="00191A23" w:rsidP="00191A23">
            <w:pPr>
              <w:tabs>
                <w:tab w:val="left" w:pos="5400"/>
              </w:tabs>
              <w:jc w:val="center"/>
              <w:rPr>
                <w:sz w:val="20"/>
              </w:rPr>
            </w:pPr>
            <w:r w:rsidRPr="0022554A">
              <w:rPr>
                <w:sz w:val="20"/>
              </w:rPr>
              <w:t>11</w:t>
            </w:r>
          </w:p>
        </w:tc>
        <w:tc>
          <w:tcPr>
            <w:tcW w:w="8328" w:type="dxa"/>
          </w:tcPr>
          <w:p w14:paraId="025F2DCA" w14:textId="77777777" w:rsidR="00191A23" w:rsidRPr="003553E2" w:rsidRDefault="00191A23" w:rsidP="00191A23">
            <w:pPr>
              <w:tabs>
                <w:tab w:val="left" w:pos="5400"/>
              </w:tabs>
              <w:rPr>
                <w:sz w:val="20"/>
              </w:rPr>
            </w:pPr>
            <w:r w:rsidRPr="003553E2">
              <w:rPr>
                <w:sz w:val="20"/>
              </w:rPr>
              <w:t>Explain how quantitative variables were handled in the analyses. If applicable, describe which groupings were chosen and why</w:t>
            </w:r>
          </w:p>
        </w:tc>
        <w:tc>
          <w:tcPr>
            <w:tcW w:w="1276" w:type="dxa"/>
          </w:tcPr>
          <w:p w14:paraId="186C469F" w14:textId="4BE1AF05" w:rsidR="00191A23" w:rsidRPr="003553E2" w:rsidRDefault="00A33E3D" w:rsidP="00A33E3D">
            <w:pPr>
              <w:tabs>
                <w:tab w:val="left" w:pos="5400"/>
              </w:tabs>
              <w:rPr>
                <w:sz w:val="20"/>
              </w:rPr>
            </w:pPr>
            <w:r w:rsidRPr="003553E2">
              <w:rPr>
                <w:sz w:val="20"/>
              </w:rPr>
              <w:t>9.</w:t>
            </w:r>
          </w:p>
        </w:tc>
        <w:tc>
          <w:tcPr>
            <w:tcW w:w="3118" w:type="dxa"/>
          </w:tcPr>
          <w:p w14:paraId="0CDE0A00" w14:textId="0AB5B0D6" w:rsidR="00191A23" w:rsidRPr="003553E2" w:rsidRDefault="00A33E3D" w:rsidP="00A33E3D">
            <w:pPr>
              <w:tabs>
                <w:tab w:val="left" w:pos="5400"/>
              </w:tabs>
              <w:jc w:val="both"/>
              <w:rPr>
                <w:sz w:val="20"/>
              </w:rPr>
            </w:pPr>
            <w:r w:rsidRPr="003553E2">
              <w:rPr>
                <w:sz w:val="20"/>
              </w:rPr>
              <w:t>A</w:t>
            </w:r>
            <w:r w:rsidR="003D64D4" w:rsidRPr="003553E2">
              <w:rPr>
                <w:sz w:val="20"/>
              </w:rPr>
              <w:t>ge and duration of treatment</w:t>
            </w:r>
            <w:r w:rsidRPr="003553E2">
              <w:rPr>
                <w:sz w:val="20"/>
              </w:rPr>
              <w:t>, were changed into ordinary scales and treated as categorical variable in logistic regression analysis.</w:t>
            </w:r>
          </w:p>
        </w:tc>
      </w:tr>
      <w:tr w:rsidR="00191A23" w:rsidRPr="0022554A" w14:paraId="1C2BA988" w14:textId="77777777" w:rsidTr="00517788">
        <w:tc>
          <w:tcPr>
            <w:tcW w:w="1521" w:type="dxa"/>
            <w:vMerge w:val="restart"/>
          </w:tcPr>
          <w:p w14:paraId="4D4E2EC7"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4B657264" w14:textId="77777777" w:rsidR="00191A23" w:rsidRPr="0022554A" w:rsidRDefault="00191A23" w:rsidP="00191A23">
            <w:pPr>
              <w:tabs>
                <w:tab w:val="left" w:pos="5400"/>
              </w:tabs>
              <w:jc w:val="center"/>
              <w:rPr>
                <w:sz w:val="20"/>
              </w:rPr>
            </w:pPr>
            <w:r w:rsidRPr="0022554A">
              <w:rPr>
                <w:sz w:val="20"/>
              </w:rPr>
              <w:t>12</w:t>
            </w:r>
          </w:p>
        </w:tc>
        <w:tc>
          <w:tcPr>
            <w:tcW w:w="8328" w:type="dxa"/>
          </w:tcPr>
          <w:p w14:paraId="0DE247F7" w14:textId="77777777" w:rsidR="00191A23" w:rsidRPr="003553E2" w:rsidRDefault="00191A23" w:rsidP="00191A23">
            <w:pPr>
              <w:tabs>
                <w:tab w:val="left" w:pos="5400"/>
              </w:tabs>
              <w:rPr>
                <w:sz w:val="20"/>
              </w:rPr>
            </w:pPr>
            <w:r w:rsidRPr="003553E2">
              <w:rPr>
                <w:sz w:val="20"/>
              </w:rPr>
              <w:t>(</w:t>
            </w:r>
            <w:r w:rsidRPr="003553E2">
              <w:rPr>
                <w:i/>
                <w:sz w:val="20"/>
              </w:rPr>
              <w:t>a</w:t>
            </w:r>
            <w:r w:rsidRPr="003553E2">
              <w:rPr>
                <w:sz w:val="20"/>
              </w:rPr>
              <w:t>) Describe all statistical methods, including those used to control for confounding</w:t>
            </w:r>
          </w:p>
        </w:tc>
        <w:tc>
          <w:tcPr>
            <w:tcW w:w="1276" w:type="dxa"/>
          </w:tcPr>
          <w:p w14:paraId="3CEF75D8" w14:textId="77777777" w:rsidR="00191A23" w:rsidRPr="003553E2" w:rsidRDefault="00191A23" w:rsidP="00191A23">
            <w:pPr>
              <w:tabs>
                <w:tab w:val="left" w:pos="5400"/>
              </w:tabs>
              <w:rPr>
                <w:sz w:val="20"/>
              </w:rPr>
            </w:pPr>
          </w:p>
        </w:tc>
        <w:tc>
          <w:tcPr>
            <w:tcW w:w="3118" w:type="dxa"/>
          </w:tcPr>
          <w:p w14:paraId="4988B244" w14:textId="77777777" w:rsidR="00191A23" w:rsidRPr="003553E2" w:rsidRDefault="00191A23" w:rsidP="00191A23">
            <w:pPr>
              <w:tabs>
                <w:tab w:val="left" w:pos="5400"/>
              </w:tabs>
              <w:rPr>
                <w:sz w:val="20"/>
              </w:rPr>
            </w:pPr>
          </w:p>
        </w:tc>
      </w:tr>
      <w:tr w:rsidR="00191A23" w:rsidRPr="0022554A" w14:paraId="5215431D" w14:textId="77777777" w:rsidTr="00517788">
        <w:tc>
          <w:tcPr>
            <w:tcW w:w="1521" w:type="dxa"/>
            <w:vMerge/>
          </w:tcPr>
          <w:p w14:paraId="52137D2E"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50B61F15" w14:textId="77777777" w:rsidR="00191A23" w:rsidRPr="0022554A" w:rsidRDefault="00191A23" w:rsidP="00191A23">
            <w:pPr>
              <w:tabs>
                <w:tab w:val="left" w:pos="5400"/>
              </w:tabs>
              <w:jc w:val="center"/>
              <w:rPr>
                <w:sz w:val="20"/>
              </w:rPr>
            </w:pPr>
          </w:p>
        </w:tc>
        <w:tc>
          <w:tcPr>
            <w:tcW w:w="8328" w:type="dxa"/>
          </w:tcPr>
          <w:p w14:paraId="75D34C81" w14:textId="77777777" w:rsidR="00191A23" w:rsidRPr="003553E2" w:rsidRDefault="00191A23" w:rsidP="00191A23">
            <w:pPr>
              <w:tabs>
                <w:tab w:val="left" w:pos="5400"/>
              </w:tabs>
              <w:rPr>
                <w:sz w:val="20"/>
              </w:rPr>
            </w:pPr>
            <w:r w:rsidRPr="003553E2">
              <w:rPr>
                <w:sz w:val="20"/>
              </w:rPr>
              <w:t>(</w:t>
            </w:r>
            <w:r w:rsidRPr="003553E2">
              <w:rPr>
                <w:i/>
                <w:sz w:val="20"/>
              </w:rPr>
              <w:t>b</w:t>
            </w:r>
            <w:r w:rsidRPr="003553E2">
              <w:rPr>
                <w:sz w:val="20"/>
              </w:rPr>
              <w:t>) Describe any methods used to examine subgroups and interactions</w:t>
            </w:r>
          </w:p>
        </w:tc>
        <w:tc>
          <w:tcPr>
            <w:tcW w:w="1276" w:type="dxa"/>
          </w:tcPr>
          <w:p w14:paraId="462AF5F0" w14:textId="77777777" w:rsidR="00191A23" w:rsidRPr="003553E2" w:rsidRDefault="00191A23" w:rsidP="00191A23">
            <w:pPr>
              <w:tabs>
                <w:tab w:val="left" w:pos="5400"/>
              </w:tabs>
              <w:rPr>
                <w:sz w:val="20"/>
              </w:rPr>
            </w:pPr>
          </w:p>
        </w:tc>
        <w:tc>
          <w:tcPr>
            <w:tcW w:w="3118" w:type="dxa"/>
          </w:tcPr>
          <w:p w14:paraId="7929C270" w14:textId="77777777" w:rsidR="00191A23" w:rsidRPr="003553E2" w:rsidRDefault="00191A23" w:rsidP="00191A23">
            <w:pPr>
              <w:tabs>
                <w:tab w:val="left" w:pos="5400"/>
              </w:tabs>
              <w:rPr>
                <w:sz w:val="20"/>
              </w:rPr>
            </w:pPr>
          </w:p>
        </w:tc>
      </w:tr>
      <w:tr w:rsidR="00191A23" w:rsidRPr="0022554A" w14:paraId="68BE96DC" w14:textId="77777777" w:rsidTr="00517788">
        <w:tc>
          <w:tcPr>
            <w:tcW w:w="1521" w:type="dxa"/>
            <w:vMerge/>
          </w:tcPr>
          <w:p w14:paraId="14BC9644"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21DD634E" w14:textId="77777777" w:rsidR="00191A23" w:rsidRPr="0022554A" w:rsidRDefault="00191A23" w:rsidP="00191A23">
            <w:pPr>
              <w:tabs>
                <w:tab w:val="left" w:pos="5400"/>
              </w:tabs>
              <w:jc w:val="center"/>
              <w:rPr>
                <w:sz w:val="20"/>
              </w:rPr>
            </w:pPr>
          </w:p>
        </w:tc>
        <w:tc>
          <w:tcPr>
            <w:tcW w:w="8328" w:type="dxa"/>
          </w:tcPr>
          <w:p w14:paraId="45376E71" w14:textId="77777777" w:rsidR="00191A23" w:rsidRPr="003553E2" w:rsidRDefault="00191A23" w:rsidP="00191A23">
            <w:pPr>
              <w:tabs>
                <w:tab w:val="left" w:pos="5400"/>
              </w:tabs>
              <w:rPr>
                <w:sz w:val="20"/>
              </w:rPr>
            </w:pPr>
            <w:r w:rsidRPr="003553E2">
              <w:rPr>
                <w:sz w:val="20"/>
              </w:rPr>
              <w:t>(</w:t>
            </w:r>
            <w:r w:rsidRPr="003553E2">
              <w:rPr>
                <w:i/>
                <w:sz w:val="20"/>
              </w:rPr>
              <w:t>c</w:t>
            </w:r>
            <w:r w:rsidRPr="003553E2">
              <w:rPr>
                <w:sz w:val="20"/>
              </w:rPr>
              <w:t>) Explain how missing data were addressed</w:t>
            </w:r>
          </w:p>
        </w:tc>
        <w:tc>
          <w:tcPr>
            <w:tcW w:w="1276" w:type="dxa"/>
          </w:tcPr>
          <w:p w14:paraId="7A94CD59" w14:textId="77777777" w:rsidR="00191A23" w:rsidRPr="003553E2" w:rsidRDefault="00191A23" w:rsidP="00191A23">
            <w:pPr>
              <w:tabs>
                <w:tab w:val="left" w:pos="5400"/>
              </w:tabs>
              <w:rPr>
                <w:sz w:val="20"/>
              </w:rPr>
            </w:pPr>
          </w:p>
        </w:tc>
        <w:tc>
          <w:tcPr>
            <w:tcW w:w="3118" w:type="dxa"/>
          </w:tcPr>
          <w:p w14:paraId="3996C98A" w14:textId="77777777" w:rsidR="00191A23" w:rsidRPr="003553E2" w:rsidRDefault="00191A23" w:rsidP="00191A23">
            <w:pPr>
              <w:tabs>
                <w:tab w:val="left" w:pos="5400"/>
              </w:tabs>
              <w:rPr>
                <w:sz w:val="20"/>
              </w:rPr>
            </w:pPr>
          </w:p>
        </w:tc>
      </w:tr>
      <w:tr w:rsidR="00191A23" w:rsidRPr="0022554A" w14:paraId="16B1453F" w14:textId="77777777" w:rsidTr="00517788">
        <w:tc>
          <w:tcPr>
            <w:tcW w:w="1521" w:type="dxa"/>
            <w:vMerge/>
          </w:tcPr>
          <w:p w14:paraId="72AE6D0E"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289AAAF2" w14:textId="77777777" w:rsidR="00191A23" w:rsidRPr="0022554A" w:rsidRDefault="00191A23" w:rsidP="00191A23">
            <w:pPr>
              <w:tabs>
                <w:tab w:val="left" w:pos="5400"/>
              </w:tabs>
              <w:jc w:val="center"/>
              <w:rPr>
                <w:sz w:val="20"/>
              </w:rPr>
            </w:pPr>
          </w:p>
        </w:tc>
        <w:tc>
          <w:tcPr>
            <w:tcW w:w="8328" w:type="dxa"/>
          </w:tcPr>
          <w:p w14:paraId="509CDF4E" w14:textId="77777777" w:rsidR="00191A23" w:rsidRPr="003553E2" w:rsidRDefault="00191A23" w:rsidP="00191A23">
            <w:pPr>
              <w:tabs>
                <w:tab w:val="left" w:pos="5400"/>
              </w:tabs>
              <w:rPr>
                <w:sz w:val="20"/>
              </w:rPr>
            </w:pPr>
            <w:r w:rsidRPr="003553E2">
              <w:rPr>
                <w:sz w:val="20"/>
              </w:rPr>
              <w:t>(</w:t>
            </w:r>
            <w:r w:rsidRPr="003553E2">
              <w:rPr>
                <w:i/>
                <w:sz w:val="20"/>
              </w:rPr>
              <w:t>d</w:t>
            </w:r>
            <w:r w:rsidRPr="003553E2">
              <w:rPr>
                <w:sz w:val="20"/>
              </w:rPr>
              <w:t xml:space="preserve">) </w:t>
            </w:r>
            <w:r w:rsidRPr="003553E2">
              <w:rPr>
                <w:bCs/>
                <w:i/>
                <w:sz w:val="20"/>
              </w:rPr>
              <w:t>Cohort study</w:t>
            </w:r>
            <w:r w:rsidRPr="003553E2">
              <w:rPr>
                <w:sz w:val="20"/>
              </w:rPr>
              <w:t>—If applicable, explain how loss to follow-up was addressed</w:t>
            </w:r>
          </w:p>
          <w:p w14:paraId="2D2F8190" w14:textId="77777777" w:rsidR="00191A23" w:rsidRPr="003553E2" w:rsidRDefault="00191A23" w:rsidP="00191A23">
            <w:pPr>
              <w:tabs>
                <w:tab w:val="left" w:pos="5400"/>
              </w:tabs>
              <w:rPr>
                <w:sz w:val="20"/>
              </w:rPr>
            </w:pPr>
            <w:r w:rsidRPr="003553E2">
              <w:rPr>
                <w:bCs/>
                <w:i/>
                <w:sz w:val="20"/>
              </w:rPr>
              <w:t>Case-control study</w:t>
            </w:r>
            <w:r w:rsidRPr="003553E2">
              <w:rPr>
                <w:sz w:val="20"/>
              </w:rPr>
              <w:t>—If applicable, explain how matching of cases and controls was addressed</w:t>
            </w:r>
          </w:p>
          <w:p w14:paraId="128A3D11" w14:textId="77777777" w:rsidR="00191A23" w:rsidRPr="003553E2" w:rsidRDefault="00191A23" w:rsidP="00191A23">
            <w:pPr>
              <w:tabs>
                <w:tab w:val="left" w:pos="5400"/>
              </w:tabs>
              <w:rPr>
                <w:sz w:val="20"/>
              </w:rPr>
            </w:pPr>
            <w:r w:rsidRPr="003553E2">
              <w:rPr>
                <w:bCs/>
                <w:i/>
                <w:sz w:val="20"/>
              </w:rPr>
              <w:t>Cross-sectional study</w:t>
            </w:r>
            <w:r w:rsidRPr="003553E2">
              <w:rPr>
                <w:sz w:val="20"/>
              </w:rPr>
              <w:t>—If applicable, describe analytical methods taking account of sampling strategy</w:t>
            </w:r>
          </w:p>
        </w:tc>
        <w:tc>
          <w:tcPr>
            <w:tcW w:w="1276" w:type="dxa"/>
          </w:tcPr>
          <w:p w14:paraId="5C558127" w14:textId="77777777" w:rsidR="00191A23" w:rsidRPr="003553E2" w:rsidRDefault="00191A23" w:rsidP="00191A23">
            <w:pPr>
              <w:tabs>
                <w:tab w:val="left" w:pos="5400"/>
              </w:tabs>
              <w:rPr>
                <w:sz w:val="20"/>
              </w:rPr>
            </w:pPr>
          </w:p>
        </w:tc>
        <w:tc>
          <w:tcPr>
            <w:tcW w:w="3118" w:type="dxa"/>
          </w:tcPr>
          <w:p w14:paraId="5748960D" w14:textId="7685580C" w:rsidR="00191A23" w:rsidRPr="003553E2" w:rsidRDefault="00A33E3D" w:rsidP="00A33E3D">
            <w:pPr>
              <w:tabs>
                <w:tab w:val="left" w:pos="5400"/>
              </w:tabs>
              <w:jc w:val="both"/>
              <w:rPr>
                <w:sz w:val="20"/>
                <w:highlight w:val="yellow"/>
              </w:rPr>
            </w:pPr>
            <w:r w:rsidRPr="003553E2">
              <w:rPr>
                <w:sz w:val="20"/>
              </w:rPr>
              <w:t xml:space="preserve">There was no sampling strategy since our work was a comprehensive cross sectional study: each patient </w:t>
            </w:r>
            <w:r w:rsidR="00E50F05" w:rsidRPr="003553E2">
              <w:rPr>
                <w:sz w:val="20"/>
              </w:rPr>
              <w:t xml:space="preserve">(9-30 years) </w:t>
            </w:r>
            <w:r w:rsidRPr="003553E2">
              <w:rPr>
                <w:sz w:val="20"/>
              </w:rPr>
              <w:t>treated with a fixed orthodontic appliance was involved (except for those who presented an exclusion criteria)</w:t>
            </w:r>
          </w:p>
        </w:tc>
      </w:tr>
      <w:tr w:rsidR="00191A23" w:rsidRPr="0022554A" w14:paraId="49C70557" w14:textId="77777777" w:rsidTr="00517788">
        <w:tc>
          <w:tcPr>
            <w:tcW w:w="1521" w:type="dxa"/>
            <w:vMerge/>
          </w:tcPr>
          <w:p w14:paraId="29BA312B"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66FD09B2" w14:textId="77777777" w:rsidR="00191A23" w:rsidRPr="0022554A" w:rsidRDefault="00191A23" w:rsidP="00191A23">
            <w:pPr>
              <w:tabs>
                <w:tab w:val="left" w:pos="5400"/>
              </w:tabs>
              <w:jc w:val="center"/>
              <w:rPr>
                <w:sz w:val="20"/>
              </w:rPr>
            </w:pPr>
          </w:p>
        </w:tc>
        <w:tc>
          <w:tcPr>
            <w:tcW w:w="8328" w:type="dxa"/>
          </w:tcPr>
          <w:p w14:paraId="1469F205"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3F766310" w14:textId="77777777" w:rsidR="00191A23" w:rsidRPr="0022554A" w:rsidRDefault="00191A23" w:rsidP="00191A23">
            <w:pPr>
              <w:tabs>
                <w:tab w:val="left" w:pos="5400"/>
              </w:tabs>
              <w:rPr>
                <w:sz w:val="20"/>
              </w:rPr>
            </w:pPr>
          </w:p>
        </w:tc>
        <w:tc>
          <w:tcPr>
            <w:tcW w:w="3118" w:type="dxa"/>
          </w:tcPr>
          <w:p w14:paraId="3BC32DF6" w14:textId="366C906C" w:rsidR="00191A23" w:rsidRPr="0022554A" w:rsidRDefault="00142562" w:rsidP="00191A23">
            <w:pPr>
              <w:tabs>
                <w:tab w:val="left" w:pos="5400"/>
              </w:tabs>
              <w:rPr>
                <w:sz w:val="20"/>
              </w:rPr>
            </w:pPr>
            <w:r>
              <w:rPr>
                <w:sz w:val="20"/>
              </w:rPr>
              <w:t>N.A.</w:t>
            </w:r>
          </w:p>
        </w:tc>
      </w:tr>
      <w:bookmarkEnd w:id="52"/>
      <w:bookmarkEnd w:id="53"/>
      <w:tr w:rsidR="00191A23" w:rsidRPr="0022554A" w14:paraId="64C06D57" w14:textId="77777777" w:rsidTr="00191A23">
        <w:tc>
          <w:tcPr>
            <w:tcW w:w="14992" w:type="dxa"/>
            <w:gridSpan w:val="5"/>
          </w:tcPr>
          <w:p w14:paraId="7324C5AD"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0AB78513" w14:textId="77777777" w:rsidTr="00517788">
        <w:tc>
          <w:tcPr>
            <w:tcW w:w="0" w:type="auto"/>
            <w:vMerge w:val="restart"/>
          </w:tcPr>
          <w:p w14:paraId="452F873C"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4B63E076"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51A6FCA3"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14:paraId="0E36D707" w14:textId="2D0352AD" w:rsidR="00191A23" w:rsidRDefault="00535476" w:rsidP="00191A23">
            <w:pPr>
              <w:tabs>
                <w:tab w:val="left" w:pos="5400"/>
              </w:tabs>
              <w:rPr>
                <w:sz w:val="20"/>
              </w:rPr>
            </w:pPr>
            <w:r>
              <w:rPr>
                <w:sz w:val="20"/>
              </w:rPr>
              <w:t xml:space="preserve">                         9</w:t>
            </w:r>
          </w:p>
        </w:tc>
        <w:tc>
          <w:tcPr>
            <w:tcW w:w="3118" w:type="dxa"/>
          </w:tcPr>
          <w:p w14:paraId="68E3EAE7" w14:textId="086BFE9B" w:rsidR="00191A23" w:rsidRDefault="00535476" w:rsidP="00191A23">
            <w:pPr>
              <w:tabs>
                <w:tab w:val="left" w:pos="5400"/>
              </w:tabs>
              <w:rPr>
                <w:sz w:val="20"/>
              </w:rPr>
            </w:pPr>
            <w:r>
              <w:rPr>
                <w:sz w:val="20"/>
              </w:rPr>
              <w:t>193 patients were eligible, included, and analysed.</w:t>
            </w:r>
          </w:p>
        </w:tc>
      </w:tr>
      <w:tr w:rsidR="00191A23" w:rsidRPr="0022554A" w14:paraId="3DB2E384" w14:textId="77777777" w:rsidTr="00517788">
        <w:tc>
          <w:tcPr>
            <w:tcW w:w="0" w:type="auto"/>
            <w:vMerge/>
          </w:tcPr>
          <w:p w14:paraId="3D78E59F"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620DD5AF" w14:textId="77777777" w:rsidR="00191A23" w:rsidRPr="0022554A" w:rsidRDefault="00191A23" w:rsidP="00191A23">
            <w:pPr>
              <w:tabs>
                <w:tab w:val="left" w:pos="5400"/>
              </w:tabs>
              <w:jc w:val="center"/>
              <w:rPr>
                <w:sz w:val="20"/>
              </w:rPr>
            </w:pPr>
          </w:p>
        </w:tc>
        <w:tc>
          <w:tcPr>
            <w:tcW w:w="8328" w:type="dxa"/>
          </w:tcPr>
          <w:p w14:paraId="47CB7B02"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643ACCCC" w14:textId="77777777" w:rsidR="00191A23" w:rsidRDefault="00191A23" w:rsidP="00191A23">
            <w:pPr>
              <w:tabs>
                <w:tab w:val="left" w:pos="5400"/>
              </w:tabs>
              <w:rPr>
                <w:sz w:val="20"/>
              </w:rPr>
            </w:pPr>
          </w:p>
        </w:tc>
        <w:tc>
          <w:tcPr>
            <w:tcW w:w="3118" w:type="dxa"/>
          </w:tcPr>
          <w:p w14:paraId="3ECF9C7B" w14:textId="77777777" w:rsidR="00191A23" w:rsidRDefault="00191A23" w:rsidP="00191A23">
            <w:pPr>
              <w:tabs>
                <w:tab w:val="left" w:pos="5400"/>
              </w:tabs>
              <w:rPr>
                <w:sz w:val="20"/>
              </w:rPr>
            </w:pPr>
          </w:p>
        </w:tc>
      </w:tr>
      <w:tr w:rsidR="00191A23" w:rsidRPr="0022554A" w14:paraId="47316646" w14:textId="77777777" w:rsidTr="00517788">
        <w:tc>
          <w:tcPr>
            <w:tcW w:w="0" w:type="auto"/>
            <w:vMerge/>
          </w:tcPr>
          <w:p w14:paraId="12CF07B6"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B6792E8" w14:textId="77777777" w:rsidR="00191A23" w:rsidRPr="0022554A" w:rsidRDefault="00191A23" w:rsidP="00191A23">
            <w:pPr>
              <w:tabs>
                <w:tab w:val="left" w:pos="5400"/>
              </w:tabs>
              <w:jc w:val="center"/>
              <w:rPr>
                <w:sz w:val="20"/>
              </w:rPr>
            </w:pPr>
          </w:p>
        </w:tc>
        <w:tc>
          <w:tcPr>
            <w:tcW w:w="8328" w:type="dxa"/>
          </w:tcPr>
          <w:p w14:paraId="3F7B9431"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02F0E157" w14:textId="77777777" w:rsidR="00191A23" w:rsidRDefault="00191A23" w:rsidP="00191A23">
            <w:pPr>
              <w:tabs>
                <w:tab w:val="left" w:pos="5400"/>
              </w:tabs>
              <w:rPr>
                <w:sz w:val="20"/>
              </w:rPr>
            </w:pPr>
          </w:p>
        </w:tc>
        <w:tc>
          <w:tcPr>
            <w:tcW w:w="3118" w:type="dxa"/>
          </w:tcPr>
          <w:p w14:paraId="6E01694B" w14:textId="77777777" w:rsidR="00191A23" w:rsidRDefault="00191A23" w:rsidP="00191A23">
            <w:pPr>
              <w:tabs>
                <w:tab w:val="left" w:pos="5400"/>
              </w:tabs>
              <w:rPr>
                <w:sz w:val="20"/>
              </w:rPr>
            </w:pPr>
          </w:p>
        </w:tc>
      </w:tr>
      <w:tr w:rsidR="00191A23" w:rsidRPr="0022554A" w14:paraId="298CDC8A" w14:textId="77777777" w:rsidTr="00517788">
        <w:tc>
          <w:tcPr>
            <w:tcW w:w="0" w:type="auto"/>
            <w:vMerge w:val="restart"/>
          </w:tcPr>
          <w:p w14:paraId="4D2D57EE"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5F9330C2"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2CC26083"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14:paraId="37FD59DB" w14:textId="1CF45BF5" w:rsidR="00191A23" w:rsidRDefault="00535476" w:rsidP="00191A23">
            <w:pPr>
              <w:tabs>
                <w:tab w:val="left" w:pos="5400"/>
              </w:tabs>
              <w:rPr>
                <w:sz w:val="20"/>
              </w:rPr>
            </w:pPr>
            <w:r>
              <w:rPr>
                <w:sz w:val="20"/>
              </w:rPr>
              <w:t>Table 1</w:t>
            </w:r>
          </w:p>
        </w:tc>
        <w:tc>
          <w:tcPr>
            <w:tcW w:w="3118" w:type="dxa"/>
          </w:tcPr>
          <w:p w14:paraId="0D6CFF5A" w14:textId="1AA92404" w:rsidR="00191A23" w:rsidRDefault="00142562" w:rsidP="00BC5B3F">
            <w:pPr>
              <w:tabs>
                <w:tab w:val="left" w:pos="5400"/>
              </w:tabs>
              <w:spacing w:line="240" w:lineRule="auto"/>
              <w:rPr>
                <w:sz w:val="20"/>
              </w:rPr>
            </w:pPr>
            <w:r>
              <w:rPr>
                <w:sz w:val="20"/>
              </w:rPr>
              <w:t>Characteristics of pa</w:t>
            </w:r>
            <w:r w:rsidR="00535476">
              <w:rPr>
                <w:sz w:val="20"/>
              </w:rPr>
              <w:t>r</w:t>
            </w:r>
            <w:r>
              <w:rPr>
                <w:sz w:val="20"/>
              </w:rPr>
              <w:t>ticipants are given in</w:t>
            </w:r>
            <w:r w:rsidR="00535476">
              <w:rPr>
                <w:sz w:val="20"/>
              </w:rPr>
              <w:t xml:space="preserve"> </w:t>
            </w:r>
            <w:r>
              <w:rPr>
                <w:sz w:val="20"/>
              </w:rPr>
              <w:t>Table 1</w:t>
            </w:r>
          </w:p>
        </w:tc>
      </w:tr>
      <w:tr w:rsidR="00191A23" w:rsidRPr="0022554A" w14:paraId="05253ADA" w14:textId="77777777" w:rsidTr="00517788">
        <w:tc>
          <w:tcPr>
            <w:tcW w:w="0" w:type="auto"/>
            <w:vMerge/>
          </w:tcPr>
          <w:p w14:paraId="1BF5607E"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2F838AC1" w14:textId="77777777" w:rsidR="00191A23" w:rsidRPr="0022554A" w:rsidRDefault="00191A23" w:rsidP="00191A23">
            <w:pPr>
              <w:tabs>
                <w:tab w:val="left" w:pos="5400"/>
              </w:tabs>
              <w:jc w:val="center"/>
              <w:rPr>
                <w:sz w:val="20"/>
              </w:rPr>
            </w:pPr>
          </w:p>
        </w:tc>
        <w:tc>
          <w:tcPr>
            <w:tcW w:w="8328" w:type="dxa"/>
          </w:tcPr>
          <w:p w14:paraId="646EE4CE"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0D4C92BF" w14:textId="77777777" w:rsidR="00191A23" w:rsidRDefault="00191A23" w:rsidP="00191A23">
            <w:pPr>
              <w:tabs>
                <w:tab w:val="left" w:pos="5400"/>
              </w:tabs>
              <w:rPr>
                <w:sz w:val="20"/>
              </w:rPr>
            </w:pPr>
          </w:p>
        </w:tc>
        <w:tc>
          <w:tcPr>
            <w:tcW w:w="3118" w:type="dxa"/>
          </w:tcPr>
          <w:p w14:paraId="4DA6700B" w14:textId="5C0229D6" w:rsidR="00191A23" w:rsidRDefault="00535476" w:rsidP="00191A23">
            <w:pPr>
              <w:tabs>
                <w:tab w:val="left" w:pos="5400"/>
              </w:tabs>
              <w:rPr>
                <w:sz w:val="20"/>
              </w:rPr>
            </w:pPr>
            <w:r>
              <w:rPr>
                <w:sz w:val="20"/>
              </w:rPr>
              <w:t xml:space="preserve">         0</w:t>
            </w:r>
          </w:p>
        </w:tc>
      </w:tr>
      <w:tr w:rsidR="00191A23" w:rsidRPr="0022554A" w14:paraId="128E63F3" w14:textId="77777777" w:rsidTr="00517788">
        <w:tc>
          <w:tcPr>
            <w:tcW w:w="0" w:type="auto"/>
            <w:vMerge/>
          </w:tcPr>
          <w:p w14:paraId="004F8368"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570E7D4" w14:textId="77777777" w:rsidR="00191A23" w:rsidRPr="0022554A" w:rsidRDefault="00191A23" w:rsidP="00191A23">
            <w:pPr>
              <w:tabs>
                <w:tab w:val="left" w:pos="5400"/>
              </w:tabs>
              <w:jc w:val="center"/>
              <w:rPr>
                <w:sz w:val="20"/>
              </w:rPr>
            </w:pPr>
          </w:p>
        </w:tc>
        <w:tc>
          <w:tcPr>
            <w:tcW w:w="8328" w:type="dxa"/>
          </w:tcPr>
          <w:p w14:paraId="577A6896"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0E0B3007" w14:textId="77777777" w:rsidR="00191A23" w:rsidRDefault="00191A23" w:rsidP="00191A23">
            <w:pPr>
              <w:tabs>
                <w:tab w:val="left" w:pos="5400"/>
              </w:tabs>
              <w:rPr>
                <w:sz w:val="20"/>
              </w:rPr>
            </w:pPr>
          </w:p>
        </w:tc>
        <w:tc>
          <w:tcPr>
            <w:tcW w:w="3118" w:type="dxa"/>
          </w:tcPr>
          <w:p w14:paraId="5E3E2E98" w14:textId="77777777" w:rsidR="00191A23" w:rsidRDefault="00191A23" w:rsidP="00191A23">
            <w:pPr>
              <w:tabs>
                <w:tab w:val="left" w:pos="5400"/>
              </w:tabs>
              <w:rPr>
                <w:sz w:val="20"/>
              </w:rPr>
            </w:pPr>
          </w:p>
        </w:tc>
      </w:tr>
      <w:tr w:rsidR="00191A23" w:rsidRPr="0022554A" w14:paraId="067E237C" w14:textId="77777777" w:rsidTr="00517788">
        <w:trPr>
          <w:trHeight w:val="295"/>
        </w:trPr>
        <w:tc>
          <w:tcPr>
            <w:tcW w:w="0" w:type="auto"/>
            <w:vMerge w:val="restart"/>
          </w:tcPr>
          <w:p w14:paraId="7B9D15E0"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545D1FD8"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139B89D9"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5103FE48" w14:textId="77777777" w:rsidR="00191A23" w:rsidRPr="0022554A" w:rsidRDefault="00191A23" w:rsidP="00191A23">
            <w:pPr>
              <w:tabs>
                <w:tab w:val="left" w:pos="5400"/>
              </w:tabs>
              <w:rPr>
                <w:i/>
                <w:sz w:val="20"/>
              </w:rPr>
            </w:pPr>
          </w:p>
        </w:tc>
        <w:tc>
          <w:tcPr>
            <w:tcW w:w="3118" w:type="dxa"/>
          </w:tcPr>
          <w:p w14:paraId="213EEFB1" w14:textId="77777777" w:rsidR="00191A23" w:rsidRPr="0022554A" w:rsidRDefault="00191A23" w:rsidP="00191A23">
            <w:pPr>
              <w:tabs>
                <w:tab w:val="left" w:pos="5400"/>
              </w:tabs>
              <w:rPr>
                <w:i/>
                <w:sz w:val="20"/>
              </w:rPr>
            </w:pPr>
          </w:p>
        </w:tc>
      </w:tr>
      <w:tr w:rsidR="00191A23" w:rsidRPr="0022554A" w14:paraId="0BBCD060" w14:textId="77777777" w:rsidTr="00517788">
        <w:trPr>
          <w:trHeight w:val="294"/>
        </w:trPr>
        <w:tc>
          <w:tcPr>
            <w:tcW w:w="0" w:type="auto"/>
            <w:vMerge/>
          </w:tcPr>
          <w:p w14:paraId="3023F8C8" w14:textId="77777777" w:rsidR="00191A23" w:rsidRPr="0022554A" w:rsidRDefault="00191A23" w:rsidP="00191A23">
            <w:pPr>
              <w:tabs>
                <w:tab w:val="left" w:pos="5400"/>
              </w:tabs>
              <w:rPr>
                <w:bCs/>
                <w:sz w:val="20"/>
              </w:rPr>
            </w:pPr>
          </w:p>
        </w:tc>
        <w:tc>
          <w:tcPr>
            <w:tcW w:w="0" w:type="auto"/>
            <w:vMerge/>
          </w:tcPr>
          <w:p w14:paraId="6F0BD4FD" w14:textId="77777777" w:rsidR="00191A23" w:rsidRPr="0022554A" w:rsidRDefault="00191A23" w:rsidP="00191A23">
            <w:pPr>
              <w:tabs>
                <w:tab w:val="left" w:pos="5400"/>
              </w:tabs>
              <w:jc w:val="center"/>
              <w:rPr>
                <w:sz w:val="20"/>
              </w:rPr>
            </w:pPr>
          </w:p>
        </w:tc>
        <w:tc>
          <w:tcPr>
            <w:tcW w:w="8328" w:type="dxa"/>
          </w:tcPr>
          <w:p w14:paraId="33F6E0ED"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211FB70C" w14:textId="77777777" w:rsidR="00191A23" w:rsidRPr="0022554A" w:rsidRDefault="00191A23" w:rsidP="00191A23">
            <w:pPr>
              <w:tabs>
                <w:tab w:val="left" w:pos="5400"/>
              </w:tabs>
              <w:rPr>
                <w:i/>
                <w:sz w:val="20"/>
              </w:rPr>
            </w:pPr>
          </w:p>
        </w:tc>
        <w:tc>
          <w:tcPr>
            <w:tcW w:w="3118" w:type="dxa"/>
          </w:tcPr>
          <w:p w14:paraId="58BDFDC2" w14:textId="77777777" w:rsidR="00191A23" w:rsidRPr="0022554A" w:rsidRDefault="00191A23" w:rsidP="00191A23">
            <w:pPr>
              <w:tabs>
                <w:tab w:val="left" w:pos="5400"/>
              </w:tabs>
              <w:rPr>
                <w:i/>
                <w:sz w:val="20"/>
              </w:rPr>
            </w:pPr>
          </w:p>
        </w:tc>
      </w:tr>
      <w:tr w:rsidR="00191A23" w:rsidRPr="0022554A" w14:paraId="625122F6" w14:textId="77777777" w:rsidTr="00517788">
        <w:trPr>
          <w:trHeight w:val="294"/>
        </w:trPr>
        <w:tc>
          <w:tcPr>
            <w:tcW w:w="0" w:type="auto"/>
            <w:vMerge/>
          </w:tcPr>
          <w:p w14:paraId="65929EA2" w14:textId="77777777" w:rsidR="00191A23" w:rsidRPr="0022554A" w:rsidRDefault="00191A23" w:rsidP="00191A23">
            <w:pPr>
              <w:tabs>
                <w:tab w:val="left" w:pos="5400"/>
              </w:tabs>
              <w:rPr>
                <w:bCs/>
                <w:sz w:val="20"/>
              </w:rPr>
            </w:pPr>
          </w:p>
        </w:tc>
        <w:tc>
          <w:tcPr>
            <w:tcW w:w="0" w:type="auto"/>
            <w:vMerge/>
          </w:tcPr>
          <w:p w14:paraId="44DC89B0" w14:textId="77777777" w:rsidR="00191A23" w:rsidRPr="0022554A" w:rsidRDefault="00191A23" w:rsidP="00191A23">
            <w:pPr>
              <w:tabs>
                <w:tab w:val="left" w:pos="5400"/>
              </w:tabs>
              <w:jc w:val="center"/>
              <w:rPr>
                <w:sz w:val="20"/>
              </w:rPr>
            </w:pPr>
          </w:p>
        </w:tc>
        <w:tc>
          <w:tcPr>
            <w:tcW w:w="8328" w:type="dxa"/>
          </w:tcPr>
          <w:p w14:paraId="5B9B00CC"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647A8679" w14:textId="20FD9B40" w:rsidR="00191A23" w:rsidRPr="00535476" w:rsidRDefault="00535476" w:rsidP="00191A23">
            <w:pPr>
              <w:tabs>
                <w:tab w:val="left" w:pos="5400"/>
              </w:tabs>
              <w:rPr>
                <w:iCs/>
                <w:sz w:val="20"/>
              </w:rPr>
            </w:pPr>
            <w:r w:rsidRPr="00535476">
              <w:rPr>
                <w:iCs/>
                <w:sz w:val="20"/>
              </w:rPr>
              <w:t>Table 2</w:t>
            </w:r>
          </w:p>
        </w:tc>
        <w:tc>
          <w:tcPr>
            <w:tcW w:w="3118" w:type="dxa"/>
          </w:tcPr>
          <w:p w14:paraId="4B85AD2B" w14:textId="7603FD10" w:rsidR="00191A23" w:rsidRPr="00535476" w:rsidRDefault="00535476" w:rsidP="00191A23">
            <w:pPr>
              <w:tabs>
                <w:tab w:val="left" w:pos="5400"/>
              </w:tabs>
              <w:rPr>
                <w:iCs/>
                <w:sz w:val="20"/>
              </w:rPr>
            </w:pPr>
            <w:r>
              <w:rPr>
                <w:iCs/>
                <w:sz w:val="20"/>
              </w:rPr>
              <w:t xml:space="preserve">            7</w:t>
            </w:r>
          </w:p>
        </w:tc>
      </w:tr>
    </w:tbl>
    <w:p w14:paraId="4BE7694D" w14:textId="77777777" w:rsidR="00E50F05" w:rsidRDefault="00E50F05">
      <w:bookmarkStart w:id="74" w:name="italic40" w:colFirst="0" w:colLast="0"/>
      <w:bookmarkStart w:id="75" w:name="bold41" w:colFirst="0" w:colLast="0"/>
      <w:bookmarkEnd w:id="71"/>
      <w:bookmarkEnd w:id="72"/>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690"/>
        <w:gridCol w:w="580"/>
        <w:gridCol w:w="8328"/>
        <w:gridCol w:w="1276"/>
        <w:gridCol w:w="3118"/>
      </w:tblGrid>
      <w:tr w:rsidR="00191A23" w:rsidRPr="0022554A" w14:paraId="0F11548E" w14:textId="77777777" w:rsidTr="00517788">
        <w:tc>
          <w:tcPr>
            <w:tcW w:w="0" w:type="auto"/>
            <w:vMerge w:val="restart"/>
          </w:tcPr>
          <w:p w14:paraId="5DB71720" w14:textId="748FCE39" w:rsidR="00191A23" w:rsidRPr="0022554A" w:rsidRDefault="00191A23" w:rsidP="00191A23">
            <w:pPr>
              <w:tabs>
                <w:tab w:val="left" w:pos="5400"/>
              </w:tabs>
              <w:rPr>
                <w:bCs/>
                <w:sz w:val="20"/>
              </w:rPr>
            </w:pPr>
            <w:r w:rsidRPr="0022554A">
              <w:rPr>
                <w:bCs/>
                <w:sz w:val="20"/>
              </w:rPr>
              <w:lastRenderedPageBreak/>
              <w:t>Main results</w:t>
            </w:r>
          </w:p>
        </w:tc>
        <w:tc>
          <w:tcPr>
            <w:tcW w:w="0" w:type="auto"/>
            <w:vMerge w:val="restart"/>
          </w:tcPr>
          <w:p w14:paraId="53FF05B5" w14:textId="77777777" w:rsidR="00191A23" w:rsidRPr="0022554A" w:rsidRDefault="00191A23" w:rsidP="00191A23">
            <w:pPr>
              <w:tabs>
                <w:tab w:val="left" w:pos="5400"/>
              </w:tabs>
              <w:jc w:val="center"/>
              <w:rPr>
                <w:sz w:val="20"/>
              </w:rPr>
            </w:pPr>
            <w:r w:rsidRPr="0022554A">
              <w:rPr>
                <w:sz w:val="20"/>
              </w:rPr>
              <w:t>16</w:t>
            </w:r>
          </w:p>
        </w:tc>
        <w:tc>
          <w:tcPr>
            <w:tcW w:w="8328" w:type="dxa"/>
          </w:tcPr>
          <w:p w14:paraId="798ADDD9" w14:textId="77777777" w:rsidR="00191A23" w:rsidRPr="003553E2" w:rsidRDefault="00191A23" w:rsidP="00191A23">
            <w:pPr>
              <w:tabs>
                <w:tab w:val="left" w:pos="5400"/>
              </w:tabs>
              <w:rPr>
                <w:sz w:val="20"/>
              </w:rPr>
            </w:pPr>
            <w:r w:rsidRPr="003553E2">
              <w:rPr>
                <w:sz w:val="20"/>
              </w:rPr>
              <w:t>(</w:t>
            </w:r>
            <w:r w:rsidRPr="003553E2">
              <w:rPr>
                <w:i/>
                <w:sz w:val="20"/>
              </w:rPr>
              <w:t>a</w:t>
            </w:r>
            <w:r w:rsidRPr="003553E2">
              <w:rPr>
                <w:sz w:val="20"/>
              </w:rPr>
              <w:t>) Give unadjusted estimates and, if applicable, confounder-adjusted estimates and their precision (</w:t>
            </w:r>
            <w:proofErr w:type="spellStart"/>
            <w:r w:rsidRPr="003553E2">
              <w:rPr>
                <w:sz w:val="20"/>
              </w:rPr>
              <w:t>eg</w:t>
            </w:r>
            <w:proofErr w:type="spellEnd"/>
            <w:r w:rsidRPr="003553E2">
              <w:rPr>
                <w:sz w:val="20"/>
              </w:rPr>
              <w:t>, 95% confidence interval). Make clear which confounders were adjusted for and why they were included</w:t>
            </w:r>
          </w:p>
        </w:tc>
        <w:tc>
          <w:tcPr>
            <w:tcW w:w="1276" w:type="dxa"/>
          </w:tcPr>
          <w:p w14:paraId="5F6DB9A7" w14:textId="308BF444" w:rsidR="00191A23" w:rsidRPr="003553E2" w:rsidRDefault="00FD76D6" w:rsidP="00191A23">
            <w:pPr>
              <w:tabs>
                <w:tab w:val="left" w:pos="5400"/>
              </w:tabs>
              <w:rPr>
                <w:sz w:val="20"/>
              </w:rPr>
            </w:pPr>
            <w:r w:rsidRPr="003553E2">
              <w:rPr>
                <w:sz w:val="20"/>
              </w:rPr>
              <w:t>Table 3, Table 4</w:t>
            </w:r>
          </w:p>
        </w:tc>
        <w:tc>
          <w:tcPr>
            <w:tcW w:w="3118" w:type="dxa"/>
          </w:tcPr>
          <w:p w14:paraId="0F782432" w14:textId="51197C90" w:rsidR="00191A23" w:rsidRPr="003553E2" w:rsidRDefault="00FD76D6" w:rsidP="00FD76D6">
            <w:pPr>
              <w:tabs>
                <w:tab w:val="left" w:pos="5400"/>
              </w:tabs>
              <w:rPr>
                <w:sz w:val="20"/>
              </w:rPr>
            </w:pPr>
            <w:r w:rsidRPr="003553E2">
              <w:rPr>
                <w:sz w:val="20"/>
              </w:rPr>
              <w:t>Unadjusted estimates were given in table 3 and confounder-adjusted estimates and their precision (95% confidence interval) in table 4.</w:t>
            </w:r>
          </w:p>
        </w:tc>
      </w:tr>
      <w:tr w:rsidR="00191A23" w:rsidRPr="0022554A" w14:paraId="386D7413" w14:textId="77777777" w:rsidTr="00517788">
        <w:tc>
          <w:tcPr>
            <w:tcW w:w="0" w:type="auto"/>
            <w:vMerge/>
          </w:tcPr>
          <w:p w14:paraId="26E57C84"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4CE69EE2" w14:textId="77777777" w:rsidR="00191A23" w:rsidRPr="0022554A" w:rsidRDefault="00191A23" w:rsidP="00191A23">
            <w:pPr>
              <w:tabs>
                <w:tab w:val="left" w:pos="5400"/>
              </w:tabs>
              <w:jc w:val="center"/>
              <w:rPr>
                <w:sz w:val="20"/>
              </w:rPr>
            </w:pPr>
          </w:p>
        </w:tc>
        <w:tc>
          <w:tcPr>
            <w:tcW w:w="8328" w:type="dxa"/>
          </w:tcPr>
          <w:p w14:paraId="466A1027"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6DFA9004" w14:textId="77777777" w:rsidR="00191A23" w:rsidRPr="0022554A" w:rsidRDefault="00191A23" w:rsidP="00191A23">
            <w:pPr>
              <w:tabs>
                <w:tab w:val="left" w:pos="5400"/>
              </w:tabs>
              <w:rPr>
                <w:sz w:val="20"/>
              </w:rPr>
            </w:pPr>
          </w:p>
        </w:tc>
        <w:tc>
          <w:tcPr>
            <w:tcW w:w="3118" w:type="dxa"/>
          </w:tcPr>
          <w:p w14:paraId="4073E037" w14:textId="77777777" w:rsidR="00191A23" w:rsidRPr="0022554A" w:rsidRDefault="00191A23" w:rsidP="00191A23">
            <w:pPr>
              <w:tabs>
                <w:tab w:val="left" w:pos="5400"/>
              </w:tabs>
              <w:rPr>
                <w:sz w:val="20"/>
              </w:rPr>
            </w:pPr>
          </w:p>
        </w:tc>
      </w:tr>
      <w:tr w:rsidR="00191A23" w:rsidRPr="0022554A" w14:paraId="0A7A87B0" w14:textId="77777777" w:rsidTr="00517788">
        <w:tc>
          <w:tcPr>
            <w:tcW w:w="0" w:type="auto"/>
            <w:vMerge/>
          </w:tcPr>
          <w:p w14:paraId="5A0ACB6D"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6B2AFC39" w14:textId="77777777" w:rsidR="00191A23" w:rsidRPr="0022554A" w:rsidRDefault="00191A23" w:rsidP="00191A23">
            <w:pPr>
              <w:tabs>
                <w:tab w:val="left" w:pos="5400"/>
              </w:tabs>
              <w:jc w:val="center"/>
              <w:rPr>
                <w:sz w:val="20"/>
              </w:rPr>
            </w:pPr>
          </w:p>
        </w:tc>
        <w:tc>
          <w:tcPr>
            <w:tcW w:w="8328" w:type="dxa"/>
          </w:tcPr>
          <w:p w14:paraId="6B1AF890"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04BE8ED9" w14:textId="77777777" w:rsidR="00191A23" w:rsidRPr="0022554A" w:rsidRDefault="00191A23" w:rsidP="00191A23">
            <w:pPr>
              <w:tabs>
                <w:tab w:val="left" w:pos="5400"/>
              </w:tabs>
              <w:rPr>
                <w:sz w:val="20"/>
              </w:rPr>
            </w:pPr>
          </w:p>
        </w:tc>
        <w:tc>
          <w:tcPr>
            <w:tcW w:w="3118" w:type="dxa"/>
          </w:tcPr>
          <w:p w14:paraId="1D7AC8EA" w14:textId="77777777" w:rsidR="00191A23" w:rsidRPr="0022554A" w:rsidRDefault="00191A23" w:rsidP="00191A23">
            <w:pPr>
              <w:tabs>
                <w:tab w:val="left" w:pos="5400"/>
              </w:tabs>
              <w:rPr>
                <w:sz w:val="20"/>
              </w:rPr>
            </w:pPr>
          </w:p>
        </w:tc>
      </w:tr>
    </w:tbl>
    <w:p w14:paraId="19B413C7"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06AF8AAB" w14:textId="77777777" w:rsidTr="00517788">
        <w:tc>
          <w:tcPr>
            <w:tcW w:w="0" w:type="auto"/>
          </w:tcPr>
          <w:p w14:paraId="2C676C8C"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16BBF3A1" w14:textId="77777777" w:rsidR="00191A23" w:rsidRPr="0022554A" w:rsidRDefault="00191A23" w:rsidP="00191A23">
            <w:pPr>
              <w:tabs>
                <w:tab w:val="left" w:pos="5400"/>
              </w:tabs>
              <w:jc w:val="center"/>
              <w:rPr>
                <w:sz w:val="20"/>
              </w:rPr>
            </w:pPr>
            <w:r w:rsidRPr="0022554A">
              <w:rPr>
                <w:sz w:val="20"/>
              </w:rPr>
              <w:t>17</w:t>
            </w:r>
          </w:p>
        </w:tc>
        <w:tc>
          <w:tcPr>
            <w:tcW w:w="8687" w:type="dxa"/>
          </w:tcPr>
          <w:p w14:paraId="437E26E1"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14:paraId="59A652D7" w14:textId="77777777" w:rsidR="00191A23" w:rsidRPr="0022554A" w:rsidRDefault="00191A23" w:rsidP="00191A23">
            <w:pPr>
              <w:tabs>
                <w:tab w:val="left" w:pos="5400"/>
              </w:tabs>
              <w:rPr>
                <w:sz w:val="20"/>
              </w:rPr>
            </w:pPr>
          </w:p>
        </w:tc>
        <w:tc>
          <w:tcPr>
            <w:tcW w:w="3129" w:type="dxa"/>
          </w:tcPr>
          <w:p w14:paraId="5CC4D86C" w14:textId="3265EDC2" w:rsidR="00191A23" w:rsidRPr="0022554A" w:rsidRDefault="00142562" w:rsidP="00191A23">
            <w:pPr>
              <w:tabs>
                <w:tab w:val="left" w:pos="5400"/>
              </w:tabs>
              <w:rPr>
                <w:sz w:val="20"/>
              </w:rPr>
            </w:pPr>
            <w:r>
              <w:rPr>
                <w:sz w:val="20"/>
              </w:rPr>
              <w:t>N.A.</w:t>
            </w:r>
          </w:p>
        </w:tc>
      </w:tr>
      <w:tr w:rsidR="00976EE1" w:rsidRPr="0022554A" w14:paraId="774DDDCB" w14:textId="77777777" w:rsidTr="00191A23">
        <w:tc>
          <w:tcPr>
            <w:tcW w:w="14992" w:type="dxa"/>
            <w:gridSpan w:val="5"/>
          </w:tcPr>
          <w:p w14:paraId="17677706"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68BC92A8" w14:textId="77777777" w:rsidTr="00517788">
        <w:tc>
          <w:tcPr>
            <w:tcW w:w="0" w:type="auto"/>
          </w:tcPr>
          <w:p w14:paraId="0142B2EE"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76D70370" w14:textId="77777777" w:rsidR="00191A23" w:rsidRPr="0022554A" w:rsidRDefault="00191A23" w:rsidP="00191A23">
            <w:pPr>
              <w:tabs>
                <w:tab w:val="left" w:pos="5400"/>
              </w:tabs>
              <w:jc w:val="center"/>
              <w:rPr>
                <w:sz w:val="20"/>
              </w:rPr>
            </w:pPr>
            <w:r w:rsidRPr="0022554A">
              <w:rPr>
                <w:sz w:val="20"/>
              </w:rPr>
              <w:t>18</w:t>
            </w:r>
          </w:p>
        </w:tc>
        <w:tc>
          <w:tcPr>
            <w:tcW w:w="8687" w:type="dxa"/>
          </w:tcPr>
          <w:p w14:paraId="31ABDB9F"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2915326A" w14:textId="339F2658" w:rsidR="00191A23" w:rsidRPr="0022554A" w:rsidRDefault="00425FBD" w:rsidP="00191A23">
            <w:pPr>
              <w:tabs>
                <w:tab w:val="left" w:pos="5400"/>
              </w:tabs>
              <w:rPr>
                <w:sz w:val="20"/>
              </w:rPr>
            </w:pPr>
            <w:r>
              <w:rPr>
                <w:sz w:val="20"/>
              </w:rPr>
              <w:t>14</w:t>
            </w:r>
            <w:r w:rsidR="00BC5B3F">
              <w:rPr>
                <w:sz w:val="20"/>
              </w:rPr>
              <w:t>-15</w:t>
            </w:r>
          </w:p>
        </w:tc>
        <w:tc>
          <w:tcPr>
            <w:tcW w:w="3129" w:type="dxa"/>
          </w:tcPr>
          <w:p w14:paraId="2D3BC335" w14:textId="2EA58469" w:rsidR="00191A23" w:rsidRPr="0022554A" w:rsidRDefault="00425FBD" w:rsidP="00BC5B3F">
            <w:pPr>
              <w:tabs>
                <w:tab w:val="left" w:pos="5400"/>
              </w:tabs>
              <w:spacing w:line="240" w:lineRule="auto"/>
              <w:rPr>
                <w:sz w:val="20"/>
              </w:rPr>
            </w:pPr>
            <w:r>
              <w:rPr>
                <w:sz w:val="20"/>
              </w:rPr>
              <w:t xml:space="preserve">The role of dental plaque quantity seems to fade in favour of other risk factors, like metal brackets, mouth breathing, male gender, thick periodontal phenotype and elastomeric ligatures. </w:t>
            </w:r>
          </w:p>
        </w:tc>
      </w:tr>
      <w:tr w:rsidR="00191A23" w:rsidRPr="0022554A" w14:paraId="776F88FB" w14:textId="77777777" w:rsidTr="00517788">
        <w:tc>
          <w:tcPr>
            <w:tcW w:w="0" w:type="auto"/>
          </w:tcPr>
          <w:p w14:paraId="25531F09"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00DA543F" w14:textId="77777777" w:rsidR="00191A23" w:rsidRPr="0022554A" w:rsidRDefault="00191A23" w:rsidP="00191A23">
            <w:pPr>
              <w:tabs>
                <w:tab w:val="left" w:pos="5400"/>
              </w:tabs>
              <w:jc w:val="center"/>
              <w:rPr>
                <w:sz w:val="20"/>
              </w:rPr>
            </w:pPr>
            <w:r w:rsidRPr="0022554A">
              <w:rPr>
                <w:sz w:val="20"/>
              </w:rPr>
              <w:t>19</w:t>
            </w:r>
          </w:p>
        </w:tc>
        <w:tc>
          <w:tcPr>
            <w:tcW w:w="8687" w:type="dxa"/>
          </w:tcPr>
          <w:p w14:paraId="52DE9C4C"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411EFE48" w14:textId="5E23FA89" w:rsidR="00191A23" w:rsidRPr="0022554A" w:rsidRDefault="00425FBD" w:rsidP="00191A23">
            <w:pPr>
              <w:tabs>
                <w:tab w:val="left" w:pos="5400"/>
              </w:tabs>
              <w:rPr>
                <w:sz w:val="20"/>
              </w:rPr>
            </w:pPr>
            <w:r>
              <w:rPr>
                <w:sz w:val="20"/>
              </w:rPr>
              <w:t>15</w:t>
            </w:r>
          </w:p>
        </w:tc>
        <w:tc>
          <w:tcPr>
            <w:tcW w:w="3129" w:type="dxa"/>
          </w:tcPr>
          <w:p w14:paraId="5D0DD9F6" w14:textId="0B9BC6FB" w:rsidR="00142562" w:rsidRPr="0022554A" w:rsidRDefault="00142562" w:rsidP="00191A23">
            <w:pPr>
              <w:tabs>
                <w:tab w:val="left" w:pos="5400"/>
              </w:tabs>
              <w:rPr>
                <w:sz w:val="20"/>
              </w:rPr>
            </w:pPr>
            <w:r>
              <w:rPr>
                <w:sz w:val="20"/>
              </w:rPr>
              <w:t>Limitation du</w:t>
            </w:r>
            <w:r w:rsidR="00425FBD">
              <w:rPr>
                <w:sz w:val="20"/>
              </w:rPr>
              <w:t>e</w:t>
            </w:r>
            <w:r>
              <w:rPr>
                <w:sz w:val="20"/>
              </w:rPr>
              <w:t xml:space="preserve"> to the study design</w:t>
            </w:r>
            <w:r w:rsidR="00425FBD">
              <w:rPr>
                <w:sz w:val="20"/>
              </w:rPr>
              <w:t xml:space="preserve"> (cross-sectio</w:t>
            </w:r>
            <w:r w:rsidR="00BC5B3F">
              <w:rPr>
                <w:sz w:val="20"/>
              </w:rPr>
              <w:t>n</w:t>
            </w:r>
            <w:r w:rsidR="00425FBD">
              <w:rPr>
                <w:sz w:val="20"/>
              </w:rPr>
              <w:t>al design)</w:t>
            </w:r>
          </w:p>
        </w:tc>
      </w:tr>
      <w:tr w:rsidR="00191A23" w:rsidRPr="0022554A" w14:paraId="65505A26" w14:textId="77777777" w:rsidTr="00517788">
        <w:tc>
          <w:tcPr>
            <w:tcW w:w="0" w:type="auto"/>
          </w:tcPr>
          <w:p w14:paraId="0CE7047D"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15A3FA44" w14:textId="77777777" w:rsidR="00191A23" w:rsidRPr="0022554A" w:rsidRDefault="00191A23" w:rsidP="00191A23">
            <w:pPr>
              <w:tabs>
                <w:tab w:val="left" w:pos="5400"/>
              </w:tabs>
              <w:jc w:val="center"/>
              <w:rPr>
                <w:sz w:val="20"/>
              </w:rPr>
            </w:pPr>
            <w:r w:rsidRPr="0022554A">
              <w:rPr>
                <w:sz w:val="20"/>
              </w:rPr>
              <w:t>20</w:t>
            </w:r>
          </w:p>
        </w:tc>
        <w:tc>
          <w:tcPr>
            <w:tcW w:w="8687" w:type="dxa"/>
          </w:tcPr>
          <w:p w14:paraId="4EC4C7C9"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6E3155FD" w14:textId="1047C8C8" w:rsidR="00191A23" w:rsidRPr="0022554A" w:rsidRDefault="00D9124D" w:rsidP="00191A23">
            <w:pPr>
              <w:tabs>
                <w:tab w:val="left" w:pos="5400"/>
              </w:tabs>
              <w:rPr>
                <w:sz w:val="20"/>
              </w:rPr>
            </w:pPr>
            <w:r>
              <w:rPr>
                <w:sz w:val="20"/>
              </w:rPr>
              <w:t>14</w:t>
            </w:r>
          </w:p>
        </w:tc>
        <w:tc>
          <w:tcPr>
            <w:tcW w:w="3129" w:type="dxa"/>
          </w:tcPr>
          <w:p w14:paraId="75BCC14B" w14:textId="088B668F" w:rsidR="00BC5B3F" w:rsidRPr="0022554A" w:rsidRDefault="00BC5B3F" w:rsidP="00BC5B3F">
            <w:pPr>
              <w:tabs>
                <w:tab w:val="left" w:pos="5400"/>
              </w:tabs>
              <w:spacing w:line="240" w:lineRule="auto"/>
              <w:rPr>
                <w:sz w:val="20"/>
              </w:rPr>
            </w:pPr>
            <w:r>
              <w:rPr>
                <w:sz w:val="20"/>
              </w:rPr>
              <w:t>The explanation could lie in the qualitative and non-quantitative evolution of the dental plaque during fixed orthodontic treatment. This could lead to the qualitative selection of pathogens and the interindividual difference that might explain the different patterns of response and time needed for evident clinical responses, as well as local and systemic individual resistance or even a specific microbial challenge (ref. 21, 17, 45)</w:t>
            </w:r>
            <w:r w:rsidR="00D9124D">
              <w:rPr>
                <w:sz w:val="20"/>
              </w:rPr>
              <w:t>.</w:t>
            </w:r>
            <w:r>
              <w:rPr>
                <w:sz w:val="20"/>
              </w:rPr>
              <w:t xml:space="preserve"> This finding seem</w:t>
            </w:r>
            <w:r w:rsidR="00D9124D">
              <w:rPr>
                <w:sz w:val="20"/>
              </w:rPr>
              <w:t>s</w:t>
            </w:r>
            <w:r>
              <w:rPr>
                <w:sz w:val="20"/>
              </w:rPr>
              <w:t xml:space="preserve"> to be supported by several microbiological studies which demonstrate that when fixed orthodontic appliances are placed, the potential for qualitative</w:t>
            </w:r>
            <w:r w:rsidR="00D9124D">
              <w:rPr>
                <w:sz w:val="20"/>
              </w:rPr>
              <w:t xml:space="preserve"> changes in the microbial composition of these areas enhances (ref. 46, 47).</w:t>
            </w:r>
          </w:p>
        </w:tc>
      </w:tr>
      <w:tr w:rsidR="00191A23" w:rsidRPr="0022554A" w14:paraId="57FB8FC3" w14:textId="77777777" w:rsidTr="00517788">
        <w:tc>
          <w:tcPr>
            <w:tcW w:w="0" w:type="auto"/>
          </w:tcPr>
          <w:p w14:paraId="569F400A"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3668B07A" w14:textId="77777777" w:rsidR="00191A23" w:rsidRPr="0022554A" w:rsidRDefault="00191A23" w:rsidP="00191A23">
            <w:pPr>
              <w:tabs>
                <w:tab w:val="left" w:pos="5400"/>
              </w:tabs>
              <w:jc w:val="center"/>
              <w:rPr>
                <w:sz w:val="20"/>
              </w:rPr>
            </w:pPr>
            <w:r w:rsidRPr="0022554A">
              <w:rPr>
                <w:sz w:val="20"/>
              </w:rPr>
              <w:t>21</w:t>
            </w:r>
          </w:p>
        </w:tc>
        <w:tc>
          <w:tcPr>
            <w:tcW w:w="8687" w:type="dxa"/>
          </w:tcPr>
          <w:p w14:paraId="694700EC"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63FB5E4F" w14:textId="292E032B" w:rsidR="00191A23" w:rsidRPr="0022554A" w:rsidRDefault="00425FBD" w:rsidP="00191A23">
            <w:pPr>
              <w:tabs>
                <w:tab w:val="left" w:pos="5400"/>
              </w:tabs>
              <w:rPr>
                <w:sz w:val="20"/>
              </w:rPr>
            </w:pPr>
            <w:r>
              <w:rPr>
                <w:sz w:val="20"/>
              </w:rPr>
              <w:t>15</w:t>
            </w:r>
          </w:p>
        </w:tc>
        <w:tc>
          <w:tcPr>
            <w:tcW w:w="3129" w:type="dxa"/>
          </w:tcPr>
          <w:p w14:paraId="3D5DF137" w14:textId="66C90541" w:rsidR="00191A23" w:rsidRPr="0022554A" w:rsidRDefault="00425FBD" w:rsidP="00BC5B3F">
            <w:pPr>
              <w:tabs>
                <w:tab w:val="left" w:pos="5400"/>
              </w:tabs>
              <w:spacing w:line="240" w:lineRule="auto"/>
              <w:rPr>
                <w:sz w:val="20"/>
              </w:rPr>
            </w:pPr>
            <w:r>
              <w:rPr>
                <w:sz w:val="20"/>
              </w:rPr>
              <w:t>This study could contribute to improve clinical practice since awareness of related factors can guide the choice of practitioners of help them to advise their patients.</w:t>
            </w:r>
          </w:p>
        </w:tc>
      </w:tr>
      <w:tr w:rsidR="00191A23" w:rsidRPr="0022554A" w14:paraId="392D7ABA" w14:textId="77777777" w:rsidTr="00517788">
        <w:tc>
          <w:tcPr>
            <w:tcW w:w="1911" w:type="dxa"/>
            <w:gridSpan w:val="2"/>
          </w:tcPr>
          <w:p w14:paraId="68C7224D"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3A7BC47B" w14:textId="77777777" w:rsidR="00191A23" w:rsidRPr="0022554A" w:rsidRDefault="00191A23" w:rsidP="00191A23">
            <w:pPr>
              <w:pStyle w:val="TableSubHead"/>
              <w:tabs>
                <w:tab w:val="left" w:pos="5400"/>
              </w:tabs>
              <w:rPr>
                <w:sz w:val="20"/>
              </w:rPr>
            </w:pPr>
          </w:p>
        </w:tc>
      </w:tr>
      <w:tr w:rsidR="00191A23" w:rsidRPr="0022554A" w14:paraId="261D0DA0" w14:textId="77777777" w:rsidTr="00517788">
        <w:tc>
          <w:tcPr>
            <w:tcW w:w="0" w:type="auto"/>
          </w:tcPr>
          <w:p w14:paraId="20C9F575"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7EDA52B5" w14:textId="77777777" w:rsidR="00191A23" w:rsidRPr="0022554A" w:rsidRDefault="00191A23" w:rsidP="00191A23">
            <w:pPr>
              <w:tabs>
                <w:tab w:val="left" w:pos="5400"/>
              </w:tabs>
              <w:jc w:val="center"/>
              <w:rPr>
                <w:sz w:val="20"/>
              </w:rPr>
            </w:pPr>
            <w:r w:rsidRPr="0022554A">
              <w:rPr>
                <w:sz w:val="20"/>
              </w:rPr>
              <w:t>22</w:t>
            </w:r>
          </w:p>
        </w:tc>
        <w:tc>
          <w:tcPr>
            <w:tcW w:w="8687" w:type="dxa"/>
          </w:tcPr>
          <w:p w14:paraId="18A3D55B" w14:textId="77777777" w:rsidR="00191A23" w:rsidRPr="0022554A" w:rsidRDefault="00191A23" w:rsidP="00191A23">
            <w:pPr>
              <w:tabs>
                <w:tab w:val="left" w:pos="5400"/>
              </w:tabs>
              <w:rPr>
                <w:sz w:val="20"/>
              </w:rPr>
            </w:pPr>
            <w:r w:rsidRPr="0022554A">
              <w:rPr>
                <w:sz w:val="20"/>
              </w:rPr>
              <w:t xml:space="preserve">Give the source of funding and the role of the funders for the present study and, if applicable, for the </w:t>
            </w:r>
            <w:r w:rsidRPr="0022554A">
              <w:rPr>
                <w:sz w:val="20"/>
              </w:rPr>
              <w:lastRenderedPageBreak/>
              <w:t>original study on which the present article is based</w:t>
            </w:r>
          </w:p>
        </w:tc>
        <w:tc>
          <w:tcPr>
            <w:tcW w:w="1265" w:type="dxa"/>
          </w:tcPr>
          <w:p w14:paraId="603CB13D" w14:textId="77777777" w:rsidR="00191A23" w:rsidRPr="0022554A" w:rsidRDefault="00191A23" w:rsidP="00191A23">
            <w:pPr>
              <w:tabs>
                <w:tab w:val="left" w:pos="5400"/>
              </w:tabs>
              <w:rPr>
                <w:sz w:val="20"/>
              </w:rPr>
            </w:pPr>
          </w:p>
        </w:tc>
        <w:tc>
          <w:tcPr>
            <w:tcW w:w="3129" w:type="dxa"/>
          </w:tcPr>
          <w:p w14:paraId="13685F4F" w14:textId="49A451B1" w:rsidR="00191A23" w:rsidRPr="0022554A" w:rsidRDefault="000854B3" w:rsidP="00191A23">
            <w:pPr>
              <w:tabs>
                <w:tab w:val="left" w:pos="5400"/>
              </w:tabs>
              <w:rPr>
                <w:sz w:val="20"/>
              </w:rPr>
            </w:pPr>
            <w:r>
              <w:rPr>
                <w:sz w:val="20"/>
              </w:rPr>
              <w:t>NA.</w:t>
            </w:r>
          </w:p>
        </w:tc>
      </w:tr>
      <w:bookmarkEnd w:id="94"/>
      <w:bookmarkEnd w:id="95"/>
    </w:tbl>
    <w:p w14:paraId="43A0883E" w14:textId="77777777" w:rsidR="002602FB" w:rsidRDefault="002602FB" w:rsidP="0022554A">
      <w:pPr>
        <w:pStyle w:val="TableNote"/>
        <w:tabs>
          <w:tab w:val="left" w:pos="5400"/>
        </w:tabs>
        <w:rPr>
          <w:bCs/>
          <w:sz w:val="20"/>
        </w:rPr>
      </w:pPr>
    </w:p>
    <w:p w14:paraId="0097998E"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52EA86B2" w14:textId="77777777" w:rsidR="00AE2C57" w:rsidRDefault="00AE2C57" w:rsidP="0022554A">
      <w:pPr>
        <w:pStyle w:val="TableNote"/>
        <w:tabs>
          <w:tab w:val="left" w:pos="5400"/>
        </w:tabs>
        <w:rPr>
          <w:sz w:val="20"/>
        </w:rPr>
      </w:pPr>
    </w:p>
    <w:p w14:paraId="0A3E37A8"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7204E6" w14:textId="77777777" w:rsidR="00E36BB9" w:rsidRDefault="00E36BB9">
      <w:r>
        <w:separator/>
      </w:r>
    </w:p>
  </w:endnote>
  <w:endnote w:type="continuationSeparator" w:id="0">
    <w:p w14:paraId="7DC393CA" w14:textId="77777777" w:rsidR="00E36BB9" w:rsidRDefault="00E36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D6C2E6" w14:textId="77777777" w:rsidR="00A13C96" w:rsidRDefault="00A13C96" w:rsidP="00A13C96">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62FFED1C" w14:textId="77777777" w:rsidR="00A13C96" w:rsidRDefault="00A13C96" w:rsidP="005D0CF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F8D2D7" w14:textId="77777777" w:rsidR="00A13C96" w:rsidRDefault="00A13C96" w:rsidP="007F7FA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E50F05">
      <w:rPr>
        <w:rStyle w:val="Numrodepage"/>
        <w:noProof/>
      </w:rPr>
      <w:t>1</w:t>
    </w:r>
    <w:r>
      <w:rPr>
        <w:rStyle w:val="Numrodepage"/>
      </w:rPr>
      <w:fldChar w:fldCharType="end"/>
    </w:r>
  </w:p>
  <w:p w14:paraId="36BD81B6" w14:textId="77777777" w:rsidR="00A13C96" w:rsidRDefault="00A13C96" w:rsidP="005D0CF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6CF13C" w14:textId="77777777" w:rsidR="00E36BB9" w:rsidRDefault="00E36BB9">
      <w:r>
        <w:separator/>
      </w:r>
    </w:p>
  </w:footnote>
  <w:footnote w:type="continuationSeparator" w:id="0">
    <w:p w14:paraId="585A889D" w14:textId="77777777" w:rsidR="00E36BB9" w:rsidRDefault="00E36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itre2"/>
      <w:lvlText w:val="%2."/>
      <w:lvlJc w:val="left"/>
      <w:pPr>
        <w:tabs>
          <w:tab w:val="num" w:pos="1080"/>
        </w:tabs>
        <w:ind w:left="720" w:firstLine="0"/>
      </w:pPr>
    </w:lvl>
    <w:lvl w:ilvl="2">
      <w:start w:val="1"/>
      <w:numFmt w:val="decimal"/>
      <w:pStyle w:val="Titre3"/>
      <w:lvlText w:val="%3."/>
      <w:lvlJc w:val="left"/>
      <w:pPr>
        <w:tabs>
          <w:tab w:val="num" w:pos="1800"/>
        </w:tabs>
        <w:ind w:left="1440" w:firstLine="0"/>
      </w:pPr>
    </w:lvl>
    <w:lvl w:ilvl="3">
      <w:start w:val="1"/>
      <w:numFmt w:val="lowerLetter"/>
      <w:pStyle w:val="Titre4"/>
      <w:lvlText w:val="%4)"/>
      <w:lvlJc w:val="left"/>
      <w:pPr>
        <w:tabs>
          <w:tab w:val="num" w:pos="2520"/>
        </w:tabs>
        <w:ind w:left="2160" w:firstLine="0"/>
      </w:pPr>
    </w:lvl>
    <w:lvl w:ilvl="4">
      <w:start w:val="1"/>
      <w:numFmt w:val="decimal"/>
      <w:pStyle w:val="Titre5"/>
      <w:lvlText w:val="(%5)"/>
      <w:lvlJc w:val="left"/>
      <w:pPr>
        <w:tabs>
          <w:tab w:val="num" w:pos="3240"/>
        </w:tabs>
        <w:ind w:left="2880" w:firstLine="0"/>
      </w:pPr>
    </w:lvl>
    <w:lvl w:ilvl="5">
      <w:start w:val="1"/>
      <w:numFmt w:val="lowerLetter"/>
      <w:pStyle w:val="Titre6"/>
      <w:lvlText w:val="(%6)"/>
      <w:lvlJc w:val="left"/>
      <w:pPr>
        <w:tabs>
          <w:tab w:val="num" w:pos="3960"/>
        </w:tabs>
        <w:ind w:left="3600" w:firstLine="0"/>
      </w:pPr>
    </w:lvl>
    <w:lvl w:ilvl="6">
      <w:start w:val="1"/>
      <w:numFmt w:val="lowerRoman"/>
      <w:pStyle w:val="Titre7"/>
      <w:lvlText w:val="(%7)"/>
      <w:lvlJc w:val="left"/>
      <w:pPr>
        <w:tabs>
          <w:tab w:val="num" w:pos="4680"/>
        </w:tabs>
        <w:ind w:left="4320" w:firstLine="0"/>
      </w:pPr>
    </w:lvl>
    <w:lvl w:ilvl="7">
      <w:start w:val="1"/>
      <w:numFmt w:val="lowerLetter"/>
      <w:pStyle w:val="Titre8"/>
      <w:lvlText w:val="(%8)"/>
      <w:lvlJc w:val="left"/>
      <w:pPr>
        <w:tabs>
          <w:tab w:val="num" w:pos="5400"/>
        </w:tabs>
        <w:ind w:left="5040" w:firstLine="0"/>
      </w:pPr>
    </w:lvl>
    <w:lvl w:ilvl="8">
      <w:start w:val="1"/>
      <w:numFmt w:val="lowerRoman"/>
      <w:pStyle w:val="Titre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854B3"/>
    <w:rsid w:val="00093E3A"/>
    <w:rsid w:val="000A4329"/>
    <w:rsid w:val="000B2346"/>
    <w:rsid w:val="000B6FD4"/>
    <w:rsid w:val="000D51FF"/>
    <w:rsid w:val="000E3193"/>
    <w:rsid w:val="000E691B"/>
    <w:rsid w:val="000F26ED"/>
    <w:rsid w:val="00110BFB"/>
    <w:rsid w:val="00134AAC"/>
    <w:rsid w:val="00142562"/>
    <w:rsid w:val="0018414B"/>
    <w:rsid w:val="00191A23"/>
    <w:rsid w:val="001A495C"/>
    <w:rsid w:val="001A75E9"/>
    <w:rsid w:val="001E02AD"/>
    <w:rsid w:val="0021265E"/>
    <w:rsid w:val="00215E03"/>
    <w:rsid w:val="00224268"/>
    <w:rsid w:val="0022554A"/>
    <w:rsid w:val="00226A29"/>
    <w:rsid w:val="002552FD"/>
    <w:rsid w:val="00257777"/>
    <w:rsid w:val="002602FB"/>
    <w:rsid w:val="00287536"/>
    <w:rsid w:val="002B385C"/>
    <w:rsid w:val="002C731D"/>
    <w:rsid w:val="002D06D0"/>
    <w:rsid w:val="002D1ABE"/>
    <w:rsid w:val="002F1A87"/>
    <w:rsid w:val="003354B7"/>
    <w:rsid w:val="003508EF"/>
    <w:rsid w:val="003553E2"/>
    <w:rsid w:val="00372129"/>
    <w:rsid w:val="00385050"/>
    <w:rsid w:val="003A3FDD"/>
    <w:rsid w:val="003D337A"/>
    <w:rsid w:val="003D64D4"/>
    <w:rsid w:val="00404D2C"/>
    <w:rsid w:val="004060E6"/>
    <w:rsid w:val="00407BEA"/>
    <w:rsid w:val="004243C8"/>
    <w:rsid w:val="00425FBD"/>
    <w:rsid w:val="0045369A"/>
    <w:rsid w:val="0045419E"/>
    <w:rsid w:val="0045734B"/>
    <w:rsid w:val="00465542"/>
    <w:rsid w:val="00472DF5"/>
    <w:rsid w:val="00495204"/>
    <w:rsid w:val="004A31B3"/>
    <w:rsid w:val="004A32C8"/>
    <w:rsid w:val="004E1263"/>
    <w:rsid w:val="005044A6"/>
    <w:rsid w:val="005102EA"/>
    <w:rsid w:val="00517788"/>
    <w:rsid w:val="00531A47"/>
    <w:rsid w:val="00535476"/>
    <w:rsid w:val="0058636C"/>
    <w:rsid w:val="00590F64"/>
    <w:rsid w:val="005923E5"/>
    <w:rsid w:val="005B567D"/>
    <w:rsid w:val="005D0CFC"/>
    <w:rsid w:val="005D19F4"/>
    <w:rsid w:val="005F254A"/>
    <w:rsid w:val="006149D3"/>
    <w:rsid w:val="0065657F"/>
    <w:rsid w:val="00666336"/>
    <w:rsid w:val="00683E42"/>
    <w:rsid w:val="006A2F18"/>
    <w:rsid w:val="006A5DD9"/>
    <w:rsid w:val="006B1C18"/>
    <w:rsid w:val="006B2915"/>
    <w:rsid w:val="006B56D7"/>
    <w:rsid w:val="006C0B63"/>
    <w:rsid w:val="006C7601"/>
    <w:rsid w:val="006D16AA"/>
    <w:rsid w:val="006F66AC"/>
    <w:rsid w:val="00701AC5"/>
    <w:rsid w:val="0071083F"/>
    <w:rsid w:val="00711D81"/>
    <w:rsid w:val="0072517A"/>
    <w:rsid w:val="0074576C"/>
    <w:rsid w:val="00754BA5"/>
    <w:rsid w:val="007562C3"/>
    <w:rsid w:val="007C72F6"/>
    <w:rsid w:val="007F7FA0"/>
    <w:rsid w:val="00816966"/>
    <w:rsid w:val="00817D26"/>
    <w:rsid w:val="00821CD4"/>
    <w:rsid w:val="00836686"/>
    <w:rsid w:val="008423A7"/>
    <w:rsid w:val="008440CC"/>
    <w:rsid w:val="0089107E"/>
    <w:rsid w:val="00891604"/>
    <w:rsid w:val="008A2B1F"/>
    <w:rsid w:val="008D225B"/>
    <w:rsid w:val="008F1408"/>
    <w:rsid w:val="00900BB3"/>
    <w:rsid w:val="00921BF8"/>
    <w:rsid w:val="009367F9"/>
    <w:rsid w:val="009642BE"/>
    <w:rsid w:val="00972D8B"/>
    <w:rsid w:val="00976EE1"/>
    <w:rsid w:val="009872CC"/>
    <w:rsid w:val="009B10F1"/>
    <w:rsid w:val="009B368D"/>
    <w:rsid w:val="009C24D4"/>
    <w:rsid w:val="009E0429"/>
    <w:rsid w:val="009F5211"/>
    <w:rsid w:val="009F542D"/>
    <w:rsid w:val="00A13C96"/>
    <w:rsid w:val="00A2014E"/>
    <w:rsid w:val="00A33E3D"/>
    <w:rsid w:val="00A42352"/>
    <w:rsid w:val="00A527E4"/>
    <w:rsid w:val="00A5640D"/>
    <w:rsid w:val="00A574E7"/>
    <w:rsid w:val="00A729D6"/>
    <w:rsid w:val="00A938BF"/>
    <w:rsid w:val="00AB7BC4"/>
    <w:rsid w:val="00AC4D5F"/>
    <w:rsid w:val="00AE23EB"/>
    <w:rsid w:val="00AE2C57"/>
    <w:rsid w:val="00AF4615"/>
    <w:rsid w:val="00AF7A88"/>
    <w:rsid w:val="00B467C6"/>
    <w:rsid w:val="00B50DF8"/>
    <w:rsid w:val="00B50EBC"/>
    <w:rsid w:val="00B54EA0"/>
    <w:rsid w:val="00B60EFB"/>
    <w:rsid w:val="00B65366"/>
    <w:rsid w:val="00B77807"/>
    <w:rsid w:val="00B940E9"/>
    <w:rsid w:val="00BA1206"/>
    <w:rsid w:val="00BC5B3F"/>
    <w:rsid w:val="00BC7FE6"/>
    <w:rsid w:val="00BE3709"/>
    <w:rsid w:val="00C628FB"/>
    <w:rsid w:val="00C70A5A"/>
    <w:rsid w:val="00CA489B"/>
    <w:rsid w:val="00CB6CC8"/>
    <w:rsid w:val="00CC4C93"/>
    <w:rsid w:val="00CE78C3"/>
    <w:rsid w:val="00D120D2"/>
    <w:rsid w:val="00D20D7C"/>
    <w:rsid w:val="00D26FCA"/>
    <w:rsid w:val="00D41035"/>
    <w:rsid w:val="00D6407C"/>
    <w:rsid w:val="00D87AF7"/>
    <w:rsid w:val="00D9124D"/>
    <w:rsid w:val="00DA120C"/>
    <w:rsid w:val="00DC4BEF"/>
    <w:rsid w:val="00E10628"/>
    <w:rsid w:val="00E144CD"/>
    <w:rsid w:val="00E2292B"/>
    <w:rsid w:val="00E341E9"/>
    <w:rsid w:val="00E36BB9"/>
    <w:rsid w:val="00E50F05"/>
    <w:rsid w:val="00EA6E28"/>
    <w:rsid w:val="00EF7DFA"/>
    <w:rsid w:val="00F0752A"/>
    <w:rsid w:val="00F378D0"/>
    <w:rsid w:val="00F76A7F"/>
    <w:rsid w:val="00F838E1"/>
    <w:rsid w:val="00F842DC"/>
    <w:rsid w:val="00F876FF"/>
    <w:rsid w:val="00F93A89"/>
    <w:rsid w:val="00F970FA"/>
    <w:rsid w:val="00FA2721"/>
    <w:rsid w:val="00FA3D11"/>
    <w:rsid w:val="00FA69C4"/>
    <w:rsid w:val="00FB72B1"/>
    <w:rsid w:val="00FC6DD5"/>
    <w:rsid w:val="00FD76D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1F0F7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itre1">
    <w:name w:val="heading 1"/>
    <w:basedOn w:val="Normal"/>
    <w:next w:val="Normal"/>
    <w:qFormat/>
    <w:rsid w:val="000B6FD4"/>
    <w:pPr>
      <w:keepNext/>
      <w:spacing w:before="240" w:after="60"/>
      <w:outlineLvl w:val="0"/>
    </w:pPr>
    <w:rPr>
      <w:rFonts w:ascii="Arial" w:hAnsi="Arial"/>
      <w:b/>
      <w:bCs/>
      <w:kern w:val="32"/>
      <w:sz w:val="32"/>
      <w:szCs w:val="32"/>
    </w:rPr>
  </w:style>
  <w:style w:type="paragraph" w:styleId="Titre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itre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itre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itre5">
    <w:name w:val="heading 5"/>
    <w:basedOn w:val="Normal"/>
    <w:next w:val="Normal"/>
    <w:qFormat/>
    <w:rsid w:val="000B6FD4"/>
    <w:pPr>
      <w:numPr>
        <w:ilvl w:val="4"/>
        <w:numId w:val="5"/>
      </w:numPr>
      <w:spacing w:before="240" w:after="60" w:line="240" w:lineRule="auto"/>
      <w:outlineLvl w:val="4"/>
    </w:pPr>
    <w:rPr>
      <w:sz w:val="22"/>
    </w:rPr>
  </w:style>
  <w:style w:type="paragraph" w:styleId="Titre6">
    <w:name w:val="heading 6"/>
    <w:basedOn w:val="Normal"/>
    <w:next w:val="Normal"/>
    <w:qFormat/>
    <w:rsid w:val="000B6FD4"/>
    <w:pPr>
      <w:numPr>
        <w:ilvl w:val="5"/>
        <w:numId w:val="5"/>
      </w:numPr>
      <w:spacing w:before="240" w:after="60" w:line="240" w:lineRule="auto"/>
      <w:outlineLvl w:val="5"/>
    </w:pPr>
    <w:rPr>
      <w:i/>
      <w:sz w:val="22"/>
    </w:rPr>
  </w:style>
  <w:style w:type="paragraph" w:styleId="Titre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itre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itre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rsid w:val="000B6FD4"/>
    <w:pPr>
      <w:spacing w:after="120"/>
      <w:ind w:left="283"/>
    </w:pPr>
  </w:style>
  <w:style w:type="paragraph" w:styleId="Textedebulles">
    <w:name w:val="Balloon Text"/>
    <w:basedOn w:val="Normal"/>
    <w:semiHidden/>
    <w:rsid w:val="008D225B"/>
    <w:rPr>
      <w:rFonts w:ascii="Tahoma" w:hAnsi="Tahoma" w:cs="Tahoma"/>
      <w:sz w:val="16"/>
      <w:szCs w:val="16"/>
    </w:rPr>
  </w:style>
  <w:style w:type="paragraph" w:styleId="Pieddepage">
    <w:name w:val="footer"/>
    <w:basedOn w:val="Normal"/>
    <w:rsid w:val="000B6FD4"/>
    <w:pPr>
      <w:tabs>
        <w:tab w:val="center" w:pos="4153"/>
        <w:tab w:val="right" w:pos="8306"/>
      </w:tabs>
      <w:spacing w:line="240" w:lineRule="auto"/>
    </w:pPr>
    <w:rPr>
      <w:rFonts w:ascii="Arial" w:hAnsi="Arial"/>
      <w:sz w:val="20"/>
    </w:rPr>
  </w:style>
  <w:style w:type="character" w:styleId="Numrodepage">
    <w:name w:val="page number"/>
    <w:basedOn w:val="Policepardfaut"/>
    <w:rsid w:val="000B6FD4"/>
  </w:style>
  <w:style w:type="paragraph" w:styleId="En-tte">
    <w:name w:val="header"/>
    <w:basedOn w:val="Normal"/>
    <w:rsid w:val="000B6FD4"/>
    <w:pPr>
      <w:tabs>
        <w:tab w:val="center" w:pos="4153"/>
        <w:tab w:val="right" w:pos="8306"/>
      </w:tabs>
      <w:spacing w:line="240" w:lineRule="auto"/>
    </w:pPr>
    <w:rPr>
      <w:sz w:val="18"/>
    </w:rPr>
  </w:style>
  <w:style w:type="paragraph" w:styleId="Notedebasdepag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ebru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gende">
    <w:name w:val="caption"/>
    <w:basedOn w:val="Normal"/>
    <w:next w:val="Normal"/>
    <w:qFormat/>
    <w:rsid w:val="000B6FD4"/>
    <w:pPr>
      <w:spacing w:before="120" w:after="120" w:line="240" w:lineRule="auto"/>
    </w:pPr>
    <w:rPr>
      <w:b/>
      <w:sz w:val="20"/>
    </w:rPr>
  </w:style>
  <w:style w:type="paragraph" w:styleId="Commentaire">
    <w:name w:val="annotation text"/>
    <w:basedOn w:val="Normal"/>
    <w:semiHidden/>
    <w:rsid w:val="000B6FD4"/>
    <w:pPr>
      <w:spacing w:line="240" w:lineRule="auto"/>
    </w:pPr>
    <w:rPr>
      <w:sz w:val="20"/>
    </w:rPr>
  </w:style>
  <w:style w:type="paragraph" w:styleId="Normalcentr">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gende"/>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sdetexte">
    <w:name w:val="Body Text"/>
    <w:basedOn w:val="Normal"/>
    <w:rsid w:val="000B6FD4"/>
    <w:pPr>
      <w:spacing w:after="120"/>
    </w:pPr>
  </w:style>
  <w:style w:type="character" w:styleId="Appeldenotedefin">
    <w:name w:val="endnote reference"/>
    <w:basedOn w:val="Policepardfaut"/>
    <w:semiHidden/>
    <w:rsid w:val="000B6FD4"/>
    <w:rPr>
      <w:vertAlign w:val="superscript"/>
    </w:rPr>
  </w:style>
  <w:style w:type="paragraph" w:styleId="Notedefin">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Policepardfaut"/>
    <w:rsid w:val="000B6FD4"/>
    <w:rPr>
      <w:color w:val="0000FF"/>
      <w:vertAlign w:val="superscript"/>
    </w:rPr>
  </w:style>
  <w:style w:type="character" w:customStyle="1" w:styleId="FnoteRef">
    <w:name w:val="FnoteRef"/>
    <w:basedOn w:val="Policepardfaut"/>
    <w:rsid w:val="000B6FD4"/>
    <w:rPr>
      <w:color w:val="FF0000"/>
      <w:vertAlign w:val="superscript"/>
    </w:rPr>
  </w:style>
  <w:style w:type="paragraph" w:customStyle="1" w:styleId="Footnote">
    <w:name w:val="Footnote"/>
    <w:basedOn w:val="Normal"/>
    <w:rsid w:val="000B6FD4"/>
    <w:pPr>
      <w:spacing w:line="240" w:lineRule="auto"/>
    </w:pPr>
  </w:style>
  <w:style w:type="character" w:styleId="Appelnotedebasdep">
    <w:name w:val="footnote reference"/>
    <w:basedOn w:val="Policepardfau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re"/>
    <w:next w:val="Titr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sdetex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puc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sdetex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r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Accentuation">
    <w:name w:val="Emphasis"/>
    <w:basedOn w:val="Policepardfaut"/>
    <w:qFormat/>
    <w:rsid w:val="000B6FD4"/>
    <w:rPr>
      <w:i/>
      <w:iCs/>
    </w:rPr>
  </w:style>
  <w:style w:type="paragraph" w:customStyle="1" w:styleId="GroupAuthor">
    <w:name w:val="GroupAuthor"/>
    <w:basedOn w:val="Author"/>
    <w:rsid w:val="000B6FD4"/>
    <w:rPr>
      <w:b/>
      <w:i/>
    </w:rPr>
  </w:style>
  <w:style w:type="character" w:styleId="Marquedecommentaire">
    <w:name w:val="annotation reference"/>
    <w:basedOn w:val="Policepardfau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Retrait1religne">
    <w:name w:val="Body Text First Indent"/>
    <w:basedOn w:val="Corpsdetex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s">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us-titre">
    <w:name w:val="Subtitle"/>
    <w:basedOn w:val="Normal"/>
    <w:qFormat/>
    <w:rsid w:val="000B6FD4"/>
    <w:pPr>
      <w:spacing w:after="60"/>
      <w:outlineLvl w:val="1"/>
    </w:pPr>
    <w:rPr>
      <w:i/>
    </w:rPr>
  </w:style>
  <w:style w:type="paragraph" w:customStyle="1" w:styleId="Subtitle1">
    <w:name w:val="Subtitle1"/>
    <w:basedOn w:val="Sous-titr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Policepardfau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Policepardfau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Policepardfaut"/>
    <w:rsid w:val="000B6FD4"/>
    <w:rPr>
      <w:color w:val="0000FF"/>
      <w:vertAlign w:val="superscript"/>
    </w:rPr>
  </w:style>
  <w:style w:type="paragraph" w:styleId="Retraitcorpset1relig">
    <w:name w:val="Body Text First Indent 2"/>
    <w:basedOn w:val="Retraitcorpsdetexte"/>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traitcorpsdetexte2">
    <w:name w:val="Body Text Indent 2"/>
    <w:basedOn w:val="Normal"/>
    <w:rsid w:val="000B6FD4"/>
    <w:pPr>
      <w:spacing w:after="120" w:line="480" w:lineRule="auto"/>
      <w:ind w:left="283"/>
    </w:pPr>
  </w:style>
  <w:style w:type="paragraph" w:styleId="Retraitcorpsdetexte3">
    <w:name w:val="Body Text Indent 3"/>
    <w:basedOn w:val="Normal"/>
    <w:rsid w:val="000B6FD4"/>
    <w:pPr>
      <w:spacing w:after="120"/>
      <w:ind w:left="283"/>
    </w:pPr>
    <w:rPr>
      <w:sz w:val="16"/>
      <w:szCs w:val="16"/>
    </w:rPr>
  </w:style>
  <w:style w:type="paragraph" w:styleId="Formuledepolitesse">
    <w:name w:val="Closing"/>
    <w:basedOn w:val="Normal"/>
    <w:rsid w:val="000B6FD4"/>
    <w:pPr>
      <w:ind w:left="4252"/>
    </w:pPr>
  </w:style>
  <w:style w:type="paragraph" w:styleId="Explorateurdedocuments">
    <w:name w:val="Document Map"/>
    <w:basedOn w:val="Normal"/>
    <w:semiHidden/>
    <w:rsid w:val="000B6FD4"/>
    <w:pPr>
      <w:shd w:val="clear" w:color="auto" w:fill="000080"/>
    </w:pPr>
    <w:rPr>
      <w:rFonts w:ascii="Tahoma" w:hAnsi="Tahoma" w:cs="Tahoma"/>
    </w:rPr>
  </w:style>
  <w:style w:type="paragraph" w:styleId="Signaturelectronique">
    <w:name w:val="E-mail Signature"/>
    <w:basedOn w:val="Normal"/>
    <w:rsid w:val="000B6FD4"/>
  </w:style>
  <w:style w:type="paragraph" w:styleId="Adressedestinatai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dresseexpditeur">
    <w:name w:val="envelope return"/>
    <w:basedOn w:val="Normal"/>
    <w:rsid w:val="000B6FD4"/>
    <w:rPr>
      <w:rFonts w:ascii="Arial" w:hAnsi="Arial"/>
      <w:sz w:val="20"/>
    </w:rPr>
  </w:style>
  <w:style w:type="character" w:styleId="Lienhypertextesuivivisit">
    <w:name w:val="FollowedHyperlink"/>
    <w:basedOn w:val="Policepardfaut"/>
    <w:rsid w:val="000B6FD4"/>
    <w:rPr>
      <w:color w:val="800080"/>
      <w:u w:val="single"/>
    </w:rPr>
  </w:style>
  <w:style w:type="character" w:styleId="AcronymeHTML">
    <w:name w:val="HTML Acronym"/>
    <w:basedOn w:val="Policepardfaut"/>
    <w:rsid w:val="000B6FD4"/>
  </w:style>
  <w:style w:type="paragraph" w:styleId="AdresseHTML">
    <w:name w:val="HTML Address"/>
    <w:basedOn w:val="Normal"/>
    <w:rsid w:val="000B6FD4"/>
    <w:rPr>
      <w:i/>
      <w:iCs/>
    </w:rPr>
  </w:style>
  <w:style w:type="character" w:styleId="CitationHTML">
    <w:name w:val="HTML Cite"/>
    <w:basedOn w:val="Policepardfaut"/>
    <w:rsid w:val="000B6FD4"/>
    <w:rPr>
      <w:i/>
      <w:iCs/>
    </w:rPr>
  </w:style>
  <w:style w:type="character" w:styleId="CodeHTML">
    <w:name w:val="HTML Code"/>
    <w:basedOn w:val="Policepardfaut"/>
    <w:rsid w:val="000B6FD4"/>
    <w:rPr>
      <w:rFonts w:ascii="Courier New" w:hAnsi="Courier New"/>
      <w:sz w:val="20"/>
      <w:szCs w:val="20"/>
    </w:rPr>
  </w:style>
  <w:style w:type="character" w:styleId="DfinitionHTML">
    <w:name w:val="HTML Definition"/>
    <w:basedOn w:val="Policepardfaut"/>
    <w:rsid w:val="000B6FD4"/>
    <w:rPr>
      <w:i/>
      <w:iCs/>
    </w:rPr>
  </w:style>
  <w:style w:type="character" w:styleId="ClavierHTML">
    <w:name w:val="HTML Keyboard"/>
    <w:basedOn w:val="Policepardfaut"/>
    <w:rsid w:val="000B6FD4"/>
    <w:rPr>
      <w:rFonts w:ascii="Courier New" w:hAnsi="Courier New"/>
      <w:sz w:val="20"/>
      <w:szCs w:val="20"/>
    </w:rPr>
  </w:style>
  <w:style w:type="paragraph" w:styleId="PrformatHTML">
    <w:name w:val="HTML Preformatted"/>
    <w:basedOn w:val="Normal"/>
    <w:rsid w:val="000B6FD4"/>
    <w:rPr>
      <w:rFonts w:ascii="Courier New" w:hAnsi="Courier New"/>
      <w:sz w:val="20"/>
    </w:rPr>
  </w:style>
  <w:style w:type="character" w:styleId="ExempleHTML">
    <w:name w:val="HTML Sample"/>
    <w:basedOn w:val="Policepardfaut"/>
    <w:rsid w:val="000B6FD4"/>
    <w:rPr>
      <w:rFonts w:ascii="Courier New" w:hAnsi="Courier New"/>
    </w:rPr>
  </w:style>
  <w:style w:type="character" w:styleId="MachinecrireHTML">
    <w:name w:val="HTML Typewriter"/>
    <w:basedOn w:val="Policepardfaut"/>
    <w:rsid w:val="000B6FD4"/>
    <w:rPr>
      <w:rFonts w:ascii="Courier New" w:hAnsi="Courier New"/>
      <w:sz w:val="20"/>
      <w:szCs w:val="20"/>
    </w:rPr>
  </w:style>
  <w:style w:type="character" w:styleId="VariableHTML">
    <w:name w:val="HTML Variable"/>
    <w:basedOn w:val="Policepardfaut"/>
    <w:rsid w:val="000B6FD4"/>
    <w:rPr>
      <w:i/>
      <w:iCs/>
    </w:rPr>
  </w:style>
  <w:style w:type="character" w:styleId="Lienhypertexte">
    <w:name w:val="Hyperlink"/>
    <w:basedOn w:val="Policepardfau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Titreindex">
    <w:name w:val="index heading"/>
    <w:basedOn w:val="Normal"/>
    <w:next w:val="Index1"/>
    <w:semiHidden/>
    <w:rsid w:val="000B6FD4"/>
    <w:rPr>
      <w:rFonts w:ascii="Arial" w:hAnsi="Arial"/>
      <w:b/>
      <w:bCs/>
    </w:rPr>
  </w:style>
  <w:style w:type="character" w:styleId="Numrodeligne">
    <w:name w:val="line number"/>
    <w:basedOn w:val="Policepardfau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puces2">
    <w:name w:val="List Bullet 2"/>
    <w:basedOn w:val="Normal"/>
    <w:autoRedefine/>
    <w:rsid w:val="000B6FD4"/>
    <w:pPr>
      <w:numPr>
        <w:numId w:val="11"/>
      </w:numPr>
    </w:pPr>
  </w:style>
  <w:style w:type="paragraph" w:styleId="Listepuces3">
    <w:name w:val="List Bullet 3"/>
    <w:basedOn w:val="Normal"/>
    <w:autoRedefine/>
    <w:rsid w:val="000B6FD4"/>
    <w:pPr>
      <w:numPr>
        <w:numId w:val="12"/>
      </w:numPr>
    </w:pPr>
  </w:style>
  <w:style w:type="paragraph" w:styleId="Listepuces4">
    <w:name w:val="List Bullet 4"/>
    <w:basedOn w:val="Normal"/>
    <w:autoRedefine/>
    <w:rsid w:val="000B6FD4"/>
    <w:pPr>
      <w:numPr>
        <w:numId w:val="13"/>
      </w:numPr>
    </w:pPr>
  </w:style>
  <w:style w:type="paragraph" w:styleId="Listepuces5">
    <w:name w:val="List Bullet 5"/>
    <w:basedOn w:val="Normal"/>
    <w:autoRedefine/>
    <w:rsid w:val="000B6FD4"/>
    <w:pPr>
      <w:numPr>
        <w:numId w:val="14"/>
      </w:numPr>
    </w:pPr>
  </w:style>
  <w:style w:type="paragraph" w:styleId="Listecontinue">
    <w:name w:val="List Continue"/>
    <w:basedOn w:val="Normal"/>
    <w:rsid w:val="000B6FD4"/>
    <w:pPr>
      <w:spacing w:after="120"/>
      <w:ind w:left="283"/>
    </w:pPr>
  </w:style>
  <w:style w:type="paragraph" w:styleId="Listecontinue2">
    <w:name w:val="List Continue 2"/>
    <w:basedOn w:val="Normal"/>
    <w:rsid w:val="000B6FD4"/>
    <w:pPr>
      <w:spacing w:after="120"/>
      <w:ind w:left="566"/>
    </w:pPr>
  </w:style>
  <w:style w:type="paragraph" w:styleId="Listecontinue3">
    <w:name w:val="List Continue 3"/>
    <w:basedOn w:val="Normal"/>
    <w:rsid w:val="000B6FD4"/>
    <w:pPr>
      <w:spacing w:after="120"/>
      <w:ind w:left="849"/>
    </w:pPr>
  </w:style>
  <w:style w:type="paragraph" w:styleId="Listecontinue4">
    <w:name w:val="List Continue 4"/>
    <w:basedOn w:val="Normal"/>
    <w:rsid w:val="000B6FD4"/>
    <w:pPr>
      <w:spacing w:after="120"/>
      <w:ind w:left="1132"/>
    </w:pPr>
  </w:style>
  <w:style w:type="paragraph" w:styleId="Listecontinue5">
    <w:name w:val="List Continue 5"/>
    <w:basedOn w:val="Normal"/>
    <w:rsid w:val="000B6FD4"/>
    <w:pPr>
      <w:spacing w:after="120"/>
      <w:ind w:left="1415"/>
    </w:pPr>
  </w:style>
  <w:style w:type="paragraph" w:styleId="Listenumros">
    <w:name w:val="List Number"/>
    <w:basedOn w:val="Normal"/>
    <w:rsid w:val="000B6FD4"/>
    <w:pPr>
      <w:numPr>
        <w:numId w:val="15"/>
      </w:numPr>
    </w:pPr>
  </w:style>
  <w:style w:type="paragraph" w:styleId="Listenumros2">
    <w:name w:val="List Number 2"/>
    <w:basedOn w:val="Normal"/>
    <w:rsid w:val="000B6FD4"/>
    <w:pPr>
      <w:numPr>
        <w:numId w:val="16"/>
      </w:numPr>
    </w:pPr>
  </w:style>
  <w:style w:type="paragraph" w:styleId="Listenumros3">
    <w:name w:val="List Number 3"/>
    <w:basedOn w:val="Normal"/>
    <w:rsid w:val="000B6FD4"/>
    <w:pPr>
      <w:numPr>
        <w:numId w:val="17"/>
      </w:numPr>
    </w:pPr>
  </w:style>
  <w:style w:type="paragraph" w:styleId="Listenumros4">
    <w:name w:val="List Number 4"/>
    <w:basedOn w:val="Normal"/>
    <w:rsid w:val="000B6FD4"/>
    <w:pPr>
      <w:numPr>
        <w:numId w:val="18"/>
      </w:numPr>
    </w:pPr>
  </w:style>
  <w:style w:type="paragraph" w:styleId="Listenumros5">
    <w:name w:val="List Number 5"/>
    <w:basedOn w:val="Normal"/>
    <w:rsid w:val="000B6FD4"/>
    <w:pPr>
      <w:numPr>
        <w:numId w:val="19"/>
      </w:numPr>
    </w:pPr>
  </w:style>
  <w:style w:type="paragraph" w:styleId="Texte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ttedemessag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traitnormal">
    <w:name w:val="Normal Indent"/>
    <w:basedOn w:val="Normal"/>
    <w:rsid w:val="000B6FD4"/>
    <w:pPr>
      <w:ind w:left="720"/>
    </w:pPr>
  </w:style>
  <w:style w:type="paragraph" w:styleId="Titredenote">
    <w:name w:val="Note Heading"/>
    <w:basedOn w:val="Normal"/>
    <w:next w:val="Normal"/>
    <w:rsid w:val="000B6FD4"/>
  </w:style>
  <w:style w:type="character" w:customStyle="1" w:styleId="ParaHead">
    <w:name w:val="ParaHead"/>
    <w:basedOn w:val="Policepardfau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Policepardfau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1">
    <w:name w:val="Citation1"/>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ion">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Objetducommentaire">
    <w:name w:val="annotation subject"/>
    <w:basedOn w:val="Commentaire"/>
    <w:next w:val="Commentaire"/>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2</TotalTime>
  <Pages>7</Pages>
  <Words>1527</Words>
  <Characters>8400</Characters>
  <Application>Microsoft Office Word</Application>
  <DocSecurity>0</DocSecurity>
  <Lines>70</Lines>
  <Paragraphs>19</Paragraphs>
  <ScaleCrop>false</ScaleCrop>
  <HeadingPairs>
    <vt:vector size="2" baseType="variant">
      <vt:variant>
        <vt:lpstr>Titre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9908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Séverine VINCENT-BUGNAS</cp:lastModifiedBy>
  <cp:revision>3</cp:revision>
  <cp:lastPrinted>2014-09-01T08:36:00Z</cp:lastPrinted>
  <dcterms:created xsi:type="dcterms:W3CDTF">2020-04-24T06:30:00Z</dcterms:created>
  <dcterms:modified xsi:type="dcterms:W3CDTF">2020-04-24T10:57:00Z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