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1320D" w14:textId="6BEC413C" w:rsidR="00361B5A" w:rsidRDefault="00C1168C">
      <w:r>
        <w:rPr>
          <w:noProof/>
        </w:rPr>
        <w:drawing>
          <wp:inline distT="0" distB="0" distL="0" distR="0" wp14:anchorId="618F88DD" wp14:editId="6671672A">
            <wp:extent cx="5274310" cy="4227195"/>
            <wp:effectExtent l="0" t="0" r="0" b="1905"/>
            <wp:docPr id="15448144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814405" name="图片 154481440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2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B5862" w14:textId="0A17EBE6" w:rsidR="00C1168C" w:rsidRPr="00C1168C" w:rsidRDefault="00C1168C" w:rsidP="00C1168C">
      <w:pPr>
        <w:rPr>
          <w:rFonts w:ascii="Arial" w:hAnsi="Arial" w:cs="Arial"/>
          <w:b/>
          <w:bCs/>
          <w:sz w:val="20"/>
          <w:szCs w:val="20"/>
        </w:rPr>
      </w:pPr>
      <w:r w:rsidRPr="00C1168C">
        <w:rPr>
          <w:rFonts w:ascii="Arial" w:hAnsi="Arial" w:cs="Arial"/>
          <w:b/>
          <w:bCs/>
        </w:rPr>
        <w:t>Fig S1.</w:t>
      </w:r>
      <w:r w:rsidRPr="00C1168C">
        <w:rPr>
          <w:rFonts w:ascii="Arial" w:hAnsi="Arial" w:cs="Arial"/>
          <w:b/>
          <w:bCs/>
          <w:sz w:val="20"/>
          <w:szCs w:val="20"/>
        </w:rPr>
        <w:t xml:space="preserve"> Mantel test of the correlation between </w:t>
      </w:r>
      <w:proofErr w:type="spellStart"/>
      <w:r w:rsidRPr="00C1168C">
        <w:rPr>
          <w:rFonts w:ascii="Arial" w:hAnsi="Arial" w:cs="Arial"/>
          <w:b/>
          <w:bCs/>
          <w:sz w:val="20"/>
          <w:szCs w:val="20"/>
        </w:rPr>
        <w:t>Nei’s</w:t>
      </w:r>
      <w:proofErr w:type="spellEnd"/>
      <w:r w:rsidRPr="00C1168C">
        <w:rPr>
          <w:rFonts w:ascii="Arial" w:hAnsi="Arial" w:cs="Arial"/>
          <w:b/>
          <w:bCs/>
          <w:sz w:val="20"/>
          <w:szCs w:val="20"/>
        </w:rPr>
        <w:t xml:space="preserve"> genetic distance and geographic distance among </w:t>
      </w:r>
      <w:r>
        <w:rPr>
          <w:rFonts w:ascii="Arial" w:hAnsi="Arial" w:cs="Arial"/>
          <w:b/>
          <w:bCs/>
          <w:sz w:val="20"/>
          <w:szCs w:val="20"/>
        </w:rPr>
        <w:t xml:space="preserve">northwest regional </w:t>
      </w:r>
      <w:r w:rsidRPr="00C1168C">
        <w:rPr>
          <w:rFonts w:ascii="Arial" w:hAnsi="Arial" w:cs="Arial"/>
          <w:b/>
          <w:bCs/>
          <w:sz w:val="20"/>
          <w:szCs w:val="20"/>
        </w:rPr>
        <w:t>populations</w:t>
      </w:r>
      <w:r>
        <w:rPr>
          <w:rFonts w:ascii="Arial" w:hAnsi="Arial" w:cs="Arial"/>
          <w:b/>
          <w:bCs/>
          <w:sz w:val="20"/>
          <w:szCs w:val="20"/>
        </w:rPr>
        <w:t xml:space="preserve"> (the core distribution populations)</w:t>
      </w:r>
      <w:r w:rsidRPr="00C1168C">
        <w:rPr>
          <w:rFonts w:ascii="Arial" w:hAnsi="Arial" w:cs="Arial"/>
          <w:b/>
          <w:bCs/>
          <w:sz w:val="20"/>
          <w:szCs w:val="20"/>
        </w:rPr>
        <w:t>.</w:t>
      </w:r>
    </w:p>
    <w:p w14:paraId="351AAC9A" w14:textId="77777777" w:rsidR="00C1168C" w:rsidRPr="00B80019" w:rsidRDefault="00C1168C" w:rsidP="00C116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Note: The red line and dots represent the correlation between </w:t>
      </w:r>
      <w:proofErr w:type="spellStart"/>
      <w:r>
        <w:rPr>
          <w:rFonts w:ascii="Arial" w:hAnsi="Arial" w:cs="Arial"/>
          <w:sz w:val="20"/>
          <w:szCs w:val="20"/>
        </w:rPr>
        <w:t>Nei’s</w:t>
      </w:r>
      <w:proofErr w:type="spellEnd"/>
      <w:r>
        <w:rPr>
          <w:rFonts w:ascii="Arial" w:hAnsi="Arial" w:cs="Arial"/>
          <w:sz w:val="20"/>
          <w:szCs w:val="20"/>
        </w:rPr>
        <w:t xml:space="preserve"> genetic distance based on cpSSR and geographic distance; The blue line and </w:t>
      </w:r>
      <w:r w:rsidRPr="00B80019">
        <w:rPr>
          <w:rFonts w:ascii="Arial" w:hAnsi="Arial" w:cs="Arial"/>
          <w:sz w:val="20"/>
          <w:szCs w:val="20"/>
        </w:rPr>
        <w:t>triangle</w:t>
      </w:r>
      <w:r>
        <w:rPr>
          <w:rFonts w:ascii="Arial" w:hAnsi="Arial" w:cs="Arial"/>
          <w:sz w:val="20"/>
          <w:szCs w:val="20"/>
        </w:rPr>
        <w:t xml:space="preserve">s represent the correlation between </w:t>
      </w:r>
      <w:proofErr w:type="spellStart"/>
      <w:r>
        <w:rPr>
          <w:rFonts w:ascii="Arial" w:hAnsi="Arial" w:cs="Arial"/>
          <w:sz w:val="20"/>
          <w:szCs w:val="20"/>
        </w:rPr>
        <w:t>Nei’s</w:t>
      </w:r>
      <w:proofErr w:type="spellEnd"/>
      <w:r>
        <w:rPr>
          <w:rFonts w:ascii="Arial" w:hAnsi="Arial" w:cs="Arial"/>
          <w:sz w:val="20"/>
          <w:szCs w:val="20"/>
        </w:rPr>
        <w:t xml:space="preserve"> genetic distance based on nSSR and geographic distance.</w:t>
      </w:r>
    </w:p>
    <w:p w14:paraId="0BCD033F" w14:textId="5B5C534E" w:rsidR="00C1168C" w:rsidRDefault="00C1168C"/>
    <w:p w14:paraId="33F81457" w14:textId="2A16C55B" w:rsidR="00C1168C" w:rsidRDefault="00C1168C">
      <w:r>
        <w:rPr>
          <w:noProof/>
        </w:rPr>
        <w:lastRenderedPageBreak/>
        <w:drawing>
          <wp:inline distT="0" distB="0" distL="0" distR="0" wp14:anchorId="469E0DAC" wp14:editId="0B982288">
            <wp:extent cx="5274310" cy="4227195"/>
            <wp:effectExtent l="0" t="0" r="0" b="1905"/>
            <wp:docPr id="172632653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326537" name="图片 172632653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2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45F5E" w14:textId="38B8260A" w:rsidR="00C1168C" w:rsidRPr="00C1168C" w:rsidRDefault="00C1168C" w:rsidP="00C1168C">
      <w:pPr>
        <w:rPr>
          <w:rFonts w:ascii="Arial" w:hAnsi="Arial" w:cs="Arial"/>
          <w:b/>
          <w:bCs/>
          <w:sz w:val="20"/>
          <w:szCs w:val="20"/>
        </w:rPr>
      </w:pPr>
      <w:r w:rsidRPr="00C1168C">
        <w:rPr>
          <w:rFonts w:ascii="Arial" w:hAnsi="Arial" w:cs="Arial"/>
          <w:b/>
          <w:bCs/>
        </w:rPr>
        <w:t>Fig S</w:t>
      </w:r>
      <w:r>
        <w:rPr>
          <w:rFonts w:ascii="Arial" w:hAnsi="Arial" w:cs="Arial"/>
          <w:b/>
          <w:bCs/>
        </w:rPr>
        <w:t>2</w:t>
      </w:r>
      <w:r w:rsidRPr="00C1168C">
        <w:rPr>
          <w:rFonts w:ascii="Arial" w:hAnsi="Arial" w:cs="Arial"/>
          <w:b/>
          <w:bCs/>
        </w:rPr>
        <w:t>.</w:t>
      </w:r>
      <w:r w:rsidRPr="00C1168C">
        <w:rPr>
          <w:rFonts w:ascii="Arial" w:hAnsi="Arial" w:cs="Arial"/>
          <w:b/>
          <w:bCs/>
          <w:sz w:val="20"/>
          <w:szCs w:val="20"/>
        </w:rPr>
        <w:t xml:space="preserve"> Mantel test of the correlation between </w:t>
      </w:r>
      <w:proofErr w:type="spellStart"/>
      <w:r w:rsidRPr="00C1168C">
        <w:rPr>
          <w:rFonts w:ascii="Arial" w:hAnsi="Arial" w:cs="Arial"/>
          <w:b/>
          <w:bCs/>
          <w:sz w:val="20"/>
          <w:szCs w:val="20"/>
        </w:rPr>
        <w:t>Nei’s</w:t>
      </w:r>
      <w:proofErr w:type="spellEnd"/>
      <w:r w:rsidRPr="00C1168C">
        <w:rPr>
          <w:rFonts w:ascii="Arial" w:hAnsi="Arial" w:cs="Arial"/>
          <w:b/>
          <w:bCs/>
          <w:sz w:val="20"/>
          <w:szCs w:val="20"/>
        </w:rPr>
        <w:t xml:space="preserve"> genetic distance and geographic distance among </w:t>
      </w:r>
      <w:r>
        <w:rPr>
          <w:rFonts w:ascii="Arial" w:hAnsi="Arial" w:cs="Arial"/>
          <w:b/>
          <w:bCs/>
          <w:sz w:val="20"/>
          <w:szCs w:val="20"/>
        </w:rPr>
        <w:t>southeastern regional populations</w:t>
      </w:r>
      <w:r w:rsidRPr="00C1168C">
        <w:rPr>
          <w:rFonts w:ascii="Arial" w:hAnsi="Arial" w:cs="Arial"/>
          <w:b/>
          <w:bCs/>
          <w:sz w:val="20"/>
          <w:szCs w:val="20"/>
        </w:rPr>
        <w:t>.</w:t>
      </w:r>
    </w:p>
    <w:p w14:paraId="0A9B6D4C" w14:textId="77777777" w:rsidR="00C1168C" w:rsidRPr="00B80019" w:rsidRDefault="00C1168C" w:rsidP="00C116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Note: The red line and dots represent the correlation between </w:t>
      </w:r>
      <w:proofErr w:type="spellStart"/>
      <w:r>
        <w:rPr>
          <w:rFonts w:ascii="Arial" w:hAnsi="Arial" w:cs="Arial"/>
          <w:sz w:val="20"/>
          <w:szCs w:val="20"/>
        </w:rPr>
        <w:t>Nei’s</w:t>
      </w:r>
      <w:proofErr w:type="spellEnd"/>
      <w:r>
        <w:rPr>
          <w:rFonts w:ascii="Arial" w:hAnsi="Arial" w:cs="Arial"/>
          <w:sz w:val="20"/>
          <w:szCs w:val="20"/>
        </w:rPr>
        <w:t xml:space="preserve"> genetic distance based on cpSSR and geographic distance; The blue line and </w:t>
      </w:r>
      <w:r w:rsidRPr="00B80019">
        <w:rPr>
          <w:rFonts w:ascii="Arial" w:hAnsi="Arial" w:cs="Arial"/>
          <w:sz w:val="20"/>
          <w:szCs w:val="20"/>
        </w:rPr>
        <w:t>triangle</w:t>
      </w:r>
      <w:r>
        <w:rPr>
          <w:rFonts w:ascii="Arial" w:hAnsi="Arial" w:cs="Arial"/>
          <w:sz w:val="20"/>
          <w:szCs w:val="20"/>
        </w:rPr>
        <w:t xml:space="preserve">s represent the correlation between </w:t>
      </w:r>
      <w:proofErr w:type="spellStart"/>
      <w:r>
        <w:rPr>
          <w:rFonts w:ascii="Arial" w:hAnsi="Arial" w:cs="Arial"/>
          <w:sz w:val="20"/>
          <w:szCs w:val="20"/>
        </w:rPr>
        <w:t>Nei’s</w:t>
      </w:r>
      <w:proofErr w:type="spellEnd"/>
      <w:r>
        <w:rPr>
          <w:rFonts w:ascii="Arial" w:hAnsi="Arial" w:cs="Arial"/>
          <w:sz w:val="20"/>
          <w:szCs w:val="20"/>
        </w:rPr>
        <w:t xml:space="preserve"> genetic distance based on nSSR and geographic distance.</w:t>
      </w:r>
    </w:p>
    <w:p w14:paraId="29876402" w14:textId="5947575D" w:rsidR="00C1168C" w:rsidRDefault="00427A0D">
      <w:r>
        <w:rPr>
          <w:noProof/>
        </w:rPr>
        <w:lastRenderedPageBreak/>
        <w:drawing>
          <wp:inline distT="0" distB="0" distL="0" distR="0" wp14:anchorId="20EF800D" wp14:editId="785CB30A">
            <wp:extent cx="4680000" cy="6692637"/>
            <wp:effectExtent l="0" t="0" r="0" b="635"/>
            <wp:docPr id="15538083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808391" name="图片 155380839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6692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87213" w14:textId="0388CA9E" w:rsidR="00427A0D" w:rsidRDefault="00427A0D">
      <w:pPr>
        <w:rPr>
          <w:rFonts w:ascii="Arial" w:hAnsi="Arial" w:cs="Arial"/>
          <w:b/>
          <w:bCs/>
          <w:sz w:val="20"/>
          <w:szCs w:val="20"/>
        </w:rPr>
      </w:pPr>
      <w:r w:rsidRPr="00C1168C">
        <w:rPr>
          <w:rFonts w:ascii="Arial" w:hAnsi="Arial" w:cs="Arial"/>
          <w:b/>
          <w:bCs/>
        </w:rPr>
        <w:t>Fig S</w:t>
      </w:r>
      <w:r>
        <w:rPr>
          <w:rFonts w:ascii="Arial" w:hAnsi="Arial" w:cs="Arial"/>
          <w:b/>
          <w:bCs/>
        </w:rPr>
        <w:t>3</w:t>
      </w:r>
      <w:r w:rsidRPr="00C1168C">
        <w:rPr>
          <w:rFonts w:ascii="Arial" w:hAnsi="Arial" w:cs="Arial"/>
          <w:b/>
          <w:bCs/>
        </w:rPr>
        <w:t>.</w:t>
      </w:r>
      <w:r w:rsidRPr="00C1168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The relationship between the number of clusters (K) and the corresponding delta K was calculated from delta K according to structure analysis</w:t>
      </w:r>
    </w:p>
    <w:p w14:paraId="55D20CB2" w14:textId="030F2DCD" w:rsidR="00427A0D" w:rsidRPr="00427A0D" w:rsidRDefault="00427A0D">
      <w:r w:rsidRPr="00427A0D">
        <w:rPr>
          <w:rFonts w:ascii="Arial" w:hAnsi="Arial" w:cs="Arial"/>
          <w:sz w:val="20"/>
          <w:szCs w:val="20"/>
        </w:rPr>
        <w:t xml:space="preserve">Note: A: The relationship between K and delta K based on nSSR datasets; B: The </w:t>
      </w:r>
      <w:r w:rsidRPr="00427A0D">
        <w:rPr>
          <w:rFonts w:ascii="Arial" w:hAnsi="Arial" w:cs="Arial" w:hint="eastAsia"/>
          <w:sz w:val="20"/>
          <w:szCs w:val="20"/>
        </w:rPr>
        <w:t>rela</w:t>
      </w:r>
      <w:r w:rsidRPr="00427A0D">
        <w:rPr>
          <w:rFonts w:ascii="Arial" w:hAnsi="Arial" w:cs="Arial"/>
          <w:sz w:val="20"/>
          <w:szCs w:val="20"/>
        </w:rPr>
        <w:t>tionship between K and delta K based on cpSSR datasets.</w:t>
      </w:r>
    </w:p>
    <w:sectPr w:rsidR="00427A0D" w:rsidRPr="00427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435"/>
    <w:rsid w:val="00016718"/>
    <w:rsid w:val="00066E87"/>
    <w:rsid w:val="000740E7"/>
    <w:rsid w:val="0007593B"/>
    <w:rsid w:val="000A6811"/>
    <w:rsid w:val="00105761"/>
    <w:rsid w:val="00192ECF"/>
    <w:rsid w:val="001A5ED8"/>
    <w:rsid w:val="002728FB"/>
    <w:rsid w:val="00322CAB"/>
    <w:rsid w:val="00324B72"/>
    <w:rsid w:val="003407D8"/>
    <w:rsid w:val="00354D52"/>
    <w:rsid w:val="00361B5A"/>
    <w:rsid w:val="00427A0D"/>
    <w:rsid w:val="005629C6"/>
    <w:rsid w:val="005F43C3"/>
    <w:rsid w:val="00674414"/>
    <w:rsid w:val="006A7AB1"/>
    <w:rsid w:val="00753F6A"/>
    <w:rsid w:val="00757634"/>
    <w:rsid w:val="007C3293"/>
    <w:rsid w:val="007C6BD7"/>
    <w:rsid w:val="008137A8"/>
    <w:rsid w:val="008846DD"/>
    <w:rsid w:val="00940532"/>
    <w:rsid w:val="00A96435"/>
    <w:rsid w:val="00AA469F"/>
    <w:rsid w:val="00AC1E52"/>
    <w:rsid w:val="00B50F49"/>
    <w:rsid w:val="00C1168C"/>
    <w:rsid w:val="00E768CA"/>
    <w:rsid w:val="00EA3FDD"/>
    <w:rsid w:val="00F0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180C05"/>
  <w15:chartTrackingRefBased/>
  <w15:docId w15:val="{0FB805F6-30CE-ED4B-83BA-2E92D8527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.~WRD0000</Template>
  <TotalTime>5</TotalTime>
  <Pages>3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Hanbo</dc:creator>
  <cp:keywords/>
  <dc:description/>
  <cp:lastModifiedBy>YANG Hanbo</cp:lastModifiedBy>
  <cp:revision>3</cp:revision>
  <dcterms:created xsi:type="dcterms:W3CDTF">2024-06-16T07:06:00Z</dcterms:created>
  <dcterms:modified xsi:type="dcterms:W3CDTF">2024-06-21T05:56:00Z</dcterms:modified>
</cp:coreProperties>
</file>