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5688" w14:textId="34908F09" w:rsidR="00BE1FE5" w:rsidRDefault="00477137">
      <w:pPr>
        <w:jc w:val="center"/>
      </w:pPr>
      <w:r>
        <w:rPr>
          <w:noProof/>
        </w:rPr>
        <w:drawing>
          <wp:inline distT="0" distB="0" distL="0" distR="0" wp14:anchorId="172FE0D8" wp14:editId="319C408B">
            <wp:extent cx="5269230" cy="5511165"/>
            <wp:effectExtent l="0" t="0" r="7620" b="0"/>
            <wp:docPr id="88733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5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D8AA1" w14:textId="77777777" w:rsidR="00BE1FE5" w:rsidRDefault="0000000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2E2E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2E2E2E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2E2E2E"/>
          <w:sz w:val="24"/>
          <w:szCs w:val="24"/>
        </w:rPr>
        <w:t>1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Principal component analysis (PCA) score scatter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plots of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test samples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and QC samples obtained from LC-MS/MS fingerprints in ESI+ and ESI-modes.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(A) colon aqueous extracts samples in ESI+ mode. (B) colon aqueous extracts samples in ESI- mode. (C) serum samples in ESI+ mode. (D) serum samples in ESI- mode.</w:t>
      </w:r>
    </w:p>
    <w:p w14:paraId="73EC19A1" w14:textId="77777777" w:rsidR="00BE1FE5" w:rsidRDefault="00BE1FE5">
      <w:pPr>
        <w:rPr>
          <w:b/>
          <w:bCs/>
        </w:rPr>
      </w:pPr>
    </w:p>
    <w:p w14:paraId="43A018D8" w14:textId="77777777" w:rsidR="00BE1FE5" w:rsidRDefault="00BE1FE5">
      <w:pPr>
        <w:rPr>
          <w:b/>
          <w:bCs/>
        </w:rPr>
      </w:pPr>
    </w:p>
    <w:p w14:paraId="6FE5EAE9" w14:textId="28CC0B49" w:rsidR="00BE1FE5" w:rsidRDefault="00BE1FE5">
      <w:pPr>
        <w:rPr>
          <w:b/>
          <w:bCs/>
          <w:noProof/>
        </w:rPr>
      </w:pPr>
    </w:p>
    <w:p w14:paraId="5AAD1000" w14:textId="77777777" w:rsidR="00477137" w:rsidRDefault="00477137">
      <w:pPr>
        <w:rPr>
          <w:b/>
          <w:bCs/>
          <w:noProof/>
        </w:rPr>
      </w:pPr>
    </w:p>
    <w:p w14:paraId="44861F3B" w14:textId="77777777" w:rsidR="00477137" w:rsidRDefault="00477137">
      <w:pPr>
        <w:rPr>
          <w:b/>
          <w:bCs/>
          <w:noProof/>
        </w:rPr>
      </w:pPr>
    </w:p>
    <w:p w14:paraId="1F419E27" w14:textId="77777777" w:rsidR="00477137" w:rsidRDefault="00477137">
      <w:pPr>
        <w:rPr>
          <w:b/>
          <w:bCs/>
          <w:noProof/>
        </w:rPr>
      </w:pPr>
    </w:p>
    <w:p w14:paraId="130D71D2" w14:textId="77777777" w:rsidR="00477137" w:rsidRDefault="00477137">
      <w:pPr>
        <w:rPr>
          <w:b/>
          <w:bCs/>
          <w:noProof/>
        </w:rPr>
      </w:pPr>
    </w:p>
    <w:p w14:paraId="3833D8A7" w14:textId="77777777" w:rsidR="00477137" w:rsidRDefault="00477137">
      <w:pPr>
        <w:rPr>
          <w:b/>
          <w:bCs/>
          <w:noProof/>
        </w:rPr>
      </w:pPr>
    </w:p>
    <w:p w14:paraId="26D93EB1" w14:textId="77777777" w:rsidR="00477137" w:rsidRDefault="00477137">
      <w:pPr>
        <w:rPr>
          <w:b/>
          <w:bCs/>
          <w:noProof/>
        </w:rPr>
      </w:pPr>
    </w:p>
    <w:p w14:paraId="75008FDE" w14:textId="77777777" w:rsidR="00477137" w:rsidRDefault="00477137">
      <w:pPr>
        <w:rPr>
          <w:rFonts w:hint="eastAsia"/>
          <w:b/>
          <w:bCs/>
        </w:rPr>
      </w:pPr>
    </w:p>
    <w:p w14:paraId="6271E1AE" w14:textId="20C384BD" w:rsidR="00BE1FE5" w:rsidRDefault="00821DD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E42BAE0" wp14:editId="07C819D6">
            <wp:extent cx="5272405" cy="5462905"/>
            <wp:effectExtent l="0" t="0" r="4445" b="4445"/>
            <wp:docPr id="7548094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46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C5EC" w14:textId="77777777" w:rsidR="00BE1FE5" w:rsidRDefault="00000000">
      <w:pPr>
        <w:spacing w:line="360" w:lineRule="auto"/>
        <w:rPr>
          <w:rFonts w:ascii="Times New Roman" w:hAnsi="Times New Roman" w:cs="Times New Roman"/>
          <w:color w:val="2E2E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Figure </w:t>
      </w:r>
      <w:r>
        <w:rPr>
          <w:rFonts w:ascii="Times New Roman" w:hAnsi="Times New Roman" w:cs="Times New Roman" w:hint="eastAsia"/>
          <w:b/>
          <w:bCs/>
          <w:color w:val="333333"/>
          <w:shd w:val="clear" w:color="auto" w:fill="FFFFFF"/>
        </w:rPr>
        <w:t>S2</w:t>
      </w:r>
      <w:r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OPLS-DA loadings S-plot of colon aqueous extracts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and serum </w:t>
      </w:r>
      <w:r>
        <w:rPr>
          <w:rFonts w:ascii="Times New Roman" w:hAnsi="Times New Roman" w:cs="Times New Roman"/>
          <w:color w:val="2E2E2E"/>
          <w:sz w:val="24"/>
          <w:szCs w:val="24"/>
        </w:rPr>
        <w:t>samples combined with the covariance and the correlation loading profile indicate the variable importance. Each point represents a variable.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A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colon aqueous extracts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2E2E2E"/>
          <w:sz w:val="24"/>
          <w:szCs w:val="24"/>
        </w:rPr>
        <w:t>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and uninfected 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>in ESI+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B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colon aqueous extracts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2E2E2E"/>
          <w:sz w:val="24"/>
          <w:szCs w:val="24"/>
        </w:rPr>
        <w:t>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and uninfected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>M. fortis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ESI-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C</w:t>
      </w:r>
      <w:r>
        <w:rPr>
          <w:rFonts w:ascii="Times New Roman" w:hAnsi="Times New Roman" w:cs="Times New Roman"/>
          <w:color w:val="2E2E2E"/>
          <w:sz w:val="24"/>
          <w:szCs w:val="24"/>
        </w:rPr>
        <w:t>) concerning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serum of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and uninfected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>M. fortis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ESI+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D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serum of </w:t>
      </w:r>
      <w:r>
        <w:rPr>
          <w:rFonts w:ascii="Times New Roman" w:hAnsi="Times New Roman" w:cs="Times New Roman"/>
          <w:color w:val="2E2E2E"/>
          <w:sz w:val="24"/>
          <w:szCs w:val="24"/>
        </w:rPr>
        <w:t>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and uninfected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>M. fortis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ESI- mode.</w:t>
      </w:r>
      <w:r w:rsidRPr="00AC371F">
        <w:rPr>
          <w:rFonts w:ascii="Times New Roman" w:hAnsi="Times New Roman" w:cs="Times New Roman"/>
          <w:sz w:val="24"/>
          <w:szCs w:val="24"/>
        </w:rPr>
        <w:t xml:space="preserve"> (</w:t>
      </w:r>
      <w:r w:rsidRPr="00AC371F">
        <w:rPr>
          <w:rFonts w:ascii="Times New Roman" w:hAnsi="Times New Roman" w:cs="Times New Roman" w:hint="eastAsia"/>
          <w:sz w:val="24"/>
          <w:szCs w:val="24"/>
        </w:rPr>
        <w:t>E</w:t>
      </w:r>
      <w:r w:rsidRPr="00AC371F">
        <w:rPr>
          <w:rFonts w:ascii="Times New Roman" w:hAnsi="Times New Roman" w:cs="Times New Roman"/>
          <w:sz w:val="24"/>
          <w:szCs w:val="24"/>
        </w:rPr>
        <w:t xml:space="preserve">) concerning </w:t>
      </w:r>
      <w:r w:rsidRPr="00AC371F">
        <w:rPr>
          <w:rFonts w:ascii="Times New Roman" w:hAnsi="Times New Roman" w:cs="Times New Roman" w:hint="eastAsia"/>
          <w:sz w:val="24"/>
          <w:szCs w:val="24"/>
        </w:rPr>
        <w:t>the</w:t>
      </w:r>
      <w:r w:rsidRPr="00AC371F">
        <w:rPr>
          <w:rFonts w:ascii="Times New Roman" w:hAnsi="Times New Roman" w:cs="Times New Roman"/>
          <w:sz w:val="24"/>
          <w:szCs w:val="24"/>
        </w:rPr>
        <w:t xml:space="preserve"> colon aqueous extracts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AC371F">
        <w:rPr>
          <w:rFonts w:ascii="Times New Roman" w:hAnsi="Times New Roman" w:cs="Times New Roman"/>
          <w:sz w:val="24"/>
          <w:szCs w:val="24"/>
        </w:rPr>
        <w:t>infected</w:t>
      </w:r>
      <w:r w:rsidRPr="00AC37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and uninfected ICR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mice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/>
          <w:sz w:val="24"/>
          <w:szCs w:val="24"/>
        </w:rPr>
        <w:t>in ESI+ mode. (</w:t>
      </w:r>
      <w:r w:rsidRPr="00AC371F">
        <w:rPr>
          <w:rFonts w:ascii="Times New Roman" w:hAnsi="Times New Roman" w:cs="Times New Roman" w:hint="eastAsia"/>
          <w:sz w:val="24"/>
          <w:szCs w:val="24"/>
        </w:rPr>
        <w:t>F</w:t>
      </w:r>
      <w:r w:rsidRPr="00AC371F">
        <w:rPr>
          <w:rFonts w:ascii="Times New Roman" w:hAnsi="Times New Roman" w:cs="Times New Roman"/>
          <w:sz w:val="24"/>
          <w:szCs w:val="24"/>
        </w:rPr>
        <w:t xml:space="preserve">) concerning </w:t>
      </w:r>
      <w:r w:rsidRPr="00AC371F">
        <w:rPr>
          <w:rFonts w:ascii="Times New Roman" w:hAnsi="Times New Roman" w:cs="Times New Roman" w:hint="eastAsia"/>
          <w:sz w:val="24"/>
          <w:szCs w:val="24"/>
        </w:rPr>
        <w:t>the</w:t>
      </w:r>
      <w:r w:rsidRPr="00AC371F">
        <w:rPr>
          <w:rFonts w:ascii="Times New Roman" w:hAnsi="Times New Roman" w:cs="Times New Roman"/>
          <w:sz w:val="24"/>
          <w:szCs w:val="24"/>
        </w:rPr>
        <w:t xml:space="preserve"> colon aqueous extracts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AC371F">
        <w:rPr>
          <w:rFonts w:ascii="Times New Roman" w:hAnsi="Times New Roman" w:cs="Times New Roman"/>
          <w:sz w:val="24"/>
          <w:szCs w:val="24"/>
        </w:rPr>
        <w:t>infected</w:t>
      </w:r>
      <w:r w:rsidRPr="00AC37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and uninfected</w:t>
      </w:r>
      <w:r w:rsidRPr="00AC371F">
        <w:rPr>
          <w:rFonts w:ascii="Times New Roman" w:hAnsi="Times New Roman" w:cs="Times New Roman"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ICR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mice</w:t>
      </w:r>
      <w:r w:rsidRPr="00AC371F">
        <w:rPr>
          <w:rFonts w:ascii="Times New Roman" w:hAnsi="Times New Roman" w:cs="Times New Roman"/>
          <w:sz w:val="24"/>
          <w:szCs w:val="24"/>
        </w:rPr>
        <w:t xml:space="preserve"> in ESI- mode. (</w:t>
      </w:r>
      <w:r w:rsidRPr="00AC371F">
        <w:rPr>
          <w:rFonts w:ascii="Times New Roman" w:hAnsi="Times New Roman" w:cs="Times New Roman" w:hint="eastAsia"/>
          <w:sz w:val="24"/>
          <w:szCs w:val="24"/>
        </w:rPr>
        <w:t>G</w:t>
      </w:r>
      <w:r w:rsidRPr="00AC371F">
        <w:rPr>
          <w:rFonts w:ascii="Times New Roman" w:hAnsi="Times New Roman" w:cs="Times New Roman"/>
          <w:sz w:val="24"/>
          <w:szCs w:val="24"/>
        </w:rPr>
        <w:t>) concerning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Pr="00AC371F">
        <w:rPr>
          <w:rFonts w:ascii="Times New Roman" w:hAnsi="Times New Roman" w:cs="Times New Roman"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serum of</w:t>
      </w:r>
      <w:r w:rsidRPr="00AC371F">
        <w:rPr>
          <w:rFonts w:ascii="Times New Roman" w:hAnsi="Times New Roman" w:cs="Times New Roman"/>
          <w:sz w:val="24"/>
          <w:szCs w:val="24"/>
        </w:rPr>
        <w:t xml:space="preserve"> infected</w:t>
      </w:r>
      <w:r w:rsidRPr="00AC37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and uninfected</w:t>
      </w:r>
      <w:r w:rsidRPr="00AC371F">
        <w:rPr>
          <w:rFonts w:ascii="Times New Roman" w:hAnsi="Times New Roman" w:cs="Times New Roman"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ICR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mice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/>
          <w:sz w:val="24"/>
          <w:szCs w:val="24"/>
        </w:rPr>
        <w:t>in ESI+ mode. (</w:t>
      </w:r>
      <w:r w:rsidRPr="00AC371F">
        <w:rPr>
          <w:rFonts w:ascii="Times New Roman" w:hAnsi="Times New Roman" w:cs="Times New Roman" w:hint="eastAsia"/>
          <w:sz w:val="24"/>
          <w:szCs w:val="24"/>
        </w:rPr>
        <w:t>H</w:t>
      </w:r>
      <w:r w:rsidRPr="00AC371F">
        <w:rPr>
          <w:rFonts w:ascii="Times New Roman" w:hAnsi="Times New Roman" w:cs="Times New Roman"/>
          <w:sz w:val="24"/>
          <w:szCs w:val="24"/>
        </w:rPr>
        <w:t xml:space="preserve">) concerning </w:t>
      </w:r>
      <w:r w:rsidRPr="00AC371F">
        <w:rPr>
          <w:rFonts w:ascii="Times New Roman" w:hAnsi="Times New Roman" w:cs="Times New Roman" w:hint="eastAsia"/>
          <w:sz w:val="24"/>
          <w:szCs w:val="24"/>
        </w:rPr>
        <w:t>the</w:t>
      </w:r>
      <w:r w:rsidRPr="00AC371F">
        <w:rPr>
          <w:rFonts w:ascii="Times New Roman" w:hAnsi="Times New Roman" w:cs="Times New Roman"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serum of </w:t>
      </w:r>
      <w:r w:rsidRPr="00AC371F">
        <w:rPr>
          <w:rFonts w:ascii="Times New Roman" w:hAnsi="Times New Roman" w:cs="Times New Roman"/>
          <w:sz w:val="24"/>
          <w:szCs w:val="24"/>
        </w:rPr>
        <w:t>infected</w:t>
      </w:r>
      <w:r w:rsidRPr="00AC37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and uninfected</w:t>
      </w:r>
      <w:r w:rsidRPr="00AC371F">
        <w:rPr>
          <w:rFonts w:ascii="Times New Roman" w:hAnsi="Times New Roman" w:cs="Times New Roman"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ICR</w:t>
      </w:r>
      <w:r w:rsidRPr="00AC371F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AC371F">
        <w:rPr>
          <w:rFonts w:ascii="Times New Roman" w:hAnsi="Times New Roman" w:cs="Times New Roman" w:hint="eastAsia"/>
          <w:sz w:val="24"/>
          <w:szCs w:val="24"/>
        </w:rPr>
        <w:t>mice</w:t>
      </w:r>
      <w:r w:rsidRPr="00AC371F">
        <w:rPr>
          <w:rFonts w:ascii="Times New Roman" w:hAnsi="Times New Roman" w:cs="Times New Roman"/>
          <w:sz w:val="24"/>
          <w:szCs w:val="24"/>
        </w:rPr>
        <w:t xml:space="preserve"> in ESI- mode.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C371F">
        <w:rPr>
          <w:rFonts w:ascii="Times New Roman" w:hAnsi="Times New Roman" w:cs="Times New Roman"/>
          <w:sz w:val="24"/>
          <w:szCs w:val="24"/>
        </w:rPr>
        <w:t>(</w:t>
      </w:r>
      <w:r w:rsidRPr="00AC371F">
        <w:rPr>
          <w:rFonts w:ascii="Times New Roman" w:hAnsi="Times New Roman" w:cs="Times New Roman" w:hint="eastAsia"/>
          <w:sz w:val="24"/>
          <w:szCs w:val="24"/>
        </w:rPr>
        <w:t>I</w:t>
      </w:r>
      <w:r w:rsidRPr="00AC371F">
        <w:rPr>
          <w:rFonts w:ascii="Times New Roman" w:hAnsi="Times New Roman" w:cs="Times New Roman"/>
          <w:sz w:val="24"/>
          <w:szCs w:val="24"/>
        </w:rPr>
        <w:t xml:space="preserve">) concerning </w:t>
      </w:r>
      <w:r w:rsidRPr="00AC371F">
        <w:rPr>
          <w:rFonts w:ascii="Times New Roman" w:hAnsi="Times New Roman" w:cs="Times New Roman" w:hint="eastAsia"/>
          <w:sz w:val="24"/>
          <w:szCs w:val="24"/>
        </w:rPr>
        <w:t>the</w:t>
      </w:r>
      <w:r w:rsidRPr="00AC371F">
        <w:rPr>
          <w:rFonts w:ascii="Times New Roman" w:hAnsi="Times New Roman" w:cs="Times New Roman"/>
          <w:sz w:val="24"/>
          <w:szCs w:val="24"/>
        </w:rPr>
        <w:t xml:space="preserve"> colon aqueous </w:t>
      </w:r>
      <w:r w:rsidRPr="00AC371F">
        <w:rPr>
          <w:rFonts w:ascii="Times New Roman" w:hAnsi="Times New Roman" w:cs="Times New Roman"/>
          <w:sz w:val="24"/>
          <w:szCs w:val="24"/>
        </w:rPr>
        <w:lastRenderedPageBreak/>
        <w:t>extracts</w:t>
      </w:r>
      <w:r w:rsidRPr="00AC371F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AC371F">
        <w:rPr>
          <w:rFonts w:ascii="Times New Roman" w:hAnsi="Times New Roman" w:cs="Times New Roman"/>
          <w:sz w:val="24"/>
          <w:szCs w:val="24"/>
        </w:rPr>
        <w:t>uninfected</w:t>
      </w:r>
      <w:r w:rsidRPr="00AC371F">
        <w:rPr>
          <w:rFonts w:ascii="Times New Roman" w:hAnsi="Times New Roman" w:cs="Times New Roman"/>
          <w:i/>
          <w:iCs/>
          <w:sz w:val="24"/>
          <w:szCs w:val="24"/>
        </w:rPr>
        <w:t xml:space="preserve"> M. fortis </w:t>
      </w:r>
      <w:r w:rsidRPr="00AC371F">
        <w:rPr>
          <w:rFonts w:ascii="Times New Roman" w:hAnsi="Times New Roman" w:cs="Times New Roman"/>
          <w:sz w:val="24"/>
          <w:szCs w:val="24"/>
        </w:rPr>
        <w:t>and uninfected ICR mice in ESI+ mode.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J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colon aqueous extracts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2E2E2E"/>
          <w:sz w:val="24"/>
          <w:szCs w:val="24"/>
        </w:rPr>
        <w:t>uninfected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>and uninfected ICR mice in ESI-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K</w:t>
      </w:r>
      <w:r>
        <w:rPr>
          <w:rFonts w:ascii="Times New Roman" w:hAnsi="Times New Roman" w:cs="Times New Roman"/>
          <w:color w:val="2E2E2E"/>
          <w:sz w:val="24"/>
          <w:szCs w:val="24"/>
        </w:rPr>
        <w:t>) concerning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colon aqueous extracts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of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and infected ICR mice at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two weeks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ESI+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L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colon aqueous extracts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2E2E2E"/>
          <w:sz w:val="24"/>
          <w:szCs w:val="24"/>
        </w:rPr>
        <w:t>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and infected ICR mice at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two weeks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ESI-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M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serum of </w:t>
      </w:r>
      <w:r>
        <w:rPr>
          <w:rFonts w:ascii="Times New Roman" w:hAnsi="Times New Roman" w:cs="Times New Roman"/>
          <w:color w:val="2E2E2E"/>
          <w:sz w:val="24"/>
          <w:szCs w:val="24"/>
        </w:rPr>
        <w:t>uninfected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>and uninfected ICR mice in ESI+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N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serum of </w:t>
      </w:r>
      <w:r>
        <w:rPr>
          <w:rFonts w:ascii="Times New Roman" w:hAnsi="Times New Roman" w:cs="Times New Roman"/>
          <w:color w:val="2E2E2E"/>
          <w:sz w:val="24"/>
          <w:szCs w:val="24"/>
        </w:rPr>
        <w:t>uninfected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>and uninfected ICR mice in ESI-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O</w:t>
      </w:r>
      <w:r>
        <w:rPr>
          <w:rFonts w:ascii="Times New Roman" w:hAnsi="Times New Roman" w:cs="Times New Roman"/>
          <w:color w:val="2E2E2E"/>
          <w:sz w:val="24"/>
          <w:szCs w:val="24"/>
        </w:rPr>
        <w:t>) concerning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serum of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and infected ICR mice at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two weeks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ESI+ mode. (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P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) concerning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the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 xml:space="preserve">serum of </w:t>
      </w:r>
      <w:r>
        <w:rPr>
          <w:rFonts w:ascii="Times New Roman" w:hAnsi="Times New Roman" w:cs="Times New Roman"/>
          <w:color w:val="2E2E2E"/>
          <w:sz w:val="24"/>
          <w:szCs w:val="24"/>
        </w:rPr>
        <w:t>infected</w:t>
      </w:r>
      <w:r>
        <w:rPr>
          <w:rFonts w:ascii="Times New Roman" w:hAnsi="Times New Roman" w:cs="Times New Roman"/>
          <w:i/>
          <w:iCs/>
          <w:color w:val="2E2E2E"/>
          <w:sz w:val="24"/>
          <w:szCs w:val="24"/>
        </w:rPr>
        <w:t xml:space="preserve"> M. fortis 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and infected ICR mice at </w:t>
      </w:r>
      <w:r>
        <w:rPr>
          <w:rFonts w:ascii="Times New Roman" w:hAnsi="Times New Roman" w:cs="Times New Roman" w:hint="eastAsia"/>
          <w:color w:val="2E2E2E"/>
          <w:sz w:val="24"/>
          <w:szCs w:val="24"/>
        </w:rPr>
        <w:t>two weeks</w:t>
      </w:r>
      <w:r>
        <w:rPr>
          <w:rFonts w:ascii="Times New Roman" w:hAnsi="Times New Roman" w:cs="Times New Roman"/>
          <w:color w:val="2E2E2E"/>
          <w:sz w:val="24"/>
          <w:szCs w:val="24"/>
        </w:rPr>
        <w:t xml:space="preserve"> in ESI- mode.</w:t>
      </w:r>
    </w:p>
    <w:p w14:paraId="0114D64A" w14:textId="77777777" w:rsidR="00BE1FE5" w:rsidRDefault="00BE1FE5">
      <w:pPr>
        <w:rPr>
          <w:b/>
          <w:bCs/>
        </w:rPr>
      </w:pPr>
    </w:p>
    <w:p w14:paraId="3F41996D" w14:textId="77777777" w:rsidR="00A50D5A" w:rsidRDefault="00A50D5A" w:rsidP="00A50D5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57BCEF6" wp14:editId="09BF9022">
            <wp:extent cx="4621530" cy="5595620"/>
            <wp:effectExtent l="0" t="0" r="7620" b="5080"/>
            <wp:docPr id="915803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559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B7FF" w14:textId="77777777" w:rsidR="00A50D5A" w:rsidRPr="00A50D5A" w:rsidRDefault="00A50D5A" w:rsidP="00A50D5A">
      <w:pPr>
        <w:rPr>
          <w:b/>
          <w:bCs/>
        </w:rPr>
      </w:pPr>
    </w:p>
    <w:p w14:paraId="074AA3D5" w14:textId="77777777" w:rsidR="00A50D5A" w:rsidRPr="00A50D5A" w:rsidRDefault="00A50D5A" w:rsidP="00A50D5A">
      <w:pPr>
        <w:rPr>
          <w:rFonts w:ascii="Times New Roman" w:hAnsi="Times New Roman" w:cs="Times New Roman"/>
          <w:sz w:val="24"/>
          <w:szCs w:val="24"/>
        </w:rPr>
      </w:pPr>
      <w:bookmarkStart w:id="0" w:name="_Hlk169863075"/>
      <w:r w:rsidRPr="00A50D5A">
        <w:rPr>
          <w:rFonts w:ascii="Times New Roman" w:hAnsi="Times New Roman" w:cs="Times New Roman" w:hint="eastAsia"/>
          <w:sz w:val="24"/>
          <w:szCs w:val="24"/>
        </w:rPr>
        <w:t xml:space="preserve">Figure S3 </w:t>
      </w:r>
      <w:r w:rsidRPr="00A50D5A">
        <w:rPr>
          <w:rFonts w:ascii="Times New Roman" w:hAnsi="Times New Roman" w:cs="Times New Roman"/>
          <w:sz w:val="24"/>
          <w:szCs w:val="24"/>
        </w:rPr>
        <w:t xml:space="preserve">Histopathology of 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liver </w:t>
      </w:r>
      <w:r w:rsidRPr="00A50D5A">
        <w:rPr>
          <w:rFonts w:ascii="Times New Roman" w:hAnsi="Times New Roman" w:cs="Times New Roman"/>
          <w:sz w:val="24"/>
          <w:szCs w:val="24"/>
        </w:rPr>
        <w:t>sections by H&amp;E staining.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Representative photomicrographs of </w:t>
      </w:r>
      <w:r w:rsidRPr="00A50D5A">
        <w:rPr>
          <w:rFonts w:ascii="Times New Roman" w:hAnsi="Times New Roman" w:cs="Times New Roman"/>
          <w:sz w:val="24"/>
          <w:szCs w:val="24"/>
        </w:rPr>
        <w:t xml:space="preserve">the </w:t>
      </w:r>
      <w:r w:rsidRPr="00A50D5A">
        <w:rPr>
          <w:rFonts w:ascii="Times New Roman" w:hAnsi="Times New Roman" w:cs="Times New Roman" w:hint="eastAsia"/>
          <w:sz w:val="24"/>
          <w:szCs w:val="24"/>
        </w:rPr>
        <w:t>liver in</w:t>
      </w:r>
      <w:r w:rsidRPr="00A50D5A">
        <w:rPr>
          <w:rFonts w:ascii="Times New Roman" w:hAnsi="Times New Roman" w:cs="Times New Roman"/>
          <w:sz w:val="24"/>
          <w:szCs w:val="24"/>
        </w:rPr>
        <w:t xml:space="preserve"> the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uninfected </w:t>
      </w:r>
      <w:r w:rsidRPr="00A50D5A">
        <w:rPr>
          <w:rFonts w:ascii="Times New Roman" w:hAnsi="Times New Roman" w:cs="Times New Roman" w:hint="eastAsia"/>
          <w:i/>
          <w:iCs/>
          <w:sz w:val="24"/>
          <w:szCs w:val="24"/>
        </w:rPr>
        <w:t>M. fortis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(A) and ICR mice (B). Representative photomicrographs of </w:t>
      </w:r>
      <w:r w:rsidRPr="00A50D5A">
        <w:rPr>
          <w:rFonts w:ascii="Times New Roman" w:hAnsi="Times New Roman" w:cs="Times New Roman"/>
          <w:sz w:val="24"/>
          <w:szCs w:val="24"/>
        </w:rPr>
        <w:t xml:space="preserve">the </w:t>
      </w:r>
      <w:r w:rsidRPr="00A50D5A">
        <w:rPr>
          <w:rFonts w:ascii="Times New Roman" w:hAnsi="Times New Roman" w:cs="Times New Roman" w:hint="eastAsia"/>
          <w:sz w:val="24"/>
          <w:szCs w:val="24"/>
        </w:rPr>
        <w:t>liver in</w:t>
      </w:r>
      <w:r w:rsidRPr="00A50D5A">
        <w:rPr>
          <w:rFonts w:ascii="Times New Roman" w:hAnsi="Times New Roman" w:cs="Times New Roman"/>
          <w:sz w:val="24"/>
          <w:szCs w:val="24"/>
        </w:rPr>
        <w:t xml:space="preserve"> the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0D5A">
        <w:rPr>
          <w:rFonts w:ascii="Times New Roman" w:hAnsi="Times New Roman" w:cs="Times New Roman" w:hint="eastAsia"/>
          <w:i/>
          <w:iCs/>
          <w:sz w:val="24"/>
          <w:szCs w:val="24"/>
        </w:rPr>
        <w:t>M. fortis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at 2 weeks after infection (C) and ICR mice (D), in</w:t>
      </w:r>
      <w:r w:rsidRPr="00A50D5A">
        <w:rPr>
          <w:rFonts w:ascii="Times New Roman" w:hAnsi="Times New Roman" w:cs="Times New Roman"/>
          <w:sz w:val="24"/>
          <w:szCs w:val="24"/>
        </w:rPr>
        <w:t xml:space="preserve"> the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50D5A">
        <w:rPr>
          <w:rFonts w:ascii="Times New Roman" w:hAnsi="Times New Roman" w:cs="Times New Roman" w:hint="eastAsia"/>
          <w:i/>
          <w:iCs/>
          <w:sz w:val="24"/>
          <w:szCs w:val="24"/>
        </w:rPr>
        <w:t>M. fortis</w:t>
      </w:r>
      <w:r w:rsidRPr="00A50D5A">
        <w:rPr>
          <w:rFonts w:ascii="Times New Roman" w:hAnsi="Times New Roman" w:cs="Times New Roman" w:hint="eastAsia"/>
          <w:sz w:val="24"/>
          <w:szCs w:val="24"/>
        </w:rPr>
        <w:t xml:space="preserve"> at 3 weeks after infection (E). </w:t>
      </w:r>
      <w:r w:rsidRPr="00A50D5A">
        <w:rPr>
          <w:rFonts w:ascii="Times New Roman" w:hAnsi="Times New Roman" w:cs="Times New Roman"/>
          <w:sz w:val="24"/>
          <w:szCs w:val="24"/>
        </w:rPr>
        <w:t>Arrows indicate schistosome infected eggs, granulomas</w:t>
      </w:r>
      <w:r w:rsidRPr="00A50D5A"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0"/>
    <w:p w14:paraId="689EB920" w14:textId="77777777" w:rsidR="00A50D5A" w:rsidRDefault="00A50D5A">
      <w:pPr>
        <w:rPr>
          <w:b/>
          <w:bCs/>
        </w:rPr>
      </w:pPr>
    </w:p>
    <w:p w14:paraId="6A452CDF" w14:textId="77777777" w:rsidR="00A50D5A" w:rsidRDefault="00A50D5A">
      <w:pPr>
        <w:rPr>
          <w:b/>
          <w:bCs/>
        </w:rPr>
      </w:pPr>
    </w:p>
    <w:p w14:paraId="349C9AC8" w14:textId="77777777" w:rsidR="00A50D5A" w:rsidRDefault="00A50D5A">
      <w:pPr>
        <w:rPr>
          <w:b/>
          <w:bCs/>
        </w:rPr>
      </w:pPr>
    </w:p>
    <w:p w14:paraId="176D8969" w14:textId="02F2D348" w:rsidR="00BE1FE5" w:rsidRPr="00AF3B97" w:rsidRDefault="00AF3B97">
      <w:pPr>
        <w:rPr>
          <w:rFonts w:ascii="Times New Roman" w:hAnsi="Times New Roman" w:cs="Times New Roman"/>
          <w:color w:val="FF0000"/>
          <w:kern w:val="0"/>
          <w:sz w:val="24"/>
        </w:rPr>
      </w:pPr>
      <w:r>
        <w:rPr>
          <w:rFonts w:ascii="Times New Roman" w:hAnsi="Times New Roman" w:cs="Times New Roman"/>
          <w:noProof/>
          <w:color w:val="FF0000"/>
          <w:kern w:val="0"/>
          <w:sz w:val="24"/>
        </w:rPr>
        <w:drawing>
          <wp:inline distT="0" distB="0" distL="0" distR="0" wp14:anchorId="5CE2560F" wp14:editId="4D01AA0A">
            <wp:extent cx="5267325" cy="3307080"/>
            <wp:effectExtent l="0" t="0" r="9525" b="7620"/>
            <wp:docPr id="82213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9DBA4" w14:textId="69D430B3" w:rsidR="00497F3A" w:rsidRPr="00A50D5A" w:rsidRDefault="00497F3A">
      <w:pPr>
        <w:rPr>
          <w:rFonts w:ascii="Times New Roman" w:hAnsi="Times New Roman" w:cs="Times New Roman"/>
          <w:kern w:val="0"/>
          <w:sz w:val="24"/>
        </w:rPr>
      </w:pPr>
      <w:r w:rsidRPr="00A50D5A">
        <w:rPr>
          <w:rFonts w:ascii="Times New Roman" w:hAnsi="Times New Roman" w:cs="Times New Roman" w:hint="eastAsia"/>
          <w:kern w:val="0"/>
          <w:sz w:val="24"/>
        </w:rPr>
        <w:t xml:space="preserve">Figure S4 The life cycle of 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>S. japonicum</w:t>
      </w:r>
      <w:r w:rsidRPr="00A50D5A">
        <w:rPr>
          <w:rFonts w:ascii="Times New Roman" w:hAnsi="Times New Roman" w:cs="Times New Roman"/>
          <w:kern w:val="0"/>
          <w:sz w:val="24"/>
        </w:rPr>
        <w:t xml:space="preserve"> in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 xml:space="preserve"> M. fortis</w:t>
      </w:r>
      <w:r w:rsidRPr="00A50D5A">
        <w:rPr>
          <w:rFonts w:ascii="Times New Roman" w:hAnsi="Times New Roman" w:cs="Times New Roman" w:hint="eastAsia"/>
          <w:kern w:val="0"/>
          <w:sz w:val="24"/>
        </w:rPr>
        <w:t xml:space="preserve"> and ICR mice. (A) </w:t>
      </w:r>
      <w:r w:rsidR="00AF3B97" w:rsidRPr="00A50D5A">
        <w:rPr>
          <w:rFonts w:ascii="Times New Roman" w:hAnsi="Times New Roman" w:cs="Times New Roman" w:hint="eastAsia"/>
          <w:i/>
          <w:iCs/>
          <w:kern w:val="0"/>
          <w:sz w:val="24"/>
        </w:rPr>
        <w:t>M. fortis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> is a non-permissive host of </w:t>
      </w:r>
      <w:bookmarkStart w:id="1" w:name="OLE_LINK3"/>
      <w:r w:rsidR="00AF3B97" w:rsidRPr="00A50D5A">
        <w:rPr>
          <w:rFonts w:ascii="Times New Roman" w:hAnsi="Times New Roman" w:cs="Times New Roman" w:hint="eastAsia"/>
          <w:i/>
          <w:iCs/>
          <w:kern w:val="0"/>
          <w:sz w:val="24"/>
        </w:rPr>
        <w:t>S. japonicum</w:t>
      </w:r>
      <w:bookmarkEnd w:id="1"/>
      <w:r w:rsidR="00AF3B97" w:rsidRPr="00A50D5A">
        <w:rPr>
          <w:rFonts w:ascii="Times New Roman" w:hAnsi="Times New Roman" w:cs="Times New Roman" w:hint="eastAsia"/>
          <w:kern w:val="0"/>
          <w:sz w:val="24"/>
        </w:rPr>
        <w:t>,</w:t>
      </w:r>
      <w:r w:rsidR="00AF3B97" w:rsidRPr="00A50D5A">
        <w:rPr>
          <w:rFonts w:ascii="Times New Roman" w:hAnsi="Times New Roman" w:cs="Times New Roman"/>
          <w:kern w:val="0"/>
          <w:sz w:val="24"/>
        </w:rPr>
        <w:t xml:space="preserve"> </w:t>
      </w:r>
      <w:r w:rsidRPr="00A50D5A">
        <w:rPr>
          <w:rFonts w:ascii="Times New Roman" w:hAnsi="Times New Roman" w:cs="Times New Roman"/>
          <w:kern w:val="0"/>
          <w:sz w:val="24"/>
        </w:rPr>
        <w:t xml:space="preserve">the development of 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>S. japonicum</w:t>
      </w:r>
      <w:r w:rsidRPr="00A50D5A">
        <w:rPr>
          <w:rFonts w:ascii="Times New Roman" w:hAnsi="Times New Roman" w:cs="Times New Roman"/>
          <w:kern w:val="0"/>
          <w:sz w:val="24"/>
        </w:rPr>
        <w:t xml:space="preserve"> in 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>M. fortis</w:t>
      </w:r>
      <w:r w:rsidRPr="00A50D5A">
        <w:rPr>
          <w:rFonts w:ascii="Times New Roman" w:hAnsi="Times New Roman" w:cs="Times New Roman"/>
          <w:kern w:val="0"/>
          <w:sz w:val="24"/>
        </w:rPr>
        <w:t xml:space="preserve"> is arrested on day 12 after infection</w:t>
      </w:r>
      <w:r w:rsidRPr="00A50D5A">
        <w:rPr>
          <w:rFonts w:ascii="Times New Roman" w:hAnsi="Times New Roman" w:cs="Times New Roman" w:hint="eastAsia"/>
          <w:kern w:val="0"/>
          <w:sz w:val="24"/>
        </w:rPr>
        <w:t>, t</w:t>
      </w:r>
      <w:r w:rsidRPr="00A50D5A">
        <w:rPr>
          <w:rFonts w:ascii="Times New Roman" w:hAnsi="Times New Roman" w:cs="Times New Roman"/>
          <w:kern w:val="0"/>
          <w:sz w:val="24"/>
        </w:rPr>
        <w:t>he worms gradually become atrophied and ultimately die by 3-4 weeks after infection. </w:t>
      </w:r>
      <w:r w:rsidRPr="00A50D5A">
        <w:rPr>
          <w:rFonts w:ascii="Times New Roman" w:hAnsi="Times New Roman" w:cs="Times New Roman" w:hint="eastAsia"/>
          <w:kern w:val="0"/>
          <w:sz w:val="24"/>
        </w:rPr>
        <w:t xml:space="preserve">The peak time for 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>M. fortis </w:t>
      </w:r>
      <w:r w:rsidRPr="00A50D5A">
        <w:rPr>
          <w:rFonts w:ascii="Times New Roman" w:hAnsi="Times New Roman" w:cs="Times New Roman"/>
          <w:kern w:val="0"/>
          <w:sz w:val="24"/>
        </w:rPr>
        <w:t>to clear schistosome</w:t>
      </w:r>
      <w:r w:rsidRPr="00A50D5A">
        <w:rPr>
          <w:rFonts w:ascii="Times New Roman" w:hAnsi="Times New Roman" w:cs="Times New Roman" w:hint="eastAsia"/>
          <w:kern w:val="0"/>
          <w:sz w:val="24"/>
        </w:rPr>
        <w:t xml:space="preserve"> is at 2 weeks after infection, and the worms</w:t>
      </w:r>
      <w:r w:rsidRPr="00A50D5A">
        <w:rPr>
          <w:rFonts w:ascii="Times New Roman" w:hAnsi="Times New Roman" w:cs="Times New Roman"/>
          <w:kern w:val="0"/>
          <w:sz w:val="24"/>
        </w:rPr>
        <w:t xml:space="preserve"> </w:t>
      </w:r>
      <w:r w:rsidRPr="00A50D5A">
        <w:rPr>
          <w:rFonts w:ascii="Times New Roman" w:hAnsi="Times New Roman" w:cs="Times New Roman" w:hint="eastAsia"/>
          <w:kern w:val="0"/>
          <w:sz w:val="24"/>
        </w:rPr>
        <w:t>were</w:t>
      </w:r>
      <w:r w:rsidRPr="00A50D5A">
        <w:rPr>
          <w:rFonts w:ascii="Times New Roman" w:hAnsi="Times New Roman" w:cs="Times New Roman"/>
          <w:kern w:val="0"/>
          <w:sz w:val="24"/>
        </w:rPr>
        <w:t xml:space="preserve"> almost cleared </w:t>
      </w:r>
      <w:r w:rsidRPr="00A50D5A">
        <w:rPr>
          <w:rFonts w:ascii="Times New Roman" w:hAnsi="Times New Roman" w:cs="Times New Roman" w:hint="eastAsia"/>
          <w:kern w:val="0"/>
          <w:sz w:val="24"/>
        </w:rPr>
        <w:t>at</w:t>
      </w:r>
      <w:r w:rsidRPr="00A50D5A">
        <w:rPr>
          <w:rFonts w:ascii="Times New Roman" w:hAnsi="Times New Roman" w:cs="Times New Roman"/>
          <w:kern w:val="0"/>
          <w:sz w:val="24"/>
        </w:rPr>
        <w:t xml:space="preserve"> </w:t>
      </w:r>
      <w:r w:rsidRPr="00A50D5A">
        <w:rPr>
          <w:rFonts w:ascii="Times New Roman" w:hAnsi="Times New Roman" w:cs="Times New Roman" w:hint="eastAsia"/>
          <w:kern w:val="0"/>
          <w:sz w:val="24"/>
        </w:rPr>
        <w:t>3</w:t>
      </w:r>
      <w:r w:rsidRPr="00A50D5A">
        <w:rPr>
          <w:rFonts w:ascii="Times New Roman" w:hAnsi="Times New Roman" w:cs="Times New Roman"/>
          <w:kern w:val="0"/>
          <w:sz w:val="24"/>
        </w:rPr>
        <w:t xml:space="preserve"> week</w:t>
      </w:r>
      <w:r w:rsidRPr="00A50D5A">
        <w:rPr>
          <w:rFonts w:ascii="Times New Roman" w:hAnsi="Times New Roman" w:cs="Times New Roman" w:hint="eastAsia"/>
          <w:kern w:val="0"/>
          <w:sz w:val="24"/>
        </w:rPr>
        <w:t>s after infection, o</w:t>
      </w:r>
      <w:r w:rsidRPr="00A50D5A">
        <w:rPr>
          <w:rFonts w:ascii="Times New Roman" w:hAnsi="Times New Roman" w:cs="Times New Roman"/>
          <w:kern w:val="0"/>
          <w:sz w:val="24"/>
        </w:rPr>
        <w:t xml:space="preserve">nly a few worms were left in </w:t>
      </w:r>
      <w:r w:rsidRPr="00A50D5A">
        <w:rPr>
          <w:rFonts w:ascii="Times New Roman" w:hAnsi="Times New Roman" w:cs="Times New Roman"/>
          <w:i/>
          <w:iCs/>
          <w:kern w:val="0"/>
          <w:sz w:val="24"/>
        </w:rPr>
        <w:t>M. fortis</w:t>
      </w:r>
      <w:r w:rsidRPr="00A50D5A">
        <w:rPr>
          <w:rFonts w:ascii="Times New Roman" w:hAnsi="Times New Roman" w:cs="Times New Roman" w:hint="eastAsia"/>
          <w:kern w:val="0"/>
          <w:sz w:val="24"/>
        </w:rPr>
        <w:t xml:space="preserve"> at this time.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 xml:space="preserve"> (B) I</w:t>
      </w:r>
      <w:r w:rsidR="00AF3B97" w:rsidRPr="00A50D5A">
        <w:rPr>
          <w:rFonts w:ascii="Times New Roman" w:hAnsi="Times New Roman" w:cs="Times New Roman"/>
          <w:kern w:val="0"/>
          <w:sz w:val="24"/>
        </w:rPr>
        <w:t xml:space="preserve">n the 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>ICR mice</w:t>
      </w:r>
      <w:r w:rsidR="00AF3B97" w:rsidRPr="00A50D5A">
        <w:rPr>
          <w:rFonts w:ascii="Times New Roman" w:hAnsi="Times New Roman" w:cs="Times New Roman"/>
          <w:kern w:val="0"/>
          <w:sz w:val="24"/>
        </w:rPr>
        <w:t xml:space="preserve">, 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>which is a permissive host of </w:t>
      </w:r>
      <w:r w:rsidR="00AF3B97" w:rsidRPr="00A50D5A">
        <w:rPr>
          <w:rFonts w:ascii="Times New Roman" w:hAnsi="Times New Roman" w:cs="Times New Roman" w:hint="eastAsia"/>
          <w:i/>
          <w:iCs/>
          <w:kern w:val="0"/>
          <w:sz w:val="24"/>
        </w:rPr>
        <w:t>S. japonicum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 xml:space="preserve">, </w:t>
      </w:r>
      <w:r w:rsidR="00AF3B97" w:rsidRPr="00A50D5A">
        <w:rPr>
          <w:rFonts w:ascii="Times New Roman" w:hAnsi="Times New Roman" w:cs="Times New Roman"/>
          <w:kern w:val="0"/>
          <w:sz w:val="24"/>
        </w:rPr>
        <w:t>parasites grow to become mature, mate, and produce eggs</w:t>
      </w:r>
      <w:r w:rsidR="00AF3B97" w:rsidRPr="00A50D5A">
        <w:rPr>
          <w:rFonts w:ascii="Times New Roman" w:hAnsi="Times New Roman" w:cs="Times New Roman" w:hint="eastAsia"/>
          <w:kern w:val="0"/>
          <w:sz w:val="24"/>
        </w:rPr>
        <w:t xml:space="preserve">. The schistosomula migrate to the lungs within 3-5 days and then to the hepatic portal system at approximately 14 days </w:t>
      </w:r>
      <w:proofErr w:type="spellStart"/>
      <w:r w:rsidR="00AF3B97" w:rsidRPr="00A50D5A">
        <w:rPr>
          <w:rFonts w:ascii="Times New Roman" w:hAnsi="Times New Roman" w:cs="Times New Roman" w:hint="eastAsia"/>
          <w:kern w:val="0"/>
          <w:sz w:val="24"/>
        </w:rPr>
        <w:t>p.i.</w:t>
      </w:r>
      <w:proofErr w:type="spellEnd"/>
      <w:r w:rsidR="00AF3B97" w:rsidRPr="00A50D5A">
        <w:rPr>
          <w:rFonts w:ascii="Times New Roman" w:hAnsi="Times New Roman" w:cs="Times New Roman" w:hint="eastAsia"/>
          <w:kern w:val="0"/>
          <w:sz w:val="24"/>
        </w:rPr>
        <w:t xml:space="preserve"> The schistosomes in copula migrate to the mesenteric veins (</w:t>
      </w:r>
      <w:r w:rsidR="00AF3B97" w:rsidRPr="00A50D5A">
        <w:rPr>
          <w:rFonts w:ascii="Times New Roman" w:hAnsi="Times New Roman" w:cs="Times New Roman"/>
          <w:i/>
          <w:iCs/>
          <w:kern w:val="0"/>
          <w:sz w:val="24"/>
        </w:rPr>
        <w:t>S</w:t>
      </w:r>
      <w:r w:rsidR="00AF3B97" w:rsidRPr="00A50D5A">
        <w:rPr>
          <w:rFonts w:ascii="Times New Roman" w:hAnsi="Times New Roman" w:cs="Times New Roman" w:hint="eastAsia"/>
          <w:i/>
          <w:iCs/>
          <w:kern w:val="0"/>
          <w:sz w:val="24"/>
        </w:rPr>
        <w:t xml:space="preserve">. </w:t>
      </w:r>
      <w:proofErr w:type="spellStart"/>
      <w:r w:rsidR="00AF3B97" w:rsidRPr="00A50D5A">
        <w:rPr>
          <w:rFonts w:ascii="Times New Roman" w:hAnsi="Times New Roman" w:cs="Times New Roman"/>
          <w:i/>
          <w:iCs/>
          <w:kern w:val="0"/>
          <w:sz w:val="24"/>
        </w:rPr>
        <w:t>mansoni</w:t>
      </w:r>
      <w:proofErr w:type="spellEnd"/>
      <w:r w:rsidR="00AF3B97" w:rsidRPr="00A50D5A">
        <w:rPr>
          <w:rFonts w:ascii="Times New Roman" w:hAnsi="Times New Roman" w:cs="Times New Roman"/>
          <w:kern w:val="0"/>
          <w:sz w:val="24"/>
        </w:rPr>
        <w:t> and </w:t>
      </w:r>
      <w:r w:rsidR="00AF3B97" w:rsidRPr="00A50D5A">
        <w:rPr>
          <w:rFonts w:ascii="Times New Roman" w:hAnsi="Times New Roman" w:cs="Times New Roman"/>
          <w:i/>
          <w:iCs/>
          <w:kern w:val="0"/>
          <w:sz w:val="24"/>
        </w:rPr>
        <w:t>S</w:t>
      </w:r>
      <w:r w:rsidR="00AF3B97" w:rsidRPr="00A50D5A">
        <w:rPr>
          <w:rFonts w:ascii="Times New Roman" w:hAnsi="Times New Roman" w:cs="Times New Roman" w:hint="eastAsia"/>
          <w:i/>
          <w:iCs/>
          <w:kern w:val="0"/>
          <w:sz w:val="24"/>
        </w:rPr>
        <w:t>.</w:t>
      </w:r>
      <w:r w:rsidR="00AF3B97" w:rsidRPr="00A50D5A">
        <w:rPr>
          <w:rFonts w:ascii="Times New Roman" w:hAnsi="Times New Roman" w:cs="Times New Roman"/>
          <w:i/>
          <w:iCs/>
          <w:kern w:val="0"/>
          <w:sz w:val="24"/>
        </w:rPr>
        <w:t xml:space="preserve"> japonicum</w:t>
      </w:r>
      <w:r w:rsidR="00AF3B97" w:rsidRPr="00A50D5A">
        <w:rPr>
          <w:rFonts w:ascii="Times New Roman" w:hAnsi="Times New Roman" w:cs="Times New Roman"/>
          <w:kern w:val="0"/>
          <w:sz w:val="24"/>
        </w:rPr>
        <w:t xml:space="preserve">) and release their eggs into the tissue after approximately 28 days </w:t>
      </w:r>
      <w:proofErr w:type="spellStart"/>
      <w:r w:rsidR="00AF3B97" w:rsidRPr="00A50D5A">
        <w:rPr>
          <w:rFonts w:ascii="Times New Roman" w:hAnsi="Times New Roman" w:cs="Times New Roman"/>
          <w:kern w:val="0"/>
          <w:sz w:val="24"/>
        </w:rPr>
        <w:t>p.i.</w:t>
      </w:r>
      <w:proofErr w:type="spellEnd"/>
    </w:p>
    <w:p w14:paraId="2D0E5FCC" w14:textId="157D7E94" w:rsidR="00AF3B97" w:rsidRPr="00497F3A" w:rsidRDefault="00AF3B97">
      <w:pPr>
        <w:rPr>
          <w:rFonts w:ascii="Times New Roman" w:hAnsi="Times New Roman" w:cs="Times New Roman"/>
          <w:color w:val="2E2E2E"/>
          <w:sz w:val="24"/>
          <w:szCs w:val="24"/>
        </w:rPr>
      </w:pPr>
    </w:p>
    <w:sectPr w:rsidR="00AF3B97" w:rsidRPr="00497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E1E93" w14:textId="77777777" w:rsidR="00F12114" w:rsidRDefault="00F12114" w:rsidP="00AC371F">
      <w:r>
        <w:separator/>
      </w:r>
    </w:p>
  </w:endnote>
  <w:endnote w:type="continuationSeparator" w:id="0">
    <w:p w14:paraId="5684558D" w14:textId="77777777" w:rsidR="00F12114" w:rsidRDefault="00F12114" w:rsidP="00AC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C249C" w14:textId="77777777" w:rsidR="00F12114" w:rsidRDefault="00F12114" w:rsidP="00AC371F">
      <w:r>
        <w:separator/>
      </w:r>
    </w:p>
  </w:footnote>
  <w:footnote w:type="continuationSeparator" w:id="0">
    <w:p w14:paraId="563131ED" w14:textId="77777777" w:rsidR="00F12114" w:rsidRDefault="00F12114" w:rsidP="00AC3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JkNWYxOTNjNzM3ODRkZDJjYThjMDk4MjRhNjBlNjcifQ=="/>
  </w:docVars>
  <w:rsids>
    <w:rsidRoot w:val="00335308"/>
    <w:rsid w:val="00006287"/>
    <w:rsid w:val="000C7F66"/>
    <w:rsid w:val="001E2146"/>
    <w:rsid w:val="00335308"/>
    <w:rsid w:val="00431F2C"/>
    <w:rsid w:val="00477137"/>
    <w:rsid w:val="00497F3A"/>
    <w:rsid w:val="0063796F"/>
    <w:rsid w:val="006473E6"/>
    <w:rsid w:val="007338C8"/>
    <w:rsid w:val="00773643"/>
    <w:rsid w:val="007E1B20"/>
    <w:rsid w:val="00821DDC"/>
    <w:rsid w:val="00872C03"/>
    <w:rsid w:val="00A44EA1"/>
    <w:rsid w:val="00A50D5A"/>
    <w:rsid w:val="00AC371F"/>
    <w:rsid w:val="00AF3B97"/>
    <w:rsid w:val="00BC148C"/>
    <w:rsid w:val="00BE1FE5"/>
    <w:rsid w:val="00CA2F26"/>
    <w:rsid w:val="00E2162C"/>
    <w:rsid w:val="00F12114"/>
    <w:rsid w:val="00F16263"/>
    <w:rsid w:val="1FAC26B4"/>
    <w:rsid w:val="49131040"/>
    <w:rsid w:val="7237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93F63"/>
  <w15:docId w15:val="{5E06F27B-FA54-4DEF-9121-7DC2187C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tianqiong he</dc:creator>
  <cp:lastModifiedBy>tianqiong he</cp:lastModifiedBy>
  <cp:revision>3</cp:revision>
  <dcterms:created xsi:type="dcterms:W3CDTF">2024-07-02T03:05:00Z</dcterms:created>
  <dcterms:modified xsi:type="dcterms:W3CDTF">2024-07-05T01:11:00Z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890C9784522F4F8592342ED0FD38D55C_13</vt:lpwstr>
  </property>
</Properties>
</file>