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67BDD2" w14:textId="2C9413A1" w:rsidR="00C06CE5" w:rsidRDefault="00C06CE5" w:rsidP="00C06CE5">
      <w:pPr>
        <w:spacing w:after="0" w:line="240" w:lineRule="auto"/>
        <w:rPr>
          <w:rFonts w:cs="Times New Roman"/>
          <w:b/>
          <w:sz w:val="24"/>
          <w:szCs w:val="24"/>
        </w:rPr>
      </w:pPr>
      <w:r w:rsidRPr="00C06CE5">
        <w:rPr>
          <w:rFonts w:cs="Times New Roman"/>
          <w:b/>
          <w:sz w:val="24"/>
          <w:szCs w:val="24"/>
        </w:rPr>
        <w:t>Appendix</w:t>
      </w:r>
    </w:p>
    <w:p w14:paraId="47C1E167" w14:textId="77777777" w:rsidR="00C06CE5" w:rsidRPr="00C06CE5" w:rsidRDefault="00C06CE5" w:rsidP="00C06CE5">
      <w:pPr>
        <w:spacing w:after="0" w:line="240" w:lineRule="auto"/>
        <w:rPr>
          <w:rFonts w:cs="Times New Roman"/>
          <w:b/>
          <w:sz w:val="24"/>
          <w:szCs w:val="24"/>
        </w:rPr>
      </w:pPr>
    </w:p>
    <w:p w14:paraId="0FEA0BEA" w14:textId="4A459B78" w:rsidR="00C06CE5" w:rsidRPr="00C06CE5" w:rsidRDefault="00C06CE5" w:rsidP="00C06CE5">
      <w:pPr>
        <w:spacing w:after="0" w:line="240" w:lineRule="auto"/>
        <w:rPr>
          <w:rFonts w:cs="Times New Roman"/>
          <w:sz w:val="24"/>
          <w:szCs w:val="24"/>
        </w:rPr>
      </w:pPr>
      <w:r w:rsidRPr="00C06CE5">
        <w:rPr>
          <w:rFonts w:cs="Times New Roman"/>
          <w:sz w:val="24"/>
          <w:szCs w:val="24"/>
        </w:rPr>
        <w:t>Table</w:t>
      </w:r>
      <w:r w:rsidRPr="00C06CE5">
        <w:rPr>
          <w:rFonts w:cs="Times New Roman"/>
          <w:sz w:val="24"/>
          <w:szCs w:val="24"/>
        </w:rPr>
        <w:t xml:space="preserve"> 1:</w:t>
      </w:r>
      <w:r w:rsidRPr="00C06CE5">
        <w:rPr>
          <w:rFonts w:cs="Times New Roman"/>
          <w:sz w:val="24"/>
          <w:szCs w:val="24"/>
        </w:rPr>
        <w:t xml:space="preserve"> </w:t>
      </w:r>
      <w:r w:rsidRPr="00C06CE5">
        <w:rPr>
          <w:rFonts w:cs="Times New Roman"/>
          <w:sz w:val="24"/>
          <w:szCs w:val="24"/>
        </w:rPr>
        <w:t>E</w:t>
      </w:r>
      <w:r w:rsidRPr="00C06CE5">
        <w:rPr>
          <w:rFonts w:cs="Times New Roman"/>
          <w:sz w:val="24"/>
          <w:szCs w:val="24"/>
        </w:rPr>
        <w:t>xcluded items (n=7) – Milk-feeding version (FPSQ-M)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55"/>
        <w:gridCol w:w="1405"/>
        <w:gridCol w:w="1556"/>
      </w:tblGrid>
      <w:tr w:rsidR="00C01CFA" w:rsidRPr="00C06CE5" w14:paraId="1F0D5E80" w14:textId="77777777" w:rsidTr="00C01CFA">
        <w:tc>
          <w:tcPr>
            <w:tcW w:w="3358" w:type="pct"/>
          </w:tcPr>
          <w:p w14:paraId="20D7D5C5" w14:textId="5F3A0BB9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Item</w:t>
            </w:r>
          </w:p>
        </w:tc>
        <w:tc>
          <w:tcPr>
            <w:tcW w:w="779" w:type="pct"/>
          </w:tcPr>
          <w:p w14:paraId="13309E2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Theoretical construct</w:t>
            </w:r>
          </w:p>
        </w:tc>
        <w:tc>
          <w:tcPr>
            <w:tcW w:w="863" w:type="pct"/>
          </w:tcPr>
          <w:p w14:paraId="4B30828E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Why excluded?</w:t>
            </w:r>
          </w:p>
        </w:tc>
      </w:tr>
      <w:tr w:rsidR="00C01CFA" w:rsidRPr="00C06CE5" w14:paraId="45E74BD1" w14:textId="77777777" w:rsidTr="00C01CFA">
        <w:tc>
          <w:tcPr>
            <w:tcW w:w="3358" w:type="pct"/>
          </w:tcPr>
          <w:p w14:paraId="5EEF10F7" w14:textId="554965C2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stop feeding when my baby shows that he is full (e.g. slowing pace of drinking, turning away, becoming unsettled)</w:t>
            </w:r>
          </w:p>
        </w:tc>
        <w:tc>
          <w:tcPr>
            <w:tcW w:w="779" w:type="pct"/>
          </w:tcPr>
          <w:p w14:paraId="146AC3F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5EED050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1D5B09B0" w14:textId="77777777" w:rsidTr="00C01CFA">
        <w:tc>
          <w:tcPr>
            <w:tcW w:w="3358" w:type="pct"/>
          </w:tcPr>
          <w:p w14:paraId="55545C14" w14:textId="368C7B92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let my baby decide when he has finished feeding</w:t>
            </w:r>
          </w:p>
        </w:tc>
        <w:tc>
          <w:tcPr>
            <w:tcW w:w="779" w:type="pct"/>
          </w:tcPr>
          <w:p w14:paraId="205D4C3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36420232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34CF068F" w14:textId="77777777" w:rsidTr="00C01CFA">
        <w:tc>
          <w:tcPr>
            <w:tcW w:w="3358" w:type="pct"/>
            <w:vAlign w:val="bottom"/>
          </w:tcPr>
          <w:p w14:paraId="488F7064" w14:textId="6A8A1C30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respond to my baby’s signs of hunger</w:t>
            </w:r>
          </w:p>
        </w:tc>
        <w:tc>
          <w:tcPr>
            <w:tcW w:w="779" w:type="pct"/>
          </w:tcPr>
          <w:p w14:paraId="41D782CC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03C1971E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0C934B7F" w14:textId="77777777" w:rsidTr="00C01CFA">
        <w:tc>
          <w:tcPr>
            <w:tcW w:w="3358" w:type="pct"/>
            <w:vAlign w:val="bottom"/>
          </w:tcPr>
          <w:p w14:paraId="053B5952" w14:textId="71F42D36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respond to my baby’s signs of fullness</w:t>
            </w:r>
          </w:p>
        </w:tc>
        <w:tc>
          <w:tcPr>
            <w:tcW w:w="779" w:type="pct"/>
          </w:tcPr>
          <w:p w14:paraId="50DE4933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7AAAFC05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74E57E32" w14:textId="77777777" w:rsidTr="00C01CFA">
        <w:tc>
          <w:tcPr>
            <w:tcW w:w="3358" w:type="pct"/>
          </w:tcPr>
          <w:p w14:paraId="09C40E66" w14:textId="64EDB180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look for signs of fullness to decide when I stop feeding my baby (e.g. slowing pace, turning away, becoming unsettled)</w:t>
            </w:r>
          </w:p>
        </w:tc>
        <w:tc>
          <w:tcPr>
            <w:tcW w:w="779" w:type="pct"/>
          </w:tcPr>
          <w:p w14:paraId="41690891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757A6E4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6B4AECDF" w14:textId="77777777" w:rsidTr="00C01CFA">
        <w:tc>
          <w:tcPr>
            <w:tcW w:w="3358" w:type="pct"/>
          </w:tcPr>
          <w:p w14:paraId="23272D4A" w14:textId="00AF96FB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look for signs of hunger before I feed my baby (e.g. mouth opening, sucking, putting hand to mouth, seeking/rooting, turning head or squirming)</w:t>
            </w:r>
          </w:p>
        </w:tc>
        <w:tc>
          <w:tcPr>
            <w:tcW w:w="779" w:type="pct"/>
          </w:tcPr>
          <w:p w14:paraId="310143B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863" w:type="pct"/>
          </w:tcPr>
          <w:p w14:paraId="18901A3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437A7EF5" w14:textId="77777777" w:rsidTr="00C01CFA">
        <w:tc>
          <w:tcPr>
            <w:tcW w:w="3358" w:type="pct"/>
          </w:tcPr>
          <w:p w14:paraId="346E23FE" w14:textId="0783B69E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If my baby seems full, I stop trying to feed him</w:t>
            </w:r>
          </w:p>
        </w:tc>
        <w:tc>
          <w:tcPr>
            <w:tcW w:w="779" w:type="pct"/>
          </w:tcPr>
          <w:p w14:paraId="0067A038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Persuasive feeding</w:t>
            </w:r>
          </w:p>
        </w:tc>
        <w:tc>
          <w:tcPr>
            <w:tcW w:w="863" w:type="pct"/>
          </w:tcPr>
          <w:p w14:paraId="227A28C3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</w:tbl>
    <w:p w14:paraId="4D65551E" w14:textId="77777777" w:rsidR="00C06CE5" w:rsidRPr="00C06CE5" w:rsidRDefault="00C06CE5" w:rsidP="00C06CE5">
      <w:pPr>
        <w:spacing w:after="0" w:line="240" w:lineRule="auto"/>
        <w:rPr>
          <w:rFonts w:cs="Times New Roman"/>
          <w:b/>
          <w:sz w:val="24"/>
          <w:szCs w:val="24"/>
        </w:rPr>
      </w:pPr>
    </w:p>
    <w:p w14:paraId="437F511D" w14:textId="3781DE7E" w:rsidR="00C06CE5" w:rsidRPr="00C06CE5" w:rsidRDefault="00C06CE5" w:rsidP="00C06CE5">
      <w:pPr>
        <w:spacing w:after="0" w:line="240" w:lineRule="auto"/>
        <w:rPr>
          <w:rFonts w:cs="Times New Roman"/>
          <w:sz w:val="24"/>
          <w:szCs w:val="24"/>
        </w:rPr>
      </w:pPr>
      <w:r w:rsidRPr="00C06CE5">
        <w:rPr>
          <w:rFonts w:cs="Times New Roman"/>
          <w:sz w:val="24"/>
          <w:szCs w:val="24"/>
        </w:rPr>
        <w:t>Table</w:t>
      </w:r>
      <w:r w:rsidRPr="00C06CE5">
        <w:rPr>
          <w:rFonts w:cs="Times New Roman"/>
          <w:sz w:val="24"/>
          <w:szCs w:val="24"/>
        </w:rPr>
        <w:t xml:space="preserve"> 2: E</w:t>
      </w:r>
      <w:r w:rsidRPr="00C06CE5">
        <w:rPr>
          <w:rFonts w:cs="Times New Roman"/>
          <w:sz w:val="24"/>
          <w:szCs w:val="24"/>
        </w:rPr>
        <w:t>xcluded items (n=22) – Solid-feeding version (FPSQ-S)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841"/>
        <w:gridCol w:w="1292"/>
        <w:gridCol w:w="1883"/>
      </w:tblGrid>
      <w:tr w:rsidR="00C01CFA" w:rsidRPr="00C06CE5" w14:paraId="4D93F820" w14:textId="77777777" w:rsidTr="00C01CFA">
        <w:tc>
          <w:tcPr>
            <w:tcW w:w="3242" w:type="pct"/>
          </w:tcPr>
          <w:p w14:paraId="0657B0FC" w14:textId="501D097B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Item</w:t>
            </w:r>
          </w:p>
        </w:tc>
        <w:tc>
          <w:tcPr>
            <w:tcW w:w="711" w:type="pct"/>
          </w:tcPr>
          <w:p w14:paraId="6D2D792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Theoretical construct</w:t>
            </w:r>
          </w:p>
        </w:tc>
        <w:tc>
          <w:tcPr>
            <w:tcW w:w="1047" w:type="pct"/>
          </w:tcPr>
          <w:p w14:paraId="048DC38F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  <w:b/>
              </w:rPr>
              <w:t>Why excluded?</w:t>
            </w:r>
          </w:p>
        </w:tc>
      </w:tr>
      <w:tr w:rsidR="00C01CFA" w:rsidRPr="00C06CE5" w14:paraId="60B29D35" w14:textId="77777777" w:rsidTr="00C01CFA">
        <w:tc>
          <w:tcPr>
            <w:tcW w:w="3242" w:type="pct"/>
            <w:vAlign w:val="center"/>
          </w:tcPr>
          <w:p w14:paraId="40A2BFC9" w14:textId="27C47DAC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make my child sit down to eat.</w:t>
            </w:r>
          </w:p>
        </w:tc>
        <w:tc>
          <w:tcPr>
            <w:tcW w:w="711" w:type="pct"/>
          </w:tcPr>
          <w:p w14:paraId="3EA46BE5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 xml:space="preserve">Structure </w:t>
            </w:r>
          </w:p>
        </w:tc>
        <w:tc>
          <w:tcPr>
            <w:tcW w:w="1047" w:type="pct"/>
          </w:tcPr>
          <w:p w14:paraId="44CBFCE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 xml:space="preserve">Distribution </w:t>
            </w:r>
          </w:p>
        </w:tc>
      </w:tr>
      <w:tr w:rsidR="00C01CFA" w:rsidRPr="00C06CE5" w14:paraId="412761C9" w14:textId="77777777" w:rsidTr="00C01CFA">
        <w:tc>
          <w:tcPr>
            <w:tcW w:w="3242" w:type="pct"/>
            <w:vAlign w:val="center"/>
          </w:tcPr>
          <w:p w14:paraId="3F45F24A" w14:textId="3E17C1DB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let my child crawl or wander around while eating.</w:t>
            </w:r>
          </w:p>
        </w:tc>
        <w:tc>
          <w:tcPr>
            <w:tcW w:w="711" w:type="pct"/>
          </w:tcPr>
          <w:p w14:paraId="796CDA45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 xml:space="preserve">Structure </w:t>
            </w:r>
          </w:p>
        </w:tc>
        <w:tc>
          <w:tcPr>
            <w:tcW w:w="1047" w:type="pct"/>
          </w:tcPr>
          <w:p w14:paraId="5FFE7DA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24CB3363" w14:textId="77777777" w:rsidTr="00C01CFA">
        <w:tc>
          <w:tcPr>
            <w:tcW w:w="3242" w:type="pct"/>
            <w:vAlign w:val="center"/>
          </w:tcPr>
          <w:p w14:paraId="1EDF2800" w14:textId="07FFC7D9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make sure my child eats in a highchair at the table.</w:t>
            </w:r>
          </w:p>
        </w:tc>
        <w:tc>
          <w:tcPr>
            <w:tcW w:w="711" w:type="pct"/>
          </w:tcPr>
          <w:p w14:paraId="720E4284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 xml:space="preserve">Structure </w:t>
            </w:r>
          </w:p>
        </w:tc>
        <w:tc>
          <w:tcPr>
            <w:tcW w:w="1047" w:type="pct"/>
          </w:tcPr>
          <w:p w14:paraId="281ABCD6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2F8A85AF" w14:textId="77777777" w:rsidTr="00C01CFA">
        <w:tc>
          <w:tcPr>
            <w:tcW w:w="3242" w:type="pct"/>
            <w:vAlign w:val="center"/>
          </w:tcPr>
          <w:p w14:paraId="227F280C" w14:textId="4688EB66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let my child watch something on screen (TV, tablet, phone) while eating.</w:t>
            </w:r>
          </w:p>
        </w:tc>
        <w:tc>
          <w:tcPr>
            <w:tcW w:w="711" w:type="pct"/>
          </w:tcPr>
          <w:p w14:paraId="033007FD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 xml:space="preserve">Structure </w:t>
            </w:r>
          </w:p>
        </w:tc>
        <w:tc>
          <w:tcPr>
            <w:tcW w:w="1047" w:type="pct"/>
          </w:tcPr>
          <w:p w14:paraId="64AF2E2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06BD5AB5" w14:textId="77777777" w:rsidTr="00C01CFA">
        <w:tc>
          <w:tcPr>
            <w:tcW w:w="3242" w:type="pct"/>
            <w:vAlign w:val="center"/>
          </w:tcPr>
          <w:p w14:paraId="70374A30" w14:textId="6D56412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My child plays with a toy when eating.</w:t>
            </w:r>
          </w:p>
        </w:tc>
        <w:tc>
          <w:tcPr>
            <w:tcW w:w="711" w:type="pct"/>
          </w:tcPr>
          <w:p w14:paraId="1425F572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 xml:space="preserve">Structure </w:t>
            </w:r>
          </w:p>
        </w:tc>
        <w:tc>
          <w:tcPr>
            <w:tcW w:w="1047" w:type="pct"/>
          </w:tcPr>
          <w:p w14:paraId="0F45E05F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3609B504" w14:textId="77777777" w:rsidTr="00C01CFA">
        <w:tc>
          <w:tcPr>
            <w:tcW w:w="3242" w:type="pct"/>
            <w:shd w:val="clear" w:color="auto" w:fill="auto"/>
            <w:vAlign w:val="center"/>
          </w:tcPr>
          <w:p w14:paraId="294D7C17" w14:textId="43158B1F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sit down with my child when they eat.</w:t>
            </w:r>
          </w:p>
        </w:tc>
        <w:tc>
          <w:tcPr>
            <w:tcW w:w="711" w:type="pct"/>
            <w:shd w:val="clear" w:color="auto" w:fill="auto"/>
          </w:tcPr>
          <w:p w14:paraId="1C9E49E3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Structure</w:t>
            </w:r>
          </w:p>
        </w:tc>
        <w:tc>
          <w:tcPr>
            <w:tcW w:w="1047" w:type="pct"/>
            <w:shd w:val="clear" w:color="auto" w:fill="auto"/>
          </w:tcPr>
          <w:p w14:paraId="7F854089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7B098808" w14:textId="77777777" w:rsidTr="00C01CFA">
        <w:tc>
          <w:tcPr>
            <w:tcW w:w="3242" w:type="pct"/>
          </w:tcPr>
          <w:p w14:paraId="2D722E00" w14:textId="50452ED6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give my child milk or food whenever he seems to be hungry</w:t>
            </w:r>
          </w:p>
        </w:tc>
        <w:tc>
          <w:tcPr>
            <w:tcW w:w="711" w:type="pct"/>
          </w:tcPr>
          <w:p w14:paraId="105B7DC9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Demand</w:t>
            </w:r>
          </w:p>
        </w:tc>
        <w:tc>
          <w:tcPr>
            <w:tcW w:w="1047" w:type="pct"/>
          </w:tcPr>
          <w:p w14:paraId="20F53BF2" w14:textId="6CB04F19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DEM1 r</w:t>
            </w:r>
            <w:r w:rsidRPr="00C06CE5">
              <w:rPr>
                <w:rFonts w:cs="Times New Roman"/>
              </w:rPr>
              <w:t>emoved for parsimony, factor loading &lt;0.6</w:t>
            </w:r>
          </w:p>
        </w:tc>
      </w:tr>
      <w:tr w:rsidR="00C01CFA" w:rsidRPr="00C06CE5" w14:paraId="481348E8" w14:textId="77777777" w:rsidTr="00C01CFA">
        <w:tc>
          <w:tcPr>
            <w:tcW w:w="3242" w:type="pct"/>
          </w:tcPr>
          <w:p w14:paraId="37B481EF" w14:textId="0EEB9655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 xml:space="preserve">When deciding how much my child should eat, I rely on how hungry my child is. </w:t>
            </w:r>
          </w:p>
        </w:tc>
        <w:tc>
          <w:tcPr>
            <w:tcW w:w="711" w:type="pct"/>
          </w:tcPr>
          <w:p w14:paraId="22E97E60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72A1E67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2B6CA4E6" w14:textId="77777777" w:rsidTr="00C01CFA">
        <w:tc>
          <w:tcPr>
            <w:tcW w:w="3242" w:type="pct"/>
          </w:tcPr>
          <w:p w14:paraId="26E0D8DB" w14:textId="49E27CE4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When my child refuses food he usually eats, I still encourage him to eat.</w:t>
            </w:r>
          </w:p>
        </w:tc>
        <w:tc>
          <w:tcPr>
            <w:tcW w:w="711" w:type="pct"/>
          </w:tcPr>
          <w:p w14:paraId="1AEC049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6B7966E1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Overlapping with PERS 9 (When my child refuses food he usually eats, I encourage him to eat it)</w:t>
            </w:r>
          </w:p>
        </w:tc>
      </w:tr>
      <w:tr w:rsidR="00C01CFA" w:rsidRPr="00C06CE5" w14:paraId="41EB9522" w14:textId="77777777" w:rsidTr="00C01CFA">
        <w:tc>
          <w:tcPr>
            <w:tcW w:w="3242" w:type="pct"/>
          </w:tcPr>
          <w:p w14:paraId="01FED969" w14:textId="350C60F2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When deciding how much my child should eat, I rely on the amount of food left in front of him/her</w:t>
            </w:r>
          </w:p>
        </w:tc>
        <w:tc>
          <w:tcPr>
            <w:tcW w:w="711" w:type="pct"/>
          </w:tcPr>
          <w:p w14:paraId="28E73A0F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49AB0BAC" w14:textId="3621CC79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PARENT3 r</w:t>
            </w:r>
            <w:r w:rsidRPr="00C06CE5">
              <w:rPr>
                <w:rFonts w:cs="Times New Roman"/>
              </w:rPr>
              <w:t>emoved for parsimony, factor loading &lt;0.6</w:t>
            </w:r>
          </w:p>
        </w:tc>
      </w:tr>
      <w:tr w:rsidR="00C01CFA" w:rsidRPr="00C06CE5" w14:paraId="15395C47" w14:textId="77777777" w:rsidTr="00C01CFA">
        <w:tc>
          <w:tcPr>
            <w:tcW w:w="3242" w:type="pct"/>
          </w:tcPr>
          <w:p w14:paraId="05C5166B" w14:textId="2E31BA72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stop giving my child food when my child shows that they are full (for example: turning away, losing interest in food, getting distracted, spitting out or refusing more food).</w:t>
            </w:r>
          </w:p>
        </w:tc>
        <w:tc>
          <w:tcPr>
            <w:tcW w:w="711" w:type="pct"/>
          </w:tcPr>
          <w:p w14:paraId="74F9AAE9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291E94A6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3128EB1F" w14:textId="77777777" w:rsidTr="00C01CFA">
        <w:tc>
          <w:tcPr>
            <w:tcW w:w="3242" w:type="pct"/>
          </w:tcPr>
          <w:p w14:paraId="5495DD91" w14:textId="23DF598D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lastRenderedPageBreak/>
              <w:t>I let my child decide when they have finished eating.</w:t>
            </w:r>
          </w:p>
        </w:tc>
        <w:tc>
          <w:tcPr>
            <w:tcW w:w="711" w:type="pct"/>
          </w:tcPr>
          <w:p w14:paraId="1461F259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0C9AFEAD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1B799514" w14:textId="77777777" w:rsidTr="00C01CFA">
        <w:tc>
          <w:tcPr>
            <w:tcW w:w="3242" w:type="pct"/>
          </w:tcPr>
          <w:p w14:paraId="09D0C78D" w14:textId="7559E2E6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respond to my child’s signs of hunger.</w:t>
            </w:r>
          </w:p>
        </w:tc>
        <w:tc>
          <w:tcPr>
            <w:tcW w:w="711" w:type="pct"/>
          </w:tcPr>
          <w:p w14:paraId="2984240C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4D67A033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122E19B0" w14:textId="77777777" w:rsidTr="00C01CFA">
        <w:tc>
          <w:tcPr>
            <w:tcW w:w="3242" w:type="pct"/>
          </w:tcPr>
          <w:p w14:paraId="2258DDDC" w14:textId="231FE101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respond to my child’s signs of fullness.</w:t>
            </w:r>
          </w:p>
        </w:tc>
        <w:tc>
          <w:tcPr>
            <w:tcW w:w="711" w:type="pct"/>
          </w:tcPr>
          <w:p w14:paraId="4644003C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39C9EA4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76D55E9C" w14:textId="77777777" w:rsidTr="00C01CFA">
        <w:tc>
          <w:tcPr>
            <w:tcW w:w="3242" w:type="pct"/>
          </w:tcPr>
          <w:p w14:paraId="0D9C31A2" w14:textId="54C7D58B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look for signs of hunger before I give my child food (e.g. getting excited, leaning towards you, mouth opening).</w:t>
            </w:r>
          </w:p>
        </w:tc>
        <w:tc>
          <w:tcPr>
            <w:tcW w:w="711" w:type="pct"/>
          </w:tcPr>
          <w:p w14:paraId="3C28CC46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highlight w:val="yellow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04316AA8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444FFD4C" w14:textId="77777777" w:rsidTr="00C01CFA">
        <w:tc>
          <w:tcPr>
            <w:tcW w:w="3242" w:type="pct"/>
          </w:tcPr>
          <w:p w14:paraId="729B6D9F" w14:textId="79685263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look for signs of fullness to decide when I stop giving my child food (e.g. turning away, losing interest in food, getting distracted, spitting out or refusing food).</w:t>
            </w:r>
          </w:p>
        </w:tc>
        <w:tc>
          <w:tcPr>
            <w:tcW w:w="711" w:type="pct"/>
          </w:tcPr>
          <w:p w14:paraId="4FC95CC7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Parent-led feeding</w:t>
            </w:r>
          </w:p>
        </w:tc>
        <w:tc>
          <w:tcPr>
            <w:tcW w:w="1047" w:type="pct"/>
          </w:tcPr>
          <w:p w14:paraId="7AF92D69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04D71E65" w14:textId="77777777" w:rsidTr="00C01CFA">
        <w:tc>
          <w:tcPr>
            <w:tcW w:w="3242" w:type="pct"/>
          </w:tcPr>
          <w:p w14:paraId="4BB512AB" w14:textId="199D57DC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offer food to check if my child is hungry.</w:t>
            </w:r>
          </w:p>
        </w:tc>
        <w:tc>
          <w:tcPr>
            <w:tcW w:w="711" w:type="pct"/>
          </w:tcPr>
          <w:p w14:paraId="7C99FD96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Persuasive feeding</w:t>
            </w:r>
          </w:p>
        </w:tc>
        <w:tc>
          <w:tcPr>
            <w:tcW w:w="1047" w:type="pct"/>
          </w:tcPr>
          <w:p w14:paraId="3AA27108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39A05583" w14:textId="77777777" w:rsidTr="00C01CFA">
        <w:tc>
          <w:tcPr>
            <w:tcW w:w="3242" w:type="pct"/>
          </w:tcPr>
          <w:p w14:paraId="4BB5BE0A" w14:textId="713E2433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If my child seems full, I stop trying to give my child more food.</w:t>
            </w:r>
          </w:p>
        </w:tc>
        <w:tc>
          <w:tcPr>
            <w:tcW w:w="711" w:type="pct"/>
          </w:tcPr>
          <w:p w14:paraId="16486C10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Persuasive feeding</w:t>
            </w:r>
          </w:p>
        </w:tc>
        <w:tc>
          <w:tcPr>
            <w:tcW w:w="1047" w:type="pct"/>
          </w:tcPr>
          <w:p w14:paraId="736660E6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753E1536" w14:textId="77777777" w:rsidTr="00C01CFA">
        <w:tc>
          <w:tcPr>
            <w:tcW w:w="3242" w:type="pct"/>
          </w:tcPr>
          <w:p w14:paraId="56FD431A" w14:textId="23EF42B1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let my child feed themselves as much as they want to.</w:t>
            </w:r>
          </w:p>
        </w:tc>
        <w:tc>
          <w:tcPr>
            <w:tcW w:w="711" w:type="pct"/>
          </w:tcPr>
          <w:p w14:paraId="4D042558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Persuasive feeding</w:t>
            </w:r>
          </w:p>
        </w:tc>
        <w:tc>
          <w:tcPr>
            <w:tcW w:w="1047" w:type="pct"/>
          </w:tcPr>
          <w:p w14:paraId="33198633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Not loading in CFA</w:t>
            </w:r>
          </w:p>
        </w:tc>
      </w:tr>
      <w:tr w:rsidR="00C01CFA" w:rsidRPr="00C06CE5" w14:paraId="54D2CE4F" w14:textId="77777777" w:rsidTr="00C01CFA">
        <w:tc>
          <w:tcPr>
            <w:tcW w:w="3242" w:type="pct"/>
          </w:tcPr>
          <w:p w14:paraId="69C0ABC8" w14:textId="65E20F0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I give my child extra food just to make sure he gets enough to eat</w:t>
            </w:r>
          </w:p>
        </w:tc>
        <w:tc>
          <w:tcPr>
            <w:tcW w:w="711" w:type="pct"/>
          </w:tcPr>
          <w:p w14:paraId="1F8AF88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Persuasive feeding</w:t>
            </w:r>
          </w:p>
        </w:tc>
        <w:tc>
          <w:tcPr>
            <w:tcW w:w="1047" w:type="pct"/>
          </w:tcPr>
          <w:p w14:paraId="316D9AA7" w14:textId="327705C8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PERS3 r</w:t>
            </w:r>
            <w:r w:rsidRPr="00C06CE5">
              <w:rPr>
                <w:rFonts w:cs="Times New Roman"/>
              </w:rPr>
              <w:t>emoved for parsimony, factor loading &lt;0.6</w:t>
            </w:r>
          </w:p>
        </w:tc>
      </w:tr>
      <w:tr w:rsidR="00C01CFA" w:rsidRPr="00C06CE5" w14:paraId="01355C2C" w14:textId="77777777" w:rsidTr="00C01CFA">
        <w:tc>
          <w:tcPr>
            <w:tcW w:w="3242" w:type="pct"/>
          </w:tcPr>
          <w:p w14:paraId="36419E24" w14:textId="1860624A" w:rsidR="00C01CFA" w:rsidRPr="00C06CE5" w:rsidRDefault="00C01CFA" w:rsidP="00C06CE5">
            <w:pPr>
              <w:spacing w:after="0" w:line="240" w:lineRule="auto"/>
              <w:rPr>
                <w:rFonts w:cs="Times New Roman"/>
                <w:iCs/>
              </w:rPr>
            </w:pPr>
            <w:r w:rsidRPr="00C06CE5">
              <w:rPr>
                <w:rFonts w:cs="Times New Roman"/>
                <w:iCs/>
              </w:rPr>
              <w:t xml:space="preserve">In order to get my child to behave themselves I promise my child something to eat. </w:t>
            </w:r>
          </w:p>
        </w:tc>
        <w:tc>
          <w:tcPr>
            <w:tcW w:w="711" w:type="pct"/>
          </w:tcPr>
          <w:p w14:paraId="0E5CA512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Using (non-) food rewards</w:t>
            </w:r>
          </w:p>
        </w:tc>
        <w:tc>
          <w:tcPr>
            <w:tcW w:w="1047" w:type="pct"/>
          </w:tcPr>
          <w:p w14:paraId="13355CCA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  <w:tr w:rsidR="00C01CFA" w:rsidRPr="00C06CE5" w14:paraId="42DC1F75" w14:textId="77777777" w:rsidTr="00C01CFA">
        <w:tc>
          <w:tcPr>
            <w:tcW w:w="3242" w:type="pct"/>
          </w:tcPr>
          <w:p w14:paraId="771DAC98" w14:textId="63A27C06" w:rsidR="00C01CFA" w:rsidRPr="00C06CE5" w:rsidRDefault="00C01CFA" w:rsidP="00C06CE5">
            <w:pPr>
              <w:spacing w:after="0" w:line="240" w:lineRule="auto"/>
              <w:rPr>
                <w:rFonts w:cs="Times New Roman"/>
                <w:iCs/>
              </w:rPr>
            </w:pPr>
            <w:r w:rsidRPr="00C06CE5">
              <w:rPr>
                <w:rFonts w:cs="Times New Roman"/>
                <w:iCs/>
              </w:rPr>
              <w:t xml:space="preserve">I reward my child with something to eat when they are well behaved. </w:t>
            </w:r>
          </w:p>
        </w:tc>
        <w:tc>
          <w:tcPr>
            <w:tcW w:w="711" w:type="pct"/>
          </w:tcPr>
          <w:p w14:paraId="48732E4B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</w:rPr>
            </w:pPr>
            <w:r w:rsidRPr="00C06CE5">
              <w:rPr>
                <w:rFonts w:cs="Times New Roman"/>
              </w:rPr>
              <w:t>Using (non-) food rewards</w:t>
            </w:r>
          </w:p>
        </w:tc>
        <w:tc>
          <w:tcPr>
            <w:tcW w:w="1047" w:type="pct"/>
          </w:tcPr>
          <w:p w14:paraId="05C3C7FE" w14:textId="77777777" w:rsidR="00C01CFA" w:rsidRPr="00C06CE5" w:rsidRDefault="00C01CFA" w:rsidP="00C06CE5">
            <w:pPr>
              <w:spacing w:after="0" w:line="240" w:lineRule="auto"/>
              <w:rPr>
                <w:rFonts w:cs="Times New Roman"/>
                <w:b/>
              </w:rPr>
            </w:pPr>
            <w:r w:rsidRPr="00C06CE5">
              <w:rPr>
                <w:rFonts w:cs="Times New Roman"/>
              </w:rPr>
              <w:t>Distribution</w:t>
            </w:r>
          </w:p>
        </w:tc>
      </w:tr>
    </w:tbl>
    <w:p w14:paraId="11AFB096" w14:textId="77777777" w:rsidR="00C06CE5" w:rsidRPr="00C06CE5" w:rsidRDefault="00C06CE5" w:rsidP="00C06CE5">
      <w:pPr>
        <w:spacing w:after="0" w:line="240" w:lineRule="auto"/>
        <w:rPr>
          <w:rFonts w:cs="Times New Roman"/>
          <w:sz w:val="24"/>
          <w:szCs w:val="24"/>
        </w:rPr>
        <w:sectPr w:rsidR="00C06CE5" w:rsidRPr="00C06C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161F3F" w14:textId="338FC6C7" w:rsidR="00C06CE5" w:rsidRPr="00C06CE5" w:rsidRDefault="00C06CE5" w:rsidP="00C06CE5">
      <w:pPr>
        <w:spacing w:after="0" w:line="240" w:lineRule="auto"/>
        <w:rPr>
          <w:rFonts w:cs="Times New Roman"/>
          <w:sz w:val="24"/>
          <w:szCs w:val="24"/>
        </w:rPr>
      </w:pPr>
      <w:r w:rsidRPr="00C06CE5">
        <w:rPr>
          <w:rFonts w:cs="Times New Roman"/>
          <w:sz w:val="24"/>
          <w:szCs w:val="24"/>
        </w:rPr>
        <w:lastRenderedPageBreak/>
        <w:t xml:space="preserve">Table </w:t>
      </w:r>
      <w:r>
        <w:rPr>
          <w:rFonts w:cs="Times New Roman"/>
          <w:sz w:val="24"/>
          <w:szCs w:val="24"/>
        </w:rPr>
        <w:t>3: M</w:t>
      </w:r>
      <w:r w:rsidRPr="00C06CE5">
        <w:rPr>
          <w:rFonts w:cs="Times New Roman"/>
          <w:sz w:val="24"/>
          <w:szCs w:val="24"/>
        </w:rPr>
        <w:t>odel fit for the FPSQ-S across different CFA steps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43"/>
        <w:gridCol w:w="6528"/>
        <w:gridCol w:w="1281"/>
        <w:gridCol w:w="888"/>
        <w:gridCol w:w="2570"/>
        <w:gridCol w:w="860"/>
        <w:gridCol w:w="980"/>
      </w:tblGrid>
      <w:tr w:rsidR="00C06CE5" w:rsidRPr="00C06CE5" w14:paraId="63F6CADA" w14:textId="77777777" w:rsidTr="006F665E">
        <w:tc>
          <w:tcPr>
            <w:tcW w:w="297" w:type="pct"/>
          </w:tcPr>
          <w:p w14:paraId="17B96292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Model</w:t>
            </w:r>
          </w:p>
        </w:tc>
        <w:tc>
          <w:tcPr>
            <w:tcW w:w="2341" w:type="pct"/>
          </w:tcPr>
          <w:p w14:paraId="3E0734BC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Change</w:t>
            </w:r>
          </w:p>
        </w:tc>
        <w:tc>
          <w:tcPr>
            <w:tcW w:w="460" w:type="pct"/>
          </w:tcPr>
          <w:p w14:paraId="357EE4E4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χ</w:t>
            </w:r>
            <w:r w:rsidRPr="00C06CE5">
              <w:rPr>
                <w:rFonts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19" w:type="pct"/>
          </w:tcPr>
          <w:p w14:paraId="601FDB70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df</w:t>
            </w:r>
          </w:p>
        </w:tc>
        <w:tc>
          <w:tcPr>
            <w:tcW w:w="922" w:type="pct"/>
          </w:tcPr>
          <w:p w14:paraId="41324502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 xml:space="preserve">RMSEA </w:t>
            </w:r>
          </w:p>
          <w:p w14:paraId="408E3817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(CI, p-value)</w:t>
            </w:r>
          </w:p>
        </w:tc>
        <w:tc>
          <w:tcPr>
            <w:tcW w:w="309" w:type="pct"/>
          </w:tcPr>
          <w:p w14:paraId="2B0AA672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CFI</w:t>
            </w:r>
          </w:p>
        </w:tc>
        <w:tc>
          <w:tcPr>
            <w:tcW w:w="352" w:type="pct"/>
          </w:tcPr>
          <w:p w14:paraId="52A01FF5" w14:textId="77777777" w:rsidR="00C06CE5" w:rsidRPr="00C06CE5" w:rsidRDefault="00C06CE5" w:rsidP="00C06CE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TLI</w:t>
            </w:r>
          </w:p>
        </w:tc>
      </w:tr>
      <w:tr w:rsidR="00C06CE5" w:rsidRPr="00C06CE5" w14:paraId="71908787" w14:textId="77777777" w:rsidTr="006F665E">
        <w:tc>
          <w:tcPr>
            <w:tcW w:w="297" w:type="pct"/>
          </w:tcPr>
          <w:p w14:paraId="0DD0E6A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341" w:type="pct"/>
          </w:tcPr>
          <w:p w14:paraId="222DB697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 xml:space="preserve">Proposed model  </w:t>
            </w:r>
          </w:p>
        </w:tc>
        <w:tc>
          <w:tcPr>
            <w:tcW w:w="460" w:type="pct"/>
          </w:tcPr>
          <w:p w14:paraId="4EC2867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1679.399</w:t>
            </w:r>
          </w:p>
        </w:tc>
        <w:tc>
          <w:tcPr>
            <w:tcW w:w="319" w:type="pct"/>
          </w:tcPr>
          <w:p w14:paraId="17AE35C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371</w:t>
            </w:r>
          </w:p>
        </w:tc>
        <w:tc>
          <w:tcPr>
            <w:tcW w:w="922" w:type="pct"/>
          </w:tcPr>
          <w:p w14:paraId="1151573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.076 (.072-.080, &lt;.001)</w:t>
            </w:r>
          </w:p>
        </w:tc>
        <w:tc>
          <w:tcPr>
            <w:tcW w:w="309" w:type="pct"/>
          </w:tcPr>
          <w:p w14:paraId="788B25C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.887</w:t>
            </w:r>
          </w:p>
        </w:tc>
        <w:tc>
          <w:tcPr>
            <w:tcW w:w="352" w:type="pct"/>
          </w:tcPr>
          <w:p w14:paraId="0D36275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.877</w:t>
            </w:r>
          </w:p>
        </w:tc>
      </w:tr>
      <w:tr w:rsidR="00C06CE5" w:rsidRPr="00C06CE5" w14:paraId="074BD276" w14:textId="77777777" w:rsidTr="006F665E">
        <w:tc>
          <w:tcPr>
            <w:tcW w:w="297" w:type="pct"/>
          </w:tcPr>
          <w:p w14:paraId="50AC2C1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341" w:type="pct"/>
          </w:tcPr>
          <w:p w14:paraId="78247DD7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Moved PERS5 to Parent-led factor – based on MI&gt;59</w:t>
            </w:r>
          </w:p>
        </w:tc>
        <w:tc>
          <w:tcPr>
            <w:tcW w:w="460" w:type="pct"/>
          </w:tcPr>
          <w:p w14:paraId="2AFC9B3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1631.224</w:t>
            </w:r>
          </w:p>
        </w:tc>
        <w:tc>
          <w:tcPr>
            <w:tcW w:w="319" w:type="pct"/>
          </w:tcPr>
          <w:p w14:paraId="37DC4FF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371</w:t>
            </w:r>
          </w:p>
        </w:tc>
        <w:tc>
          <w:tcPr>
            <w:tcW w:w="922" w:type="pct"/>
          </w:tcPr>
          <w:p w14:paraId="19F5C58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.075 (.071-.078, &lt;.001)</w:t>
            </w:r>
          </w:p>
        </w:tc>
        <w:tc>
          <w:tcPr>
            <w:tcW w:w="309" w:type="pct"/>
          </w:tcPr>
          <w:p w14:paraId="04A68D8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.891</w:t>
            </w:r>
          </w:p>
        </w:tc>
        <w:tc>
          <w:tcPr>
            <w:tcW w:w="352" w:type="pct"/>
          </w:tcPr>
          <w:p w14:paraId="048F44B7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.881</w:t>
            </w:r>
          </w:p>
        </w:tc>
      </w:tr>
      <w:tr w:rsidR="00C06CE5" w:rsidRPr="00C06CE5" w14:paraId="665F1BE8" w14:textId="77777777" w:rsidTr="006F665E">
        <w:tc>
          <w:tcPr>
            <w:tcW w:w="297" w:type="pct"/>
          </w:tcPr>
          <w:p w14:paraId="02D5B24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341" w:type="pct"/>
          </w:tcPr>
          <w:p w14:paraId="5B24936C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Remove PERS5</w:t>
            </w:r>
          </w:p>
        </w:tc>
        <w:tc>
          <w:tcPr>
            <w:tcW w:w="460" w:type="pct"/>
          </w:tcPr>
          <w:p w14:paraId="2538835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1500.409</w:t>
            </w:r>
          </w:p>
        </w:tc>
        <w:tc>
          <w:tcPr>
            <w:tcW w:w="319" w:type="pct"/>
          </w:tcPr>
          <w:p w14:paraId="0413305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344</w:t>
            </w:r>
          </w:p>
        </w:tc>
        <w:tc>
          <w:tcPr>
            <w:tcW w:w="922" w:type="pct"/>
          </w:tcPr>
          <w:p w14:paraId="6F3258F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.074 (.070-.078, &lt;.001)</w:t>
            </w:r>
          </w:p>
        </w:tc>
        <w:tc>
          <w:tcPr>
            <w:tcW w:w="309" w:type="pct"/>
          </w:tcPr>
          <w:p w14:paraId="798CC48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.900</w:t>
            </w:r>
          </w:p>
        </w:tc>
        <w:tc>
          <w:tcPr>
            <w:tcW w:w="352" w:type="pct"/>
          </w:tcPr>
          <w:p w14:paraId="285BD74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.890</w:t>
            </w:r>
          </w:p>
        </w:tc>
      </w:tr>
      <w:tr w:rsidR="00C06CE5" w:rsidRPr="00C06CE5" w14:paraId="0A6AFFFA" w14:textId="77777777" w:rsidTr="006F665E">
        <w:tc>
          <w:tcPr>
            <w:tcW w:w="297" w:type="pct"/>
          </w:tcPr>
          <w:p w14:paraId="69BE6DF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341" w:type="pct"/>
          </w:tcPr>
          <w:p w14:paraId="498CAE8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Moved PERS11 to Parent-led factor – based on MI&gt;24</w:t>
            </w:r>
          </w:p>
        </w:tc>
        <w:tc>
          <w:tcPr>
            <w:tcW w:w="460" w:type="pct"/>
          </w:tcPr>
          <w:p w14:paraId="350FAA0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1482.884</w:t>
            </w:r>
          </w:p>
        </w:tc>
        <w:tc>
          <w:tcPr>
            <w:tcW w:w="319" w:type="pct"/>
          </w:tcPr>
          <w:p w14:paraId="34FA077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344</w:t>
            </w:r>
          </w:p>
        </w:tc>
        <w:tc>
          <w:tcPr>
            <w:tcW w:w="922" w:type="pct"/>
          </w:tcPr>
          <w:p w14:paraId="76FC1F1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.074 (.070-.077, &lt;.001)</w:t>
            </w:r>
          </w:p>
        </w:tc>
        <w:tc>
          <w:tcPr>
            <w:tcW w:w="309" w:type="pct"/>
          </w:tcPr>
          <w:p w14:paraId="41409EA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.901</w:t>
            </w:r>
          </w:p>
        </w:tc>
        <w:tc>
          <w:tcPr>
            <w:tcW w:w="352" w:type="pct"/>
          </w:tcPr>
          <w:p w14:paraId="6714220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.892</w:t>
            </w:r>
          </w:p>
        </w:tc>
      </w:tr>
      <w:tr w:rsidR="00C06CE5" w:rsidRPr="00C06CE5" w14:paraId="3C97B367" w14:textId="77777777" w:rsidTr="006F665E">
        <w:tc>
          <w:tcPr>
            <w:tcW w:w="297" w:type="pct"/>
          </w:tcPr>
          <w:p w14:paraId="45EAD69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341" w:type="pct"/>
          </w:tcPr>
          <w:p w14:paraId="5D371E3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Remove PERS11</w:t>
            </w:r>
          </w:p>
        </w:tc>
        <w:tc>
          <w:tcPr>
            <w:tcW w:w="460" w:type="pct"/>
          </w:tcPr>
          <w:p w14:paraId="269023F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1398.719</w:t>
            </w:r>
          </w:p>
        </w:tc>
        <w:tc>
          <w:tcPr>
            <w:tcW w:w="319" w:type="pct"/>
          </w:tcPr>
          <w:p w14:paraId="02C1773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318</w:t>
            </w:r>
          </w:p>
        </w:tc>
        <w:tc>
          <w:tcPr>
            <w:tcW w:w="922" w:type="pct"/>
          </w:tcPr>
          <w:p w14:paraId="5307CF8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.075 (.071-.079, &lt;.001)</w:t>
            </w:r>
          </w:p>
        </w:tc>
        <w:tc>
          <w:tcPr>
            <w:tcW w:w="309" w:type="pct"/>
          </w:tcPr>
          <w:p w14:paraId="6DB03CC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.905</w:t>
            </w:r>
          </w:p>
        </w:tc>
        <w:tc>
          <w:tcPr>
            <w:tcW w:w="352" w:type="pct"/>
          </w:tcPr>
          <w:p w14:paraId="1D17FED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.896</w:t>
            </w:r>
          </w:p>
        </w:tc>
      </w:tr>
      <w:tr w:rsidR="00C06CE5" w:rsidRPr="00C06CE5" w14:paraId="784D1E96" w14:textId="77777777" w:rsidTr="006F665E">
        <w:tc>
          <w:tcPr>
            <w:tcW w:w="297" w:type="pct"/>
          </w:tcPr>
          <w:p w14:paraId="22CA4C9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341" w:type="pct"/>
          </w:tcPr>
          <w:p w14:paraId="45E8EBFC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Remove PARENT2 - factor loading &lt;0.5</w:t>
            </w:r>
          </w:p>
        </w:tc>
        <w:tc>
          <w:tcPr>
            <w:tcW w:w="460" w:type="pct"/>
          </w:tcPr>
          <w:p w14:paraId="13B2060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1311.122</w:t>
            </w:r>
          </w:p>
        </w:tc>
        <w:tc>
          <w:tcPr>
            <w:tcW w:w="319" w:type="pct"/>
          </w:tcPr>
          <w:p w14:paraId="2F9F02F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293</w:t>
            </w:r>
          </w:p>
        </w:tc>
        <w:tc>
          <w:tcPr>
            <w:tcW w:w="922" w:type="pct"/>
          </w:tcPr>
          <w:p w14:paraId="0241298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.075 (.071-.080, &lt;.001)</w:t>
            </w:r>
          </w:p>
        </w:tc>
        <w:tc>
          <w:tcPr>
            <w:tcW w:w="309" w:type="pct"/>
          </w:tcPr>
          <w:p w14:paraId="18E1EBB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.909</w:t>
            </w:r>
          </w:p>
        </w:tc>
        <w:tc>
          <w:tcPr>
            <w:tcW w:w="352" w:type="pct"/>
          </w:tcPr>
          <w:p w14:paraId="2E1BB72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.899</w:t>
            </w:r>
          </w:p>
        </w:tc>
      </w:tr>
      <w:tr w:rsidR="00C06CE5" w:rsidRPr="00C06CE5" w14:paraId="6AD614B8" w14:textId="77777777" w:rsidTr="006F665E">
        <w:tc>
          <w:tcPr>
            <w:tcW w:w="297" w:type="pct"/>
          </w:tcPr>
          <w:p w14:paraId="419B6A2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341" w:type="pct"/>
          </w:tcPr>
          <w:p w14:paraId="02438E1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Remove PERS6 - factor loading &lt;0.5</w:t>
            </w:r>
          </w:p>
        </w:tc>
        <w:tc>
          <w:tcPr>
            <w:tcW w:w="460" w:type="pct"/>
          </w:tcPr>
          <w:p w14:paraId="74AFE0B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1275.834</w:t>
            </w:r>
          </w:p>
        </w:tc>
        <w:tc>
          <w:tcPr>
            <w:tcW w:w="319" w:type="pct"/>
          </w:tcPr>
          <w:p w14:paraId="1A4D1285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269</w:t>
            </w:r>
          </w:p>
        </w:tc>
        <w:tc>
          <w:tcPr>
            <w:tcW w:w="922" w:type="pct"/>
          </w:tcPr>
          <w:p w14:paraId="19CC45B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.078 (.074-.083, &lt;.001)</w:t>
            </w:r>
          </w:p>
        </w:tc>
        <w:tc>
          <w:tcPr>
            <w:tcW w:w="309" w:type="pct"/>
          </w:tcPr>
          <w:p w14:paraId="4C9B6FAC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.906</w:t>
            </w:r>
          </w:p>
        </w:tc>
        <w:tc>
          <w:tcPr>
            <w:tcW w:w="352" w:type="pct"/>
          </w:tcPr>
          <w:p w14:paraId="0217EC6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.896</w:t>
            </w:r>
          </w:p>
        </w:tc>
      </w:tr>
      <w:tr w:rsidR="00C06CE5" w:rsidRPr="00C06CE5" w14:paraId="144BB017" w14:textId="77777777" w:rsidTr="006F665E">
        <w:tc>
          <w:tcPr>
            <w:tcW w:w="297" w:type="pct"/>
          </w:tcPr>
          <w:p w14:paraId="31E5D21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341" w:type="pct"/>
          </w:tcPr>
          <w:p w14:paraId="58BA1892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Remove PARENT1 (</w:t>
            </w:r>
            <w:r w:rsidRPr="00C06CE5">
              <w:rPr>
                <w:rFonts w:cs="Times New Roman"/>
                <w:i/>
                <w:sz w:val="24"/>
                <w:szCs w:val="24"/>
              </w:rPr>
              <w:t>When my child refuses food he usually eats, I still encourage him to eat</w:t>
            </w:r>
            <w:r w:rsidRPr="00C06CE5">
              <w:rPr>
                <w:rFonts w:cs="Times New Roman"/>
                <w:sz w:val="24"/>
                <w:szCs w:val="24"/>
              </w:rPr>
              <w:t>) because of high cross-loading with Persuasive feeding and great similarity to PERS9 (</w:t>
            </w:r>
            <w:r w:rsidRPr="00C06CE5">
              <w:rPr>
                <w:rFonts w:cs="Times New Roman"/>
                <w:i/>
                <w:sz w:val="24"/>
                <w:szCs w:val="24"/>
              </w:rPr>
              <w:t>When my child refuses food he usually eats, I encourage him to eat it</w:t>
            </w:r>
            <w:r w:rsidRPr="00C06CE5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460" w:type="pct"/>
          </w:tcPr>
          <w:p w14:paraId="764D6CC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883.362</w:t>
            </w:r>
          </w:p>
        </w:tc>
        <w:tc>
          <w:tcPr>
            <w:tcW w:w="319" w:type="pct"/>
          </w:tcPr>
          <w:p w14:paraId="13541DE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246</w:t>
            </w:r>
          </w:p>
        </w:tc>
        <w:tc>
          <w:tcPr>
            <w:tcW w:w="922" w:type="pct"/>
          </w:tcPr>
          <w:p w14:paraId="1D0B5B7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.065 (.061-.070, &lt;.001)</w:t>
            </w:r>
          </w:p>
        </w:tc>
        <w:tc>
          <w:tcPr>
            <w:tcW w:w="309" w:type="pct"/>
          </w:tcPr>
          <w:p w14:paraId="57C0C17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.937</w:t>
            </w:r>
          </w:p>
        </w:tc>
        <w:tc>
          <w:tcPr>
            <w:tcW w:w="352" w:type="pct"/>
          </w:tcPr>
          <w:p w14:paraId="18C9E465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.929</w:t>
            </w:r>
          </w:p>
        </w:tc>
      </w:tr>
      <w:tr w:rsidR="00C06CE5" w:rsidRPr="00C06CE5" w14:paraId="606D5023" w14:textId="77777777" w:rsidTr="006F665E">
        <w:tc>
          <w:tcPr>
            <w:tcW w:w="297" w:type="pct"/>
          </w:tcPr>
          <w:p w14:paraId="36AF1B1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341" w:type="pct"/>
          </w:tcPr>
          <w:p w14:paraId="76AE94F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 xml:space="preserve">Remove DEM1, PARENT3, PERS3 because factor loading &lt;0.6, for parsimoniousness </w:t>
            </w:r>
          </w:p>
          <w:p w14:paraId="2296E67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sym w:font="Wingdings" w:char="F0E0"/>
            </w:r>
            <w:r w:rsidRPr="00C06CE5">
              <w:rPr>
                <w:rFonts w:cs="Times New Roman"/>
                <w:sz w:val="24"/>
                <w:szCs w:val="24"/>
              </w:rPr>
              <w:t xml:space="preserve"> Initial final model</w:t>
            </w:r>
          </w:p>
        </w:tc>
        <w:tc>
          <w:tcPr>
            <w:tcW w:w="460" w:type="pct"/>
          </w:tcPr>
          <w:p w14:paraId="1213FF0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657.040</w:t>
            </w:r>
          </w:p>
        </w:tc>
        <w:tc>
          <w:tcPr>
            <w:tcW w:w="319" w:type="pct"/>
          </w:tcPr>
          <w:p w14:paraId="242B984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183</w:t>
            </w:r>
          </w:p>
        </w:tc>
        <w:tc>
          <w:tcPr>
            <w:tcW w:w="922" w:type="pct"/>
          </w:tcPr>
          <w:p w14:paraId="377E4C8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.065 (.060-.071, &lt;.001)</w:t>
            </w:r>
          </w:p>
        </w:tc>
        <w:tc>
          <w:tcPr>
            <w:tcW w:w="309" w:type="pct"/>
          </w:tcPr>
          <w:p w14:paraId="034B151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.949</w:t>
            </w:r>
          </w:p>
        </w:tc>
        <w:tc>
          <w:tcPr>
            <w:tcW w:w="352" w:type="pct"/>
          </w:tcPr>
          <w:p w14:paraId="7273D2D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.942</w:t>
            </w:r>
          </w:p>
        </w:tc>
      </w:tr>
      <w:tr w:rsidR="00C06CE5" w:rsidRPr="00C06CE5" w14:paraId="28AAACF4" w14:textId="77777777" w:rsidTr="006F665E">
        <w:tc>
          <w:tcPr>
            <w:tcW w:w="297" w:type="pct"/>
          </w:tcPr>
          <w:p w14:paraId="5CA8363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9a</w:t>
            </w:r>
          </w:p>
        </w:tc>
        <w:tc>
          <w:tcPr>
            <w:tcW w:w="2341" w:type="pct"/>
          </w:tcPr>
          <w:p w14:paraId="3C33C9B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Model 9 in N=463 with extra items</w:t>
            </w:r>
          </w:p>
        </w:tc>
        <w:tc>
          <w:tcPr>
            <w:tcW w:w="460" w:type="pct"/>
          </w:tcPr>
          <w:p w14:paraId="29CE827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564.081</w:t>
            </w:r>
          </w:p>
        </w:tc>
        <w:tc>
          <w:tcPr>
            <w:tcW w:w="319" w:type="pct"/>
          </w:tcPr>
          <w:p w14:paraId="726FFB4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183</w:t>
            </w:r>
          </w:p>
        </w:tc>
        <w:tc>
          <w:tcPr>
            <w:tcW w:w="922" w:type="pct"/>
          </w:tcPr>
          <w:p w14:paraId="4D07A9C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.067 (.061-.073, &lt;.001)</w:t>
            </w:r>
          </w:p>
        </w:tc>
        <w:tc>
          <w:tcPr>
            <w:tcW w:w="309" w:type="pct"/>
          </w:tcPr>
          <w:p w14:paraId="3A09598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.953</w:t>
            </w:r>
          </w:p>
        </w:tc>
        <w:tc>
          <w:tcPr>
            <w:tcW w:w="352" w:type="pct"/>
          </w:tcPr>
          <w:p w14:paraId="13BBDA1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.947</w:t>
            </w:r>
          </w:p>
        </w:tc>
      </w:tr>
      <w:tr w:rsidR="00C06CE5" w:rsidRPr="00C06CE5" w14:paraId="2B9073B7" w14:textId="77777777" w:rsidTr="006F665E">
        <w:tc>
          <w:tcPr>
            <w:tcW w:w="297" w:type="pct"/>
          </w:tcPr>
          <w:p w14:paraId="36B9C52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341" w:type="pct"/>
          </w:tcPr>
          <w:p w14:paraId="0FCCA7E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Added 2 factors – ‘Structure’ (8 items) &amp; ‘Rewards’ (9 items)</w:t>
            </w:r>
          </w:p>
        </w:tc>
        <w:tc>
          <w:tcPr>
            <w:tcW w:w="460" w:type="pct"/>
          </w:tcPr>
          <w:p w14:paraId="3952411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1942.010</w:t>
            </w:r>
          </w:p>
        </w:tc>
        <w:tc>
          <w:tcPr>
            <w:tcW w:w="319" w:type="pct"/>
          </w:tcPr>
          <w:p w14:paraId="239869C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650</w:t>
            </w:r>
          </w:p>
        </w:tc>
        <w:tc>
          <w:tcPr>
            <w:tcW w:w="922" w:type="pct"/>
          </w:tcPr>
          <w:p w14:paraId="291E96E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.066 (.062-.069, &lt;.001)</w:t>
            </w:r>
          </w:p>
        </w:tc>
        <w:tc>
          <w:tcPr>
            <w:tcW w:w="309" w:type="pct"/>
          </w:tcPr>
          <w:p w14:paraId="15905B8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.933</w:t>
            </w:r>
          </w:p>
        </w:tc>
        <w:tc>
          <w:tcPr>
            <w:tcW w:w="352" w:type="pct"/>
          </w:tcPr>
          <w:p w14:paraId="5E137586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.928</w:t>
            </w:r>
          </w:p>
        </w:tc>
      </w:tr>
      <w:tr w:rsidR="00C06CE5" w:rsidRPr="00C06CE5" w14:paraId="43153787" w14:textId="77777777" w:rsidTr="006F665E">
        <w:tc>
          <w:tcPr>
            <w:tcW w:w="297" w:type="pct"/>
          </w:tcPr>
          <w:p w14:paraId="5FB40BB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341" w:type="pct"/>
          </w:tcPr>
          <w:p w14:paraId="1933772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Moved FME1 to Rewards factor – based on MI&gt;213</w:t>
            </w:r>
          </w:p>
        </w:tc>
        <w:tc>
          <w:tcPr>
            <w:tcW w:w="460" w:type="pct"/>
          </w:tcPr>
          <w:p w14:paraId="666FDC8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1759.373</w:t>
            </w:r>
          </w:p>
        </w:tc>
        <w:tc>
          <w:tcPr>
            <w:tcW w:w="319" w:type="pct"/>
          </w:tcPr>
          <w:p w14:paraId="6C6CF9F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650</w:t>
            </w:r>
          </w:p>
        </w:tc>
        <w:tc>
          <w:tcPr>
            <w:tcW w:w="922" w:type="pct"/>
          </w:tcPr>
          <w:p w14:paraId="2BBD81E5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.061 (.057-.064, &lt;.001)</w:t>
            </w:r>
          </w:p>
        </w:tc>
        <w:tc>
          <w:tcPr>
            <w:tcW w:w="309" w:type="pct"/>
          </w:tcPr>
          <w:p w14:paraId="202D050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.942</w:t>
            </w:r>
          </w:p>
        </w:tc>
        <w:tc>
          <w:tcPr>
            <w:tcW w:w="352" w:type="pct"/>
          </w:tcPr>
          <w:p w14:paraId="7A26F1B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.938</w:t>
            </w:r>
          </w:p>
        </w:tc>
      </w:tr>
      <w:tr w:rsidR="00C06CE5" w:rsidRPr="00C06CE5" w14:paraId="7584F2CB" w14:textId="77777777" w:rsidTr="006F665E">
        <w:tc>
          <w:tcPr>
            <w:tcW w:w="297" w:type="pct"/>
          </w:tcPr>
          <w:p w14:paraId="20001BB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341" w:type="pct"/>
          </w:tcPr>
          <w:p w14:paraId="3F344E57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Deleted FME1 – factor loading &lt;0.4</w:t>
            </w:r>
          </w:p>
        </w:tc>
        <w:tc>
          <w:tcPr>
            <w:tcW w:w="460" w:type="pct"/>
          </w:tcPr>
          <w:p w14:paraId="54AE3A0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1688.866</w:t>
            </w:r>
          </w:p>
        </w:tc>
        <w:tc>
          <w:tcPr>
            <w:tcW w:w="319" w:type="pct"/>
          </w:tcPr>
          <w:p w14:paraId="3AF59B0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614</w:t>
            </w:r>
          </w:p>
        </w:tc>
        <w:tc>
          <w:tcPr>
            <w:tcW w:w="922" w:type="pct"/>
          </w:tcPr>
          <w:p w14:paraId="7B4A208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.061 (.058-.065, &lt;.001)</w:t>
            </w:r>
          </w:p>
        </w:tc>
        <w:tc>
          <w:tcPr>
            <w:tcW w:w="309" w:type="pct"/>
          </w:tcPr>
          <w:p w14:paraId="65CDEC72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.944</w:t>
            </w:r>
          </w:p>
        </w:tc>
        <w:tc>
          <w:tcPr>
            <w:tcW w:w="352" w:type="pct"/>
          </w:tcPr>
          <w:p w14:paraId="27F4CDB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.939</w:t>
            </w:r>
          </w:p>
        </w:tc>
      </w:tr>
      <w:tr w:rsidR="00C06CE5" w:rsidRPr="00C06CE5" w14:paraId="02648A0B" w14:textId="77777777" w:rsidTr="006F665E">
        <w:tc>
          <w:tcPr>
            <w:tcW w:w="297" w:type="pct"/>
          </w:tcPr>
          <w:p w14:paraId="0863459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341" w:type="pct"/>
          </w:tcPr>
          <w:p w14:paraId="63727937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Moved FME2 to Rewards factor – based on MI&gt;196</w:t>
            </w:r>
          </w:p>
        </w:tc>
        <w:tc>
          <w:tcPr>
            <w:tcW w:w="460" w:type="pct"/>
          </w:tcPr>
          <w:p w14:paraId="39A1236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1552.826</w:t>
            </w:r>
          </w:p>
        </w:tc>
        <w:tc>
          <w:tcPr>
            <w:tcW w:w="319" w:type="pct"/>
          </w:tcPr>
          <w:p w14:paraId="75D6DF0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614</w:t>
            </w:r>
          </w:p>
        </w:tc>
        <w:tc>
          <w:tcPr>
            <w:tcW w:w="922" w:type="pct"/>
          </w:tcPr>
          <w:p w14:paraId="4F3728D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.057 (.054-.061, &lt;.001)</w:t>
            </w:r>
          </w:p>
        </w:tc>
        <w:tc>
          <w:tcPr>
            <w:tcW w:w="309" w:type="pct"/>
          </w:tcPr>
          <w:p w14:paraId="1226D8E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.951</w:t>
            </w:r>
          </w:p>
        </w:tc>
        <w:tc>
          <w:tcPr>
            <w:tcW w:w="352" w:type="pct"/>
          </w:tcPr>
          <w:p w14:paraId="775B3DF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.947</w:t>
            </w:r>
          </w:p>
        </w:tc>
      </w:tr>
      <w:tr w:rsidR="00C06CE5" w:rsidRPr="00C06CE5" w14:paraId="16771B9B" w14:textId="77777777" w:rsidTr="006F665E">
        <w:tc>
          <w:tcPr>
            <w:tcW w:w="297" w:type="pct"/>
          </w:tcPr>
          <w:p w14:paraId="661077B9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341" w:type="pct"/>
          </w:tcPr>
          <w:p w14:paraId="20CDE91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Deleted FME2 – factor loading &lt;0.4</w:t>
            </w:r>
          </w:p>
        </w:tc>
        <w:tc>
          <w:tcPr>
            <w:tcW w:w="460" w:type="pct"/>
          </w:tcPr>
          <w:p w14:paraId="16743C5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1434.327</w:t>
            </w:r>
          </w:p>
        </w:tc>
        <w:tc>
          <w:tcPr>
            <w:tcW w:w="319" w:type="pct"/>
          </w:tcPr>
          <w:p w14:paraId="043BFB2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579</w:t>
            </w:r>
          </w:p>
        </w:tc>
        <w:tc>
          <w:tcPr>
            <w:tcW w:w="922" w:type="pct"/>
          </w:tcPr>
          <w:p w14:paraId="0C1DB77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0.56 (.053-.060, .002)</w:t>
            </w:r>
          </w:p>
        </w:tc>
        <w:tc>
          <w:tcPr>
            <w:tcW w:w="309" w:type="pct"/>
          </w:tcPr>
          <w:p w14:paraId="6B143CF3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.955</w:t>
            </w:r>
          </w:p>
        </w:tc>
        <w:tc>
          <w:tcPr>
            <w:tcW w:w="352" w:type="pct"/>
          </w:tcPr>
          <w:p w14:paraId="027325A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.951</w:t>
            </w:r>
          </w:p>
        </w:tc>
      </w:tr>
      <w:tr w:rsidR="00C06CE5" w:rsidRPr="00C06CE5" w14:paraId="25AF7ADC" w14:textId="77777777" w:rsidTr="006F665E">
        <w:tc>
          <w:tcPr>
            <w:tcW w:w="297" w:type="pct"/>
          </w:tcPr>
          <w:p w14:paraId="726AD0C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341" w:type="pct"/>
          </w:tcPr>
          <w:p w14:paraId="06D8D12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Deleted SIT3 – factor loading &lt;0.4</w:t>
            </w:r>
          </w:p>
        </w:tc>
        <w:tc>
          <w:tcPr>
            <w:tcW w:w="460" w:type="pct"/>
          </w:tcPr>
          <w:p w14:paraId="46DD14CB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1311.979</w:t>
            </w:r>
          </w:p>
        </w:tc>
        <w:tc>
          <w:tcPr>
            <w:tcW w:w="319" w:type="pct"/>
          </w:tcPr>
          <w:p w14:paraId="2A73961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545</w:t>
            </w:r>
          </w:p>
        </w:tc>
        <w:tc>
          <w:tcPr>
            <w:tcW w:w="922" w:type="pct"/>
          </w:tcPr>
          <w:p w14:paraId="2F521B91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0.55 (.051-.059, .014)</w:t>
            </w:r>
          </w:p>
        </w:tc>
        <w:tc>
          <w:tcPr>
            <w:tcW w:w="309" w:type="pct"/>
          </w:tcPr>
          <w:p w14:paraId="7BF86562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.960</w:t>
            </w:r>
          </w:p>
        </w:tc>
        <w:tc>
          <w:tcPr>
            <w:tcW w:w="352" w:type="pct"/>
          </w:tcPr>
          <w:p w14:paraId="03566D65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.956</w:t>
            </w:r>
          </w:p>
        </w:tc>
      </w:tr>
      <w:tr w:rsidR="00C06CE5" w:rsidRPr="00C06CE5" w14:paraId="52D2BED6" w14:textId="77777777" w:rsidTr="006F665E">
        <w:tc>
          <w:tcPr>
            <w:tcW w:w="297" w:type="pct"/>
          </w:tcPr>
          <w:p w14:paraId="5809021E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341" w:type="pct"/>
          </w:tcPr>
          <w:p w14:paraId="6CA31B94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Deleted SIT2 – factor loading &lt;0.4</w:t>
            </w:r>
          </w:p>
          <w:p w14:paraId="4865DF12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sym w:font="Wingdings" w:char="F0E8"/>
            </w:r>
            <w:r w:rsidRPr="00C06CE5">
              <w:rPr>
                <w:rFonts w:cs="Times New Roman"/>
                <w:sz w:val="24"/>
                <w:szCs w:val="24"/>
              </w:rPr>
              <w:t xml:space="preserve"> Final model </w:t>
            </w:r>
          </w:p>
        </w:tc>
        <w:tc>
          <w:tcPr>
            <w:tcW w:w="460" w:type="pct"/>
          </w:tcPr>
          <w:p w14:paraId="072B9B5F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1151.122</w:t>
            </w:r>
          </w:p>
        </w:tc>
        <w:tc>
          <w:tcPr>
            <w:tcW w:w="319" w:type="pct"/>
          </w:tcPr>
          <w:p w14:paraId="2EF43938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512</w:t>
            </w:r>
          </w:p>
        </w:tc>
        <w:tc>
          <w:tcPr>
            <w:tcW w:w="922" w:type="pct"/>
          </w:tcPr>
          <w:p w14:paraId="6A43EB8A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.052 (.048-.056, .211)</w:t>
            </w:r>
          </w:p>
        </w:tc>
        <w:tc>
          <w:tcPr>
            <w:tcW w:w="309" w:type="pct"/>
          </w:tcPr>
          <w:p w14:paraId="4AAFF0F0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.966</w:t>
            </w:r>
          </w:p>
        </w:tc>
        <w:tc>
          <w:tcPr>
            <w:tcW w:w="352" w:type="pct"/>
          </w:tcPr>
          <w:p w14:paraId="5ABAFEED" w14:textId="77777777" w:rsidR="00C06CE5" w:rsidRPr="00C06CE5" w:rsidRDefault="00C06CE5" w:rsidP="00C06CE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C06CE5">
              <w:rPr>
                <w:rFonts w:cs="Times New Roman"/>
                <w:sz w:val="24"/>
                <w:szCs w:val="24"/>
              </w:rPr>
              <w:t>.963</w:t>
            </w:r>
          </w:p>
        </w:tc>
      </w:tr>
    </w:tbl>
    <w:p w14:paraId="79EFF16E" w14:textId="77777777" w:rsidR="00C06CE5" w:rsidRPr="00C06CE5" w:rsidRDefault="00C06CE5" w:rsidP="00C06CE5">
      <w:pPr>
        <w:spacing w:after="0" w:line="240" w:lineRule="auto"/>
        <w:rPr>
          <w:rFonts w:cs="Times New Roman"/>
          <w:sz w:val="24"/>
          <w:szCs w:val="24"/>
        </w:rPr>
      </w:pPr>
      <w:r w:rsidRPr="00C06CE5">
        <w:rPr>
          <w:rFonts w:cs="Times New Roman"/>
          <w:sz w:val="24"/>
          <w:szCs w:val="24"/>
        </w:rPr>
        <w:t xml:space="preserve">Abbreviations: Df= degrees of freedom, RMSEA = Root Mean-Square Error of Approximation, CFI = Comparative Fit Index, TLI = Tucker-Lewis Index, EFA = Exploratory Factor Analysis, MI = Modification Indices </w:t>
      </w:r>
    </w:p>
    <w:p w14:paraId="7DE5FD48" w14:textId="77777777" w:rsidR="00CC7BD8" w:rsidRPr="00C06CE5" w:rsidRDefault="00CC7BD8" w:rsidP="00C06CE5">
      <w:pPr>
        <w:spacing w:line="240" w:lineRule="auto"/>
        <w:rPr>
          <w:rFonts w:cs="Times New Roman"/>
        </w:rPr>
      </w:pPr>
    </w:p>
    <w:sectPr w:rsidR="00CC7BD8" w:rsidRPr="00C06CE5" w:rsidSect="00C06CE5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CE5"/>
    <w:rsid w:val="00C01CFA"/>
    <w:rsid w:val="00C06CE5"/>
    <w:rsid w:val="00CC7BD8"/>
    <w:rsid w:val="00F9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7065"/>
  <w15:chartTrackingRefBased/>
  <w15:docId w15:val="{85B4A388-3757-7941-A035-04BE063C2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CE5"/>
    <w:pPr>
      <w:spacing w:after="160" w:line="360" w:lineRule="auto"/>
    </w:pPr>
    <w:rPr>
      <w:rFonts w:ascii="Times New Roman" w:hAnsi="Times New Roman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CE5"/>
    <w:pPr>
      <w:spacing w:after="0" w:line="240" w:lineRule="auto"/>
    </w:pPr>
    <w:rPr>
      <w:rFonts w:cs="Times New Roman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CE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06C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6C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6CE5"/>
    <w:rPr>
      <w:rFonts w:ascii="Times New Roman" w:hAnsi="Times New Roman"/>
      <w:sz w:val="20"/>
      <w:szCs w:val="20"/>
      <w:lang w:val="en-AU"/>
    </w:rPr>
  </w:style>
  <w:style w:type="table" w:styleId="TableGrid">
    <w:name w:val="Table Grid"/>
    <w:basedOn w:val="TableNormal"/>
    <w:uiPriority w:val="39"/>
    <w:rsid w:val="00C06CE5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Jansen</dc:creator>
  <cp:keywords/>
  <dc:description/>
  <cp:lastModifiedBy>Elena Jansen</cp:lastModifiedBy>
  <cp:revision>2</cp:revision>
  <dcterms:created xsi:type="dcterms:W3CDTF">2020-06-07T22:03:00Z</dcterms:created>
  <dcterms:modified xsi:type="dcterms:W3CDTF">2020-06-07T22:13:00Z</dcterms:modified>
</cp:coreProperties>
</file>