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BA445" w14:textId="59DE0A39" w:rsidR="0035705B" w:rsidRPr="003A0829" w:rsidRDefault="00CB445E" w:rsidP="0035705B">
      <w:pPr>
        <w:autoSpaceDE w:val="0"/>
        <w:autoSpaceDN w:val="0"/>
        <w:adjustRightInd w:val="0"/>
        <w:spacing w:after="0" w:line="240" w:lineRule="auto"/>
        <w:rPr>
          <w:rFonts w:ascii="Arial" w:hAnsi="Arial" w:cs="Arial"/>
          <w:kern w:val="0"/>
          <w:sz w:val="24"/>
          <w:szCs w:val="24"/>
          <w:lang w:val="en-US"/>
        </w:rPr>
      </w:pPr>
      <w:r w:rsidRPr="003A0829">
        <w:rPr>
          <w:rFonts w:ascii="Arial" w:hAnsi="Arial" w:cs="Arial"/>
          <w:b/>
          <w:bCs/>
          <w:sz w:val="24"/>
          <w:szCs w:val="24"/>
          <w:lang w:val="en-US"/>
        </w:rPr>
        <w:t>Supplements:</w:t>
      </w:r>
    </w:p>
    <w:p w14:paraId="20B179E1" w14:textId="77777777" w:rsidR="00E67E8A" w:rsidRDefault="00E67E8A" w:rsidP="00CB445E">
      <w:pPr>
        <w:rPr>
          <w:rFonts w:ascii="Arial" w:hAnsi="Arial" w:cs="Arial"/>
          <w:b/>
          <w:bCs/>
          <w:sz w:val="24"/>
          <w:szCs w:val="24"/>
          <w:lang w:val="en-US"/>
        </w:rPr>
      </w:pPr>
    </w:p>
    <w:p w14:paraId="78B350E8" w14:textId="7E0854FD" w:rsidR="00CB445E" w:rsidRPr="003A0829" w:rsidRDefault="00CB445E" w:rsidP="00CB445E">
      <w:pPr>
        <w:rPr>
          <w:rFonts w:ascii="Arial" w:hAnsi="Arial" w:cs="Arial"/>
          <w:b/>
          <w:bCs/>
          <w:sz w:val="24"/>
          <w:szCs w:val="24"/>
          <w:lang w:val="en-US"/>
        </w:rPr>
      </w:pPr>
      <w:r w:rsidRPr="003A0829">
        <w:rPr>
          <w:rFonts w:ascii="Arial" w:hAnsi="Arial" w:cs="Arial"/>
          <w:b/>
          <w:bCs/>
          <w:sz w:val="24"/>
          <w:szCs w:val="24"/>
          <w:lang w:val="en-US"/>
        </w:rPr>
        <w:t xml:space="preserve">Table </w:t>
      </w:r>
      <w:r w:rsidR="00317593" w:rsidRPr="003A0829">
        <w:rPr>
          <w:rFonts w:ascii="Arial" w:hAnsi="Arial" w:cs="Arial"/>
          <w:b/>
          <w:bCs/>
          <w:sz w:val="24"/>
          <w:szCs w:val="24"/>
          <w:lang w:val="en-US"/>
        </w:rPr>
        <w:t>1</w:t>
      </w:r>
      <w:r w:rsidR="002210FF" w:rsidRPr="003A0829">
        <w:rPr>
          <w:rFonts w:ascii="Arial" w:hAnsi="Arial" w:cs="Arial"/>
          <w:b/>
          <w:bCs/>
          <w:sz w:val="24"/>
          <w:szCs w:val="24"/>
          <w:lang w:val="en-US"/>
        </w:rPr>
        <w:t>a</w:t>
      </w:r>
      <w:r w:rsidRPr="003A0829">
        <w:rPr>
          <w:rFonts w:ascii="Arial" w:hAnsi="Arial" w:cs="Arial"/>
          <w:b/>
          <w:bCs/>
          <w:sz w:val="24"/>
          <w:szCs w:val="24"/>
          <w:lang w:val="en-US"/>
        </w:rPr>
        <w:t xml:space="preserve">: Descriptive statistics for key </w:t>
      </w:r>
      <w:r w:rsidR="000A24E7" w:rsidRPr="003A0829">
        <w:rPr>
          <w:rFonts w:ascii="Arial" w:hAnsi="Arial" w:cs="Arial"/>
          <w:b/>
          <w:bCs/>
          <w:sz w:val="24"/>
          <w:szCs w:val="24"/>
          <w:lang w:val="en-US"/>
        </w:rPr>
        <w:t xml:space="preserve">clinical and </w:t>
      </w:r>
      <w:r w:rsidRPr="003A0829">
        <w:rPr>
          <w:rFonts w:ascii="Arial" w:hAnsi="Arial" w:cs="Arial"/>
          <w:b/>
          <w:bCs/>
          <w:sz w:val="24"/>
          <w:szCs w:val="24"/>
          <w:lang w:val="en-US"/>
        </w:rPr>
        <w:t xml:space="preserve">laboratory </w:t>
      </w:r>
      <w:r w:rsidR="000A24E7" w:rsidRPr="003A0829">
        <w:rPr>
          <w:rFonts w:ascii="Arial" w:hAnsi="Arial" w:cs="Arial"/>
          <w:b/>
          <w:bCs/>
          <w:sz w:val="24"/>
          <w:szCs w:val="24"/>
          <w:lang w:val="en-US"/>
        </w:rPr>
        <w:t>parameters</w:t>
      </w:r>
      <w:r w:rsidRPr="003A0829">
        <w:rPr>
          <w:rFonts w:ascii="Arial" w:hAnsi="Arial" w:cs="Arial"/>
          <w:b/>
          <w:bCs/>
          <w:sz w:val="24"/>
          <w:szCs w:val="24"/>
          <w:lang w:val="en-US"/>
        </w:rPr>
        <w:t xml:space="preserve"> </w:t>
      </w:r>
      <w:r w:rsidR="000A24E7" w:rsidRPr="003A0829">
        <w:rPr>
          <w:rFonts w:ascii="Arial" w:hAnsi="Arial" w:cs="Arial"/>
          <w:b/>
          <w:bCs/>
          <w:sz w:val="24"/>
          <w:szCs w:val="24"/>
          <w:lang w:val="en-US"/>
        </w:rPr>
        <w:t xml:space="preserve">in </w:t>
      </w:r>
      <w:r w:rsidRPr="003A0829">
        <w:rPr>
          <w:rFonts w:ascii="Arial" w:hAnsi="Arial" w:cs="Arial"/>
          <w:b/>
          <w:bCs/>
          <w:sz w:val="24"/>
          <w:szCs w:val="24"/>
          <w:lang w:val="en-US"/>
        </w:rPr>
        <w:t>DPA</w:t>
      </w:r>
      <w:r w:rsidR="000A24E7" w:rsidRPr="003A0829">
        <w:rPr>
          <w:rFonts w:ascii="Arial" w:hAnsi="Arial" w:cs="Arial"/>
          <w:b/>
          <w:bCs/>
          <w:sz w:val="24"/>
          <w:szCs w:val="24"/>
          <w:lang w:val="en-US"/>
        </w:rPr>
        <w:t>-treated subgroup</w:t>
      </w:r>
    </w:p>
    <w:tbl>
      <w:tblPr>
        <w:tblW w:w="431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5"/>
        <w:gridCol w:w="787"/>
        <w:gridCol w:w="1990"/>
        <w:gridCol w:w="710"/>
        <w:gridCol w:w="2269"/>
        <w:gridCol w:w="567"/>
        <w:gridCol w:w="2693"/>
        <w:gridCol w:w="848"/>
      </w:tblGrid>
      <w:tr w:rsidR="00CB445E" w:rsidRPr="003A0829" w14:paraId="5FECF068" w14:textId="77777777" w:rsidTr="00317593">
        <w:trPr>
          <w:cantSplit/>
          <w:trHeight w:val="437"/>
        </w:trPr>
        <w:tc>
          <w:tcPr>
            <w:tcW w:w="1000" w:type="pct"/>
            <w:shd w:val="clear" w:color="auto" w:fill="FFFFFF"/>
            <w:vAlign w:val="center"/>
          </w:tcPr>
          <w:p w14:paraId="1233D04A"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Parameter</w:t>
            </w:r>
          </w:p>
        </w:tc>
        <w:tc>
          <w:tcPr>
            <w:tcW w:w="1126" w:type="pct"/>
            <w:gridSpan w:val="2"/>
            <w:shd w:val="clear" w:color="auto" w:fill="FFFFFF"/>
            <w:vAlign w:val="center"/>
          </w:tcPr>
          <w:p w14:paraId="68CA7209"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T0</w:t>
            </w:r>
          </w:p>
        </w:tc>
        <w:tc>
          <w:tcPr>
            <w:tcW w:w="1208" w:type="pct"/>
            <w:gridSpan w:val="2"/>
            <w:vAlign w:val="center"/>
          </w:tcPr>
          <w:p w14:paraId="3985A43A"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T1</w:t>
            </w:r>
          </w:p>
        </w:tc>
        <w:tc>
          <w:tcPr>
            <w:tcW w:w="1322" w:type="pct"/>
            <w:gridSpan w:val="2"/>
            <w:vAlign w:val="center"/>
          </w:tcPr>
          <w:p w14:paraId="56FA208F"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T2</w:t>
            </w:r>
          </w:p>
        </w:tc>
        <w:tc>
          <w:tcPr>
            <w:tcW w:w="344" w:type="pct"/>
            <w:vAlign w:val="center"/>
          </w:tcPr>
          <w:p w14:paraId="54BFDF78"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 xml:space="preserve"> T0 vs. T2</w:t>
            </w:r>
          </w:p>
        </w:tc>
      </w:tr>
      <w:tr w:rsidR="00CB445E" w:rsidRPr="003A0829" w14:paraId="4E4CE139" w14:textId="77777777" w:rsidTr="00317593">
        <w:trPr>
          <w:cantSplit/>
          <w:trHeight w:val="422"/>
        </w:trPr>
        <w:tc>
          <w:tcPr>
            <w:tcW w:w="1000" w:type="pct"/>
            <w:shd w:val="clear" w:color="auto" w:fill="FFFFFF"/>
            <w:vAlign w:val="center"/>
          </w:tcPr>
          <w:p w14:paraId="1FCFC29D" w14:textId="77777777" w:rsidR="00CB445E" w:rsidRPr="003A0829" w:rsidRDefault="00CB445E" w:rsidP="00446951">
            <w:pPr>
              <w:spacing w:line="240" w:lineRule="auto"/>
              <w:rPr>
                <w:rFonts w:ascii="Arial" w:hAnsi="Arial" w:cs="Arial"/>
                <w:sz w:val="16"/>
                <w:szCs w:val="16"/>
              </w:rPr>
            </w:pPr>
          </w:p>
        </w:tc>
        <w:tc>
          <w:tcPr>
            <w:tcW w:w="319" w:type="pct"/>
            <w:shd w:val="clear" w:color="auto" w:fill="FFFFFF"/>
            <w:vAlign w:val="center"/>
          </w:tcPr>
          <w:p w14:paraId="0069CC0B"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n</w:t>
            </w:r>
          </w:p>
        </w:tc>
        <w:tc>
          <w:tcPr>
            <w:tcW w:w="807" w:type="pct"/>
            <w:shd w:val="clear" w:color="auto" w:fill="FFFFFF"/>
            <w:vAlign w:val="center"/>
          </w:tcPr>
          <w:p w14:paraId="75C56EA7" w14:textId="74D5BA0E"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Median (</w:t>
            </w:r>
            <w:proofErr w:type="spellStart"/>
            <w:r w:rsidR="0061299A" w:rsidRPr="003A0829">
              <w:rPr>
                <w:rFonts w:ascii="Arial" w:hAnsi="Arial" w:cs="Arial"/>
                <w:sz w:val="16"/>
                <w:szCs w:val="16"/>
              </w:rPr>
              <w:t>range</w:t>
            </w:r>
            <w:proofErr w:type="spellEnd"/>
            <w:r w:rsidR="0061299A" w:rsidRPr="003A0829">
              <w:rPr>
                <w:rFonts w:ascii="Arial" w:hAnsi="Arial" w:cs="Arial"/>
                <w:sz w:val="16"/>
                <w:szCs w:val="16"/>
              </w:rPr>
              <w:t>;</w:t>
            </w:r>
            <w:r w:rsidRPr="003A0829">
              <w:rPr>
                <w:rFonts w:ascii="Arial" w:hAnsi="Arial" w:cs="Arial"/>
                <w:sz w:val="16"/>
                <w:szCs w:val="16"/>
              </w:rPr>
              <w:t xml:space="preserve"> </w:t>
            </w:r>
            <w:r w:rsidR="000A24E7" w:rsidRPr="003A0829">
              <w:rPr>
                <w:rFonts w:ascii="Arial" w:hAnsi="Arial" w:cs="Arial"/>
                <w:sz w:val="16"/>
                <w:szCs w:val="16"/>
              </w:rPr>
              <w:t>SD</w:t>
            </w:r>
            <w:r w:rsidRPr="003A0829">
              <w:rPr>
                <w:rFonts w:ascii="Arial" w:hAnsi="Arial" w:cs="Arial"/>
                <w:sz w:val="16"/>
                <w:szCs w:val="16"/>
              </w:rPr>
              <w:t>)</w:t>
            </w:r>
          </w:p>
        </w:tc>
        <w:tc>
          <w:tcPr>
            <w:tcW w:w="288" w:type="pct"/>
            <w:vAlign w:val="center"/>
          </w:tcPr>
          <w:p w14:paraId="3232E066"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n</w:t>
            </w:r>
            <w:r w:rsidRPr="003A0829">
              <w:rPr>
                <w:rFonts w:ascii="Arial" w:hAnsi="Arial" w:cs="Arial"/>
                <w:sz w:val="16"/>
                <w:szCs w:val="16"/>
                <w:lang w:val="en-US"/>
              </w:rPr>
              <w:t>*</w:t>
            </w:r>
            <w:r w:rsidRPr="003A0829">
              <w:rPr>
                <w:rFonts w:ascii="Arial" w:hAnsi="Arial" w:cs="Arial"/>
                <w:sz w:val="16"/>
                <w:szCs w:val="16"/>
                <w:vertAlign w:val="superscript"/>
                <w:lang w:val="en-US"/>
              </w:rPr>
              <w:t>1</w:t>
            </w:r>
          </w:p>
        </w:tc>
        <w:tc>
          <w:tcPr>
            <w:tcW w:w="920" w:type="pct"/>
            <w:vAlign w:val="center"/>
          </w:tcPr>
          <w:p w14:paraId="64D78849" w14:textId="3632BBA2"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Median (</w:t>
            </w:r>
            <w:proofErr w:type="spellStart"/>
            <w:r w:rsidR="0061299A" w:rsidRPr="003A0829">
              <w:rPr>
                <w:rFonts w:ascii="Arial" w:hAnsi="Arial" w:cs="Arial"/>
                <w:sz w:val="16"/>
                <w:szCs w:val="16"/>
              </w:rPr>
              <w:t>range</w:t>
            </w:r>
            <w:proofErr w:type="spellEnd"/>
            <w:r w:rsidRPr="003A0829">
              <w:rPr>
                <w:rFonts w:ascii="Arial" w:hAnsi="Arial" w:cs="Arial"/>
                <w:sz w:val="16"/>
                <w:szCs w:val="16"/>
              </w:rPr>
              <w:t xml:space="preserve">; </w:t>
            </w:r>
            <w:r w:rsidR="000A24E7" w:rsidRPr="003A0829">
              <w:rPr>
                <w:rFonts w:ascii="Arial" w:hAnsi="Arial" w:cs="Arial"/>
                <w:sz w:val="16"/>
                <w:szCs w:val="16"/>
              </w:rPr>
              <w:t>SD</w:t>
            </w:r>
            <w:r w:rsidRPr="003A0829">
              <w:rPr>
                <w:rFonts w:ascii="Arial" w:hAnsi="Arial" w:cs="Arial"/>
                <w:sz w:val="16"/>
                <w:szCs w:val="16"/>
              </w:rPr>
              <w:t>)</w:t>
            </w:r>
          </w:p>
        </w:tc>
        <w:tc>
          <w:tcPr>
            <w:tcW w:w="230" w:type="pct"/>
            <w:vAlign w:val="center"/>
          </w:tcPr>
          <w:p w14:paraId="3B94538D"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n</w:t>
            </w:r>
            <w:r w:rsidRPr="003A0829">
              <w:rPr>
                <w:rFonts w:ascii="Arial" w:hAnsi="Arial" w:cs="Arial"/>
                <w:sz w:val="16"/>
                <w:szCs w:val="16"/>
                <w:lang w:val="en-US"/>
              </w:rPr>
              <w:t>*</w:t>
            </w:r>
            <w:r w:rsidRPr="003A0829">
              <w:rPr>
                <w:rFonts w:ascii="Arial" w:hAnsi="Arial" w:cs="Arial"/>
                <w:sz w:val="16"/>
                <w:szCs w:val="16"/>
                <w:vertAlign w:val="superscript"/>
                <w:lang w:val="en-US"/>
              </w:rPr>
              <w:t>1</w:t>
            </w:r>
          </w:p>
        </w:tc>
        <w:tc>
          <w:tcPr>
            <w:tcW w:w="1092" w:type="pct"/>
          </w:tcPr>
          <w:p w14:paraId="44562BCD" w14:textId="1E35EC44"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Median (</w:t>
            </w:r>
            <w:proofErr w:type="spellStart"/>
            <w:r w:rsidR="0061299A" w:rsidRPr="003A0829">
              <w:rPr>
                <w:rFonts w:ascii="Arial" w:hAnsi="Arial" w:cs="Arial"/>
                <w:sz w:val="16"/>
                <w:szCs w:val="16"/>
              </w:rPr>
              <w:t>range</w:t>
            </w:r>
            <w:proofErr w:type="spellEnd"/>
            <w:r w:rsidRPr="003A0829">
              <w:rPr>
                <w:rFonts w:ascii="Arial" w:hAnsi="Arial" w:cs="Arial"/>
                <w:sz w:val="16"/>
                <w:szCs w:val="16"/>
              </w:rPr>
              <w:t xml:space="preserve">; </w:t>
            </w:r>
            <w:r w:rsidR="000A24E7" w:rsidRPr="003A0829">
              <w:rPr>
                <w:rFonts w:ascii="Arial" w:hAnsi="Arial" w:cs="Arial"/>
                <w:sz w:val="16"/>
                <w:szCs w:val="16"/>
              </w:rPr>
              <w:t>SD</w:t>
            </w:r>
            <w:r w:rsidRPr="003A0829">
              <w:rPr>
                <w:rFonts w:ascii="Arial" w:hAnsi="Arial" w:cs="Arial"/>
                <w:sz w:val="16"/>
                <w:szCs w:val="16"/>
              </w:rPr>
              <w:t>)</w:t>
            </w:r>
          </w:p>
        </w:tc>
        <w:tc>
          <w:tcPr>
            <w:tcW w:w="344" w:type="pct"/>
            <w:vAlign w:val="center"/>
          </w:tcPr>
          <w:p w14:paraId="38DB40AC"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p-</w:t>
            </w:r>
            <w:proofErr w:type="spellStart"/>
            <w:r w:rsidRPr="003A0829">
              <w:rPr>
                <w:rFonts w:ascii="Arial" w:hAnsi="Arial" w:cs="Arial"/>
                <w:sz w:val="16"/>
                <w:szCs w:val="16"/>
              </w:rPr>
              <w:t>value</w:t>
            </w:r>
            <w:proofErr w:type="spellEnd"/>
            <w:r w:rsidRPr="003A0829">
              <w:rPr>
                <w:rFonts w:ascii="Arial" w:hAnsi="Arial" w:cs="Arial"/>
                <w:sz w:val="16"/>
                <w:szCs w:val="16"/>
                <w:lang w:val="en-US"/>
              </w:rPr>
              <w:t>*</w:t>
            </w:r>
            <w:r w:rsidRPr="003A0829">
              <w:rPr>
                <w:rFonts w:ascii="Arial" w:hAnsi="Arial" w:cs="Arial"/>
                <w:sz w:val="16"/>
                <w:szCs w:val="16"/>
                <w:vertAlign w:val="superscript"/>
                <w:lang w:val="en-US"/>
              </w:rPr>
              <w:t>2</w:t>
            </w:r>
          </w:p>
        </w:tc>
      </w:tr>
      <w:tr w:rsidR="00CB445E" w:rsidRPr="003A0829" w14:paraId="245F6AE4" w14:textId="77777777" w:rsidTr="00317593">
        <w:trPr>
          <w:cantSplit/>
          <w:trHeight w:val="437"/>
        </w:trPr>
        <w:tc>
          <w:tcPr>
            <w:tcW w:w="1000" w:type="pct"/>
            <w:shd w:val="clear" w:color="auto" w:fill="auto"/>
            <w:vAlign w:val="center"/>
          </w:tcPr>
          <w:p w14:paraId="1AD9EEE1" w14:textId="7737FAF9" w:rsidR="00CB445E" w:rsidRPr="003A0829" w:rsidRDefault="000A24E7" w:rsidP="00446951">
            <w:pPr>
              <w:spacing w:line="240" w:lineRule="auto"/>
              <w:rPr>
                <w:rFonts w:ascii="Arial" w:hAnsi="Arial" w:cs="Arial"/>
                <w:b/>
                <w:bCs/>
                <w:sz w:val="20"/>
                <w:szCs w:val="20"/>
                <w:lang w:val="en-US"/>
              </w:rPr>
            </w:pPr>
            <w:r w:rsidRPr="003A0829">
              <w:rPr>
                <w:rFonts w:ascii="Arial" w:hAnsi="Arial" w:cs="Arial"/>
                <w:sz w:val="16"/>
                <w:szCs w:val="16"/>
              </w:rPr>
              <w:t>DP-</w:t>
            </w:r>
            <w:proofErr w:type="spellStart"/>
            <w:r w:rsidRPr="003A0829">
              <w:rPr>
                <w:rFonts w:ascii="Arial" w:hAnsi="Arial" w:cs="Arial"/>
                <w:sz w:val="16"/>
                <w:szCs w:val="16"/>
              </w:rPr>
              <w:t>d</w:t>
            </w:r>
            <w:r w:rsidR="00CB445E" w:rsidRPr="003A0829">
              <w:rPr>
                <w:rFonts w:ascii="Arial" w:hAnsi="Arial" w:cs="Arial"/>
                <w:sz w:val="16"/>
                <w:szCs w:val="16"/>
              </w:rPr>
              <w:t>osage</w:t>
            </w:r>
            <w:proofErr w:type="spellEnd"/>
            <w:r w:rsidR="00CB445E" w:rsidRPr="003A0829">
              <w:rPr>
                <w:rFonts w:ascii="Arial" w:hAnsi="Arial" w:cs="Arial"/>
                <w:sz w:val="16"/>
                <w:szCs w:val="16"/>
              </w:rPr>
              <w:t xml:space="preserve"> [mg/d]</w:t>
            </w:r>
          </w:p>
        </w:tc>
        <w:tc>
          <w:tcPr>
            <w:tcW w:w="319" w:type="pct"/>
            <w:shd w:val="clear" w:color="auto" w:fill="FFFFFF"/>
            <w:vAlign w:val="center"/>
          </w:tcPr>
          <w:p w14:paraId="35ADFC52" w14:textId="768B65DC"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6EB5A5E3"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1153 (300-1800; 330)</w:t>
            </w:r>
          </w:p>
        </w:tc>
        <w:tc>
          <w:tcPr>
            <w:tcW w:w="288" w:type="pct"/>
            <w:vAlign w:val="center"/>
          </w:tcPr>
          <w:p w14:paraId="49A9D5F9"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33</w:t>
            </w:r>
          </w:p>
        </w:tc>
        <w:tc>
          <w:tcPr>
            <w:tcW w:w="920" w:type="pct"/>
            <w:vAlign w:val="center"/>
          </w:tcPr>
          <w:p w14:paraId="13828980"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1215 (600-1800; 287)</w:t>
            </w:r>
          </w:p>
        </w:tc>
        <w:tc>
          <w:tcPr>
            <w:tcW w:w="230" w:type="pct"/>
            <w:vAlign w:val="center"/>
          </w:tcPr>
          <w:p w14:paraId="11E1B763"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33</w:t>
            </w:r>
          </w:p>
        </w:tc>
        <w:tc>
          <w:tcPr>
            <w:tcW w:w="1092" w:type="pct"/>
            <w:vAlign w:val="center"/>
          </w:tcPr>
          <w:p w14:paraId="1B451A2C"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1159 (600 -1800; 311)</w:t>
            </w:r>
          </w:p>
        </w:tc>
        <w:tc>
          <w:tcPr>
            <w:tcW w:w="344" w:type="pct"/>
            <w:vAlign w:val="center"/>
          </w:tcPr>
          <w:p w14:paraId="4509CF38"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0.40</w:t>
            </w:r>
          </w:p>
        </w:tc>
      </w:tr>
      <w:tr w:rsidR="00CB445E" w:rsidRPr="003A0829" w14:paraId="0A2728D9" w14:textId="77777777" w:rsidTr="00317593">
        <w:trPr>
          <w:cantSplit/>
          <w:trHeight w:val="437"/>
        </w:trPr>
        <w:tc>
          <w:tcPr>
            <w:tcW w:w="1000" w:type="pct"/>
            <w:shd w:val="clear" w:color="auto" w:fill="auto"/>
            <w:vAlign w:val="center"/>
          </w:tcPr>
          <w:p w14:paraId="7B94749B" w14:textId="39A40823" w:rsidR="00CB445E" w:rsidRPr="003A0829" w:rsidRDefault="000A24E7" w:rsidP="00446951">
            <w:pPr>
              <w:spacing w:line="240" w:lineRule="auto"/>
              <w:rPr>
                <w:rFonts w:ascii="Arial" w:hAnsi="Arial" w:cs="Arial"/>
                <w:sz w:val="16"/>
                <w:szCs w:val="16"/>
                <w:lang w:val="en-US"/>
              </w:rPr>
            </w:pPr>
            <w:r w:rsidRPr="003A0829">
              <w:rPr>
                <w:rFonts w:ascii="Arial" w:hAnsi="Arial" w:cs="Arial"/>
                <w:sz w:val="16"/>
                <w:szCs w:val="16"/>
                <w:lang w:val="en-US"/>
              </w:rPr>
              <w:t xml:space="preserve">Weight adjusted dosage </w:t>
            </w:r>
            <w:r w:rsidR="00CB445E" w:rsidRPr="003A0829">
              <w:rPr>
                <w:rFonts w:ascii="Arial" w:hAnsi="Arial" w:cs="Arial"/>
                <w:sz w:val="16"/>
                <w:szCs w:val="16"/>
                <w:lang w:val="en-US"/>
              </w:rPr>
              <w:t>[mg</w:t>
            </w:r>
            <w:r w:rsidRPr="003A0829">
              <w:rPr>
                <w:rFonts w:ascii="Arial" w:hAnsi="Arial" w:cs="Arial"/>
                <w:sz w:val="16"/>
                <w:szCs w:val="16"/>
                <w:lang w:val="en-US"/>
              </w:rPr>
              <w:t xml:space="preserve"> DPA</w:t>
            </w:r>
            <w:r w:rsidR="00CB445E" w:rsidRPr="003A0829">
              <w:rPr>
                <w:rFonts w:ascii="Arial" w:hAnsi="Arial" w:cs="Arial"/>
                <w:sz w:val="16"/>
                <w:szCs w:val="16"/>
                <w:lang w:val="en-US"/>
              </w:rPr>
              <w:t>/kg body weight]</w:t>
            </w:r>
          </w:p>
        </w:tc>
        <w:tc>
          <w:tcPr>
            <w:tcW w:w="319" w:type="pct"/>
            <w:shd w:val="clear" w:color="auto" w:fill="FFFFFF"/>
            <w:vAlign w:val="center"/>
          </w:tcPr>
          <w:p w14:paraId="094A5EF7" w14:textId="2319DF16"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0529D89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 xml:space="preserve">16.0 (4.9 -21.4; 4.0) </w:t>
            </w:r>
          </w:p>
        </w:tc>
        <w:tc>
          <w:tcPr>
            <w:tcW w:w="288" w:type="pct"/>
            <w:vAlign w:val="center"/>
          </w:tcPr>
          <w:p w14:paraId="3165D3F2"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33</w:t>
            </w:r>
          </w:p>
        </w:tc>
        <w:tc>
          <w:tcPr>
            <w:tcW w:w="920" w:type="pct"/>
            <w:vAlign w:val="center"/>
          </w:tcPr>
          <w:p w14:paraId="2A80B745"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16.0 (6.7-22.2; 3.7)</w:t>
            </w:r>
          </w:p>
        </w:tc>
        <w:tc>
          <w:tcPr>
            <w:tcW w:w="230" w:type="pct"/>
            <w:vAlign w:val="center"/>
          </w:tcPr>
          <w:p w14:paraId="2703891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33</w:t>
            </w:r>
          </w:p>
        </w:tc>
        <w:tc>
          <w:tcPr>
            <w:tcW w:w="1092" w:type="pct"/>
            <w:vAlign w:val="center"/>
          </w:tcPr>
          <w:p w14:paraId="4DAE1117" w14:textId="64D8ECEC"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16.0 (8.3</w:t>
            </w:r>
            <w:r w:rsidR="000A24E7" w:rsidRPr="003A0829">
              <w:rPr>
                <w:rFonts w:ascii="Arial" w:hAnsi="Arial" w:cs="Arial"/>
                <w:sz w:val="16"/>
                <w:szCs w:val="16"/>
                <w:lang w:val="en-US"/>
              </w:rPr>
              <w:t>-</w:t>
            </w:r>
            <w:r w:rsidRPr="003A0829">
              <w:rPr>
                <w:rFonts w:ascii="Arial" w:hAnsi="Arial" w:cs="Arial"/>
                <w:sz w:val="16"/>
                <w:szCs w:val="16"/>
                <w:lang w:val="en-US"/>
              </w:rPr>
              <w:t>21.8; 3.7)</w:t>
            </w:r>
          </w:p>
        </w:tc>
        <w:tc>
          <w:tcPr>
            <w:tcW w:w="344" w:type="pct"/>
            <w:vAlign w:val="center"/>
          </w:tcPr>
          <w:p w14:paraId="29D276E0"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0.35</w:t>
            </w:r>
          </w:p>
        </w:tc>
      </w:tr>
      <w:tr w:rsidR="00CB445E" w:rsidRPr="003A0829" w14:paraId="0183037C" w14:textId="77777777" w:rsidTr="00317593">
        <w:trPr>
          <w:cantSplit/>
          <w:trHeight w:val="437"/>
        </w:trPr>
        <w:tc>
          <w:tcPr>
            <w:tcW w:w="1000" w:type="pct"/>
            <w:shd w:val="clear" w:color="auto" w:fill="auto"/>
            <w:vAlign w:val="center"/>
          </w:tcPr>
          <w:p w14:paraId="1B56CC86" w14:textId="7105FB23"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24h</w:t>
            </w:r>
            <w:r w:rsidR="000A24E7" w:rsidRPr="003A0829">
              <w:rPr>
                <w:rFonts w:ascii="Arial" w:hAnsi="Arial" w:cs="Arial"/>
                <w:sz w:val="16"/>
                <w:szCs w:val="16"/>
                <w:lang w:val="en-US"/>
              </w:rPr>
              <w:t xml:space="preserve">-UCE </w:t>
            </w:r>
            <w:r w:rsidRPr="003A0829">
              <w:rPr>
                <w:rFonts w:ascii="Arial" w:hAnsi="Arial" w:cs="Arial"/>
                <w:sz w:val="16"/>
                <w:szCs w:val="16"/>
                <w:lang w:val="en-US"/>
              </w:rPr>
              <w:t xml:space="preserve">[µmol/d] after </w:t>
            </w:r>
          </w:p>
          <w:p w14:paraId="6BF0F34A" w14:textId="77777777"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 xml:space="preserve">48h dose interruption </w:t>
            </w:r>
          </w:p>
        </w:tc>
        <w:tc>
          <w:tcPr>
            <w:tcW w:w="319" w:type="pct"/>
            <w:shd w:val="clear" w:color="auto" w:fill="FFFFFF"/>
            <w:vAlign w:val="center"/>
          </w:tcPr>
          <w:p w14:paraId="15B24A15" w14:textId="59D5661A"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73D0C631" w14:textId="52BA71B9" w:rsidR="00CB445E" w:rsidRPr="003A0829" w:rsidRDefault="00317593" w:rsidP="00446951">
            <w:pPr>
              <w:spacing w:line="240" w:lineRule="auto"/>
              <w:jc w:val="center"/>
              <w:rPr>
                <w:rFonts w:ascii="Arial" w:hAnsi="Arial" w:cs="Arial"/>
                <w:sz w:val="16"/>
                <w:szCs w:val="16"/>
                <w:lang w:val="en-US"/>
              </w:rPr>
            </w:pPr>
            <w:r w:rsidRPr="003A0829">
              <w:rPr>
                <w:rFonts w:ascii="Arial" w:hAnsi="Arial" w:cs="Arial"/>
                <w:sz w:val="16"/>
                <w:szCs w:val="16"/>
                <w:lang w:val="en-US"/>
              </w:rPr>
              <w:t>1.5 (0.2-5.3; 1.2)</w:t>
            </w:r>
          </w:p>
        </w:tc>
        <w:tc>
          <w:tcPr>
            <w:tcW w:w="288" w:type="pct"/>
            <w:vAlign w:val="center"/>
          </w:tcPr>
          <w:p w14:paraId="2B503958"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32</w:t>
            </w:r>
          </w:p>
        </w:tc>
        <w:tc>
          <w:tcPr>
            <w:tcW w:w="920" w:type="pct"/>
            <w:vAlign w:val="center"/>
          </w:tcPr>
          <w:p w14:paraId="3FB49C0B" w14:textId="3F06426B" w:rsidR="00CB445E" w:rsidRPr="003A0829" w:rsidRDefault="00317593" w:rsidP="00446951">
            <w:pPr>
              <w:spacing w:line="240" w:lineRule="auto"/>
              <w:jc w:val="center"/>
              <w:rPr>
                <w:rFonts w:ascii="Arial" w:hAnsi="Arial" w:cs="Arial"/>
                <w:sz w:val="16"/>
                <w:szCs w:val="16"/>
                <w:lang w:val="en-US"/>
              </w:rPr>
            </w:pPr>
            <w:r w:rsidRPr="003A0829">
              <w:rPr>
                <w:rFonts w:ascii="Arial" w:hAnsi="Arial" w:cs="Arial"/>
                <w:sz w:val="16"/>
                <w:szCs w:val="16"/>
                <w:lang w:val="en-US"/>
              </w:rPr>
              <w:t>1.0 (0.2-3.9; 0.9)</w:t>
            </w:r>
          </w:p>
        </w:tc>
        <w:tc>
          <w:tcPr>
            <w:tcW w:w="230" w:type="pct"/>
            <w:vAlign w:val="center"/>
          </w:tcPr>
          <w:p w14:paraId="0ED318E2"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22</w:t>
            </w:r>
          </w:p>
        </w:tc>
        <w:tc>
          <w:tcPr>
            <w:tcW w:w="1092" w:type="pct"/>
            <w:vAlign w:val="center"/>
          </w:tcPr>
          <w:p w14:paraId="536E4322" w14:textId="607AF872" w:rsidR="00CB445E" w:rsidRPr="003A0829" w:rsidRDefault="00317593" w:rsidP="00446951">
            <w:pPr>
              <w:spacing w:line="240" w:lineRule="auto"/>
              <w:jc w:val="center"/>
              <w:rPr>
                <w:rFonts w:ascii="Arial" w:hAnsi="Arial" w:cs="Arial"/>
                <w:sz w:val="16"/>
                <w:szCs w:val="16"/>
                <w:lang w:val="en-US"/>
              </w:rPr>
            </w:pPr>
            <w:r w:rsidRPr="003A0829">
              <w:rPr>
                <w:rFonts w:ascii="Arial" w:hAnsi="Arial" w:cs="Arial"/>
                <w:sz w:val="16"/>
                <w:szCs w:val="16"/>
                <w:lang w:val="en-US"/>
              </w:rPr>
              <w:t>0.9 (0.4-4.0; 0.9)</w:t>
            </w:r>
          </w:p>
        </w:tc>
        <w:tc>
          <w:tcPr>
            <w:tcW w:w="344" w:type="pct"/>
            <w:vAlign w:val="center"/>
          </w:tcPr>
          <w:p w14:paraId="48124F8F" w14:textId="5E6D5095"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w:t>
            </w:r>
            <w:r w:rsidR="00317593" w:rsidRPr="003A0829">
              <w:rPr>
                <w:rFonts w:ascii="Arial" w:hAnsi="Arial" w:cs="Arial"/>
                <w:sz w:val="16"/>
                <w:szCs w:val="16"/>
                <w:lang w:val="en-US"/>
              </w:rPr>
              <w:t>12</w:t>
            </w:r>
          </w:p>
        </w:tc>
      </w:tr>
      <w:tr w:rsidR="00CB445E" w:rsidRPr="003A0829" w14:paraId="39F7B565" w14:textId="77777777" w:rsidTr="00317593">
        <w:trPr>
          <w:cantSplit/>
          <w:trHeight w:val="437"/>
        </w:trPr>
        <w:tc>
          <w:tcPr>
            <w:tcW w:w="1000" w:type="pct"/>
            <w:shd w:val="clear" w:color="auto" w:fill="auto"/>
            <w:vAlign w:val="center"/>
          </w:tcPr>
          <w:p w14:paraId="1A295A0E" w14:textId="0D807304"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24h</w:t>
            </w:r>
            <w:r w:rsidR="000A24E7" w:rsidRPr="003A0829">
              <w:rPr>
                <w:rFonts w:ascii="Arial" w:hAnsi="Arial" w:cs="Arial"/>
                <w:sz w:val="16"/>
                <w:szCs w:val="16"/>
                <w:lang w:val="en-US"/>
              </w:rPr>
              <w:t xml:space="preserve">-UCE </w:t>
            </w:r>
            <w:r w:rsidRPr="003A0829">
              <w:rPr>
                <w:rFonts w:ascii="Arial" w:hAnsi="Arial" w:cs="Arial"/>
                <w:sz w:val="16"/>
                <w:szCs w:val="16"/>
                <w:lang w:val="en-US"/>
              </w:rPr>
              <w:t xml:space="preserve">[µmol/d] </w:t>
            </w:r>
          </w:p>
          <w:p w14:paraId="3F7092CB" w14:textId="13C91954"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without dose interruption</w:t>
            </w:r>
          </w:p>
        </w:tc>
        <w:tc>
          <w:tcPr>
            <w:tcW w:w="319" w:type="pct"/>
            <w:shd w:val="clear" w:color="auto" w:fill="FFFFFF"/>
            <w:vAlign w:val="center"/>
          </w:tcPr>
          <w:p w14:paraId="5CBC5491" w14:textId="1B81D9C5"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40052687" w14:textId="34B06539" w:rsidR="00CB445E" w:rsidRPr="003A0829" w:rsidRDefault="00317593" w:rsidP="00446951">
            <w:pPr>
              <w:spacing w:line="240" w:lineRule="auto"/>
              <w:jc w:val="center"/>
              <w:rPr>
                <w:rFonts w:ascii="Arial" w:hAnsi="Arial" w:cs="Arial"/>
                <w:sz w:val="16"/>
                <w:szCs w:val="16"/>
                <w:lang w:val="en-US"/>
              </w:rPr>
            </w:pPr>
            <w:r w:rsidRPr="003A0829">
              <w:rPr>
                <w:rFonts w:ascii="Arial" w:hAnsi="Arial" w:cs="Arial"/>
                <w:sz w:val="16"/>
                <w:szCs w:val="16"/>
                <w:lang w:val="en-US"/>
              </w:rPr>
              <w:t>8.3 (2.4-27.4; 5.5)</w:t>
            </w:r>
            <w:r w:rsidR="00CB445E" w:rsidRPr="003A0829">
              <w:rPr>
                <w:rFonts w:ascii="Arial" w:hAnsi="Arial" w:cs="Arial"/>
                <w:sz w:val="16"/>
                <w:szCs w:val="16"/>
                <w:lang w:val="en-US"/>
              </w:rPr>
              <w:t xml:space="preserve"> </w:t>
            </w:r>
          </w:p>
        </w:tc>
        <w:tc>
          <w:tcPr>
            <w:tcW w:w="288" w:type="pct"/>
            <w:vAlign w:val="center"/>
          </w:tcPr>
          <w:p w14:paraId="20A3D97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32</w:t>
            </w:r>
          </w:p>
        </w:tc>
        <w:tc>
          <w:tcPr>
            <w:tcW w:w="920" w:type="pct"/>
            <w:vAlign w:val="center"/>
          </w:tcPr>
          <w:p w14:paraId="48D99A11" w14:textId="20BC4742" w:rsidR="00CB445E" w:rsidRPr="003A0829" w:rsidRDefault="00317593" w:rsidP="00446951">
            <w:pPr>
              <w:spacing w:line="240" w:lineRule="auto"/>
              <w:jc w:val="center"/>
              <w:rPr>
                <w:rFonts w:ascii="Arial" w:hAnsi="Arial" w:cs="Arial"/>
                <w:sz w:val="16"/>
                <w:szCs w:val="16"/>
                <w:lang w:val="en-US"/>
              </w:rPr>
            </w:pPr>
            <w:r w:rsidRPr="003A0829">
              <w:rPr>
                <w:rFonts w:ascii="Arial" w:hAnsi="Arial" w:cs="Arial"/>
                <w:sz w:val="16"/>
                <w:szCs w:val="16"/>
                <w:lang w:val="en-US"/>
              </w:rPr>
              <w:t>7.7 (2.6-26.2; 7.2)</w:t>
            </w:r>
          </w:p>
        </w:tc>
        <w:tc>
          <w:tcPr>
            <w:tcW w:w="230" w:type="pct"/>
          </w:tcPr>
          <w:p w14:paraId="5EF86C18" w14:textId="77777777" w:rsidR="00CB445E" w:rsidRPr="003A0829" w:rsidRDefault="00CB445E" w:rsidP="00446951">
            <w:pPr>
              <w:spacing w:line="240" w:lineRule="auto"/>
              <w:jc w:val="center"/>
              <w:rPr>
                <w:rFonts w:ascii="Arial" w:hAnsi="Arial" w:cs="Arial"/>
                <w:sz w:val="16"/>
                <w:szCs w:val="16"/>
                <w:lang w:val="en-US"/>
              </w:rPr>
            </w:pPr>
          </w:p>
          <w:p w14:paraId="7B57C076"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21</w:t>
            </w:r>
          </w:p>
        </w:tc>
        <w:tc>
          <w:tcPr>
            <w:tcW w:w="1092" w:type="pct"/>
            <w:vAlign w:val="center"/>
          </w:tcPr>
          <w:p w14:paraId="64FA0A18" w14:textId="24DD59D3" w:rsidR="00CB445E" w:rsidRPr="003A0829" w:rsidRDefault="00317593" w:rsidP="00446951">
            <w:pPr>
              <w:spacing w:line="240" w:lineRule="auto"/>
              <w:jc w:val="center"/>
              <w:rPr>
                <w:rFonts w:ascii="Arial" w:hAnsi="Arial" w:cs="Arial"/>
                <w:sz w:val="16"/>
                <w:szCs w:val="16"/>
              </w:rPr>
            </w:pPr>
            <w:r w:rsidRPr="003A0829">
              <w:rPr>
                <w:rFonts w:ascii="Arial" w:hAnsi="Arial" w:cs="Arial"/>
                <w:sz w:val="16"/>
                <w:szCs w:val="16"/>
              </w:rPr>
              <w:t>8.5 (2.0 -24.2; 5.6)</w:t>
            </w:r>
          </w:p>
        </w:tc>
        <w:tc>
          <w:tcPr>
            <w:tcW w:w="344" w:type="pct"/>
            <w:vAlign w:val="center"/>
          </w:tcPr>
          <w:p w14:paraId="67621CCC" w14:textId="3B4299F6"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0.2</w:t>
            </w:r>
            <w:r w:rsidR="00317593" w:rsidRPr="003A0829">
              <w:rPr>
                <w:rFonts w:ascii="Arial" w:hAnsi="Arial" w:cs="Arial"/>
                <w:sz w:val="16"/>
                <w:szCs w:val="16"/>
                <w:lang w:val="en-US"/>
              </w:rPr>
              <w:t>6</w:t>
            </w:r>
          </w:p>
        </w:tc>
      </w:tr>
      <w:tr w:rsidR="00CB445E" w:rsidRPr="003A0829" w14:paraId="1CCF85AE" w14:textId="77777777" w:rsidTr="00317593">
        <w:trPr>
          <w:cantSplit/>
          <w:trHeight w:val="437"/>
        </w:trPr>
        <w:tc>
          <w:tcPr>
            <w:tcW w:w="1000" w:type="pct"/>
            <w:shd w:val="clear" w:color="auto" w:fill="auto"/>
            <w:vAlign w:val="center"/>
          </w:tcPr>
          <w:p w14:paraId="6EF6C41F" w14:textId="552714BD"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Serum copper [µmol/</w:t>
            </w:r>
            <w:r w:rsidR="0061299A" w:rsidRPr="003A0829">
              <w:rPr>
                <w:rFonts w:ascii="Arial" w:hAnsi="Arial" w:cs="Arial"/>
                <w:sz w:val="16"/>
                <w:szCs w:val="16"/>
                <w:lang w:val="en-US"/>
              </w:rPr>
              <w:t>L</w:t>
            </w:r>
            <w:r w:rsidRPr="003A0829">
              <w:rPr>
                <w:rFonts w:ascii="Arial" w:hAnsi="Arial" w:cs="Arial"/>
                <w:sz w:val="16"/>
                <w:szCs w:val="16"/>
                <w:lang w:val="en-US"/>
              </w:rPr>
              <w:t>]</w:t>
            </w:r>
          </w:p>
        </w:tc>
        <w:tc>
          <w:tcPr>
            <w:tcW w:w="319" w:type="pct"/>
            <w:shd w:val="clear" w:color="auto" w:fill="FFFFFF"/>
            <w:vAlign w:val="center"/>
          </w:tcPr>
          <w:p w14:paraId="0BCED0B3" w14:textId="1FA6B842"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18292B30"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6.1 (1.3 -20; 4.1)</w:t>
            </w:r>
          </w:p>
        </w:tc>
        <w:tc>
          <w:tcPr>
            <w:tcW w:w="288" w:type="pct"/>
            <w:vAlign w:val="center"/>
          </w:tcPr>
          <w:p w14:paraId="7E6A80D6"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30</w:t>
            </w:r>
          </w:p>
        </w:tc>
        <w:tc>
          <w:tcPr>
            <w:tcW w:w="920" w:type="pct"/>
            <w:vAlign w:val="center"/>
          </w:tcPr>
          <w:p w14:paraId="56DD9EFB"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6.2 (0.9 -16.3; 4.0)</w:t>
            </w:r>
          </w:p>
        </w:tc>
        <w:tc>
          <w:tcPr>
            <w:tcW w:w="230" w:type="pct"/>
            <w:vAlign w:val="center"/>
          </w:tcPr>
          <w:p w14:paraId="0F28EC29"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30</w:t>
            </w:r>
          </w:p>
        </w:tc>
        <w:tc>
          <w:tcPr>
            <w:tcW w:w="1092" w:type="pct"/>
            <w:vAlign w:val="center"/>
          </w:tcPr>
          <w:p w14:paraId="2FF8A6BB"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6.2 (0.9 -16.3; 4.0)</w:t>
            </w:r>
          </w:p>
        </w:tc>
        <w:tc>
          <w:tcPr>
            <w:tcW w:w="344" w:type="pct"/>
            <w:vAlign w:val="center"/>
          </w:tcPr>
          <w:p w14:paraId="7121127F"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0.88</w:t>
            </w:r>
          </w:p>
        </w:tc>
      </w:tr>
      <w:tr w:rsidR="00CB445E" w:rsidRPr="003A0829" w14:paraId="7045909C" w14:textId="77777777" w:rsidTr="00317593">
        <w:trPr>
          <w:cantSplit/>
          <w:trHeight w:val="437"/>
        </w:trPr>
        <w:tc>
          <w:tcPr>
            <w:tcW w:w="1000" w:type="pct"/>
            <w:shd w:val="clear" w:color="auto" w:fill="auto"/>
            <w:vAlign w:val="center"/>
          </w:tcPr>
          <w:p w14:paraId="60481B48" w14:textId="735EBB6C" w:rsidR="00CB445E" w:rsidRPr="003A0829" w:rsidRDefault="00CB445E" w:rsidP="00446951">
            <w:pPr>
              <w:spacing w:line="240" w:lineRule="auto"/>
              <w:rPr>
                <w:rFonts w:ascii="Arial" w:hAnsi="Arial" w:cs="Arial"/>
                <w:sz w:val="16"/>
                <w:szCs w:val="16"/>
                <w:lang w:val="en-US"/>
              </w:rPr>
            </w:pPr>
            <w:proofErr w:type="spellStart"/>
            <w:r w:rsidRPr="003A0829">
              <w:rPr>
                <w:rFonts w:ascii="Arial" w:hAnsi="Arial" w:cs="Arial"/>
                <w:sz w:val="16"/>
                <w:szCs w:val="16"/>
                <w:lang w:val="en-US"/>
              </w:rPr>
              <w:t>Coeruloplasmin</w:t>
            </w:r>
            <w:proofErr w:type="spellEnd"/>
            <w:r w:rsidRPr="003A0829">
              <w:rPr>
                <w:rFonts w:ascii="Arial" w:hAnsi="Arial" w:cs="Arial"/>
                <w:sz w:val="16"/>
                <w:szCs w:val="16"/>
                <w:lang w:val="en-US"/>
              </w:rPr>
              <w:t xml:space="preserve"> </w:t>
            </w:r>
            <w:r w:rsidRPr="003A0829">
              <w:rPr>
                <w:rFonts w:ascii="Arial" w:hAnsi="Arial" w:cs="Arial"/>
                <w:sz w:val="16"/>
                <w:szCs w:val="16"/>
              </w:rPr>
              <w:t>[g/</w:t>
            </w:r>
            <w:r w:rsidR="0061299A" w:rsidRPr="003A0829">
              <w:rPr>
                <w:rFonts w:ascii="Arial" w:hAnsi="Arial" w:cs="Arial"/>
                <w:sz w:val="16"/>
                <w:szCs w:val="16"/>
              </w:rPr>
              <w:t>L</w:t>
            </w:r>
            <w:r w:rsidRPr="003A0829">
              <w:rPr>
                <w:rFonts w:ascii="Arial" w:hAnsi="Arial" w:cs="Arial"/>
                <w:sz w:val="16"/>
                <w:szCs w:val="16"/>
              </w:rPr>
              <w:t>]</w:t>
            </w:r>
          </w:p>
        </w:tc>
        <w:tc>
          <w:tcPr>
            <w:tcW w:w="319" w:type="pct"/>
            <w:shd w:val="clear" w:color="auto" w:fill="FFFFFF"/>
            <w:vAlign w:val="center"/>
          </w:tcPr>
          <w:p w14:paraId="494B8667" w14:textId="08107D90"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716FF0CF" w14:textId="1A962DEF"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w:t>
            </w:r>
            <w:r w:rsidR="003A0829" w:rsidRPr="003A0829">
              <w:rPr>
                <w:rFonts w:ascii="Arial" w:hAnsi="Arial" w:cs="Arial"/>
                <w:sz w:val="16"/>
                <w:szCs w:val="16"/>
                <w:lang w:val="en-US"/>
              </w:rPr>
              <w:t>15</w:t>
            </w:r>
            <w:r w:rsidRPr="003A0829">
              <w:rPr>
                <w:rFonts w:ascii="Arial" w:hAnsi="Arial" w:cs="Arial"/>
                <w:sz w:val="16"/>
                <w:szCs w:val="16"/>
                <w:lang w:val="en-US"/>
              </w:rPr>
              <w:t xml:space="preserve"> (0.03 -8.0; 1.4) </w:t>
            </w:r>
          </w:p>
        </w:tc>
        <w:tc>
          <w:tcPr>
            <w:tcW w:w="288" w:type="pct"/>
            <w:vAlign w:val="center"/>
          </w:tcPr>
          <w:p w14:paraId="6E763BC5"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28</w:t>
            </w:r>
          </w:p>
        </w:tc>
        <w:tc>
          <w:tcPr>
            <w:tcW w:w="920" w:type="pct"/>
            <w:vAlign w:val="center"/>
          </w:tcPr>
          <w:p w14:paraId="48DFD719"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0.12 (0.03-0.32; 0.1)</w:t>
            </w:r>
          </w:p>
        </w:tc>
        <w:tc>
          <w:tcPr>
            <w:tcW w:w="230" w:type="pct"/>
            <w:vAlign w:val="center"/>
          </w:tcPr>
          <w:p w14:paraId="4E4BAE87"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28</w:t>
            </w:r>
          </w:p>
        </w:tc>
        <w:tc>
          <w:tcPr>
            <w:tcW w:w="1092" w:type="pct"/>
            <w:vAlign w:val="center"/>
          </w:tcPr>
          <w:p w14:paraId="48733FB8"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0.12 (0.03 -0.32; 0.1)</w:t>
            </w:r>
          </w:p>
        </w:tc>
        <w:tc>
          <w:tcPr>
            <w:tcW w:w="344" w:type="pct"/>
            <w:vAlign w:val="center"/>
          </w:tcPr>
          <w:p w14:paraId="0860450C"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0.34</w:t>
            </w:r>
          </w:p>
        </w:tc>
      </w:tr>
      <w:tr w:rsidR="00CB445E" w:rsidRPr="003A0829" w14:paraId="2D4364AB" w14:textId="77777777" w:rsidTr="00317593">
        <w:trPr>
          <w:cantSplit/>
          <w:trHeight w:val="437"/>
        </w:trPr>
        <w:tc>
          <w:tcPr>
            <w:tcW w:w="1000" w:type="pct"/>
            <w:shd w:val="clear" w:color="auto" w:fill="auto"/>
            <w:vAlign w:val="center"/>
          </w:tcPr>
          <w:p w14:paraId="37C993CE" w14:textId="6558A970"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 xml:space="preserve">NCC </w:t>
            </w:r>
            <w:r w:rsidR="00005391" w:rsidRPr="003A0829">
              <w:rPr>
                <w:rFonts w:ascii="Arial" w:hAnsi="Arial" w:cs="Arial"/>
                <w:sz w:val="16"/>
                <w:szCs w:val="16"/>
              </w:rPr>
              <w:t>[g/L] (</w:t>
            </w:r>
            <w:proofErr w:type="spellStart"/>
            <w:r w:rsidR="00005391" w:rsidRPr="003A0829">
              <w:rPr>
                <w:rFonts w:ascii="Arial" w:hAnsi="Arial" w:cs="Arial"/>
                <w:sz w:val="16"/>
                <w:szCs w:val="16"/>
              </w:rPr>
              <w:t>calculated</w:t>
            </w:r>
            <w:proofErr w:type="spellEnd"/>
            <w:r w:rsidR="00005391" w:rsidRPr="003A0829">
              <w:rPr>
                <w:rFonts w:ascii="Arial" w:hAnsi="Arial" w:cs="Arial"/>
                <w:sz w:val="16"/>
                <w:szCs w:val="16"/>
              </w:rPr>
              <w:t>)</w:t>
            </w:r>
          </w:p>
        </w:tc>
        <w:tc>
          <w:tcPr>
            <w:tcW w:w="319" w:type="pct"/>
            <w:shd w:val="clear" w:color="auto" w:fill="FFFFFF"/>
            <w:vAlign w:val="center"/>
          </w:tcPr>
          <w:p w14:paraId="4B38054D" w14:textId="4FC8F98C"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317593" w:rsidRPr="003A0829">
              <w:rPr>
                <w:rFonts w:ascii="Arial" w:hAnsi="Arial" w:cs="Arial"/>
                <w:sz w:val="16"/>
                <w:szCs w:val="16"/>
                <w:lang w:val="en-US"/>
              </w:rPr>
              <w:t>2</w:t>
            </w:r>
          </w:p>
        </w:tc>
        <w:tc>
          <w:tcPr>
            <w:tcW w:w="807" w:type="pct"/>
            <w:shd w:val="clear" w:color="auto" w:fill="FFFFFF"/>
            <w:vAlign w:val="center"/>
          </w:tcPr>
          <w:p w14:paraId="3F302F0B"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1.0 (0.02 -4.8; 1.1)</w:t>
            </w:r>
          </w:p>
        </w:tc>
        <w:tc>
          <w:tcPr>
            <w:tcW w:w="288" w:type="pct"/>
            <w:vAlign w:val="center"/>
          </w:tcPr>
          <w:p w14:paraId="36898B3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17</w:t>
            </w:r>
          </w:p>
        </w:tc>
        <w:tc>
          <w:tcPr>
            <w:tcW w:w="920" w:type="pct"/>
            <w:vAlign w:val="center"/>
          </w:tcPr>
          <w:p w14:paraId="55ADBA9B"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 xml:space="preserve">1.1 (0.1 -3.3; 1.0) </w:t>
            </w:r>
          </w:p>
        </w:tc>
        <w:tc>
          <w:tcPr>
            <w:tcW w:w="230" w:type="pct"/>
            <w:vAlign w:val="center"/>
          </w:tcPr>
          <w:p w14:paraId="04DCA40E"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17</w:t>
            </w:r>
          </w:p>
        </w:tc>
        <w:tc>
          <w:tcPr>
            <w:tcW w:w="1092" w:type="pct"/>
            <w:vAlign w:val="center"/>
          </w:tcPr>
          <w:p w14:paraId="1F8E551A"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1.1 (0.1- 3.3; 1.0)</w:t>
            </w:r>
          </w:p>
        </w:tc>
        <w:tc>
          <w:tcPr>
            <w:tcW w:w="344" w:type="pct"/>
            <w:vAlign w:val="center"/>
          </w:tcPr>
          <w:p w14:paraId="326379C6"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0.63</w:t>
            </w:r>
          </w:p>
        </w:tc>
      </w:tr>
    </w:tbl>
    <w:p w14:paraId="0D79AF65" w14:textId="77777777" w:rsidR="00CB445E" w:rsidRPr="003A0829" w:rsidRDefault="00CB445E" w:rsidP="00CB445E">
      <w:pPr>
        <w:rPr>
          <w:rFonts w:ascii="Arial" w:hAnsi="Arial" w:cs="Arial"/>
        </w:rPr>
      </w:pPr>
    </w:p>
    <w:p w14:paraId="104A5CCF" w14:textId="77777777" w:rsidR="00CB445E" w:rsidRPr="003A0829" w:rsidRDefault="00CB445E" w:rsidP="00CB445E">
      <w:pPr>
        <w:rPr>
          <w:rFonts w:ascii="Arial" w:hAnsi="Arial" w:cs="Arial"/>
          <w:lang w:val="en-US"/>
        </w:rPr>
      </w:pPr>
      <w:r w:rsidRPr="003A0829">
        <w:rPr>
          <w:rFonts w:ascii="Arial" w:hAnsi="Arial" w:cs="Arial"/>
          <w:lang w:val="en-US"/>
        </w:rPr>
        <w:t>Clinical presentation of WD un subgroup DPA: hepatic only n=27, neurologic only n=4, mixed presentation n=10</w:t>
      </w:r>
    </w:p>
    <w:p w14:paraId="0FD71DA3" w14:textId="77777777" w:rsidR="00CB445E" w:rsidRPr="003A0829" w:rsidRDefault="00CB445E" w:rsidP="00CB445E">
      <w:pPr>
        <w:spacing w:line="256" w:lineRule="auto"/>
        <w:rPr>
          <w:rFonts w:ascii="Arial" w:hAnsi="Arial" w:cs="Arial"/>
          <w:szCs w:val="16"/>
          <w:lang w:val="en-US"/>
        </w:rPr>
      </w:pPr>
      <w:r w:rsidRPr="003A0829">
        <w:rPr>
          <w:rFonts w:ascii="Arial" w:hAnsi="Arial" w:cs="Arial"/>
          <w:szCs w:val="16"/>
          <w:lang w:val="en-US"/>
        </w:rPr>
        <w:t>*</w:t>
      </w:r>
      <w:r w:rsidRPr="003A0829">
        <w:rPr>
          <w:rFonts w:ascii="Arial" w:hAnsi="Arial" w:cs="Arial"/>
          <w:szCs w:val="16"/>
          <w:vertAlign w:val="superscript"/>
          <w:lang w:val="en-US"/>
        </w:rPr>
        <w:t>1</w:t>
      </w:r>
      <w:r w:rsidRPr="003A0829">
        <w:rPr>
          <w:rFonts w:ascii="Arial" w:hAnsi="Arial" w:cs="Arial"/>
          <w:szCs w:val="16"/>
          <w:lang w:val="en-US"/>
        </w:rPr>
        <w:t xml:space="preserve"> data was not available for all patients at all times</w:t>
      </w:r>
    </w:p>
    <w:p w14:paraId="4A989EAD" w14:textId="4890FA59" w:rsidR="00CB445E" w:rsidRPr="003A0829" w:rsidRDefault="00CB445E" w:rsidP="00CB445E">
      <w:pPr>
        <w:spacing w:line="256" w:lineRule="auto"/>
        <w:rPr>
          <w:rFonts w:ascii="Arial" w:hAnsi="Arial" w:cs="Arial"/>
          <w:szCs w:val="16"/>
          <w:lang w:val="en-US"/>
        </w:rPr>
      </w:pPr>
      <w:r w:rsidRPr="003A0829">
        <w:rPr>
          <w:rFonts w:ascii="Arial" w:hAnsi="Arial" w:cs="Arial"/>
          <w:szCs w:val="16"/>
          <w:lang w:val="en-US"/>
        </w:rPr>
        <w:t>*</w:t>
      </w:r>
      <w:r w:rsidRPr="003A0829">
        <w:rPr>
          <w:rFonts w:ascii="Arial" w:hAnsi="Arial" w:cs="Arial"/>
          <w:szCs w:val="16"/>
          <w:vertAlign w:val="superscript"/>
          <w:lang w:val="en-US"/>
        </w:rPr>
        <w:t>2</w:t>
      </w:r>
      <w:r w:rsidRPr="003A0829">
        <w:rPr>
          <w:rFonts w:ascii="Arial" w:hAnsi="Arial" w:cs="Arial"/>
          <w:szCs w:val="16"/>
          <w:lang w:val="en-US"/>
        </w:rPr>
        <w:t xml:space="preserve"> p-value was obtained using paired sample t-test, only paired values were included in the statistical calculation</w:t>
      </w:r>
      <w:r w:rsidR="000A24E7" w:rsidRPr="003A0829">
        <w:rPr>
          <w:rFonts w:ascii="Arial" w:hAnsi="Arial" w:cs="Arial"/>
          <w:szCs w:val="16"/>
          <w:lang w:val="en-US"/>
        </w:rPr>
        <w:t>; p-</w:t>
      </w:r>
      <w:proofErr w:type="spellStart"/>
      <w:r w:rsidR="000A24E7" w:rsidRPr="003A0829">
        <w:rPr>
          <w:rFonts w:ascii="Arial" w:hAnsi="Arial" w:cs="Arial"/>
          <w:szCs w:val="16"/>
          <w:lang w:val="en-US"/>
        </w:rPr>
        <w:t>palue</w:t>
      </w:r>
      <w:proofErr w:type="spellEnd"/>
      <w:r w:rsidR="000A24E7" w:rsidRPr="003A0829">
        <w:rPr>
          <w:rFonts w:ascii="Arial" w:hAnsi="Arial" w:cs="Arial"/>
          <w:szCs w:val="16"/>
          <w:lang w:val="en-US"/>
        </w:rPr>
        <w:t xml:space="preserve"> &lt;0.05 was regarded as statistically significant.</w:t>
      </w:r>
    </w:p>
    <w:p w14:paraId="5C0C2FFB" w14:textId="77777777" w:rsidR="00CB445E" w:rsidRPr="003A0829" w:rsidRDefault="00CB445E" w:rsidP="00CB445E">
      <w:pPr>
        <w:rPr>
          <w:rFonts w:ascii="Arial" w:hAnsi="Arial" w:cs="Arial"/>
          <w:lang w:val="en-US"/>
        </w:rPr>
      </w:pPr>
    </w:p>
    <w:p w14:paraId="5A99A7EB" w14:textId="77777777" w:rsidR="00CB445E" w:rsidRPr="003A0829" w:rsidRDefault="00CB445E" w:rsidP="00CB445E">
      <w:pPr>
        <w:rPr>
          <w:rFonts w:ascii="Arial" w:hAnsi="Arial" w:cs="Arial"/>
          <w:lang w:val="en-US"/>
        </w:rPr>
      </w:pPr>
    </w:p>
    <w:p w14:paraId="57B4D2A3" w14:textId="77777777" w:rsidR="00086BBD" w:rsidRDefault="00086BBD" w:rsidP="00CB445E">
      <w:pPr>
        <w:rPr>
          <w:rFonts w:ascii="Arial" w:hAnsi="Arial" w:cs="Arial"/>
          <w:b/>
          <w:bCs/>
          <w:lang w:val="en-US"/>
        </w:rPr>
      </w:pPr>
    </w:p>
    <w:p w14:paraId="6F25A1D6" w14:textId="6E976AEB" w:rsidR="00CB445E" w:rsidRPr="003A0829" w:rsidRDefault="00CB445E" w:rsidP="00CB445E">
      <w:pPr>
        <w:rPr>
          <w:rFonts w:ascii="Arial" w:hAnsi="Arial" w:cs="Arial"/>
          <w:b/>
          <w:bCs/>
          <w:lang w:val="en-US"/>
        </w:rPr>
      </w:pPr>
      <w:r w:rsidRPr="003A0829">
        <w:rPr>
          <w:rFonts w:ascii="Arial" w:hAnsi="Arial" w:cs="Arial"/>
          <w:b/>
          <w:bCs/>
          <w:lang w:val="en-US"/>
        </w:rPr>
        <w:lastRenderedPageBreak/>
        <w:t xml:space="preserve">Table </w:t>
      </w:r>
      <w:r w:rsidR="002210FF" w:rsidRPr="003A0829">
        <w:rPr>
          <w:rFonts w:ascii="Arial" w:hAnsi="Arial" w:cs="Arial"/>
          <w:b/>
          <w:bCs/>
          <w:lang w:val="en-US"/>
        </w:rPr>
        <w:t>1b</w:t>
      </w:r>
      <w:r w:rsidRPr="003A0829">
        <w:rPr>
          <w:rFonts w:ascii="Arial" w:hAnsi="Arial" w:cs="Arial"/>
          <w:b/>
          <w:bCs/>
          <w:lang w:val="en-US"/>
        </w:rPr>
        <w:t xml:space="preserve">: Descriptive statistics for </w:t>
      </w:r>
      <w:r w:rsidR="000A24E7" w:rsidRPr="003A0829">
        <w:rPr>
          <w:rFonts w:ascii="Arial" w:hAnsi="Arial" w:cs="Arial"/>
          <w:b/>
          <w:bCs/>
          <w:lang w:val="en-US"/>
        </w:rPr>
        <w:t xml:space="preserve">clinical and </w:t>
      </w:r>
      <w:r w:rsidRPr="003A0829">
        <w:rPr>
          <w:rFonts w:ascii="Arial" w:hAnsi="Arial" w:cs="Arial"/>
          <w:b/>
          <w:bCs/>
          <w:lang w:val="en-US"/>
        </w:rPr>
        <w:t xml:space="preserve">key laboratory </w:t>
      </w:r>
      <w:r w:rsidR="000A24E7" w:rsidRPr="003A0829">
        <w:rPr>
          <w:rFonts w:ascii="Arial" w:hAnsi="Arial" w:cs="Arial"/>
          <w:b/>
          <w:bCs/>
          <w:lang w:val="en-US"/>
        </w:rPr>
        <w:t>parameters</w:t>
      </w:r>
      <w:r w:rsidRPr="003A0829">
        <w:rPr>
          <w:rFonts w:ascii="Arial" w:hAnsi="Arial" w:cs="Arial"/>
          <w:b/>
          <w:bCs/>
          <w:lang w:val="en-US"/>
        </w:rPr>
        <w:t xml:space="preserve"> </w:t>
      </w:r>
      <w:r w:rsidR="000A24E7" w:rsidRPr="003A0829">
        <w:rPr>
          <w:rFonts w:ascii="Arial" w:hAnsi="Arial" w:cs="Arial"/>
          <w:b/>
          <w:bCs/>
          <w:lang w:val="en-US"/>
        </w:rPr>
        <w:t xml:space="preserve">in </w:t>
      </w:r>
      <w:proofErr w:type="spellStart"/>
      <w:r w:rsidRPr="003A0829">
        <w:rPr>
          <w:rFonts w:ascii="Arial" w:hAnsi="Arial" w:cs="Arial"/>
          <w:b/>
          <w:bCs/>
          <w:lang w:val="en-US"/>
        </w:rPr>
        <w:t>Trientine</w:t>
      </w:r>
      <w:proofErr w:type="spellEnd"/>
      <w:r w:rsidR="00E67E8A">
        <w:rPr>
          <w:rFonts w:ascii="Arial" w:hAnsi="Arial" w:cs="Arial"/>
          <w:b/>
          <w:bCs/>
          <w:lang w:val="en-US"/>
        </w:rPr>
        <w:t>-</w:t>
      </w:r>
      <w:r w:rsidR="000A24E7" w:rsidRPr="003A0829">
        <w:rPr>
          <w:rFonts w:ascii="Arial" w:hAnsi="Arial" w:cs="Arial"/>
          <w:b/>
          <w:bCs/>
          <w:lang w:val="en-US"/>
        </w:rPr>
        <w:t>treated subgroup</w:t>
      </w:r>
    </w:p>
    <w:tbl>
      <w:tblPr>
        <w:tblW w:w="43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6"/>
        <w:gridCol w:w="786"/>
        <w:gridCol w:w="1990"/>
        <w:gridCol w:w="711"/>
        <w:gridCol w:w="2267"/>
        <w:gridCol w:w="706"/>
        <w:gridCol w:w="2693"/>
        <w:gridCol w:w="850"/>
      </w:tblGrid>
      <w:tr w:rsidR="00CB445E" w:rsidRPr="003A0829" w14:paraId="6CB6063E" w14:textId="77777777" w:rsidTr="00446951">
        <w:trPr>
          <w:cantSplit/>
          <w:trHeight w:val="437"/>
        </w:trPr>
        <w:tc>
          <w:tcPr>
            <w:tcW w:w="989" w:type="pct"/>
            <w:shd w:val="clear" w:color="auto" w:fill="FFFFFF"/>
            <w:vAlign w:val="center"/>
          </w:tcPr>
          <w:p w14:paraId="11BE8C2D"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Parameter</w:t>
            </w:r>
          </w:p>
        </w:tc>
        <w:tc>
          <w:tcPr>
            <w:tcW w:w="1113" w:type="pct"/>
            <w:gridSpan w:val="2"/>
            <w:shd w:val="clear" w:color="auto" w:fill="FFFFFF"/>
            <w:vAlign w:val="center"/>
          </w:tcPr>
          <w:p w14:paraId="56145085"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T0</w:t>
            </w:r>
          </w:p>
        </w:tc>
        <w:tc>
          <w:tcPr>
            <w:tcW w:w="1194" w:type="pct"/>
            <w:gridSpan w:val="2"/>
            <w:vAlign w:val="center"/>
          </w:tcPr>
          <w:p w14:paraId="6461E4AB"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T1</w:t>
            </w:r>
          </w:p>
        </w:tc>
        <w:tc>
          <w:tcPr>
            <w:tcW w:w="1363" w:type="pct"/>
            <w:gridSpan w:val="2"/>
            <w:vAlign w:val="center"/>
          </w:tcPr>
          <w:p w14:paraId="1A8E529C"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T2</w:t>
            </w:r>
          </w:p>
        </w:tc>
        <w:tc>
          <w:tcPr>
            <w:tcW w:w="341" w:type="pct"/>
            <w:vAlign w:val="center"/>
          </w:tcPr>
          <w:p w14:paraId="6103E005"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 xml:space="preserve"> T0 vs. T2</w:t>
            </w:r>
          </w:p>
        </w:tc>
      </w:tr>
      <w:tr w:rsidR="00CB445E" w:rsidRPr="003A0829" w14:paraId="6537E29A" w14:textId="77777777" w:rsidTr="00446951">
        <w:trPr>
          <w:cantSplit/>
          <w:trHeight w:val="422"/>
        </w:trPr>
        <w:tc>
          <w:tcPr>
            <w:tcW w:w="989" w:type="pct"/>
            <w:shd w:val="clear" w:color="auto" w:fill="FFFFFF"/>
            <w:vAlign w:val="center"/>
          </w:tcPr>
          <w:p w14:paraId="1E1A5DFB" w14:textId="77777777" w:rsidR="00CB445E" w:rsidRPr="003A0829" w:rsidRDefault="00CB445E" w:rsidP="00446951">
            <w:pPr>
              <w:spacing w:line="240" w:lineRule="auto"/>
              <w:rPr>
                <w:rFonts w:ascii="Arial" w:hAnsi="Arial" w:cs="Arial"/>
                <w:sz w:val="16"/>
                <w:szCs w:val="16"/>
              </w:rPr>
            </w:pPr>
          </w:p>
        </w:tc>
        <w:tc>
          <w:tcPr>
            <w:tcW w:w="315" w:type="pct"/>
            <w:shd w:val="clear" w:color="auto" w:fill="FFFFFF"/>
            <w:vAlign w:val="center"/>
          </w:tcPr>
          <w:p w14:paraId="7494178F"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n</w:t>
            </w:r>
          </w:p>
        </w:tc>
        <w:tc>
          <w:tcPr>
            <w:tcW w:w="798" w:type="pct"/>
            <w:shd w:val="clear" w:color="auto" w:fill="FFFFFF"/>
            <w:vAlign w:val="center"/>
          </w:tcPr>
          <w:p w14:paraId="7058BDAF"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 xml:space="preserve">Median (Min-Max; </w:t>
            </w:r>
            <w:proofErr w:type="spellStart"/>
            <w:r w:rsidRPr="003A0829">
              <w:rPr>
                <w:rFonts w:ascii="Arial" w:hAnsi="Arial" w:cs="Arial"/>
                <w:sz w:val="16"/>
                <w:szCs w:val="16"/>
              </w:rPr>
              <w:t>sd</w:t>
            </w:r>
            <w:proofErr w:type="spellEnd"/>
            <w:r w:rsidRPr="003A0829">
              <w:rPr>
                <w:rFonts w:ascii="Arial" w:hAnsi="Arial" w:cs="Arial"/>
                <w:sz w:val="16"/>
                <w:szCs w:val="16"/>
              </w:rPr>
              <w:t>)</w:t>
            </w:r>
          </w:p>
        </w:tc>
        <w:tc>
          <w:tcPr>
            <w:tcW w:w="285" w:type="pct"/>
            <w:vAlign w:val="center"/>
          </w:tcPr>
          <w:p w14:paraId="1771E2C8"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n</w:t>
            </w:r>
            <w:r w:rsidRPr="003A0829">
              <w:rPr>
                <w:rFonts w:ascii="Arial" w:hAnsi="Arial" w:cs="Arial"/>
                <w:sz w:val="16"/>
                <w:szCs w:val="16"/>
                <w:lang w:val="en-US"/>
              </w:rPr>
              <w:t>*</w:t>
            </w:r>
            <w:r w:rsidRPr="003A0829">
              <w:rPr>
                <w:rFonts w:ascii="Arial" w:hAnsi="Arial" w:cs="Arial"/>
                <w:sz w:val="16"/>
                <w:szCs w:val="16"/>
                <w:vertAlign w:val="superscript"/>
                <w:lang w:val="en-US"/>
              </w:rPr>
              <w:t>1</w:t>
            </w:r>
          </w:p>
        </w:tc>
        <w:tc>
          <w:tcPr>
            <w:tcW w:w="909" w:type="pct"/>
            <w:vAlign w:val="center"/>
          </w:tcPr>
          <w:p w14:paraId="0715BE0B"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 xml:space="preserve">Median (Min-Max; </w:t>
            </w:r>
            <w:proofErr w:type="spellStart"/>
            <w:r w:rsidRPr="003A0829">
              <w:rPr>
                <w:rFonts w:ascii="Arial" w:hAnsi="Arial" w:cs="Arial"/>
                <w:sz w:val="16"/>
                <w:szCs w:val="16"/>
              </w:rPr>
              <w:t>sd</w:t>
            </w:r>
            <w:proofErr w:type="spellEnd"/>
            <w:r w:rsidRPr="003A0829">
              <w:rPr>
                <w:rFonts w:ascii="Arial" w:hAnsi="Arial" w:cs="Arial"/>
                <w:sz w:val="16"/>
                <w:szCs w:val="16"/>
              </w:rPr>
              <w:t>)</w:t>
            </w:r>
          </w:p>
        </w:tc>
        <w:tc>
          <w:tcPr>
            <w:tcW w:w="283" w:type="pct"/>
            <w:vAlign w:val="center"/>
          </w:tcPr>
          <w:p w14:paraId="682865FD"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n</w:t>
            </w:r>
            <w:r w:rsidRPr="003A0829">
              <w:rPr>
                <w:rFonts w:ascii="Arial" w:hAnsi="Arial" w:cs="Arial"/>
                <w:sz w:val="16"/>
                <w:szCs w:val="16"/>
                <w:lang w:val="en-US"/>
              </w:rPr>
              <w:t>*</w:t>
            </w:r>
            <w:r w:rsidRPr="003A0829">
              <w:rPr>
                <w:rFonts w:ascii="Arial" w:hAnsi="Arial" w:cs="Arial"/>
                <w:sz w:val="16"/>
                <w:szCs w:val="16"/>
                <w:vertAlign w:val="superscript"/>
                <w:lang w:val="en-US"/>
              </w:rPr>
              <w:t>1</w:t>
            </w:r>
          </w:p>
        </w:tc>
        <w:tc>
          <w:tcPr>
            <w:tcW w:w="1080" w:type="pct"/>
          </w:tcPr>
          <w:p w14:paraId="70DD8B60"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 xml:space="preserve">Median (Min-Max; </w:t>
            </w:r>
            <w:proofErr w:type="spellStart"/>
            <w:r w:rsidRPr="003A0829">
              <w:rPr>
                <w:rFonts w:ascii="Arial" w:hAnsi="Arial" w:cs="Arial"/>
                <w:sz w:val="16"/>
                <w:szCs w:val="16"/>
              </w:rPr>
              <w:t>sd</w:t>
            </w:r>
            <w:proofErr w:type="spellEnd"/>
            <w:r w:rsidRPr="003A0829">
              <w:rPr>
                <w:rFonts w:ascii="Arial" w:hAnsi="Arial" w:cs="Arial"/>
                <w:sz w:val="16"/>
                <w:szCs w:val="16"/>
              </w:rPr>
              <w:t>)</w:t>
            </w:r>
          </w:p>
        </w:tc>
        <w:tc>
          <w:tcPr>
            <w:tcW w:w="341" w:type="pct"/>
            <w:vAlign w:val="center"/>
          </w:tcPr>
          <w:p w14:paraId="7E38D45D" w14:textId="77777777" w:rsidR="00CB445E" w:rsidRPr="003A0829" w:rsidRDefault="00CB445E" w:rsidP="00446951">
            <w:pPr>
              <w:spacing w:line="240" w:lineRule="auto"/>
              <w:rPr>
                <w:rFonts w:ascii="Arial" w:hAnsi="Arial" w:cs="Arial"/>
                <w:sz w:val="16"/>
                <w:szCs w:val="16"/>
              </w:rPr>
            </w:pPr>
            <w:r w:rsidRPr="003A0829">
              <w:rPr>
                <w:rFonts w:ascii="Arial" w:hAnsi="Arial" w:cs="Arial"/>
                <w:sz w:val="16"/>
                <w:szCs w:val="16"/>
              </w:rPr>
              <w:t>p-</w:t>
            </w:r>
            <w:proofErr w:type="spellStart"/>
            <w:r w:rsidRPr="003A0829">
              <w:rPr>
                <w:rFonts w:ascii="Arial" w:hAnsi="Arial" w:cs="Arial"/>
                <w:sz w:val="16"/>
                <w:szCs w:val="16"/>
              </w:rPr>
              <w:t>value</w:t>
            </w:r>
            <w:proofErr w:type="spellEnd"/>
            <w:r w:rsidRPr="003A0829">
              <w:rPr>
                <w:rFonts w:ascii="Arial" w:hAnsi="Arial" w:cs="Arial"/>
                <w:sz w:val="16"/>
                <w:szCs w:val="16"/>
                <w:lang w:val="en-US"/>
              </w:rPr>
              <w:t>*</w:t>
            </w:r>
            <w:r w:rsidRPr="003A0829">
              <w:rPr>
                <w:rFonts w:ascii="Arial" w:hAnsi="Arial" w:cs="Arial"/>
                <w:sz w:val="16"/>
                <w:szCs w:val="16"/>
                <w:vertAlign w:val="superscript"/>
                <w:lang w:val="en-US"/>
              </w:rPr>
              <w:t>2</w:t>
            </w:r>
          </w:p>
        </w:tc>
      </w:tr>
      <w:tr w:rsidR="00CB445E" w:rsidRPr="003A0829" w14:paraId="415467BE" w14:textId="77777777" w:rsidTr="00446951">
        <w:trPr>
          <w:cantSplit/>
          <w:trHeight w:val="437"/>
        </w:trPr>
        <w:tc>
          <w:tcPr>
            <w:tcW w:w="989" w:type="pct"/>
            <w:shd w:val="clear" w:color="auto" w:fill="auto"/>
            <w:vAlign w:val="center"/>
          </w:tcPr>
          <w:p w14:paraId="5A5B7F06" w14:textId="507EE892" w:rsidR="00CB445E" w:rsidRPr="003A0829" w:rsidRDefault="00270AEB" w:rsidP="00446951">
            <w:pPr>
              <w:spacing w:line="240" w:lineRule="auto"/>
              <w:rPr>
                <w:rFonts w:ascii="Arial" w:hAnsi="Arial" w:cs="Arial"/>
                <w:b/>
                <w:bCs/>
                <w:sz w:val="20"/>
                <w:szCs w:val="20"/>
                <w:lang w:val="en-US"/>
              </w:rPr>
            </w:pPr>
            <w:proofErr w:type="spellStart"/>
            <w:r w:rsidRPr="003A0829">
              <w:rPr>
                <w:rFonts w:ascii="Arial" w:hAnsi="Arial" w:cs="Arial"/>
                <w:sz w:val="16"/>
                <w:szCs w:val="16"/>
              </w:rPr>
              <w:t>Trientine-d</w:t>
            </w:r>
            <w:r w:rsidR="00CB445E" w:rsidRPr="003A0829">
              <w:rPr>
                <w:rFonts w:ascii="Arial" w:hAnsi="Arial" w:cs="Arial"/>
                <w:sz w:val="16"/>
                <w:szCs w:val="16"/>
              </w:rPr>
              <w:t>osage</w:t>
            </w:r>
            <w:proofErr w:type="spellEnd"/>
            <w:r w:rsidR="00CB445E" w:rsidRPr="003A0829">
              <w:rPr>
                <w:rFonts w:ascii="Arial" w:hAnsi="Arial" w:cs="Arial"/>
                <w:sz w:val="16"/>
                <w:szCs w:val="16"/>
              </w:rPr>
              <w:t xml:space="preserve"> [mg/d]</w:t>
            </w:r>
          </w:p>
        </w:tc>
        <w:tc>
          <w:tcPr>
            <w:tcW w:w="315" w:type="pct"/>
            <w:shd w:val="clear" w:color="auto" w:fill="FFFFFF"/>
            <w:vAlign w:val="center"/>
          </w:tcPr>
          <w:p w14:paraId="0324F83A" w14:textId="74538488"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3C5383E4"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877 (400-1200; 191)</w:t>
            </w:r>
          </w:p>
        </w:tc>
        <w:tc>
          <w:tcPr>
            <w:tcW w:w="285" w:type="pct"/>
            <w:vAlign w:val="center"/>
          </w:tcPr>
          <w:p w14:paraId="6AF78BDB"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35BD5316"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877 (400-1200; 197)</w:t>
            </w:r>
          </w:p>
        </w:tc>
        <w:tc>
          <w:tcPr>
            <w:tcW w:w="283" w:type="pct"/>
            <w:vAlign w:val="center"/>
          </w:tcPr>
          <w:p w14:paraId="3B2936A7"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38</w:t>
            </w:r>
          </w:p>
        </w:tc>
        <w:tc>
          <w:tcPr>
            <w:tcW w:w="1080" w:type="pct"/>
            <w:vAlign w:val="center"/>
          </w:tcPr>
          <w:p w14:paraId="37227F55"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902 (500-1400; 2.1)</w:t>
            </w:r>
          </w:p>
        </w:tc>
        <w:tc>
          <w:tcPr>
            <w:tcW w:w="341" w:type="pct"/>
            <w:vAlign w:val="center"/>
          </w:tcPr>
          <w:p w14:paraId="417BB17A"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0.19</w:t>
            </w:r>
          </w:p>
        </w:tc>
      </w:tr>
      <w:tr w:rsidR="00CB445E" w:rsidRPr="003A0829" w14:paraId="1EDEC081" w14:textId="77777777" w:rsidTr="00446951">
        <w:trPr>
          <w:cantSplit/>
          <w:trHeight w:val="437"/>
        </w:trPr>
        <w:tc>
          <w:tcPr>
            <w:tcW w:w="989" w:type="pct"/>
            <w:shd w:val="clear" w:color="auto" w:fill="auto"/>
            <w:vAlign w:val="center"/>
          </w:tcPr>
          <w:p w14:paraId="5E1CB65E" w14:textId="2FAD019B" w:rsidR="00CB445E" w:rsidRPr="003A0829" w:rsidRDefault="00270AEB" w:rsidP="00446951">
            <w:pPr>
              <w:spacing w:line="240" w:lineRule="auto"/>
              <w:rPr>
                <w:rFonts w:ascii="Arial" w:hAnsi="Arial" w:cs="Arial"/>
                <w:b/>
                <w:bCs/>
                <w:sz w:val="20"/>
                <w:szCs w:val="20"/>
                <w:lang w:val="en-US"/>
              </w:rPr>
            </w:pPr>
            <w:r w:rsidRPr="003A0829">
              <w:rPr>
                <w:rFonts w:ascii="Arial" w:hAnsi="Arial" w:cs="Arial"/>
                <w:sz w:val="16"/>
                <w:szCs w:val="16"/>
                <w:lang w:val="en-US"/>
              </w:rPr>
              <w:t xml:space="preserve">Weight adjusted dosage </w:t>
            </w:r>
            <w:r w:rsidR="00CB445E" w:rsidRPr="003A0829">
              <w:rPr>
                <w:rFonts w:ascii="Arial" w:hAnsi="Arial" w:cs="Arial"/>
                <w:sz w:val="16"/>
                <w:szCs w:val="16"/>
                <w:lang w:val="en-US"/>
              </w:rPr>
              <w:t>[mg</w:t>
            </w:r>
            <w:r w:rsidRPr="003A0829">
              <w:rPr>
                <w:rFonts w:ascii="Arial" w:hAnsi="Arial" w:cs="Arial"/>
                <w:sz w:val="16"/>
                <w:szCs w:val="16"/>
                <w:lang w:val="en-US"/>
              </w:rPr>
              <w:t xml:space="preserve"> </w:t>
            </w:r>
            <w:proofErr w:type="spellStart"/>
            <w:r w:rsidRPr="003A0829">
              <w:rPr>
                <w:rFonts w:ascii="Arial" w:hAnsi="Arial" w:cs="Arial"/>
                <w:sz w:val="16"/>
                <w:szCs w:val="16"/>
                <w:lang w:val="en-US"/>
              </w:rPr>
              <w:t>trientine</w:t>
            </w:r>
            <w:proofErr w:type="spellEnd"/>
            <w:r w:rsidR="00CB445E" w:rsidRPr="003A0829">
              <w:rPr>
                <w:rFonts w:ascii="Arial" w:hAnsi="Arial" w:cs="Arial"/>
                <w:sz w:val="16"/>
                <w:szCs w:val="16"/>
                <w:lang w:val="en-US"/>
              </w:rPr>
              <w:t>/kg body weight]</w:t>
            </w:r>
          </w:p>
        </w:tc>
        <w:tc>
          <w:tcPr>
            <w:tcW w:w="315" w:type="pct"/>
            <w:shd w:val="clear" w:color="auto" w:fill="FFFFFF"/>
            <w:vAlign w:val="center"/>
          </w:tcPr>
          <w:p w14:paraId="0E8D25E5" w14:textId="62BA09F9"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57F36B53"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11.5 (5.3-19.2; 3.1)</w:t>
            </w:r>
          </w:p>
        </w:tc>
        <w:tc>
          <w:tcPr>
            <w:tcW w:w="285" w:type="pct"/>
            <w:vAlign w:val="center"/>
          </w:tcPr>
          <w:p w14:paraId="306944A4"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517B1A39"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 xml:space="preserve">11.8 (5.3-19.6; 3.5) </w:t>
            </w:r>
          </w:p>
        </w:tc>
        <w:tc>
          <w:tcPr>
            <w:tcW w:w="283" w:type="pct"/>
            <w:vAlign w:val="center"/>
          </w:tcPr>
          <w:p w14:paraId="7AA9E3F4"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38</w:t>
            </w:r>
          </w:p>
        </w:tc>
        <w:tc>
          <w:tcPr>
            <w:tcW w:w="1080" w:type="pct"/>
            <w:vAlign w:val="center"/>
          </w:tcPr>
          <w:p w14:paraId="629B136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12.0 (6.9-20.0; 3.6)</w:t>
            </w:r>
          </w:p>
        </w:tc>
        <w:tc>
          <w:tcPr>
            <w:tcW w:w="341" w:type="pct"/>
            <w:vAlign w:val="center"/>
          </w:tcPr>
          <w:p w14:paraId="7243674C"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0.10</w:t>
            </w:r>
          </w:p>
        </w:tc>
      </w:tr>
      <w:tr w:rsidR="00CB445E" w:rsidRPr="003A0829" w14:paraId="471EC662" w14:textId="77777777" w:rsidTr="00446951">
        <w:trPr>
          <w:cantSplit/>
          <w:trHeight w:val="437"/>
        </w:trPr>
        <w:tc>
          <w:tcPr>
            <w:tcW w:w="989" w:type="pct"/>
            <w:shd w:val="clear" w:color="auto" w:fill="auto"/>
            <w:vAlign w:val="center"/>
          </w:tcPr>
          <w:p w14:paraId="628BCBEF" w14:textId="77777777"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 xml:space="preserve">24h Urinary copper [µmol/d] after </w:t>
            </w:r>
          </w:p>
          <w:p w14:paraId="281B7D12" w14:textId="77777777"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 xml:space="preserve">48h dose interruption </w:t>
            </w:r>
          </w:p>
        </w:tc>
        <w:tc>
          <w:tcPr>
            <w:tcW w:w="315" w:type="pct"/>
            <w:shd w:val="clear" w:color="auto" w:fill="FFFFFF"/>
            <w:vAlign w:val="center"/>
          </w:tcPr>
          <w:p w14:paraId="4199EEEF" w14:textId="06C9F42B"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49702708" w14:textId="7524F27C" w:rsidR="00CB445E" w:rsidRPr="003A0829" w:rsidRDefault="004514B5" w:rsidP="00446951">
            <w:pPr>
              <w:spacing w:line="240" w:lineRule="auto"/>
              <w:jc w:val="center"/>
              <w:rPr>
                <w:rFonts w:ascii="Arial" w:hAnsi="Arial" w:cs="Arial"/>
                <w:sz w:val="16"/>
                <w:szCs w:val="16"/>
                <w:lang w:val="en-US"/>
              </w:rPr>
            </w:pPr>
            <w:r w:rsidRPr="003A0829">
              <w:rPr>
                <w:rFonts w:ascii="Arial" w:hAnsi="Arial" w:cs="Arial"/>
                <w:sz w:val="16"/>
                <w:szCs w:val="16"/>
                <w:lang w:val="en-US"/>
              </w:rPr>
              <w:t>1.7 (0.4-</w:t>
            </w:r>
            <w:r w:rsidR="00131EFD" w:rsidRPr="003A0829">
              <w:rPr>
                <w:rFonts w:ascii="Arial" w:hAnsi="Arial" w:cs="Arial"/>
                <w:sz w:val="16"/>
                <w:szCs w:val="16"/>
                <w:lang w:val="en-US"/>
              </w:rPr>
              <w:t>5.2</w:t>
            </w:r>
            <w:r w:rsidRPr="003A0829">
              <w:rPr>
                <w:rFonts w:ascii="Arial" w:hAnsi="Arial" w:cs="Arial"/>
                <w:sz w:val="16"/>
                <w:szCs w:val="16"/>
                <w:lang w:val="en-US"/>
              </w:rPr>
              <w:t>; 1.4)</w:t>
            </w:r>
          </w:p>
        </w:tc>
        <w:tc>
          <w:tcPr>
            <w:tcW w:w="285" w:type="pct"/>
            <w:vAlign w:val="center"/>
          </w:tcPr>
          <w:p w14:paraId="6E96406F"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1532DD0F" w14:textId="09A6A7BD" w:rsidR="00CB445E" w:rsidRPr="003A0829" w:rsidRDefault="004514B5" w:rsidP="00446951">
            <w:pPr>
              <w:spacing w:line="240" w:lineRule="auto"/>
              <w:jc w:val="center"/>
              <w:rPr>
                <w:rFonts w:ascii="Arial" w:hAnsi="Arial" w:cs="Arial"/>
                <w:sz w:val="16"/>
                <w:szCs w:val="16"/>
                <w:lang w:val="en-US"/>
              </w:rPr>
            </w:pPr>
            <w:r w:rsidRPr="003A0829">
              <w:rPr>
                <w:rFonts w:ascii="Arial" w:hAnsi="Arial" w:cs="Arial"/>
                <w:sz w:val="16"/>
                <w:szCs w:val="16"/>
                <w:lang w:val="en-US"/>
              </w:rPr>
              <w:t>1.6 (0.3-4.7; 1.0)</w:t>
            </w:r>
          </w:p>
        </w:tc>
        <w:tc>
          <w:tcPr>
            <w:tcW w:w="283" w:type="pct"/>
            <w:vAlign w:val="center"/>
          </w:tcPr>
          <w:p w14:paraId="5B57504E"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23</w:t>
            </w:r>
          </w:p>
        </w:tc>
        <w:tc>
          <w:tcPr>
            <w:tcW w:w="1080" w:type="pct"/>
            <w:vAlign w:val="center"/>
          </w:tcPr>
          <w:p w14:paraId="3FB0A198" w14:textId="768C3FD3" w:rsidR="00CB445E" w:rsidRPr="003A0829" w:rsidRDefault="004514B5" w:rsidP="00446951">
            <w:pPr>
              <w:spacing w:line="240" w:lineRule="auto"/>
              <w:jc w:val="center"/>
              <w:rPr>
                <w:rFonts w:ascii="Arial" w:hAnsi="Arial" w:cs="Arial"/>
                <w:sz w:val="16"/>
                <w:szCs w:val="16"/>
                <w:lang w:val="en-US"/>
              </w:rPr>
            </w:pPr>
            <w:r w:rsidRPr="003A0829">
              <w:rPr>
                <w:rFonts w:ascii="Arial" w:hAnsi="Arial" w:cs="Arial"/>
                <w:sz w:val="16"/>
                <w:szCs w:val="16"/>
                <w:lang w:val="en-US"/>
              </w:rPr>
              <w:t>1.8 (0.4-3.6; 0.9)</w:t>
            </w:r>
          </w:p>
        </w:tc>
        <w:tc>
          <w:tcPr>
            <w:tcW w:w="341" w:type="pct"/>
            <w:vAlign w:val="center"/>
          </w:tcPr>
          <w:p w14:paraId="76341537" w14:textId="7D97016B"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0.2</w:t>
            </w:r>
            <w:r w:rsidR="004514B5" w:rsidRPr="003A0829">
              <w:rPr>
                <w:rFonts w:ascii="Arial" w:hAnsi="Arial" w:cs="Arial"/>
                <w:sz w:val="16"/>
                <w:szCs w:val="16"/>
                <w:lang w:val="en-US"/>
              </w:rPr>
              <w:t>0</w:t>
            </w:r>
          </w:p>
        </w:tc>
      </w:tr>
      <w:tr w:rsidR="00CB445E" w:rsidRPr="003A0829" w14:paraId="6ACE7B3C" w14:textId="77777777" w:rsidTr="00446951">
        <w:trPr>
          <w:cantSplit/>
          <w:trHeight w:val="437"/>
        </w:trPr>
        <w:tc>
          <w:tcPr>
            <w:tcW w:w="989" w:type="pct"/>
            <w:shd w:val="clear" w:color="auto" w:fill="auto"/>
            <w:vAlign w:val="center"/>
          </w:tcPr>
          <w:p w14:paraId="02AD6A8F" w14:textId="77777777"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24h Urinary copper [µmol/d] without</w:t>
            </w:r>
          </w:p>
          <w:p w14:paraId="51DD91F7" w14:textId="1B23659C"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dose interruption</w:t>
            </w:r>
          </w:p>
        </w:tc>
        <w:tc>
          <w:tcPr>
            <w:tcW w:w="315" w:type="pct"/>
            <w:shd w:val="clear" w:color="auto" w:fill="FFFFFF"/>
            <w:vAlign w:val="center"/>
          </w:tcPr>
          <w:p w14:paraId="3C359C68" w14:textId="407A09CD"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6FBE0CEF" w14:textId="57278ED3" w:rsidR="00CB445E" w:rsidRPr="003A0829" w:rsidRDefault="004514B5" w:rsidP="00446951">
            <w:pPr>
              <w:spacing w:line="240" w:lineRule="auto"/>
              <w:jc w:val="center"/>
              <w:rPr>
                <w:rFonts w:ascii="Arial" w:hAnsi="Arial" w:cs="Arial"/>
                <w:sz w:val="16"/>
                <w:szCs w:val="16"/>
                <w:lang w:val="en-US"/>
              </w:rPr>
            </w:pPr>
            <w:r w:rsidRPr="003A0829">
              <w:rPr>
                <w:rFonts w:ascii="Arial" w:hAnsi="Arial" w:cs="Arial"/>
                <w:sz w:val="16"/>
                <w:szCs w:val="16"/>
                <w:lang w:val="en-US"/>
              </w:rPr>
              <w:t>4.4 (0.8-15.6; 3.0)</w:t>
            </w:r>
          </w:p>
        </w:tc>
        <w:tc>
          <w:tcPr>
            <w:tcW w:w="285" w:type="pct"/>
            <w:vAlign w:val="center"/>
          </w:tcPr>
          <w:p w14:paraId="69030DC7"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35348D4B" w14:textId="4D08A649" w:rsidR="00CB445E" w:rsidRPr="003A0829" w:rsidRDefault="004514B5" w:rsidP="00446951">
            <w:pPr>
              <w:spacing w:line="240" w:lineRule="auto"/>
              <w:jc w:val="center"/>
              <w:rPr>
                <w:rFonts w:ascii="Arial" w:hAnsi="Arial" w:cs="Arial"/>
                <w:sz w:val="16"/>
                <w:szCs w:val="16"/>
                <w:lang w:val="en-US"/>
              </w:rPr>
            </w:pPr>
            <w:r w:rsidRPr="003A0829">
              <w:rPr>
                <w:rFonts w:ascii="Arial" w:hAnsi="Arial" w:cs="Arial"/>
                <w:sz w:val="16"/>
                <w:szCs w:val="16"/>
                <w:lang w:val="en-US"/>
              </w:rPr>
              <w:t>5.2 (1.5-16.8; 3.6)</w:t>
            </w:r>
          </w:p>
        </w:tc>
        <w:tc>
          <w:tcPr>
            <w:tcW w:w="283" w:type="pct"/>
            <w:vAlign w:val="center"/>
          </w:tcPr>
          <w:p w14:paraId="3C1D55B5"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23</w:t>
            </w:r>
          </w:p>
        </w:tc>
        <w:tc>
          <w:tcPr>
            <w:tcW w:w="1080" w:type="pct"/>
            <w:vAlign w:val="center"/>
          </w:tcPr>
          <w:p w14:paraId="4C6DC3F7" w14:textId="045822ED" w:rsidR="00CB445E" w:rsidRPr="003A0829" w:rsidRDefault="004514B5" w:rsidP="00446951">
            <w:pPr>
              <w:spacing w:line="240" w:lineRule="auto"/>
              <w:jc w:val="center"/>
              <w:rPr>
                <w:rFonts w:ascii="Arial" w:hAnsi="Arial" w:cs="Arial"/>
                <w:sz w:val="16"/>
                <w:szCs w:val="16"/>
              </w:rPr>
            </w:pPr>
            <w:r w:rsidRPr="003A0829">
              <w:rPr>
                <w:rFonts w:ascii="Arial" w:hAnsi="Arial" w:cs="Arial"/>
                <w:sz w:val="16"/>
                <w:szCs w:val="16"/>
              </w:rPr>
              <w:t>6.6 /2.5 -10.5; 2.6)</w:t>
            </w:r>
          </w:p>
        </w:tc>
        <w:tc>
          <w:tcPr>
            <w:tcW w:w="341" w:type="pct"/>
            <w:vAlign w:val="center"/>
          </w:tcPr>
          <w:p w14:paraId="2A03B1F3" w14:textId="16E61F31"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0.8</w:t>
            </w:r>
            <w:r w:rsidR="004514B5" w:rsidRPr="003A0829">
              <w:rPr>
                <w:rFonts w:ascii="Arial" w:hAnsi="Arial" w:cs="Arial"/>
                <w:sz w:val="16"/>
                <w:szCs w:val="16"/>
                <w:lang w:val="en-US"/>
              </w:rPr>
              <w:t>7</w:t>
            </w:r>
          </w:p>
        </w:tc>
      </w:tr>
      <w:tr w:rsidR="00CB445E" w:rsidRPr="003A0829" w14:paraId="6B591F59" w14:textId="77777777" w:rsidTr="00446951">
        <w:trPr>
          <w:cantSplit/>
          <w:trHeight w:val="437"/>
        </w:trPr>
        <w:tc>
          <w:tcPr>
            <w:tcW w:w="989" w:type="pct"/>
            <w:shd w:val="clear" w:color="auto" w:fill="auto"/>
            <w:vAlign w:val="center"/>
          </w:tcPr>
          <w:p w14:paraId="0E5AA356" w14:textId="77777777"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Serum copper [µmol/l]</w:t>
            </w:r>
          </w:p>
        </w:tc>
        <w:tc>
          <w:tcPr>
            <w:tcW w:w="315" w:type="pct"/>
            <w:shd w:val="clear" w:color="auto" w:fill="FFFFFF"/>
            <w:vAlign w:val="center"/>
          </w:tcPr>
          <w:p w14:paraId="4638DB81" w14:textId="5EFB21A8"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0E49C5B9"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6.5 (1.4- 18.7; 4.0)</w:t>
            </w:r>
          </w:p>
        </w:tc>
        <w:tc>
          <w:tcPr>
            <w:tcW w:w="285" w:type="pct"/>
            <w:vAlign w:val="center"/>
          </w:tcPr>
          <w:p w14:paraId="3F33063A"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2382A581"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5.9 (1.2-14.8: 3.7)</w:t>
            </w:r>
          </w:p>
        </w:tc>
        <w:tc>
          <w:tcPr>
            <w:tcW w:w="283" w:type="pct"/>
          </w:tcPr>
          <w:p w14:paraId="661415CF"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38</w:t>
            </w:r>
          </w:p>
        </w:tc>
        <w:tc>
          <w:tcPr>
            <w:tcW w:w="1080" w:type="pct"/>
            <w:vAlign w:val="center"/>
          </w:tcPr>
          <w:p w14:paraId="2B959F23"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5.7 (1.5-12.4; 3.3)</w:t>
            </w:r>
          </w:p>
        </w:tc>
        <w:tc>
          <w:tcPr>
            <w:tcW w:w="341" w:type="pct"/>
            <w:vAlign w:val="center"/>
          </w:tcPr>
          <w:p w14:paraId="2606BBA3"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0.34</w:t>
            </w:r>
          </w:p>
        </w:tc>
      </w:tr>
      <w:tr w:rsidR="00CB445E" w:rsidRPr="003A0829" w14:paraId="6C6989C1" w14:textId="77777777" w:rsidTr="00446951">
        <w:trPr>
          <w:cantSplit/>
          <w:trHeight w:val="437"/>
        </w:trPr>
        <w:tc>
          <w:tcPr>
            <w:tcW w:w="989" w:type="pct"/>
            <w:shd w:val="clear" w:color="auto" w:fill="auto"/>
            <w:vAlign w:val="center"/>
          </w:tcPr>
          <w:p w14:paraId="55148FF1" w14:textId="77777777" w:rsidR="00CB445E" w:rsidRPr="003A0829" w:rsidRDefault="00CB445E" w:rsidP="00446951">
            <w:pPr>
              <w:spacing w:line="240" w:lineRule="auto"/>
              <w:rPr>
                <w:rFonts w:ascii="Arial" w:hAnsi="Arial" w:cs="Arial"/>
                <w:sz w:val="16"/>
                <w:szCs w:val="16"/>
                <w:lang w:val="en-US"/>
              </w:rPr>
            </w:pPr>
            <w:proofErr w:type="spellStart"/>
            <w:r w:rsidRPr="003A0829">
              <w:rPr>
                <w:rFonts w:ascii="Arial" w:hAnsi="Arial" w:cs="Arial"/>
                <w:sz w:val="16"/>
                <w:szCs w:val="16"/>
                <w:lang w:val="en-US"/>
              </w:rPr>
              <w:t>Coeruloplasmin</w:t>
            </w:r>
            <w:proofErr w:type="spellEnd"/>
            <w:r w:rsidRPr="003A0829">
              <w:rPr>
                <w:rFonts w:ascii="Arial" w:hAnsi="Arial" w:cs="Arial"/>
                <w:sz w:val="16"/>
                <w:szCs w:val="16"/>
                <w:lang w:val="en-US"/>
              </w:rPr>
              <w:t xml:space="preserve"> </w:t>
            </w:r>
            <w:r w:rsidRPr="003A0829">
              <w:rPr>
                <w:rFonts w:ascii="Arial" w:hAnsi="Arial" w:cs="Arial"/>
                <w:sz w:val="16"/>
                <w:szCs w:val="16"/>
              </w:rPr>
              <w:t>[g/l]</w:t>
            </w:r>
          </w:p>
        </w:tc>
        <w:tc>
          <w:tcPr>
            <w:tcW w:w="315" w:type="pct"/>
            <w:shd w:val="clear" w:color="auto" w:fill="FFFFFF"/>
            <w:vAlign w:val="center"/>
          </w:tcPr>
          <w:p w14:paraId="10E2FF13" w14:textId="3B5FFAA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6F602C4E" w14:textId="0E6CDA4E"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0.1</w:t>
            </w:r>
            <w:r w:rsidR="003A0829" w:rsidRPr="003A0829">
              <w:rPr>
                <w:rFonts w:ascii="Arial" w:hAnsi="Arial" w:cs="Arial"/>
                <w:sz w:val="16"/>
                <w:szCs w:val="16"/>
                <w:lang w:val="en-US"/>
              </w:rPr>
              <w:t>6</w:t>
            </w:r>
            <w:r w:rsidRPr="003A0829">
              <w:rPr>
                <w:rFonts w:ascii="Arial" w:hAnsi="Arial" w:cs="Arial"/>
                <w:sz w:val="16"/>
                <w:szCs w:val="16"/>
                <w:lang w:val="en-US"/>
              </w:rPr>
              <w:t xml:space="preserve"> (0.03 -0.26; 0.1)</w:t>
            </w:r>
          </w:p>
        </w:tc>
        <w:tc>
          <w:tcPr>
            <w:tcW w:w="285" w:type="pct"/>
            <w:vAlign w:val="center"/>
          </w:tcPr>
          <w:p w14:paraId="57909336"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35</w:t>
            </w:r>
          </w:p>
        </w:tc>
        <w:tc>
          <w:tcPr>
            <w:tcW w:w="909" w:type="pct"/>
            <w:vAlign w:val="center"/>
          </w:tcPr>
          <w:p w14:paraId="606C6797" w14:textId="00FFA9D2"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0.1</w:t>
            </w:r>
            <w:r w:rsidR="003A0829" w:rsidRPr="003A0829">
              <w:rPr>
                <w:rFonts w:ascii="Arial" w:hAnsi="Arial" w:cs="Arial"/>
                <w:sz w:val="16"/>
                <w:szCs w:val="16"/>
              </w:rPr>
              <w:t>7</w:t>
            </w:r>
            <w:r w:rsidRPr="003A0829">
              <w:rPr>
                <w:rFonts w:ascii="Arial" w:hAnsi="Arial" w:cs="Arial"/>
                <w:sz w:val="16"/>
                <w:szCs w:val="16"/>
              </w:rPr>
              <w:t xml:space="preserve"> (0.02 -0.3; 0.1)</w:t>
            </w:r>
          </w:p>
        </w:tc>
        <w:tc>
          <w:tcPr>
            <w:tcW w:w="283" w:type="pct"/>
          </w:tcPr>
          <w:p w14:paraId="39CEF80D"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38</w:t>
            </w:r>
          </w:p>
        </w:tc>
        <w:tc>
          <w:tcPr>
            <w:tcW w:w="1080" w:type="pct"/>
            <w:vAlign w:val="center"/>
          </w:tcPr>
          <w:p w14:paraId="540EEFA6" w14:textId="6B229BB4"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0.1</w:t>
            </w:r>
            <w:r w:rsidR="003A0829" w:rsidRPr="003A0829">
              <w:rPr>
                <w:rFonts w:ascii="Arial" w:hAnsi="Arial" w:cs="Arial"/>
                <w:sz w:val="16"/>
                <w:szCs w:val="16"/>
              </w:rPr>
              <w:t>6</w:t>
            </w:r>
            <w:r w:rsidRPr="003A0829">
              <w:rPr>
                <w:rFonts w:ascii="Arial" w:hAnsi="Arial" w:cs="Arial"/>
                <w:sz w:val="16"/>
                <w:szCs w:val="16"/>
              </w:rPr>
              <w:t xml:space="preserve"> (0.02-0.2; 0.1)</w:t>
            </w:r>
          </w:p>
        </w:tc>
        <w:tc>
          <w:tcPr>
            <w:tcW w:w="341" w:type="pct"/>
            <w:vAlign w:val="center"/>
          </w:tcPr>
          <w:p w14:paraId="5C0CA6D8"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0.10</w:t>
            </w:r>
          </w:p>
        </w:tc>
      </w:tr>
      <w:tr w:rsidR="00CB445E" w:rsidRPr="003A0829" w14:paraId="5F5414EE" w14:textId="77777777" w:rsidTr="00446951">
        <w:trPr>
          <w:cantSplit/>
          <w:trHeight w:val="437"/>
        </w:trPr>
        <w:tc>
          <w:tcPr>
            <w:tcW w:w="989" w:type="pct"/>
            <w:shd w:val="clear" w:color="auto" w:fill="auto"/>
            <w:vAlign w:val="center"/>
          </w:tcPr>
          <w:p w14:paraId="27D6906D" w14:textId="2B667C2E" w:rsidR="00CB445E" w:rsidRPr="003A0829" w:rsidRDefault="00CB445E" w:rsidP="00446951">
            <w:pPr>
              <w:spacing w:line="240" w:lineRule="auto"/>
              <w:rPr>
                <w:rFonts w:ascii="Arial" w:hAnsi="Arial" w:cs="Arial"/>
                <w:sz w:val="16"/>
                <w:szCs w:val="16"/>
                <w:lang w:val="en-US"/>
              </w:rPr>
            </w:pPr>
            <w:r w:rsidRPr="003A0829">
              <w:rPr>
                <w:rFonts w:ascii="Arial" w:hAnsi="Arial" w:cs="Arial"/>
                <w:sz w:val="16"/>
                <w:szCs w:val="16"/>
                <w:lang w:val="en-US"/>
              </w:rPr>
              <w:t xml:space="preserve">NCC </w:t>
            </w:r>
            <w:r w:rsidR="00005391" w:rsidRPr="003A0829">
              <w:rPr>
                <w:rFonts w:ascii="Arial" w:hAnsi="Arial" w:cs="Arial"/>
                <w:sz w:val="16"/>
                <w:szCs w:val="16"/>
              </w:rPr>
              <w:t>[g/L] (</w:t>
            </w:r>
            <w:proofErr w:type="spellStart"/>
            <w:r w:rsidR="00005391" w:rsidRPr="003A0829">
              <w:rPr>
                <w:rFonts w:ascii="Arial" w:hAnsi="Arial" w:cs="Arial"/>
                <w:sz w:val="16"/>
                <w:szCs w:val="16"/>
              </w:rPr>
              <w:t>calculated</w:t>
            </w:r>
            <w:proofErr w:type="spellEnd"/>
            <w:r w:rsidR="00005391" w:rsidRPr="003A0829">
              <w:rPr>
                <w:rFonts w:ascii="Arial" w:hAnsi="Arial" w:cs="Arial"/>
                <w:sz w:val="16"/>
                <w:szCs w:val="16"/>
              </w:rPr>
              <w:t>)</w:t>
            </w:r>
          </w:p>
        </w:tc>
        <w:tc>
          <w:tcPr>
            <w:tcW w:w="315" w:type="pct"/>
            <w:shd w:val="clear" w:color="auto" w:fill="FFFFFF"/>
            <w:vAlign w:val="center"/>
          </w:tcPr>
          <w:p w14:paraId="6D6F5ADF" w14:textId="14D9B061"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4</w:t>
            </w:r>
            <w:r w:rsidR="004514B5" w:rsidRPr="003A0829">
              <w:rPr>
                <w:rFonts w:ascii="Arial" w:hAnsi="Arial" w:cs="Arial"/>
                <w:sz w:val="16"/>
                <w:szCs w:val="16"/>
                <w:lang w:val="en-US"/>
              </w:rPr>
              <w:t>2</w:t>
            </w:r>
          </w:p>
        </w:tc>
        <w:tc>
          <w:tcPr>
            <w:tcW w:w="798" w:type="pct"/>
            <w:shd w:val="clear" w:color="auto" w:fill="FFFFFF"/>
            <w:vAlign w:val="center"/>
          </w:tcPr>
          <w:p w14:paraId="63FDFC78"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1.3 (0.01-3.8; 0.8)</w:t>
            </w:r>
          </w:p>
        </w:tc>
        <w:tc>
          <w:tcPr>
            <w:tcW w:w="285" w:type="pct"/>
            <w:vAlign w:val="center"/>
          </w:tcPr>
          <w:p w14:paraId="21CB7152"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20</w:t>
            </w:r>
          </w:p>
        </w:tc>
        <w:tc>
          <w:tcPr>
            <w:tcW w:w="909" w:type="pct"/>
            <w:vAlign w:val="center"/>
          </w:tcPr>
          <w:p w14:paraId="14C71595"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1.3 (0.2-3.5; 1.3)</w:t>
            </w:r>
          </w:p>
        </w:tc>
        <w:tc>
          <w:tcPr>
            <w:tcW w:w="283" w:type="pct"/>
          </w:tcPr>
          <w:p w14:paraId="3493B0D9"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18</w:t>
            </w:r>
          </w:p>
        </w:tc>
        <w:tc>
          <w:tcPr>
            <w:tcW w:w="1080" w:type="pct"/>
            <w:vAlign w:val="center"/>
          </w:tcPr>
          <w:p w14:paraId="20F445C2" w14:textId="77777777" w:rsidR="00CB445E" w:rsidRPr="003A0829" w:rsidRDefault="00CB445E" w:rsidP="00446951">
            <w:pPr>
              <w:spacing w:line="240" w:lineRule="auto"/>
              <w:jc w:val="center"/>
              <w:rPr>
                <w:rFonts w:ascii="Arial" w:hAnsi="Arial" w:cs="Arial"/>
                <w:sz w:val="16"/>
                <w:szCs w:val="16"/>
              </w:rPr>
            </w:pPr>
            <w:r w:rsidRPr="003A0829">
              <w:rPr>
                <w:rFonts w:ascii="Arial" w:hAnsi="Arial" w:cs="Arial"/>
                <w:sz w:val="16"/>
                <w:szCs w:val="16"/>
              </w:rPr>
              <w:t>1.2 (1.2-3.0; 0.8)</w:t>
            </w:r>
          </w:p>
        </w:tc>
        <w:tc>
          <w:tcPr>
            <w:tcW w:w="341" w:type="pct"/>
            <w:vAlign w:val="center"/>
          </w:tcPr>
          <w:p w14:paraId="5624DD8C" w14:textId="77777777" w:rsidR="00CB445E" w:rsidRPr="003A0829" w:rsidRDefault="00CB445E" w:rsidP="00446951">
            <w:pPr>
              <w:spacing w:line="240" w:lineRule="auto"/>
              <w:jc w:val="center"/>
              <w:rPr>
                <w:rFonts w:ascii="Arial" w:hAnsi="Arial" w:cs="Arial"/>
                <w:sz w:val="16"/>
                <w:szCs w:val="16"/>
                <w:lang w:val="en-US"/>
              </w:rPr>
            </w:pPr>
            <w:r w:rsidRPr="003A0829">
              <w:rPr>
                <w:rFonts w:ascii="Arial" w:hAnsi="Arial" w:cs="Arial"/>
                <w:sz w:val="16"/>
                <w:szCs w:val="16"/>
                <w:lang w:val="en-US"/>
              </w:rPr>
              <w:t>0.67</w:t>
            </w:r>
          </w:p>
        </w:tc>
      </w:tr>
    </w:tbl>
    <w:p w14:paraId="37B3DCD5" w14:textId="77777777" w:rsidR="00CB445E" w:rsidRPr="003A0829" w:rsidRDefault="00CB445E" w:rsidP="00CB445E">
      <w:pPr>
        <w:rPr>
          <w:rFonts w:ascii="Arial" w:hAnsi="Arial" w:cs="Arial"/>
        </w:rPr>
      </w:pPr>
    </w:p>
    <w:p w14:paraId="0A2BA036" w14:textId="77777777" w:rsidR="00CB445E" w:rsidRPr="003A0829" w:rsidRDefault="00CB445E" w:rsidP="00CB445E">
      <w:pPr>
        <w:rPr>
          <w:rFonts w:ascii="Arial" w:hAnsi="Arial" w:cs="Arial"/>
          <w:lang w:val="en-US"/>
        </w:rPr>
      </w:pPr>
      <w:r w:rsidRPr="003A0829">
        <w:rPr>
          <w:rFonts w:ascii="Arial" w:hAnsi="Arial" w:cs="Arial"/>
          <w:lang w:val="en-US"/>
        </w:rPr>
        <w:t xml:space="preserve">Clinical presentation of WD un subgroup </w:t>
      </w:r>
      <w:proofErr w:type="spellStart"/>
      <w:r w:rsidRPr="003A0829">
        <w:rPr>
          <w:rFonts w:ascii="Arial" w:hAnsi="Arial" w:cs="Arial"/>
          <w:lang w:val="en-US"/>
        </w:rPr>
        <w:t>Trientine</w:t>
      </w:r>
      <w:proofErr w:type="spellEnd"/>
      <w:r w:rsidRPr="003A0829">
        <w:rPr>
          <w:rFonts w:ascii="Arial" w:hAnsi="Arial" w:cs="Arial"/>
          <w:lang w:val="en-US"/>
        </w:rPr>
        <w:t>: hepatic only n=28, mixed presentation n=15</w:t>
      </w:r>
    </w:p>
    <w:p w14:paraId="46AE005F" w14:textId="77777777" w:rsidR="00CB445E" w:rsidRPr="003A0829" w:rsidRDefault="00CB445E" w:rsidP="00CB445E">
      <w:pPr>
        <w:spacing w:line="256" w:lineRule="auto"/>
        <w:rPr>
          <w:rFonts w:ascii="Arial" w:hAnsi="Arial" w:cs="Arial"/>
          <w:szCs w:val="16"/>
          <w:lang w:val="en-US"/>
        </w:rPr>
      </w:pPr>
      <w:r w:rsidRPr="003A0829">
        <w:rPr>
          <w:rFonts w:ascii="Arial" w:hAnsi="Arial" w:cs="Arial"/>
          <w:szCs w:val="16"/>
          <w:lang w:val="en-US"/>
        </w:rPr>
        <w:t>*</w:t>
      </w:r>
      <w:r w:rsidRPr="003A0829">
        <w:rPr>
          <w:rFonts w:ascii="Arial" w:hAnsi="Arial" w:cs="Arial"/>
          <w:szCs w:val="16"/>
          <w:vertAlign w:val="superscript"/>
          <w:lang w:val="en-US"/>
        </w:rPr>
        <w:t>1</w:t>
      </w:r>
      <w:r w:rsidRPr="003A0829">
        <w:rPr>
          <w:rFonts w:ascii="Arial" w:hAnsi="Arial" w:cs="Arial"/>
          <w:szCs w:val="16"/>
          <w:lang w:val="en-US"/>
        </w:rPr>
        <w:t xml:space="preserve"> data was not available for all patients at all times</w:t>
      </w:r>
    </w:p>
    <w:p w14:paraId="1C5124AA" w14:textId="77777777" w:rsidR="00CB445E" w:rsidRPr="003A0829" w:rsidRDefault="00CB445E" w:rsidP="00CB445E">
      <w:pPr>
        <w:spacing w:line="256" w:lineRule="auto"/>
        <w:rPr>
          <w:rFonts w:ascii="Arial" w:hAnsi="Arial" w:cs="Arial"/>
          <w:szCs w:val="16"/>
          <w:lang w:val="en-US"/>
        </w:rPr>
      </w:pPr>
      <w:r w:rsidRPr="003A0829">
        <w:rPr>
          <w:rFonts w:ascii="Arial" w:hAnsi="Arial" w:cs="Arial"/>
          <w:szCs w:val="16"/>
          <w:lang w:val="en-US"/>
        </w:rPr>
        <w:t>*</w:t>
      </w:r>
      <w:r w:rsidRPr="003A0829">
        <w:rPr>
          <w:rFonts w:ascii="Arial" w:hAnsi="Arial" w:cs="Arial"/>
          <w:szCs w:val="16"/>
          <w:vertAlign w:val="superscript"/>
          <w:lang w:val="en-US"/>
        </w:rPr>
        <w:t>2</w:t>
      </w:r>
      <w:r w:rsidRPr="003A0829">
        <w:rPr>
          <w:rFonts w:ascii="Arial" w:hAnsi="Arial" w:cs="Arial"/>
          <w:szCs w:val="16"/>
          <w:lang w:val="en-US"/>
        </w:rPr>
        <w:t xml:space="preserve"> p-value was obtained using paired sample t-test, only paired values were included in the statistical calculation</w:t>
      </w:r>
    </w:p>
    <w:p w14:paraId="6FF853AA" w14:textId="77777777" w:rsidR="00CB445E" w:rsidRPr="003A0829" w:rsidRDefault="00CB445E" w:rsidP="00CB445E">
      <w:pPr>
        <w:rPr>
          <w:rFonts w:ascii="Arial" w:hAnsi="Arial" w:cs="Arial"/>
          <w:lang w:val="en-US"/>
        </w:rPr>
      </w:pPr>
    </w:p>
    <w:p w14:paraId="74304B35" w14:textId="0C3BAB61" w:rsidR="00B21A34" w:rsidRPr="003A0829" w:rsidRDefault="00B21A34" w:rsidP="00B21A34">
      <w:pPr>
        <w:spacing w:line="256" w:lineRule="auto"/>
        <w:rPr>
          <w:rFonts w:ascii="Arial" w:hAnsi="Arial" w:cs="Arial"/>
          <w:b/>
          <w:bCs/>
          <w:szCs w:val="16"/>
          <w:lang w:val="en-US"/>
        </w:rPr>
      </w:pPr>
      <w:r w:rsidRPr="003A0829">
        <w:rPr>
          <w:rFonts w:ascii="Arial" w:hAnsi="Arial" w:cs="Arial"/>
          <w:b/>
          <w:bCs/>
          <w:szCs w:val="16"/>
          <w:lang w:val="en-US"/>
        </w:rPr>
        <w:t xml:space="preserve">Legend Table 1a and 1b: </w:t>
      </w:r>
    </w:p>
    <w:p w14:paraId="26A2DA36" w14:textId="6416B3A2" w:rsidR="00005391" w:rsidRPr="003A0829" w:rsidRDefault="00005391" w:rsidP="00005391">
      <w:pPr>
        <w:spacing w:line="256" w:lineRule="auto"/>
        <w:rPr>
          <w:rFonts w:ascii="Arial" w:hAnsi="Arial" w:cs="Arial"/>
          <w:szCs w:val="16"/>
          <w:lang w:val="en-US"/>
        </w:rPr>
      </w:pPr>
      <w:r w:rsidRPr="003A0829">
        <w:rPr>
          <w:rFonts w:ascii="Arial" w:hAnsi="Arial" w:cs="Arial"/>
          <w:szCs w:val="16"/>
          <w:lang w:val="en-US"/>
        </w:rPr>
        <w:t>NCC= non-</w:t>
      </w:r>
      <w:proofErr w:type="spellStart"/>
      <w:r w:rsidRPr="003A0829">
        <w:rPr>
          <w:rFonts w:ascii="Arial" w:hAnsi="Arial" w:cs="Arial"/>
          <w:szCs w:val="16"/>
          <w:lang w:val="en-US"/>
        </w:rPr>
        <w:t>coeruloplasmin</w:t>
      </w:r>
      <w:proofErr w:type="spellEnd"/>
      <w:r w:rsidRPr="003A0829">
        <w:rPr>
          <w:rFonts w:ascii="Arial" w:hAnsi="Arial" w:cs="Arial"/>
          <w:szCs w:val="16"/>
          <w:lang w:val="en-US"/>
        </w:rPr>
        <w:t xml:space="preserve"> bound copper; SD= standard deviation, n= number</w:t>
      </w:r>
    </w:p>
    <w:p w14:paraId="24AE8CA8" w14:textId="3E0A4599" w:rsidR="00CB445E" w:rsidRDefault="00CB445E" w:rsidP="00CB445E">
      <w:pPr>
        <w:rPr>
          <w:rFonts w:ascii="Arial" w:hAnsi="Arial" w:cs="Arial"/>
          <w:lang w:val="en-US"/>
        </w:rPr>
      </w:pPr>
    </w:p>
    <w:p w14:paraId="0B143C16" w14:textId="77777777" w:rsidR="00E67E8A" w:rsidRDefault="00E67E8A" w:rsidP="00CB445E">
      <w:pPr>
        <w:spacing w:line="276" w:lineRule="auto"/>
        <w:jc w:val="both"/>
        <w:rPr>
          <w:rFonts w:ascii="Arial" w:hAnsi="Arial" w:cs="Arial"/>
          <w:lang w:val="en-US"/>
        </w:rPr>
      </w:pPr>
    </w:p>
    <w:p w14:paraId="59B6D995" w14:textId="26A7B695" w:rsidR="00CB445E" w:rsidRPr="003A0829" w:rsidRDefault="00E67E8A" w:rsidP="00CB445E">
      <w:pPr>
        <w:spacing w:line="276" w:lineRule="auto"/>
        <w:jc w:val="both"/>
        <w:rPr>
          <w:rFonts w:ascii="Arial" w:hAnsi="Arial" w:cs="Arial"/>
          <w:b/>
          <w:bCs/>
          <w:color w:val="0D0D0D"/>
          <w:lang w:val="en-US"/>
        </w:rPr>
      </w:pPr>
      <w:r>
        <w:rPr>
          <w:rFonts w:ascii="Arial" w:hAnsi="Arial" w:cs="Arial"/>
          <w:b/>
          <w:bCs/>
          <w:color w:val="0D0D0D"/>
          <w:lang w:val="en-US"/>
        </w:rPr>
        <w:lastRenderedPageBreak/>
        <w:t>T</w:t>
      </w:r>
      <w:r w:rsidR="00CB445E" w:rsidRPr="003A0829">
        <w:rPr>
          <w:rFonts w:ascii="Arial" w:hAnsi="Arial" w:cs="Arial"/>
          <w:b/>
          <w:bCs/>
          <w:color w:val="0D0D0D"/>
          <w:lang w:val="en-US"/>
        </w:rPr>
        <w:t xml:space="preserve">able </w:t>
      </w:r>
      <w:r w:rsidR="002210FF" w:rsidRPr="003A0829">
        <w:rPr>
          <w:rFonts w:ascii="Arial" w:hAnsi="Arial" w:cs="Arial"/>
          <w:b/>
          <w:bCs/>
          <w:color w:val="0D0D0D"/>
          <w:lang w:val="en-US"/>
        </w:rPr>
        <w:t>2</w:t>
      </w:r>
      <w:r w:rsidR="00CB445E" w:rsidRPr="003A0829">
        <w:rPr>
          <w:rFonts w:ascii="Arial" w:hAnsi="Arial" w:cs="Arial"/>
          <w:b/>
          <w:bCs/>
          <w:color w:val="0D0D0D"/>
          <w:lang w:val="en-US"/>
        </w:rPr>
        <w:t xml:space="preserve">: Correlation between </w:t>
      </w:r>
      <w:r w:rsidR="002842B1" w:rsidRPr="003A0829">
        <w:rPr>
          <w:rFonts w:ascii="Arial" w:hAnsi="Arial" w:cs="Arial"/>
          <w:b/>
          <w:bCs/>
          <w:color w:val="0D0D0D"/>
          <w:lang w:val="en-US"/>
        </w:rPr>
        <w:t>24h-</w:t>
      </w:r>
      <w:r w:rsidR="00CB445E" w:rsidRPr="003A0829">
        <w:rPr>
          <w:rFonts w:ascii="Arial" w:hAnsi="Arial" w:cs="Arial"/>
          <w:b/>
          <w:bCs/>
          <w:color w:val="0D0D0D"/>
          <w:lang w:val="en-US"/>
        </w:rPr>
        <w:t>UCE with and without 48h therapy interruption and NCC</w:t>
      </w:r>
      <w:r w:rsidR="007E57CF" w:rsidRPr="003A0829">
        <w:rPr>
          <w:rFonts w:ascii="Arial" w:hAnsi="Arial" w:cs="Arial"/>
          <w:b/>
          <w:bCs/>
          <w:color w:val="0D0D0D"/>
          <w:lang w:val="en-US"/>
        </w:rPr>
        <w:t xml:space="preserve"> and </w:t>
      </w:r>
      <w:proofErr w:type="spellStart"/>
      <w:r w:rsidR="007E57CF" w:rsidRPr="003A0829">
        <w:rPr>
          <w:rFonts w:ascii="Arial" w:hAnsi="Arial" w:cs="Arial"/>
          <w:b/>
          <w:bCs/>
          <w:color w:val="0D0D0D"/>
          <w:lang w:val="en-US"/>
        </w:rPr>
        <w:t>CuEXC</w:t>
      </w:r>
      <w:proofErr w:type="spellEnd"/>
    </w:p>
    <w:tbl>
      <w:tblPr>
        <w:tblStyle w:val="Tabellenraster"/>
        <w:tblW w:w="0" w:type="auto"/>
        <w:tblLook w:val="04A0" w:firstRow="1" w:lastRow="0" w:firstColumn="1" w:lastColumn="0" w:noHBand="0" w:noVBand="1"/>
      </w:tblPr>
      <w:tblGrid>
        <w:gridCol w:w="1980"/>
        <w:gridCol w:w="3631"/>
        <w:gridCol w:w="2952"/>
        <w:gridCol w:w="2761"/>
        <w:gridCol w:w="2761"/>
      </w:tblGrid>
      <w:tr w:rsidR="009E5003" w:rsidRPr="003A0829" w14:paraId="7824706D" w14:textId="4EDC4E21" w:rsidTr="00446951">
        <w:tc>
          <w:tcPr>
            <w:tcW w:w="1980" w:type="dxa"/>
          </w:tcPr>
          <w:p w14:paraId="079A5CAE" w14:textId="77777777" w:rsidR="009E5003" w:rsidRPr="003A0829" w:rsidRDefault="009E5003" w:rsidP="00446951">
            <w:pPr>
              <w:spacing w:line="276" w:lineRule="auto"/>
              <w:jc w:val="both"/>
              <w:rPr>
                <w:rFonts w:ascii="Arial" w:hAnsi="Arial" w:cs="Arial"/>
                <w:b/>
                <w:bCs/>
                <w:color w:val="0D0D0D"/>
                <w:lang w:val="en-US"/>
              </w:rPr>
            </w:pPr>
          </w:p>
        </w:tc>
        <w:tc>
          <w:tcPr>
            <w:tcW w:w="3631" w:type="dxa"/>
          </w:tcPr>
          <w:p w14:paraId="47E23862" w14:textId="77777777" w:rsidR="009E5003" w:rsidRPr="003A0829" w:rsidRDefault="009E5003" w:rsidP="00446951">
            <w:pPr>
              <w:spacing w:line="276" w:lineRule="auto"/>
              <w:jc w:val="both"/>
              <w:rPr>
                <w:rFonts w:ascii="Arial" w:hAnsi="Arial" w:cs="Arial"/>
                <w:b/>
                <w:bCs/>
                <w:color w:val="0D0D0D"/>
                <w:lang w:val="en-US"/>
              </w:rPr>
            </w:pPr>
          </w:p>
        </w:tc>
        <w:tc>
          <w:tcPr>
            <w:tcW w:w="2952" w:type="dxa"/>
          </w:tcPr>
          <w:p w14:paraId="4C99D1C8" w14:textId="222FBE8D" w:rsidR="009E5003" w:rsidRPr="003A0829" w:rsidRDefault="009E5003" w:rsidP="00446951">
            <w:pPr>
              <w:rPr>
                <w:rFonts w:ascii="Arial" w:hAnsi="Arial" w:cs="Arial"/>
                <w:lang w:val="en-US"/>
              </w:rPr>
            </w:pPr>
            <w:r w:rsidRPr="003A0829">
              <w:rPr>
                <w:rFonts w:ascii="Arial" w:hAnsi="Arial" w:cs="Arial"/>
                <w:lang w:val="en-US"/>
              </w:rPr>
              <w:t>Time</w:t>
            </w:r>
            <w:r w:rsidR="00270AEB" w:rsidRPr="003A0829">
              <w:rPr>
                <w:rFonts w:ascii="Arial" w:hAnsi="Arial" w:cs="Arial"/>
                <w:lang w:val="en-US"/>
              </w:rPr>
              <w:t>point</w:t>
            </w:r>
            <w:r w:rsidRPr="003A0829">
              <w:rPr>
                <w:rFonts w:ascii="Arial" w:hAnsi="Arial" w:cs="Arial"/>
                <w:lang w:val="en-US"/>
              </w:rPr>
              <w:t xml:space="preserve"> matched 24h</w:t>
            </w:r>
            <w:r w:rsidR="00270AEB" w:rsidRPr="003A0829">
              <w:rPr>
                <w:rFonts w:ascii="Arial" w:hAnsi="Arial" w:cs="Arial"/>
                <w:lang w:val="en-US"/>
              </w:rPr>
              <w:t xml:space="preserve">-UCE </w:t>
            </w:r>
            <w:r w:rsidRPr="003A0829">
              <w:rPr>
                <w:rFonts w:ascii="Arial" w:hAnsi="Arial" w:cs="Arial"/>
                <w:lang w:val="en-US"/>
              </w:rPr>
              <w:t xml:space="preserve">[µmol/d] </w:t>
            </w:r>
            <w:r w:rsidRPr="003A0829">
              <w:rPr>
                <w:rFonts w:ascii="Arial" w:hAnsi="Arial" w:cs="Arial"/>
                <w:b/>
                <w:bCs/>
                <w:lang w:val="en-US"/>
              </w:rPr>
              <w:t>without</w:t>
            </w:r>
          </w:p>
          <w:p w14:paraId="4411B8C0" w14:textId="1CADE21E" w:rsidR="009E5003" w:rsidRPr="003A0829" w:rsidRDefault="009E5003" w:rsidP="00446951">
            <w:pPr>
              <w:spacing w:line="276" w:lineRule="auto"/>
              <w:jc w:val="both"/>
              <w:rPr>
                <w:rFonts w:ascii="Arial" w:hAnsi="Arial" w:cs="Arial"/>
                <w:b/>
                <w:bCs/>
                <w:color w:val="0D0D0D"/>
                <w:lang w:val="en-US"/>
              </w:rPr>
            </w:pPr>
            <w:r w:rsidRPr="003A0829">
              <w:rPr>
                <w:rFonts w:ascii="Arial" w:hAnsi="Arial" w:cs="Arial"/>
                <w:lang w:val="en-US"/>
              </w:rPr>
              <w:t>dose interruption</w:t>
            </w:r>
          </w:p>
        </w:tc>
        <w:tc>
          <w:tcPr>
            <w:tcW w:w="2761" w:type="dxa"/>
          </w:tcPr>
          <w:p w14:paraId="76E98872" w14:textId="2A411171" w:rsidR="009E5003" w:rsidRPr="003A0829" w:rsidRDefault="009E5003" w:rsidP="00446951">
            <w:pPr>
              <w:spacing w:line="276" w:lineRule="auto"/>
              <w:jc w:val="both"/>
              <w:rPr>
                <w:rFonts w:ascii="Arial" w:hAnsi="Arial" w:cs="Arial"/>
                <w:b/>
                <w:bCs/>
                <w:color w:val="0D0D0D"/>
                <w:lang w:val="en-US"/>
              </w:rPr>
            </w:pPr>
            <w:r w:rsidRPr="003A0829">
              <w:rPr>
                <w:rFonts w:ascii="Arial" w:hAnsi="Arial" w:cs="Arial"/>
                <w:b/>
                <w:bCs/>
                <w:color w:val="0D0D0D"/>
                <w:lang w:val="en-US"/>
              </w:rPr>
              <w:t xml:space="preserve"> </w:t>
            </w:r>
            <w:r w:rsidRPr="003A0829">
              <w:rPr>
                <w:rFonts w:ascii="Arial" w:hAnsi="Arial" w:cs="Arial"/>
                <w:bCs/>
                <w:color w:val="0D0D0D"/>
                <w:lang w:val="en-US"/>
              </w:rPr>
              <w:t>NCC</w:t>
            </w:r>
            <w:r w:rsidRPr="003A0829">
              <w:rPr>
                <w:rFonts w:ascii="Arial" w:hAnsi="Arial" w:cs="Arial"/>
                <w:color w:val="0D0D0D"/>
                <w:lang w:val="en-US"/>
              </w:rPr>
              <w:t xml:space="preserve"> </w:t>
            </w:r>
            <w:r w:rsidRPr="003A0829">
              <w:rPr>
                <w:rFonts w:ascii="Arial" w:hAnsi="Arial" w:cs="Arial"/>
                <w:lang w:val="en-US"/>
              </w:rPr>
              <w:t>[g/l]</w:t>
            </w:r>
            <w:r w:rsidR="00270AEB" w:rsidRPr="003A0829">
              <w:rPr>
                <w:rFonts w:ascii="Arial" w:hAnsi="Arial" w:cs="Arial"/>
                <w:lang w:val="en-US"/>
              </w:rPr>
              <w:t xml:space="preserve"> (calculated)</w:t>
            </w:r>
          </w:p>
        </w:tc>
        <w:tc>
          <w:tcPr>
            <w:tcW w:w="2761" w:type="dxa"/>
          </w:tcPr>
          <w:p w14:paraId="74AE2E1D" w14:textId="59F26BFF" w:rsidR="009E5003" w:rsidRPr="003A0829" w:rsidRDefault="009E5003" w:rsidP="00446951">
            <w:pPr>
              <w:spacing w:line="276" w:lineRule="auto"/>
              <w:jc w:val="both"/>
              <w:rPr>
                <w:rFonts w:ascii="Arial" w:hAnsi="Arial" w:cs="Arial"/>
                <w:color w:val="0D0D0D"/>
                <w:lang w:val="en-US"/>
              </w:rPr>
            </w:pPr>
            <w:proofErr w:type="spellStart"/>
            <w:r w:rsidRPr="003A0829">
              <w:rPr>
                <w:rFonts w:ascii="Arial" w:hAnsi="Arial" w:cs="Arial"/>
                <w:color w:val="0D0D0D"/>
                <w:lang w:val="en-US"/>
              </w:rPr>
              <w:t>CuEXC</w:t>
            </w:r>
            <w:proofErr w:type="spellEnd"/>
            <w:r w:rsidRPr="003A0829">
              <w:rPr>
                <w:rFonts w:ascii="Arial" w:hAnsi="Arial" w:cs="Arial"/>
                <w:color w:val="0D0D0D"/>
                <w:lang w:val="en-US"/>
              </w:rPr>
              <w:t xml:space="preserve"> [µmol/l]</w:t>
            </w:r>
          </w:p>
        </w:tc>
      </w:tr>
      <w:tr w:rsidR="009E5003" w:rsidRPr="003A0829" w14:paraId="091F79E0" w14:textId="592BFE7A" w:rsidTr="00446951">
        <w:tc>
          <w:tcPr>
            <w:tcW w:w="1980" w:type="dxa"/>
            <w:vMerge w:val="restart"/>
          </w:tcPr>
          <w:p w14:paraId="28F9FEE9" w14:textId="77777777" w:rsidR="009E5003" w:rsidRPr="003A0829" w:rsidRDefault="009E5003" w:rsidP="00446951">
            <w:pPr>
              <w:rPr>
                <w:rFonts w:ascii="Arial" w:hAnsi="Arial" w:cs="Arial"/>
                <w:lang w:val="en-US"/>
              </w:rPr>
            </w:pPr>
          </w:p>
          <w:p w14:paraId="19B4E71F" w14:textId="77777777" w:rsidR="009E5003" w:rsidRPr="003A0829" w:rsidRDefault="009E5003" w:rsidP="00446951">
            <w:pPr>
              <w:rPr>
                <w:rFonts w:ascii="Arial" w:hAnsi="Arial" w:cs="Arial"/>
                <w:lang w:val="en-US"/>
              </w:rPr>
            </w:pPr>
            <w:r w:rsidRPr="003A0829">
              <w:rPr>
                <w:rFonts w:ascii="Arial" w:hAnsi="Arial" w:cs="Arial"/>
                <w:lang w:val="en-US"/>
              </w:rPr>
              <w:t>T0</w:t>
            </w:r>
          </w:p>
        </w:tc>
        <w:tc>
          <w:tcPr>
            <w:tcW w:w="3631" w:type="dxa"/>
          </w:tcPr>
          <w:p w14:paraId="4C1345C3" w14:textId="55C869E5"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[µmol/d] with</w:t>
            </w:r>
          </w:p>
          <w:p w14:paraId="1A6817D8" w14:textId="77777777" w:rsidR="009E5003" w:rsidRPr="003A0829" w:rsidRDefault="009E5003" w:rsidP="00446951">
            <w:pPr>
              <w:spacing w:line="276" w:lineRule="auto"/>
              <w:jc w:val="both"/>
              <w:rPr>
                <w:rFonts w:ascii="Arial" w:hAnsi="Arial" w:cs="Arial"/>
                <w:b/>
                <w:bCs/>
                <w:color w:val="0D0D0D"/>
                <w:lang w:val="en-US"/>
              </w:rPr>
            </w:pPr>
            <w:r w:rsidRPr="003A0829">
              <w:rPr>
                <w:rFonts w:ascii="Arial" w:hAnsi="Arial" w:cs="Arial"/>
                <w:lang w:val="en-US"/>
              </w:rPr>
              <w:t>48h dose interruption</w:t>
            </w:r>
          </w:p>
        </w:tc>
        <w:tc>
          <w:tcPr>
            <w:tcW w:w="2952" w:type="dxa"/>
          </w:tcPr>
          <w:p w14:paraId="26677051"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p=0.198</w:t>
            </w:r>
          </w:p>
          <w:p w14:paraId="694CABC4"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0.143</w:t>
            </w:r>
          </w:p>
        </w:tc>
        <w:tc>
          <w:tcPr>
            <w:tcW w:w="2761" w:type="dxa"/>
          </w:tcPr>
          <w:p w14:paraId="3D665DF6" w14:textId="7EEED1E0"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p=0.459</w:t>
            </w:r>
          </w:p>
          <w:p w14:paraId="1B2F8574" w14:textId="4BF739B5"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0.152</w:t>
            </w:r>
          </w:p>
        </w:tc>
        <w:tc>
          <w:tcPr>
            <w:tcW w:w="2761" w:type="dxa"/>
          </w:tcPr>
          <w:p w14:paraId="1CFB6051" w14:textId="4BDBB916" w:rsidR="009E5003" w:rsidRPr="003A0829" w:rsidRDefault="00C036DF" w:rsidP="00446951">
            <w:pPr>
              <w:spacing w:line="276" w:lineRule="auto"/>
              <w:jc w:val="both"/>
              <w:rPr>
                <w:rFonts w:ascii="Arial" w:hAnsi="Arial" w:cs="Arial"/>
                <w:b/>
                <w:color w:val="0D0D0D"/>
                <w:lang w:val="en-US"/>
              </w:rPr>
            </w:pPr>
            <w:r w:rsidRPr="003A0829">
              <w:rPr>
                <w:rFonts w:ascii="Arial" w:hAnsi="Arial" w:cs="Arial"/>
                <w:b/>
                <w:color w:val="0D0D0D"/>
                <w:lang w:val="en-US"/>
              </w:rPr>
              <w:t>p=0.0</w:t>
            </w:r>
            <w:r w:rsidR="005563A4" w:rsidRPr="003A0829">
              <w:rPr>
                <w:rFonts w:ascii="Arial" w:hAnsi="Arial" w:cs="Arial"/>
                <w:b/>
                <w:color w:val="0D0D0D"/>
                <w:lang w:val="en-US"/>
              </w:rPr>
              <w:t>18</w:t>
            </w:r>
            <w:r w:rsidR="00270AEB" w:rsidRPr="003A0829">
              <w:rPr>
                <w:rFonts w:ascii="Arial" w:hAnsi="Arial" w:cs="Arial"/>
                <w:b/>
                <w:color w:val="0D0D0D"/>
                <w:lang w:val="en-US"/>
              </w:rPr>
              <w:t>*</w:t>
            </w:r>
          </w:p>
          <w:p w14:paraId="07CE768D" w14:textId="31FB625A" w:rsidR="00C036DF" w:rsidRPr="003A0829" w:rsidRDefault="00C036DF"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w:t>
            </w:r>
            <w:r w:rsidR="005563A4" w:rsidRPr="003A0829">
              <w:rPr>
                <w:rFonts w:ascii="Arial" w:hAnsi="Arial" w:cs="Arial"/>
                <w:color w:val="0D0D0D"/>
                <w:lang w:val="en-US"/>
              </w:rPr>
              <w:t>260</w:t>
            </w:r>
          </w:p>
        </w:tc>
      </w:tr>
      <w:tr w:rsidR="009E5003" w:rsidRPr="003A0829" w14:paraId="41EAF3C1" w14:textId="16A6A5BD" w:rsidTr="009E5003">
        <w:tc>
          <w:tcPr>
            <w:tcW w:w="1980" w:type="dxa"/>
            <w:vMerge/>
          </w:tcPr>
          <w:p w14:paraId="17934BD6" w14:textId="77777777" w:rsidR="009E5003" w:rsidRPr="003A0829" w:rsidRDefault="009E5003" w:rsidP="00446951">
            <w:pPr>
              <w:rPr>
                <w:rFonts w:ascii="Arial" w:hAnsi="Arial" w:cs="Arial"/>
                <w:lang w:val="en-US"/>
              </w:rPr>
            </w:pPr>
          </w:p>
        </w:tc>
        <w:tc>
          <w:tcPr>
            <w:tcW w:w="3631" w:type="dxa"/>
          </w:tcPr>
          <w:p w14:paraId="08D112D5" w14:textId="04935D99"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 xml:space="preserve">[µmol/d] </w:t>
            </w:r>
            <w:r w:rsidRPr="003A0829">
              <w:rPr>
                <w:rFonts w:ascii="Arial" w:hAnsi="Arial" w:cs="Arial"/>
                <w:b/>
                <w:bCs/>
                <w:lang w:val="en-US"/>
              </w:rPr>
              <w:t>without</w:t>
            </w:r>
          </w:p>
          <w:p w14:paraId="57CC30CC" w14:textId="247A5D2C" w:rsidR="009E5003" w:rsidRPr="003A0829" w:rsidRDefault="009E5003" w:rsidP="00446951">
            <w:pPr>
              <w:spacing w:line="276" w:lineRule="auto"/>
              <w:jc w:val="both"/>
              <w:rPr>
                <w:rFonts w:ascii="Arial" w:hAnsi="Arial" w:cs="Arial"/>
                <w:b/>
                <w:bCs/>
                <w:color w:val="0D0D0D"/>
                <w:lang w:val="en-US"/>
              </w:rPr>
            </w:pPr>
            <w:r w:rsidRPr="003A0829">
              <w:rPr>
                <w:rFonts w:ascii="Arial" w:hAnsi="Arial" w:cs="Arial"/>
                <w:lang w:val="en-US"/>
              </w:rPr>
              <w:t>dose interruption</w:t>
            </w:r>
          </w:p>
        </w:tc>
        <w:tc>
          <w:tcPr>
            <w:tcW w:w="2952" w:type="dxa"/>
          </w:tcPr>
          <w:p w14:paraId="4F78DD85"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1</w:t>
            </w:r>
          </w:p>
        </w:tc>
        <w:tc>
          <w:tcPr>
            <w:tcW w:w="2761" w:type="dxa"/>
          </w:tcPr>
          <w:p w14:paraId="6AD7283B" w14:textId="113ABD8A"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p=0.955</w:t>
            </w:r>
          </w:p>
          <w:p w14:paraId="5B2F555F" w14:textId="3D40E7B9"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0.012</w:t>
            </w:r>
          </w:p>
        </w:tc>
        <w:tc>
          <w:tcPr>
            <w:tcW w:w="2761" w:type="dxa"/>
            <w:tcBorders>
              <w:bottom w:val="single" w:sz="4" w:space="0" w:color="auto"/>
            </w:tcBorders>
          </w:tcPr>
          <w:p w14:paraId="53322E24" w14:textId="0B2610DB" w:rsidR="00C036DF" w:rsidRPr="003A0829" w:rsidRDefault="00C036DF" w:rsidP="00C036DF">
            <w:pPr>
              <w:spacing w:line="276" w:lineRule="auto"/>
              <w:jc w:val="both"/>
              <w:rPr>
                <w:rFonts w:ascii="Arial" w:hAnsi="Arial" w:cs="Arial"/>
                <w:color w:val="0D0D0D"/>
                <w:lang w:val="en-US"/>
              </w:rPr>
            </w:pPr>
            <w:r w:rsidRPr="003A0829">
              <w:rPr>
                <w:rFonts w:ascii="Arial" w:hAnsi="Arial" w:cs="Arial"/>
                <w:color w:val="0D0D0D"/>
                <w:lang w:val="en-US"/>
              </w:rPr>
              <w:t>p=0.</w:t>
            </w:r>
            <w:r w:rsidR="005563A4" w:rsidRPr="003A0829">
              <w:rPr>
                <w:rFonts w:ascii="Arial" w:hAnsi="Arial" w:cs="Arial"/>
                <w:color w:val="0D0D0D"/>
                <w:lang w:val="en-US"/>
              </w:rPr>
              <w:t>752</w:t>
            </w:r>
          </w:p>
          <w:p w14:paraId="12310513" w14:textId="2440CCA2" w:rsidR="009E5003" w:rsidRPr="003A0829" w:rsidRDefault="00C036DF" w:rsidP="00C036DF">
            <w:pPr>
              <w:spacing w:line="276" w:lineRule="auto"/>
              <w:jc w:val="both"/>
              <w:rPr>
                <w:rFonts w:ascii="Arial" w:hAnsi="Arial" w:cs="Arial"/>
                <w:color w:val="0D0D0D"/>
                <w:lang w:val="en-US"/>
              </w:rPr>
            </w:pPr>
            <w:r w:rsidRPr="003A0829">
              <w:rPr>
                <w:rFonts w:ascii="Arial" w:hAnsi="Arial" w:cs="Arial"/>
                <w:color w:val="0D0D0D"/>
                <w:lang w:val="en-US"/>
              </w:rPr>
              <w:t xml:space="preserve">Pearson Coefficient </w:t>
            </w:r>
            <w:r w:rsidR="005563A4" w:rsidRPr="003A0829">
              <w:rPr>
                <w:rFonts w:ascii="Arial" w:hAnsi="Arial" w:cs="Arial"/>
                <w:color w:val="0D0D0D"/>
                <w:lang w:val="en-US"/>
              </w:rPr>
              <w:t>-0.036</w:t>
            </w:r>
          </w:p>
        </w:tc>
      </w:tr>
      <w:tr w:rsidR="009E5003" w:rsidRPr="003A0829" w14:paraId="13AC2962" w14:textId="7D9C7354" w:rsidTr="009E5003">
        <w:tc>
          <w:tcPr>
            <w:tcW w:w="1980" w:type="dxa"/>
            <w:vMerge w:val="restart"/>
          </w:tcPr>
          <w:p w14:paraId="6D960F93" w14:textId="77777777" w:rsidR="009E5003" w:rsidRPr="003A0829" w:rsidRDefault="009E5003" w:rsidP="00446951">
            <w:pPr>
              <w:rPr>
                <w:rFonts w:ascii="Arial" w:hAnsi="Arial" w:cs="Arial"/>
                <w:lang w:val="en-US"/>
              </w:rPr>
            </w:pPr>
            <w:r w:rsidRPr="003A0829">
              <w:rPr>
                <w:rFonts w:ascii="Arial" w:hAnsi="Arial" w:cs="Arial"/>
                <w:lang w:val="en-US"/>
              </w:rPr>
              <w:t>T1</w:t>
            </w:r>
          </w:p>
          <w:p w14:paraId="30E059CA" w14:textId="77777777" w:rsidR="009E5003" w:rsidRPr="003A0829" w:rsidRDefault="009E5003" w:rsidP="00446951">
            <w:pPr>
              <w:rPr>
                <w:rFonts w:ascii="Arial" w:hAnsi="Arial" w:cs="Arial"/>
                <w:lang w:val="en-US"/>
              </w:rPr>
            </w:pPr>
          </w:p>
          <w:p w14:paraId="29E156B4" w14:textId="77777777" w:rsidR="009E5003" w:rsidRPr="003A0829" w:rsidRDefault="009E5003" w:rsidP="00446951">
            <w:pPr>
              <w:rPr>
                <w:rFonts w:ascii="Arial" w:hAnsi="Arial" w:cs="Arial"/>
                <w:lang w:val="en-US"/>
              </w:rPr>
            </w:pPr>
          </w:p>
        </w:tc>
        <w:tc>
          <w:tcPr>
            <w:tcW w:w="3631" w:type="dxa"/>
          </w:tcPr>
          <w:p w14:paraId="44C7F355" w14:textId="0555295E"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[µmol/d] with</w:t>
            </w:r>
          </w:p>
          <w:p w14:paraId="45CEE9B5" w14:textId="77777777" w:rsidR="009E5003" w:rsidRPr="003A0829" w:rsidRDefault="009E5003" w:rsidP="00446951">
            <w:pPr>
              <w:rPr>
                <w:rFonts w:ascii="Arial" w:hAnsi="Arial" w:cs="Arial"/>
                <w:lang w:val="en-US"/>
              </w:rPr>
            </w:pPr>
            <w:r w:rsidRPr="003A0829">
              <w:rPr>
                <w:rFonts w:ascii="Arial" w:hAnsi="Arial" w:cs="Arial"/>
                <w:lang w:val="en-US"/>
              </w:rPr>
              <w:t>48h dose interruption</w:t>
            </w:r>
          </w:p>
        </w:tc>
        <w:tc>
          <w:tcPr>
            <w:tcW w:w="2952" w:type="dxa"/>
          </w:tcPr>
          <w:p w14:paraId="2DE898D3"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p=0.317</w:t>
            </w:r>
          </w:p>
          <w:p w14:paraId="4F3BA8D9"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0,135</w:t>
            </w:r>
          </w:p>
        </w:tc>
        <w:tc>
          <w:tcPr>
            <w:tcW w:w="2761" w:type="dxa"/>
            <w:tcBorders>
              <w:right w:val="single" w:sz="4" w:space="0" w:color="auto"/>
            </w:tcBorders>
          </w:tcPr>
          <w:p w14:paraId="3EC970A3"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p=0.943</w:t>
            </w:r>
          </w:p>
          <w:p w14:paraId="50F2F4F5"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-0.013</w:t>
            </w:r>
          </w:p>
        </w:tc>
        <w:tc>
          <w:tcPr>
            <w:tcW w:w="2761" w:type="dxa"/>
            <w:tcBorders>
              <w:top w:val="single" w:sz="4" w:space="0" w:color="auto"/>
              <w:left w:val="single" w:sz="4" w:space="0" w:color="auto"/>
              <w:bottom w:val="nil"/>
              <w:right w:val="nil"/>
            </w:tcBorders>
          </w:tcPr>
          <w:p w14:paraId="76015E04" w14:textId="77777777" w:rsidR="009E5003" w:rsidRPr="003A0829" w:rsidRDefault="009E5003" w:rsidP="00446951">
            <w:pPr>
              <w:spacing w:line="276" w:lineRule="auto"/>
              <w:jc w:val="both"/>
              <w:rPr>
                <w:rFonts w:ascii="Arial" w:hAnsi="Arial" w:cs="Arial"/>
                <w:color w:val="0D0D0D"/>
                <w:lang w:val="en-US"/>
              </w:rPr>
            </w:pPr>
          </w:p>
        </w:tc>
      </w:tr>
      <w:tr w:rsidR="009E5003" w:rsidRPr="003A0829" w14:paraId="1F8DA5AC" w14:textId="2D80AD13" w:rsidTr="009E5003">
        <w:tc>
          <w:tcPr>
            <w:tcW w:w="1980" w:type="dxa"/>
            <w:vMerge/>
          </w:tcPr>
          <w:p w14:paraId="4EBC47ED" w14:textId="77777777" w:rsidR="009E5003" w:rsidRPr="003A0829" w:rsidRDefault="009E5003" w:rsidP="00446951">
            <w:pPr>
              <w:rPr>
                <w:rFonts w:ascii="Arial" w:hAnsi="Arial" w:cs="Arial"/>
                <w:lang w:val="en-US"/>
              </w:rPr>
            </w:pPr>
          </w:p>
        </w:tc>
        <w:tc>
          <w:tcPr>
            <w:tcW w:w="3631" w:type="dxa"/>
          </w:tcPr>
          <w:p w14:paraId="28203933" w14:textId="2F20C075"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[µmol/d]</w:t>
            </w:r>
            <w:r w:rsidRPr="003A0829">
              <w:rPr>
                <w:rFonts w:ascii="Arial" w:hAnsi="Arial" w:cs="Arial"/>
                <w:b/>
                <w:bCs/>
                <w:lang w:val="en-US"/>
              </w:rPr>
              <w:t xml:space="preserve"> without</w:t>
            </w:r>
          </w:p>
          <w:p w14:paraId="773F14CB" w14:textId="16842305" w:rsidR="009E5003" w:rsidRPr="003A0829" w:rsidRDefault="009E5003" w:rsidP="00446951">
            <w:pPr>
              <w:rPr>
                <w:rFonts w:ascii="Arial" w:hAnsi="Arial" w:cs="Arial"/>
                <w:lang w:val="en-US"/>
              </w:rPr>
            </w:pPr>
            <w:r w:rsidRPr="003A0829">
              <w:rPr>
                <w:rFonts w:ascii="Arial" w:hAnsi="Arial" w:cs="Arial"/>
                <w:lang w:val="en-US"/>
              </w:rPr>
              <w:t>dose interruption</w:t>
            </w:r>
          </w:p>
        </w:tc>
        <w:tc>
          <w:tcPr>
            <w:tcW w:w="2952" w:type="dxa"/>
          </w:tcPr>
          <w:p w14:paraId="4A0DA396"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1</w:t>
            </w:r>
          </w:p>
        </w:tc>
        <w:tc>
          <w:tcPr>
            <w:tcW w:w="2761" w:type="dxa"/>
            <w:tcBorders>
              <w:right w:val="single" w:sz="4" w:space="0" w:color="auto"/>
            </w:tcBorders>
          </w:tcPr>
          <w:p w14:paraId="08498471"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p=0.690</w:t>
            </w:r>
          </w:p>
          <w:p w14:paraId="076A9974"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-0.071</w:t>
            </w:r>
          </w:p>
        </w:tc>
        <w:tc>
          <w:tcPr>
            <w:tcW w:w="2761" w:type="dxa"/>
            <w:tcBorders>
              <w:top w:val="nil"/>
              <w:left w:val="single" w:sz="4" w:space="0" w:color="auto"/>
              <w:bottom w:val="nil"/>
              <w:right w:val="nil"/>
            </w:tcBorders>
          </w:tcPr>
          <w:p w14:paraId="3C7C81DA" w14:textId="77777777" w:rsidR="009E5003" w:rsidRPr="003A0829" w:rsidRDefault="009E5003" w:rsidP="00446951">
            <w:pPr>
              <w:spacing w:line="276" w:lineRule="auto"/>
              <w:jc w:val="both"/>
              <w:rPr>
                <w:rFonts w:ascii="Arial" w:hAnsi="Arial" w:cs="Arial"/>
                <w:color w:val="0D0D0D"/>
                <w:lang w:val="en-US"/>
              </w:rPr>
            </w:pPr>
          </w:p>
        </w:tc>
      </w:tr>
      <w:tr w:rsidR="009E5003" w:rsidRPr="003A0829" w14:paraId="6E37BC85" w14:textId="0F8E5AC5" w:rsidTr="009E5003">
        <w:tc>
          <w:tcPr>
            <w:tcW w:w="1980" w:type="dxa"/>
            <w:vMerge w:val="restart"/>
          </w:tcPr>
          <w:p w14:paraId="1819899C" w14:textId="77777777" w:rsidR="009E5003" w:rsidRPr="003A0829" w:rsidRDefault="009E5003" w:rsidP="00446951">
            <w:pPr>
              <w:rPr>
                <w:rFonts w:ascii="Arial" w:hAnsi="Arial" w:cs="Arial"/>
                <w:lang w:val="en-US"/>
              </w:rPr>
            </w:pPr>
            <w:r w:rsidRPr="003A0829">
              <w:rPr>
                <w:rFonts w:ascii="Arial" w:hAnsi="Arial" w:cs="Arial"/>
                <w:lang w:val="en-US"/>
              </w:rPr>
              <w:t>T2</w:t>
            </w:r>
          </w:p>
          <w:p w14:paraId="26C0DC26" w14:textId="77777777" w:rsidR="009E5003" w:rsidRPr="003A0829" w:rsidRDefault="009E5003" w:rsidP="00446951">
            <w:pPr>
              <w:rPr>
                <w:rFonts w:ascii="Arial" w:hAnsi="Arial" w:cs="Arial"/>
                <w:lang w:val="en-US"/>
              </w:rPr>
            </w:pPr>
          </w:p>
        </w:tc>
        <w:tc>
          <w:tcPr>
            <w:tcW w:w="3631" w:type="dxa"/>
          </w:tcPr>
          <w:p w14:paraId="4FCA534E" w14:textId="66403A7A"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[µmol/d] with</w:t>
            </w:r>
          </w:p>
          <w:p w14:paraId="1FEAA557" w14:textId="77777777" w:rsidR="009E5003" w:rsidRPr="003A0829" w:rsidRDefault="009E5003" w:rsidP="00446951">
            <w:pPr>
              <w:rPr>
                <w:rFonts w:ascii="Arial" w:hAnsi="Arial" w:cs="Arial"/>
                <w:lang w:val="en-US"/>
              </w:rPr>
            </w:pPr>
            <w:r w:rsidRPr="003A0829">
              <w:rPr>
                <w:rFonts w:ascii="Arial" w:hAnsi="Arial" w:cs="Arial"/>
                <w:lang w:val="en-US"/>
              </w:rPr>
              <w:t>48h dose interruption</w:t>
            </w:r>
          </w:p>
        </w:tc>
        <w:tc>
          <w:tcPr>
            <w:tcW w:w="2952" w:type="dxa"/>
          </w:tcPr>
          <w:p w14:paraId="07D5B175"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p=0.444</w:t>
            </w:r>
          </w:p>
          <w:p w14:paraId="2C05877C"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-0.121</w:t>
            </w:r>
          </w:p>
        </w:tc>
        <w:tc>
          <w:tcPr>
            <w:tcW w:w="2761" w:type="dxa"/>
            <w:tcBorders>
              <w:right w:val="single" w:sz="4" w:space="0" w:color="auto"/>
            </w:tcBorders>
          </w:tcPr>
          <w:p w14:paraId="6B2B5971"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p=0.543</w:t>
            </w:r>
          </w:p>
          <w:p w14:paraId="79132322"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-0.118</w:t>
            </w:r>
          </w:p>
        </w:tc>
        <w:tc>
          <w:tcPr>
            <w:tcW w:w="2761" w:type="dxa"/>
            <w:tcBorders>
              <w:top w:val="nil"/>
              <w:left w:val="single" w:sz="4" w:space="0" w:color="auto"/>
              <w:bottom w:val="nil"/>
              <w:right w:val="nil"/>
            </w:tcBorders>
          </w:tcPr>
          <w:p w14:paraId="633CF17C" w14:textId="77777777" w:rsidR="009E5003" w:rsidRPr="003A0829" w:rsidRDefault="009E5003" w:rsidP="00446951">
            <w:pPr>
              <w:spacing w:line="276" w:lineRule="auto"/>
              <w:jc w:val="both"/>
              <w:rPr>
                <w:rFonts w:ascii="Arial" w:hAnsi="Arial" w:cs="Arial"/>
                <w:color w:val="0D0D0D"/>
                <w:lang w:val="en-US"/>
              </w:rPr>
            </w:pPr>
          </w:p>
        </w:tc>
      </w:tr>
      <w:tr w:rsidR="009E5003" w:rsidRPr="003A0829" w14:paraId="73222DE2" w14:textId="34090B8C" w:rsidTr="009E5003">
        <w:tc>
          <w:tcPr>
            <w:tcW w:w="1980" w:type="dxa"/>
            <w:vMerge/>
          </w:tcPr>
          <w:p w14:paraId="6B482D2E" w14:textId="77777777" w:rsidR="009E5003" w:rsidRPr="003A0829" w:rsidRDefault="009E5003" w:rsidP="00446951">
            <w:pPr>
              <w:rPr>
                <w:rFonts w:ascii="Arial" w:hAnsi="Arial" w:cs="Arial"/>
                <w:lang w:val="en-US"/>
              </w:rPr>
            </w:pPr>
          </w:p>
        </w:tc>
        <w:tc>
          <w:tcPr>
            <w:tcW w:w="3631" w:type="dxa"/>
          </w:tcPr>
          <w:p w14:paraId="4AFA2915" w14:textId="491034FC" w:rsidR="009E5003" w:rsidRPr="003A0829" w:rsidRDefault="009E5003" w:rsidP="00446951">
            <w:pPr>
              <w:rPr>
                <w:rFonts w:ascii="Arial" w:hAnsi="Arial" w:cs="Arial"/>
                <w:lang w:val="en-US"/>
              </w:rPr>
            </w:pPr>
            <w:r w:rsidRPr="003A0829">
              <w:rPr>
                <w:rFonts w:ascii="Arial" w:hAnsi="Arial" w:cs="Arial"/>
                <w:lang w:val="en-US"/>
              </w:rPr>
              <w:t>24h</w:t>
            </w:r>
            <w:r w:rsidR="00270AEB" w:rsidRPr="003A0829">
              <w:rPr>
                <w:rFonts w:ascii="Arial" w:hAnsi="Arial" w:cs="Arial"/>
                <w:lang w:val="en-US"/>
              </w:rPr>
              <w:t xml:space="preserve">-UCE </w:t>
            </w:r>
            <w:r w:rsidRPr="003A0829">
              <w:rPr>
                <w:rFonts w:ascii="Arial" w:hAnsi="Arial" w:cs="Arial"/>
                <w:lang w:val="en-US"/>
              </w:rPr>
              <w:t xml:space="preserve">[µmol/d] </w:t>
            </w:r>
            <w:r w:rsidRPr="003A0829">
              <w:rPr>
                <w:rFonts w:ascii="Arial" w:hAnsi="Arial" w:cs="Arial"/>
                <w:b/>
                <w:bCs/>
                <w:lang w:val="en-US"/>
              </w:rPr>
              <w:t>without</w:t>
            </w:r>
          </w:p>
          <w:p w14:paraId="7A06EFB4" w14:textId="0DCD7926" w:rsidR="009E5003" w:rsidRPr="003A0829" w:rsidRDefault="009E5003" w:rsidP="00446951">
            <w:pPr>
              <w:rPr>
                <w:rFonts w:ascii="Arial" w:hAnsi="Arial" w:cs="Arial"/>
                <w:lang w:val="en-US"/>
              </w:rPr>
            </w:pPr>
            <w:r w:rsidRPr="003A0829">
              <w:rPr>
                <w:rFonts w:ascii="Arial" w:hAnsi="Arial" w:cs="Arial"/>
                <w:lang w:val="en-US"/>
              </w:rPr>
              <w:t>dose interruption</w:t>
            </w:r>
          </w:p>
        </w:tc>
        <w:tc>
          <w:tcPr>
            <w:tcW w:w="2952" w:type="dxa"/>
          </w:tcPr>
          <w:p w14:paraId="7726CDDD"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1</w:t>
            </w:r>
          </w:p>
        </w:tc>
        <w:tc>
          <w:tcPr>
            <w:tcW w:w="2761" w:type="dxa"/>
            <w:tcBorders>
              <w:right w:val="single" w:sz="4" w:space="0" w:color="auto"/>
            </w:tcBorders>
          </w:tcPr>
          <w:p w14:paraId="26B492B2"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p=0.465</w:t>
            </w:r>
          </w:p>
          <w:p w14:paraId="786C706E" w14:textId="77777777" w:rsidR="009E5003" w:rsidRPr="003A0829" w:rsidRDefault="009E5003" w:rsidP="00446951">
            <w:pPr>
              <w:spacing w:line="276" w:lineRule="auto"/>
              <w:jc w:val="both"/>
              <w:rPr>
                <w:rFonts w:ascii="Arial" w:hAnsi="Arial" w:cs="Arial"/>
                <w:color w:val="0D0D0D"/>
                <w:lang w:val="en-US"/>
              </w:rPr>
            </w:pPr>
            <w:r w:rsidRPr="003A0829">
              <w:rPr>
                <w:rFonts w:ascii="Arial" w:hAnsi="Arial" w:cs="Arial"/>
                <w:color w:val="0D0D0D"/>
                <w:lang w:val="en-US"/>
              </w:rPr>
              <w:t>Pearson Coefficient -0.139</w:t>
            </w:r>
          </w:p>
        </w:tc>
        <w:tc>
          <w:tcPr>
            <w:tcW w:w="2761" w:type="dxa"/>
            <w:tcBorders>
              <w:top w:val="nil"/>
              <w:left w:val="single" w:sz="4" w:space="0" w:color="auto"/>
              <w:bottom w:val="nil"/>
              <w:right w:val="nil"/>
            </w:tcBorders>
          </w:tcPr>
          <w:p w14:paraId="5A0CCA1B" w14:textId="77777777" w:rsidR="009E5003" w:rsidRPr="003A0829" w:rsidRDefault="009E5003" w:rsidP="00446951">
            <w:pPr>
              <w:spacing w:line="276" w:lineRule="auto"/>
              <w:jc w:val="both"/>
              <w:rPr>
                <w:rFonts w:ascii="Arial" w:hAnsi="Arial" w:cs="Arial"/>
                <w:color w:val="0D0D0D"/>
                <w:lang w:val="en-US"/>
              </w:rPr>
            </w:pPr>
          </w:p>
        </w:tc>
      </w:tr>
    </w:tbl>
    <w:p w14:paraId="0147361C" w14:textId="77777777" w:rsidR="00CB445E" w:rsidRPr="003A0829" w:rsidRDefault="00CB445E" w:rsidP="00CB445E">
      <w:pPr>
        <w:spacing w:line="276" w:lineRule="auto"/>
        <w:jc w:val="both"/>
        <w:rPr>
          <w:rFonts w:ascii="Arial" w:hAnsi="Arial" w:cs="Arial"/>
          <w:b/>
          <w:bCs/>
          <w:color w:val="0D0D0D"/>
          <w:lang w:val="en-US"/>
        </w:rPr>
      </w:pPr>
    </w:p>
    <w:p w14:paraId="723D29B4" w14:textId="77777777" w:rsidR="00005391" w:rsidRPr="003A0829" w:rsidRDefault="00005391" w:rsidP="00CB445E">
      <w:pPr>
        <w:spacing w:line="276" w:lineRule="auto"/>
        <w:jc w:val="both"/>
        <w:rPr>
          <w:rFonts w:ascii="Arial" w:hAnsi="Arial" w:cs="Arial"/>
          <w:b/>
          <w:bCs/>
          <w:color w:val="0D0D0D"/>
          <w:lang w:val="en-US"/>
        </w:rPr>
      </w:pPr>
      <w:r w:rsidRPr="003A0829">
        <w:rPr>
          <w:rFonts w:ascii="Arial" w:hAnsi="Arial" w:cs="Arial"/>
          <w:b/>
          <w:bCs/>
          <w:color w:val="0D0D0D"/>
          <w:lang w:val="en-US"/>
        </w:rPr>
        <w:t xml:space="preserve">Legend table 2: </w:t>
      </w:r>
    </w:p>
    <w:p w14:paraId="23F37F27" w14:textId="281804B9" w:rsidR="00CB445E" w:rsidRPr="003A0829" w:rsidRDefault="00005391" w:rsidP="00005391">
      <w:pPr>
        <w:spacing w:line="256" w:lineRule="auto"/>
        <w:rPr>
          <w:rFonts w:ascii="Arial" w:hAnsi="Arial" w:cs="Arial"/>
          <w:b/>
          <w:bCs/>
          <w:color w:val="0D0D0D"/>
          <w:lang w:val="en-US"/>
        </w:rPr>
      </w:pPr>
      <w:r w:rsidRPr="003A0829">
        <w:rPr>
          <w:rFonts w:ascii="Arial" w:hAnsi="Arial" w:cs="Arial"/>
          <w:szCs w:val="16"/>
          <w:lang w:val="en-US"/>
        </w:rPr>
        <w:t>NCC= non-</w:t>
      </w:r>
      <w:proofErr w:type="spellStart"/>
      <w:r w:rsidRPr="003A0829">
        <w:rPr>
          <w:rFonts w:ascii="Arial" w:hAnsi="Arial" w:cs="Arial"/>
          <w:szCs w:val="16"/>
          <w:lang w:val="en-US"/>
        </w:rPr>
        <w:t>coeruloplasmin</w:t>
      </w:r>
      <w:proofErr w:type="spellEnd"/>
      <w:r w:rsidRPr="003A0829">
        <w:rPr>
          <w:rFonts w:ascii="Arial" w:hAnsi="Arial" w:cs="Arial"/>
          <w:szCs w:val="16"/>
          <w:lang w:val="en-US"/>
        </w:rPr>
        <w:t xml:space="preserve"> bound copper; </w:t>
      </w:r>
      <w:proofErr w:type="spellStart"/>
      <w:r w:rsidRPr="003A0829">
        <w:rPr>
          <w:rFonts w:ascii="Arial" w:hAnsi="Arial" w:cs="Arial"/>
          <w:szCs w:val="16"/>
          <w:lang w:val="en-US"/>
        </w:rPr>
        <w:t>CuEXC</w:t>
      </w:r>
      <w:proofErr w:type="spellEnd"/>
      <w:r w:rsidRPr="003A0829">
        <w:rPr>
          <w:rFonts w:ascii="Arial" w:hAnsi="Arial" w:cs="Arial"/>
          <w:szCs w:val="16"/>
          <w:lang w:val="en-US"/>
        </w:rPr>
        <w:t xml:space="preserve">= exchangeable copper, SD= standard deviation, </w:t>
      </w:r>
      <w:r w:rsidR="00270AEB" w:rsidRPr="003A0829">
        <w:rPr>
          <w:rFonts w:ascii="Arial" w:hAnsi="Arial" w:cs="Arial"/>
          <w:color w:val="0D0D0D"/>
          <w:lang w:val="en-US"/>
        </w:rPr>
        <w:t>*</w:t>
      </w:r>
      <w:r w:rsidRPr="003A0829">
        <w:rPr>
          <w:rFonts w:ascii="Arial" w:hAnsi="Arial" w:cs="Arial"/>
          <w:color w:val="0D0D0D"/>
          <w:lang w:val="en-US"/>
        </w:rPr>
        <w:t xml:space="preserve">= </w:t>
      </w:r>
      <w:r w:rsidR="00270AEB" w:rsidRPr="003A0829">
        <w:rPr>
          <w:rFonts w:ascii="Arial" w:hAnsi="Arial" w:cs="Arial"/>
          <w:color w:val="0D0D0D"/>
          <w:lang w:val="en-US"/>
        </w:rPr>
        <w:t>significant</w:t>
      </w:r>
    </w:p>
    <w:p w14:paraId="2E6CA8FB" w14:textId="6730FACD" w:rsidR="00CB445E" w:rsidRPr="003A0829" w:rsidRDefault="00CB445E" w:rsidP="00C3470D">
      <w:pPr>
        <w:ind w:left="708"/>
        <w:rPr>
          <w:rFonts w:ascii="Arial" w:hAnsi="Arial" w:cs="Arial"/>
          <w:lang w:val="en-US"/>
        </w:rPr>
      </w:pPr>
    </w:p>
    <w:p w14:paraId="5D12867A" w14:textId="2ABDE7C3" w:rsidR="00440B14" w:rsidRPr="003A0829" w:rsidRDefault="00440B14" w:rsidP="00C3470D">
      <w:pPr>
        <w:ind w:left="708"/>
        <w:rPr>
          <w:rFonts w:ascii="Arial" w:hAnsi="Arial" w:cs="Arial"/>
          <w:lang w:val="en-US"/>
        </w:rPr>
      </w:pPr>
    </w:p>
    <w:p w14:paraId="5270FDD4" w14:textId="53C68DA0" w:rsidR="00440B14" w:rsidRPr="003A0829" w:rsidRDefault="00440B14" w:rsidP="00C3470D">
      <w:pPr>
        <w:ind w:left="708"/>
        <w:rPr>
          <w:rFonts w:ascii="Arial" w:hAnsi="Arial" w:cs="Arial"/>
          <w:lang w:val="en-US"/>
        </w:rPr>
      </w:pPr>
    </w:p>
    <w:p w14:paraId="4AAE69C1" w14:textId="0DF54335" w:rsidR="00440B14" w:rsidRPr="003A0829" w:rsidRDefault="00440B14" w:rsidP="00440B14">
      <w:pPr>
        <w:autoSpaceDE w:val="0"/>
        <w:autoSpaceDN w:val="0"/>
        <w:adjustRightInd w:val="0"/>
        <w:spacing w:after="0" w:line="240" w:lineRule="auto"/>
        <w:rPr>
          <w:rFonts w:ascii="Arial" w:hAnsi="Arial" w:cs="Arial"/>
          <w:lang w:val="en-US"/>
        </w:rPr>
      </w:pPr>
      <w:r w:rsidRPr="003A0829">
        <w:rPr>
          <w:rFonts w:ascii="Arial" w:hAnsi="Arial" w:cs="Arial"/>
          <w:b/>
          <w:bCs/>
          <w:kern w:val="0"/>
          <w:lang w:val="en-US"/>
        </w:rPr>
        <w:lastRenderedPageBreak/>
        <w:t>Figure 1a and 1b: Patient individual 24h-UCE trajectories at T0, T1 und T2</w:t>
      </w:r>
    </w:p>
    <w:p w14:paraId="201BF359" w14:textId="77777777" w:rsidR="00440B14" w:rsidRDefault="00440B14" w:rsidP="00440B14">
      <w:pPr>
        <w:autoSpaceDE w:val="0"/>
        <w:autoSpaceDN w:val="0"/>
        <w:adjustRightInd w:val="0"/>
        <w:spacing w:after="0" w:line="240" w:lineRule="auto"/>
        <w:rPr>
          <w:rFonts w:cstheme="minorHAnsi"/>
          <w:b/>
          <w:bCs/>
          <w:kern w:val="0"/>
          <w:lang w:val="en-US"/>
        </w:rPr>
      </w:pPr>
    </w:p>
    <w:p w14:paraId="6B5355D3" w14:textId="03BD3E9F" w:rsidR="00440B14" w:rsidRDefault="00440B14" w:rsidP="00440B14">
      <w:pPr>
        <w:autoSpaceDE w:val="0"/>
        <w:autoSpaceDN w:val="0"/>
        <w:adjustRightInd w:val="0"/>
        <w:spacing w:after="0" w:line="240" w:lineRule="auto"/>
        <w:rPr>
          <w:b/>
          <w:bCs/>
          <w:lang w:val="en-US"/>
        </w:rPr>
      </w:pPr>
      <w:r>
        <w:rPr>
          <w:noProof/>
        </w:rPr>
        <w:drawing>
          <wp:inline distT="0" distB="0" distL="0" distR="0" wp14:anchorId="77107E34" wp14:editId="546095BE">
            <wp:extent cx="4006760" cy="4780656"/>
            <wp:effectExtent l="0" t="0" r="13335" b="1270"/>
            <wp:docPr id="1720809425" name="Diagramm 1">
              <a:extLst xmlns:a="http://schemas.openxmlformats.org/drawingml/2006/main">
                <a:ext uri="{FF2B5EF4-FFF2-40B4-BE49-F238E27FC236}">
                  <a16:creationId xmlns:a16="http://schemas.microsoft.com/office/drawing/2014/main" id="{569978E9-8C6C-FAD0-FACC-39EA0EC45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rPr>
        <w:drawing>
          <wp:inline distT="0" distB="0" distL="0" distR="0" wp14:anchorId="3188652D" wp14:editId="185D78A9">
            <wp:extent cx="4226560" cy="4793418"/>
            <wp:effectExtent l="0" t="0" r="2540" b="7620"/>
            <wp:docPr id="233449800" name="Diagramm 1">
              <a:extLst xmlns:a="http://schemas.openxmlformats.org/drawingml/2006/main">
                <a:ext uri="{FF2B5EF4-FFF2-40B4-BE49-F238E27FC236}">
                  <a16:creationId xmlns:a16="http://schemas.microsoft.com/office/drawing/2014/main" id="{569978E9-8C6C-FAD0-FACC-39EA0EC45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17FE2E" w14:textId="497EE8D4" w:rsidR="00C06892" w:rsidRDefault="00C06892" w:rsidP="00440B14">
      <w:pPr>
        <w:autoSpaceDE w:val="0"/>
        <w:autoSpaceDN w:val="0"/>
        <w:adjustRightInd w:val="0"/>
        <w:spacing w:after="0" w:line="240" w:lineRule="auto"/>
        <w:rPr>
          <w:b/>
          <w:bCs/>
          <w:lang w:val="en-US"/>
        </w:rPr>
      </w:pPr>
    </w:p>
    <w:p w14:paraId="6857071C" w14:textId="77777777" w:rsidR="003A0829" w:rsidRDefault="003A0829" w:rsidP="00440B14">
      <w:pPr>
        <w:autoSpaceDE w:val="0"/>
        <w:autoSpaceDN w:val="0"/>
        <w:adjustRightInd w:val="0"/>
        <w:spacing w:after="0" w:line="240" w:lineRule="auto"/>
        <w:rPr>
          <w:b/>
          <w:bCs/>
          <w:lang w:val="en-US"/>
        </w:rPr>
      </w:pPr>
    </w:p>
    <w:p w14:paraId="5F26ED02" w14:textId="77777777" w:rsidR="003A0829" w:rsidRDefault="003A0829" w:rsidP="00440B14">
      <w:pPr>
        <w:autoSpaceDE w:val="0"/>
        <w:autoSpaceDN w:val="0"/>
        <w:adjustRightInd w:val="0"/>
        <w:spacing w:after="0" w:line="240" w:lineRule="auto"/>
        <w:rPr>
          <w:b/>
          <w:bCs/>
          <w:lang w:val="en-US"/>
        </w:rPr>
      </w:pPr>
    </w:p>
    <w:p w14:paraId="24B6D6BF" w14:textId="6DB8A1DF" w:rsidR="00C06892" w:rsidRPr="003A0829" w:rsidRDefault="00C06892" w:rsidP="00440B14">
      <w:pPr>
        <w:autoSpaceDE w:val="0"/>
        <w:autoSpaceDN w:val="0"/>
        <w:adjustRightInd w:val="0"/>
        <w:spacing w:after="0" w:line="240" w:lineRule="auto"/>
        <w:rPr>
          <w:rFonts w:ascii="Arial" w:hAnsi="Arial" w:cs="Arial"/>
          <w:b/>
          <w:bCs/>
          <w:sz w:val="24"/>
          <w:szCs w:val="24"/>
          <w:lang w:val="en-US"/>
        </w:rPr>
      </w:pPr>
      <w:r w:rsidRPr="003A0829">
        <w:rPr>
          <w:rFonts w:ascii="Arial" w:hAnsi="Arial" w:cs="Arial"/>
          <w:b/>
          <w:bCs/>
          <w:sz w:val="24"/>
          <w:szCs w:val="24"/>
          <w:lang w:val="en-US"/>
        </w:rPr>
        <w:lastRenderedPageBreak/>
        <w:t>Figure 2a: Scatterplot of T1  measurements of 24h UCE with and without treatment interruption</w:t>
      </w:r>
    </w:p>
    <w:p w14:paraId="206B5F09" w14:textId="05C33637" w:rsidR="008D6CAC" w:rsidRPr="00CF6942" w:rsidRDefault="008D6CAC" w:rsidP="00440B14">
      <w:pPr>
        <w:autoSpaceDE w:val="0"/>
        <w:autoSpaceDN w:val="0"/>
        <w:adjustRightInd w:val="0"/>
        <w:spacing w:after="0" w:line="240" w:lineRule="auto"/>
        <w:rPr>
          <w:noProof/>
          <w:lang w:val="en-US"/>
        </w:rPr>
      </w:pPr>
    </w:p>
    <w:p w14:paraId="08253884" w14:textId="78E03600" w:rsidR="00106912" w:rsidRPr="00CF6942" w:rsidRDefault="00106912" w:rsidP="00440B14">
      <w:pPr>
        <w:autoSpaceDE w:val="0"/>
        <w:autoSpaceDN w:val="0"/>
        <w:adjustRightInd w:val="0"/>
        <w:spacing w:after="0" w:line="240" w:lineRule="auto"/>
        <w:rPr>
          <w:noProof/>
          <w:lang w:val="en-US"/>
        </w:rPr>
      </w:pPr>
    </w:p>
    <w:p w14:paraId="51A12DB8" w14:textId="3099E4C9" w:rsidR="00106912" w:rsidRDefault="00E13C57" w:rsidP="00440B14">
      <w:pPr>
        <w:autoSpaceDE w:val="0"/>
        <w:autoSpaceDN w:val="0"/>
        <w:adjustRightInd w:val="0"/>
        <w:spacing w:after="0" w:line="240" w:lineRule="auto"/>
        <w:rPr>
          <w:noProof/>
        </w:rPr>
      </w:pPr>
      <w:r>
        <w:rPr>
          <w:noProof/>
        </w:rPr>
        <mc:AlternateContent>
          <mc:Choice Requires="wps">
            <w:drawing>
              <wp:anchor distT="0" distB="0" distL="114300" distR="114300" simplePos="0" relativeHeight="251791360" behindDoc="0" locked="0" layoutInCell="1" allowOverlap="1" wp14:anchorId="1E5AE241" wp14:editId="32AE4BB2">
                <wp:simplePos x="0" y="0"/>
                <wp:positionH relativeFrom="page">
                  <wp:posOffset>5091430</wp:posOffset>
                </wp:positionH>
                <wp:positionV relativeFrom="paragraph">
                  <wp:posOffset>3134995</wp:posOffset>
                </wp:positionV>
                <wp:extent cx="806947" cy="285115"/>
                <wp:effectExtent l="0" t="0" r="0" b="635"/>
                <wp:wrapNone/>
                <wp:docPr id="4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0FFBE03B" w14:textId="00FEB5BE"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D    1</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AE241" id="_x0000_t202" coordsize="21600,21600" o:spt="202" path="m,l,21600r21600,l21600,xe">
                <v:stroke joinstyle="miter"/>
                <v:path gradientshapeok="t" o:connecttype="rect"/>
              </v:shapetype>
              <v:shape id="Textfeld 1" o:spid="_x0000_s1026" type="#_x0000_t202" style="position:absolute;margin-left:400.9pt;margin-top:246.85pt;width:63.55pt;height:22.4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" filled="f" stroked="f">
                <v:textbox>
                  <w:txbxContent>
                    <w:p w14:paraId="0FFBE03B" w14:textId="00FEB5BE"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D    1</w:t>
                      </w:r>
                      <w:r w:rsidRPr="001F329F">
                        <w:rPr>
                          <w:rFonts w:ascii="Calibri" w:eastAsia="Calibri" w:hAnsi="Calibri"/>
                          <w:b/>
                          <w:bCs/>
                          <w:sz w:val="20"/>
                          <w:szCs w:val="20"/>
                        </w:rPr>
                        <w:t>%</w:t>
                      </w:r>
                    </w:p>
                  </w:txbxContent>
                </v:textbox>
                <w10:wrap anchorx="page"/>
              </v:shape>
            </w:pict>
          </mc:Fallback>
        </mc:AlternateContent>
      </w:r>
      <w:r>
        <w:rPr>
          <w:noProof/>
        </w:rPr>
        <mc:AlternateContent>
          <mc:Choice Requires="wps">
            <w:drawing>
              <wp:anchor distT="0" distB="0" distL="114300" distR="114300" simplePos="0" relativeHeight="251789312" behindDoc="0" locked="0" layoutInCell="1" allowOverlap="1" wp14:anchorId="2DFF8B2D" wp14:editId="35C26A5E">
                <wp:simplePos x="0" y="0"/>
                <wp:positionH relativeFrom="page">
                  <wp:posOffset>5076190</wp:posOffset>
                </wp:positionH>
                <wp:positionV relativeFrom="paragraph">
                  <wp:posOffset>2533015</wp:posOffset>
                </wp:positionV>
                <wp:extent cx="806947" cy="285115"/>
                <wp:effectExtent l="0" t="0" r="0" b="635"/>
                <wp:wrapNone/>
                <wp:docPr id="4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2C28C062" w14:textId="40CED79C"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C     10</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F8B2D" id="_x0000_s1027" type="#_x0000_t202" style="position:absolute;margin-left:399.7pt;margin-top:199.45pt;width:63.55pt;height:22.4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" filled="f" stroked="f">
                <v:textbox>
                  <w:txbxContent>
                    <w:p w14:paraId="2C28C062" w14:textId="40CED79C"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C     10</w:t>
                      </w:r>
                      <w:r w:rsidRPr="001F329F">
                        <w:rPr>
                          <w:rFonts w:ascii="Calibri" w:eastAsia="Calibri" w:hAnsi="Calibri"/>
                          <w:b/>
                          <w:bCs/>
                          <w:sz w:val="20"/>
                          <w:szCs w:val="20"/>
                        </w:rPr>
                        <w:t>%</w:t>
                      </w:r>
                    </w:p>
                  </w:txbxContent>
                </v:textbox>
                <w10:wrap anchorx="page"/>
              </v:shape>
            </w:pict>
          </mc:Fallback>
        </mc:AlternateContent>
      </w:r>
      <w:r>
        <w:rPr>
          <w:noProof/>
        </w:rPr>
        <mc:AlternateContent>
          <mc:Choice Requires="wps">
            <w:drawing>
              <wp:anchor distT="0" distB="0" distL="114300" distR="114300" simplePos="0" relativeHeight="251787264" behindDoc="0" locked="0" layoutInCell="1" allowOverlap="1" wp14:anchorId="21C814D8" wp14:editId="3224DB04">
                <wp:simplePos x="0" y="0"/>
                <wp:positionH relativeFrom="margin">
                  <wp:align>center</wp:align>
                </wp:positionH>
                <wp:positionV relativeFrom="paragraph">
                  <wp:posOffset>391795</wp:posOffset>
                </wp:positionV>
                <wp:extent cx="806947" cy="285115"/>
                <wp:effectExtent l="0" t="0" r="0" b="635"/>
                <wp:wrapNone/>
                <wp:docPr id="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79D67EE3" w14:textId="55E52CD5"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B     25</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814D8" id="_x0000_s1028" type="#_x0000_t202" style="position:absolute;margin-left:0;margin-top:30.85pt;width:63.55pt;height:22.45pt;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" filled="f" stroked="f">
                <v:textbox>
                  <w:txbxContent>
                    <w:p w14:paraId="79D67EE3" w14:textId="55E52CD5"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B     25</w:t>
                      </w:r>
                      <w:r w:rsidRPr="001F329F">
                        <w:rPr>
                          <w:rFonts w:ascii="Calibri" w:eastAsia="Calibri" w:hAnsi="Calibri"/>
                          <w:b/>
                          <w:bCs/>
                          <w:sz w:val="20"/>
                          <w:szCs w:val="20"/>
                        </w:rPr>
                        <w:t>%</w:t>
                      </w:r>
                    </w:p>
                  </w:txbxContent>
                </v:textbox>
                <w10:wrap anchorx="margin"/>
              </v:shape>
            </w:pict>
          </mc:Fallback>
        </mc:AlternateContent>
      </w:r>
      <w:r>
        <w:rPr>
          <w:noProof/>
        </w:rPr>
        <mc:AlternateContent>
          <mc:Choice Requires="wps">
            <w:drawing>
              <wp:anchor distT="0" distB="0" distL="114300" distR="114300" simplePos="0" relativeHeight="251785216" behindDoc="0" locked="0" layoutInCell="1" allowOverlap="1" wp14:anchorId="31EE3E39" wp14:editId="13799165">
                <wp:simplePos x="0" y="0"/>
                <wp:positionH relativeFrom="margin">
                  <wp:posOffset>929640</wp:posOffset>
                </wp:positionH>
                <wp:positionV relativeFrom="paragraph">
                  <wp:posOffset>3184525</wp:posOffset>
                </wp:positionV>
                <wp:extent cx="806947" cy="285115"/>
                <wp:effectExtent l="0" t="0" r="0" b="635"/>
                <wp:wrapNone/>
                <wp:docPr id="46"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4C75AC10" w14:textId="22746619"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 xml:space="preserve">E       </w:t>
                            </w:r>
                            <w:r w:rsidR="00E457DF">
                              <w:rPr>
                                <w:rFonts w:ascii="Calibri" w:eastAsia="Calibri" w:hAnsi="Calibri"/>
                                <w:b/>
                                <w:bCs/>
                                <w:sz w:val="20"/>
                                <w:szCs w:val="20"/>
                              </w:rPr>
                              <w:t>5</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E3E39" id="_x0000_s1029" type="#_x0000_t202" style="position:absolute;margin-left:73.2pt;margin-top:250.75pt;width:63.55pt;height:22.4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" filled="f" stroked="f">
                <v:textbox>
                  <w:txbxContent>
                    <w:p w14:paraId="4C75AC10" w14:textId="22746619"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 xml:space="preserve">E       </w:t>
                      </w:r>
                      <w:r w:rsidR="00E457DF">
                        <w:rPr>
                          <w:rFonts w:ascii="Calibri" w:eastAsia="Calibri" w:hAnsi="Calibri"/>
                          <w:b/>
                          <w:bCs/>
                          <w:sz w:val="20"/>
                          <w:szCs w:val="20"/>
                        </w:rPr>
                        <w:t>5</w:t>
                      </w:r>
                      <w:r w:rsidRPr="001F329F">
                        <w:rPr>
                          <w:rFonts w:ascii="Calibri" w:eastAsia="Calibri" w:hAnsi="Calibri"/>
                          <w:b/>
                          <w:bCs/>
                          <w:sz w:val="20"/>
                          <w:szCs w:val="20"/>
                        </w:rPr>
                        <w:t>%</w:t>
                      </w:r>
                    </w:p>
                  </w:txbxContent>
                </v:textbox>
                <w10:wrap anchorx="margin"/>
              </v:shape>
            </w:pict>
          </mc:Fallback>
        </mc:AlternateContent>
      </w:r>
      <w:r>
        <w:rPr>
          <w:noProof/>
        </w:rPr>
        <mc:AlternateContent>
          <mc:Choice Requires="wps">
            <w:drawing>
              <wp:anchor distT="0" distB="0" distL="114300" distR="114300" simplePos="0" relativeHeight="251783168" behindDoc="0" locked="0" layoutInCell="1" allowOverlap="1" wp14:anchorId="0EB10D53" wp14:editId="1F244179">
                <wp:simplePos x="0" y="0"/>
                <wp:positionH relativeFrom="margin">
                  <wp:posOffset>952500</wp:posOffset>
                </wp:positionH>
                <wp:positionV relativeFrom="paragraph">
                  <wp:posOffset>2621915</wp:posOffset>
                </wp:positionV>
                <wp:extent cx="806947" cy="285115"/>
                <wp:effectExtent l="0" t="0" r="0" b="635"/>
                <wp:wrapNone/>
                <wp:docPr id="45"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6649E014" w14:textId="1ECA9BB2"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F     34</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10D53" id="_x0000_s1030" type="#_x0000_t202" style="position:absolute;margin-left:75pt;margin-top:206.45pt;width:63.55pt;height:22.4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" filled="f" stroked="f">
                <v:textbox>
                  <w:txbxContent>
                    <w:p w14:paraId="6649E014" w14:textId="1ECA9BB2"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F     34</w:t>
                      </w:r>
                      <w:r w:rsidRPr="001F329F">
                        <w:rPr>
                          <w:rFonts w:ascii="Calibri" w:eastAsia="Calibri" w:hAnsi="Calibri"/>
                          <w:b/>
                          <w:bCs/>
                          <w:sz w:val="20"/>
                          <w:szCs w:val="20"/>
                        </w:rPr>
                        <w:t>%</w:t>
                      </w:r>
                    </w:p>
                  </w:txbxContent>
                </v:textbox>
                <w10:wrap anchorx="margin"/>
              </v:shape>
            </w:pict>
          </mc:Fallback>
        </mc:AlternateContent>
      </w:r>
      <w:r>
        <w:rPr>
          <w:noProof/>
        </w:rPr>
        <mc:AlternateContent>
          <mc:Choice Requires="wps">
            <w:drawing>
              <wp:anchor distT="0" distB="0" distL="114300" distR="114300" simplePos="0" relativeHeight="251768832" behindDoc="0" locked="0" layoutInCell="1" allowOverlap="1" wp14:anchorId="67FDAFE7" wp14:editId="20513423">
                <wp:simplePos x="0" y="0"/>
                <wp:positionH relativeFrom="margin">
                  <wp:posOffset>925830</wp:posOffset>
                </wp:positionH>
                <wp:positionV relativeFrom="paragraph">
                  <wp:posOffset>356235</wp:posOffset>
                </wp:positionV>
                <wp:extent cx="806947" cy="285115"/>
                <wp:effectExtent l="0" t="0" r="0" b="635"/>
                <wp:wrapNone/>
                <wp:docPr id="3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4997097F" w14:textId="66A795A0"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A     25</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DAFE7" id="_x0000_s1031" type="#_x0000_t202" style="position:absolute;margin-left:72.9pt;margin-top:28.05pt;width:63.55pt;height:22.4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" filled="f" stroked="f">
                <v:textbox>
                  <w:txbxContent>
                    <w:p w14:paraId="4997097F" w14:textId="66A795A0"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A     25</w:t>
                      </w:r>
                      <w:r w:rsidRPr="001F329F">
                        <w:rPr>
                          <w:rFonts w:ascii="Calibri" w:eastAsia="Calibri" w:hAnsi="Calibri"/>
                          <w:b/>
                          <w:bCs/>
                          <w:sz w:val="20"/>
                          <w:szCs w:val="20"/>
                        </w:rPr>
                        <w:t>%</w:t>
                      </w:r>
                    </w:p>
                  </w:txbxContent>
                </v:textbox>
                <w10:wrap anchorx="margin"/>
              </v:shape>
            </w:pict>
          </mc:Fallback>
        </mc:AlternateContent>
      </w:r>
      <w:r>
        <w:rPr>
          <w:noProof/>
        </w:rPr>
        <mc:AlternateContent>
          <mc:Choice Requires="wps">
            <w:drawing>
              <wp:anchor distT="0" distB="0" distL="114300" distR="114300" simplePos="0" relativeHeight="251764736" behindDoc="0" locked="0" layoutInCell="1" allowOverlap="1" wp14:anchorId="0DAC93D1" wp14:editId="73A9866D">
                <wp:simplePos x="0" y="0"/>
                <wp:positionH relativeFrom="column">
                  <wp:posOffset>3126740</wp:posOffset>
                </wp:positionH>
                <wp:positionV relativeFrom="paragraph">
                  <wp:posOffset>2527300</wp:posOffset>
                </wp:positionV>
                <wp:extent cx="6122670" cy="849630"/>
                <wp:effectExtent l="0" t="0" r="0" b="7620"/>
                <wp:wrapNone/>
                <wp:docPr id="36" name="Rechteck 1"/>
                <wp:cNvGraphicFramePr/>
                <a:graphic xmlns:a="http://schemas.openxmlformats.org/drawingml/2006/main">
                  <a:graphicData uri="http://schemas.microsoft.com/office/word/2010/wordprocessingShape">
                    <wps:wsp>
                      <wps:cNvSpPr/>
                      <wps:spPr>
                        <a:xfrm>
                          <a:off x="0" y="0"/>
                          <a:ext cx="6122670" cy="84963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79A5FDA" id="Rechteck 1" o:spid="_x0000_s1026" style="position:absolute;margin-left:246.2pt;margin-top:199pt;width:482.1pt;height:66.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" fillcolor="red" stroked="f" strokeweight="1pt">
                <v:fill opacity="13107f"/>
              </v:rect>
            </w:pict>
          </mc:Fallback>
        </mc:AlternateContent>
      </w:r>
      <w:r>
        <w:rPr>
          <w:noProof/>
        </w:rPr>
        <mc:AlternateContent>
          <mc:Choice Requires="wps">
            <w:drawing>
              <wp:anchor distT="0" distB="0" distL="114300" distR="114300" simplePos="0" relativeHeight="251746304" behindDoc="0" locked="0" layoutInCell="1" allowOverlap="1" wp14:anchorId="561F7760" wp14:editId="1F70F50B">
                <wp:simplePos x="0" y="0"/>
                <wp:positionH relativeFrom="margin">
                  <wp:posOffset>867410</wp:posOffset>
                </wp:positionH>
                <wp:positionV relativeFrom="paragraph">
                  <wp:posOffset>2512060</wp:posOffset>
                </wp:positionV>
                <wp:extent cx="8378190" cy="19050"/>
                <wp:effectExtent l="0" t="0" r="22860" b="19050"/>
                <wp:wrapNone/>
                <wp:docPr id="17" name="Gerader Verbinder 2"/>
                <wp:cNvGraphicFramePr/>
                <a:graphic xmlns:a="http://schemas.openxmlformats.org/drawingml/2006/main">
                  <a:graphicData uri="http://schemas.microsoft.com/office/word/2010/wordprocessingShape">
                    <wps:wsp>
                      <wps:cNvCnPr/>
                      <wps:spPr>
                        <a:xfrm flipV="1">
                          <a:off x="0" y="0"/>
                          <a:ext cx="8378190" cy="1905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0CC8560" id="Gerader Verbinder 2" o:spid="_x0000_s1026" style="position:absolute;flip:y;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3pt,197.8pt" to="728pt,1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" strokecolor="#4472c4 [3204]" strokeweight="1.75pt">
                <v:stroke joinstyle="miter"/>
                <w10:wrap anchorx="margin"/>
              </v:line>
            </w:pict>
          </mc:Fallback>
        </mc:AlternateContent>
      </w:r>
      <w:r>
        <w:rPr>
          <w:noProof/>
        </w:rPr>
        <mc:AlternateContent>
          <mc:Choice Requires="wps">
            <w:drawing>
              <wp:anchor distT="0" distB="0" distL="114300" distR="114300" simplePos="0" relativeHeight="251758592" behindDoc="0" locked="0" layoutInCell="1" allowOverlap="1" wp14:anchorId="7154BEBF" wp14:editId="19DCFC7D">
                <wp:simplePos x="0" y="0"/>
                <wp:positionH relativeFrom="margin">
                  <wp:posOffset>886460</wp:posOffset>
                </wp:positionH>
                <wp:positionV relativeFrom="paragraph">
                  <wp:posOffset>149860</wp:posOffset>
                </wp:positionV>
                <wp:extent cx="2209800" cy="2388870"/>
                <wp:effectExtent l="0" t="0" r="0" b="0"/>
                <wp:wrapNone/>
                <wp:docPr id="33" name="Rechteck 1"/>
                <wp:cNvGraphicFramePr/>
                <a:graphic xmlns:a="http://schemas.openxmlformats.org/drawingml/2006/main">
                  <a:graphicData uri="http://schemas.microsoft.com/office/word/2010/wordprocessingShape">
                    <wps:wsp>
                      <wps:cNvSpPr/>
                      <wps:spPr>
                        <a:xfrm>
                          <a:off x="0" y="0"/>
                          <a:ext cx="2209800" cy="238887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C7D3994" id="Rechteck 1" o:spid="_x0000_s1026" style="position:absolute;margin-left:69.8pt;margin-top:11.8pt;width:174pt;height:188.1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" fillcolor="red" stroked="f" strokeweight="1pt">
                <v:fill opacity="13107f"/>
                <w10:wrap anchorx="margin"/>
              </v:rect>
            </w:pict>
          </mc:Fallback>
        </mc:AlternateContent>
      </w:r>
      <w:r>
        <w:rPr>
          <w:noProof/>
        </w:rPr>
        <mc:AlternateContent>
          <mc:Choice Requires="wps">
            <w:drawing>
              <wp:anchor distT="0" distB="0" distL="114300" distR="114300" simplePos="0" relativeHeight="251756544" behindDoc="0" locked="0" layoutInCell="1" allowOverlap="1" wp14:anchorId="2E50BF46" wp14:editId="5C660B1F">
                <wp:simplePos x="0" y="0"/>
                <wp:positionH relativeFrom="column">
                  <wp:posOffset>897890</wp:posOffset>
                </wp:positionH>
                <wp:positionV relativeFrom="paragraph">
                  <wp:posOffset>2542540</wp:posOffset>
                </wp:positionV>
                <wp:extent cx="2213610" cy="476250"/>
                <wp:effectExtent l="0" t="0" r="0" b="0"/>
                <wp:wrapNone/>
                <wp:docPr id="32" name="Rechteck 1"/>
                <wp:cNvGraphicFramePr/>
                <a:graphic xmlns:a="http://schemas.openxmlformats.org/drawingml/2006/main">
                  <a:graphicData uri="http://schemas.microsoft.com/office/word/2010/wordprocessingShape">
                    <wps:wsp>
                      <wps:cNvSpPr/>
                      <wps:spPr>
                        <a:xfrm>
                          <a:off x="0" y="0"/>
                          <a:ext cx="2213610" cy="476250"/>
                        </a:xfrm>
                        <a:prstGeom prst="rect">
                          <a:avLst/>
                        </a:prstGeom>
                        <a:solidFill>
                          <a:srgbClr val="92D050">
                            <a:alpha val="20000"/>
                          </a:srgbClr>
                        </a:solidFill>
                        <a:ln w="19050">
                          <a:noFill/>
                        </a:ln>
                      </wps:spPr>
                      <wps:style>
                        <a:lnRef idx="2">
                          <a:schemeClr val="accent1">
                            <a:shade val="15000"/>
                          </a:schemeClr>
                        </a:lnRef>
                        <a:fillRef idx="1">
                          <a:schemeClr val="accent1"/>
                        </a:fillRef>
                        <a:effectRef idx="0">
                          <a:schemeClr val="accent1"/>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8E949BE" id="Rechteck 1" o:spid="_x0000_s1026" style="position:absolute;margin-left:70.7pt;margin-top:200.2pt;width:174.3pt;height: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" fillcolor="#92d050" stroked="f" strokeweight="1.5pt">
                <v:fill opacity="13107f"/>
              </v:rect>
            </w:pict>
          </mc:Fallback>
        </mc:AlternateContent>
      </w:r>
      <w:r w:rsidR="00106912">
        <w:rPr>
          <w:noProof/>
        </w:rPr>
        <mc:AlternateContent>
          <mc:Choice Requires="wps">
            <w:drawing>
              <wp:anchor distT="0" distB="0" distL="114300" distR="114300" simplePos="0" relativeHeight="251748352" behindDoc="0" locked="0" layoutInCell="1" allowOverlap="1" wp14:anchorId="45C395BF" wp14:editId="540579A8">
                <wp:simplePos x="0" y="0"/>
                <wp:positionH relativeFrom="margin">
                  <wp:posOffset>875030</wp:posOffset>
                </wp:positionH>
                <wp:positionV relativeFrom="paragraph">
                  <wp:posOffset>3022600</wp:posOffset>
                </wp:positionV>
                <wp:extent cx="8343900" cy="11430"/>
                <wp:effectExtent l="0" t="0" r="19050" b="26670"/>
                <wp:wrapNone/>
                <wp:docPr id="18" name="Gerader Verbinder 2"/>
                <wp:cNvGraphicFramePr/>
                <a:graphic xmlns:a="http://schemas.openxmlformats.org/drawingml/2006/main">
                  <a:graphicData uri="http://schemas.microsoft.com/office/word/2010/wordprocessingShape">
                    <wps:wsp>
                      <wps:cNvCnPr/>
                      <wps:spPr>
                        <a:xfrm flipV="1">
                          <a:off x="0" y="0"/>
                          <a:ext cx="8343900" cy="1143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0B8F48C" id="Gerader Verbinder 2" o:spid="_x0000_s1026" style="position:absolute;flip:y;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9pt,238pt" to="725.9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" strokecolor="#4472c4 [3204]" strokeweight="1.75pt">
                <v:stroke joinstyle="miter"/>
                <w10:wrap anchorx="margin"/>
              </v:line>
            </w:pict>
          </mc:Fallback>
        </mc:AlternateContent>
      </w:r>
      <w:r w:rsidR="00106912">
        <w:rPr>
          <w:noProof/>
        </w:rPr>
        <mc:AlternateContent>
          <mc:Choice Requires="wps">
            <w:drawing>
              <wp:anchor distT="0" distB="0" distL="114300" distR="114300" simplePos="0" relativeHeight="251742208" behindDoc="0" locked="0" layoutInCell="1" allowOverlap="1" wp14:anchorId="37E5A9AC" wp14:editId="43CD9407">
                <wp:simplePos x="0" y="0"/>
                <wp:positionH relativeFrom="column">
                  <wp:posOffset>3107690</wp:posOffset>
                </wp:positionH>
                <wp:positionV relativeFrom="paragraph">
                  <wp:posOffset>153670</wp:posOffset>
                </wp:positionV>
                <wp:extent cx="3810" cy="3234690"/>
                <wp:effectExtent l="0" t="0" r="34290" b="22860"/>
                <wp:wrapNone/>
                <wp:docPr id="14" name="Gerader Verbinder 2"/>
                <wp:cNvGraphicFramePr/>
                <a:graphic xmlns:a="http://schemas.openxmlformats.org/drawingml/2006/main">
                  <a:graphicData uri="http://schemas.microsoft.com/office/word/2010/wordprocessingShape">
                    <wps:wsp>
                      <wps:cNvCnPr/>
                      <wps:spPr>
                        <a:xfrm flipV="1">
                          <a:off x="0" y="0"/>
                          <a:ext cx="3810" cy="323469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B86EBDA" id="Gerader Verbinder 2"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7pt,12.1pt" to="245pt,2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" strokecolor="#4472c4 [3204]" strokeweight="1.75pt">
                <v:stroke joinstyle="miter"/>
              </v:line>
            </w:pict>
          </mc:Fallback>
        </mc:AlternateContent>
      </w:r>
      <w:r w:rsidR="00106912">
        <w:rPr>
          <w:noProof/>
        </w:rPr>
        <w:drawing>
          <wp:inline distT="0" distB="0" distL="0" distR="0" wp14:anchorId="3B692551" wp14:editId="006D61ED">
            <wp:extent cx="9418320" cy="4259580"/>
            <wp:effectExtent l="0" t="0" r="11430" b="7620"/>
            <wp:docPr id="30" name="Diagramm 30">
              <a:extLst xmlns:a="http://schemas.openxmlformats.org/drawingml/2006/main">
                <a:ext uri="{FF2B5EF4-FFF2-40B4-BE49-F238E27FC236}">
                  <a16:creationId xmlns:a16="http://schemas.microsoft.com/office/drawing/2014/main" id="{9D941283-7D5F-47F3-9989-C85FEB1DBD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6F3089" w14:textId="7FEB49D7" w:rsidR="00106912" w:rsidRDefault="00106912" w:rsidP="00440B14">
      <w:pPr>
        <w:autoSpaceDE w:val="0"/>
        <w:autoSpaceDN w:val="0"/>
        <w:adjustRightInd w:val="0"/>
        <w:spacing w:after="0" w:line="240" w:lineRule="auto"/>
        <w:rPr>
          <w:noProof/>
        </w:rPr>
      </w:pPr>
    </w:p>
    <w:p w14:paraId="338FB48E" w14:textId="2BA197E2" w:rsidR="00106912" w:rsidRDefault="00106912" w:rsidP="00440B14">
      <w:pPr>
        <w:autoSpaceDE w:val="0"/>
        <w:autoSpaceDN w:val="0"/>
        <w:adjustRightInd w:val="0"/>
        <w:spacing w:after="0" w:line="240" w:lineRule="auto"/>
        <w:rPr>
          <w:noProof/>
        </w:rPr>
      </w:pPr>
    </w:p>
    <w:p w14:paraId="202EBBD1" w14:textId="1F12DEC5" w:rsidR="00106912" w:rsidRDefault="00106912" w:rsidP="00440B14">
      <w:pPr>
        <w:autoSpaceDE w:val="0"/>
        <w:autoSpaceDN w:val="0"/>
        <w:adjustRightInd w:val="0"/>
        <w:spacing w:after="0" w:line="240" w:lineRule="auto"/>
        <w:rPr>
          <w:noProof/>
        </w:rPr>
      </w:pPr>
    </w:p>
    <w:p w14:paraId="7F7B8402" w14:textId="77777777" w:rsidR="00106912" w:rsidRDefault="00106912" w:rsidP="00440B14">
      <w:pPr>
        <w:autoSpaceDE w:val="0"/>
        <w:autoSpaceDN w:val="0"/>
        <w:adjustRightInd w:val="0"/>
        <w:spacing w:after="0" w:line="240" w:lineRule="auto"/>
        <w:rPr>
          <w:noProof/>
        </w:rPr>
      </w:pPr>
    </w:p>
    <w:p w14:paraId="5096BD97" w14:textId="79D5D7A5" w:rsidR="00106912" w:rsidRDefault="00106912" w:rsidP="00440B14">
      <w:pPr>
        <w:autoSpaceDE w:val="0"/>
        <w:autoSpaceDN w:val="0"/>
        <w:adjustRightInd w:val="0"/>
        <w:spacing w:after="0" w:line="240" w:lineRule="auto"/>
        <w:rPr>
          <w:noProof/>
        </w:rPr>
      </w:pPr>
    </w:p>
    <w:p w14:paraId="259410BA" w14:textId="632B11C4" w:rsidR="00376BFC" w:rsidRPr="003A0829" w:rsidRDefault="008D6CAC" w:rsidP="00C06892">
      <w:pPr>
        <w:autoSpaceDE w:val="0"/>
        <w:autoSpaceDN w:val="0"/>
        <w:adjustRightInd w:val="0"/>
        <w:spacing w:after="0" w:line="240" w:lineRule="auto"/>
        <w:rPr>
          <w:rFonts w:ascii="Arial" w:hAnsi="Arial" w:cs="Arial"/>
          <w:b/>
          <w:bCs/>
          <w:sz w:val="24"/>
          <w:szCs w:val="24"/>
          <w:lang w:val="en-US"/>
        </w:rPr>
      </w:pPr>
      <w:r w:rsidRPr="003A0829">
        <w:rPr>
          <w:rFonts w:ascii="Arial" w:hAnsi="Arial" w:cs="Arial"/>
          <w:b/>
          <w:bCs/>
          <w:noProof/>
          <w:sz w:val="24"/>
          <w:szCs w:val="24"/>
          <w:lang w:val="en-US"/>
        </w:rPr>
        <w:lastRenderedPageBreak/>
        <w:t>F</w:t>
      </w:r>
      <w:proofErr w:type="spellStart"/>
      <w:r w:rsidR="00C06892" w:rsidRPr="003A0829">
        <w:rPr>
          <w:rFonts w:ascii="Arial" w:hAnsi="Arial" w:cs="Arial"/>
          <w:b/>
          <w:bCs/>
          <w:sz w:val="24"/>
          <w:szCs w:val="24"/>
          <w:lang w:val="en-US"/>
        </w:rPr>
        <w:t>igure</w:t>
      </w:r>
      <w:proofErr w:type="spellEnd"/>
      <w:r w:rsidR="00C06892" w:rsidRPr="003A0829">
        <w:rPr>
          <w:rFonts w:ascii="Arial" w:hAnsi="Arial" w:cs="Arial"/>
          <w:b/>
          <w:bCs/>
          <w:sz w:val="24"/>
          <w:szCs w:val="24"/>
          <w:lang w:val="en-US"/>
        </w:rPr>
        <w:t xml:space="preserve"> 2b: Scatterplot of T2 measurements of 24h UCE with and without treatment interruption</w:t>
      </w:r>
    </w:p>
    <w:p w14:paraId="2E1A9B22" w14:textId="58C4A039" w:rsidR="00376BFC" w:rsidRDefault="00376BFC" w:rsidP="00C06892">
      <w:pPr>
        <w:autoSpaceDE w:val="0"/>
        <w:autoSpaceDN w:val="0"/>
        <w:adjustRightInd w:val="0"/>
        <w:spacing w:after="0" w:line="240" w:lineRule="auto"/>
        <w:rPr>
          <w:b/>
          <w:bCs/>
          <w:lang w:val="en-US"/>
        </w:rPr>
      </w:pPr>
    </w:p>
    <w:p w14:paraId="2A34F962" w14:textId="1B0C66E4" w:rsidR="00106912" w:rsidRDefault="00106912" w:rsidP="00C06892">
      <w:pPr>
        <w:autoSpaceDE w:val="0"/>
        <w:autoSpaceDN w:val="0"/>
        <w:adjustRightInd w:val="0"/>
        <w:spacing w:after="0" w:line="240" w:lineRule="auto"/>
        <w:rPr>
          <w:b/>
          <w:bCs/>
          <w:lang w:val="en-US"/>
        </w:rPr>
      </w:pPr>
    </w:p>
    <w:p w14:paraId="65149B07" w14:textId="39BC287A" w:rsidR="00376BFC" w:rsidRDefault="00A500EA" w:rsidP="00C06892">
      <w:pPr>
        <w:autoSpaceDE w:val="0"/>
        <w:autoSpaceDN w:val="0"/>
        <w:adjustRightInd w:val="0"/>
        <w:spacing w:after="0" w:line="240" w:lineRule="auto"/>
        <w:rPr>
          <w:b/>
          <w:bCs/>
          <w:lang w:val="en-US"/>
        </w:rPr>
      </w:pPr>
      <w:r>
        <w:rPr>
          <w:noProof/>
        </w:rPr>
        <mc:AlternateContent>
          <mc:Choice Requires="wps">
            <w:drawing>
              <wp:anchor distT="0" distB="0" distL="114300" distR="114300" simplePos="0" relativeHeight="251766784" behindDoc="0" locked="0" layoutInCell="1" allowOverlap="1" wp14:anchorId="2654872D" wp14:editId="0EACBB69">
                <wp:simplePos x="0" y="0"/>
                <wp:positionH relativeFrom="margin">
                  <wp:posOffset>974552</wp:posOffset>
                </wp:positionH>
                <wp:positionV relativeFrom="paragraph">
                  <wp:posOffset>102524</wp:posOffset>
                </wp:positionV>
                <wp:extent cx="2628323" cy="2617470"/>
                <wp:effectExtent l="0" t="0" r="635" b="0"/>
                <wp:wrapNone/>
                <wp:docPr id="37" name="Rechteck 1"/>
                <wp:cNvGraphicFramePr/>
                <a:graphic xmlns:a="http://schemas.openxmlformats.org/drawingml/2006/main">
                  <a:graphicData uri="http://schemas.microsoft.com/office/word/2010/wordprocessingShape">
                    <wps:wsp>
                      <wps:cNvSpPr/>
                      <wps:spPr>
                        <a:xfrm>
                          <a:off x="0" y="0"/>
                          <a:ext cx="2628323" cy="261747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8CCA0C4" id="Rechteck 1" o:spid="_x0000_s1026" style="position:absolute;margin-left:76.75pt;margin-top:8.05pt;width:206.95pt;height:206.1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" fillcolor="red" stroked="f" strokeweight="1pt">
                <v:fill opacity="13107f"/>
                <w10:wrap anchorx="margin"/>
              </v:rect>
            </w:pict>
          </mc:Fallback>
        </mc:AlternateContent>
      </w:r>
      <w:r w:rsidR="00E457DF">
        <w:rPr>
          <w:noProof/>
        </w:rPr>
        <mc:AlternateContent>
          <mc:Choice Requires="wps">
            <w:drawing>
              <wp:anchor distT="0" distB="0" distL="114300" distR="114300" simplePos="0" relativeHeight="251781120" behindDoc="0" locked="0" layoutInCell="1" allowOverlap="1" wp14:anchorId="0F5EE95C" wp14:editId="7371DD4D">
                <wp:simplePos x="0" y="0"/>
                <wp:positionH relativeFrom="margin">
                  <wp:posOffset>4784090</wp:posOffset>
                </wp:positionH>
                <wp:positionV relativeFrom="paragraph">
                  <wp:posOffset>3433445</wp:posOffset>
                </wp:positionV>
                <wp:extent cx="806947" cy="285115"/>
                <wp:effectExtent l="0" t="0" r="0" b="635"/>
                <wp:wrapNone/>
                <wp:docPr id="4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731A609E" w14:textId="2D372AA2"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D</w:t>
                            </w:r>
                            <w:r w:rsidR="00E13C57">
                              <w:rPr>
                                <w:rFonts w:ascii="Calibri" w:eastAsia="Calibri" w:hAnsi="Calibri"/>
                                <w:b/>
                                <w:bCs/>
                                <w:sz w:val="20"/>
                                <w:szCs w:val="20"/>
                              </w:rPr>
                              <w:t xml:space="preserve">    </w:t>
                            </w:r>
                            <w:r>
                              <w:rPr>
                                <w:rFonts w:ascii="Calibri" w:eastAsia="Calibri" w:hAnsi="Calibri"/>
                                <w:b/>
                                <w:bCs/>
                                <w:sz w:val="20"/>
                                <w:szCs w:val="20"/>
                              </w:rPr>
                              <w:t xml:space="preserve">  </w:t>
                            </w:r>
                            <w:r w:rsidR="00E13C57">
                              <w:rPr>
                                <w:rFonts w:ascii="Calibri" w:eastAsia="Calibri" w:hAnsi="Calibri"/>
                                <w:b/>
                                <w:bCs/>
                                <w:sz w:val="20"/>
                                <w:szCs w:val="20"/>
                              </w:rPr>
                              <w:t>2</w:t>
                            </w:r>
                            <w:r w:rsidR="00E13C57"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EE95C" id="_x0000_s1032" type="#_x0000_t202" style="position:absolute;margin-left:376.7pt;margin-top:270.35pt;width:63.55pt;height:22.4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" filled="f" stroked="f">
                <v:textbox>
                  <w:txbxContent>
                    <w:p w14:paraId="731A609E" w14:textId="2D372AA2"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D</w:t>
                      </w:r>
                      <w:r w:rsidR="00E13C57">
                        <w:rPr>
                          <w:rFonts w:ascii="Calibri" w:eastAsia="Calibri" w:hAnsi="Calibri"/>
                          <w:b/>
                          <w:bCs/>
                          <w:sz w:val="20"/>
                          <w:szCs w:val="20"/>
                        </w:rPr>
                        <w:t xml:space="preserve">    </w:t>
                      </w:r>
                      <w:r>
                        <w:rPr>
                          <w:rFonts w:ascii="Calibri" w:eastAsia="Calibri" w:hAnsi="Calibri"/>
                          <w:b/>
                          <w:bCs/>
                          <w:sz w:val="20"/>
                          <w:szCs w:val="20"/>
                        </w:rPr>
                        <w:t xml:space="preserve">  </w:t>
                      </w:r>
                      <w:r w:rsidR="00E13C57">
                        <w:rPr>
                          <w:rFonts w:ascii="Calibri" w:eastAsia="Calibri" w:hAnsi="Calibri"/>
                          <w:b/>
                          <w:bCs/>
                          <w:sz w:val="20"/>
                          <w:szCs w:val="20"/>
                        </w:rPr>
                        <w:t>2</w:t>
                      </w:r>
                      <w:r w:rsidR="00E13C57" w:rsidRPr="001F329F">
                        <w:rPr>
                          <w:rFonts w:ascii="Calibri" w:eastAsia="Calibri" w:hAnsi="Calibri"/>
                          <w:b/>
                          <w:bCs/>
                          <w:sz w:val="20"/>
                          <w:szCs w:val="20"/>
                        </w:rPr>
                        <w:t>%</w:t>
                      </w:r>
                    </w:p>
                  </w:txbxContent>
                </v:textbox>
                <w10:wrap anchorx="margin"/>
              </v:shape>
            </w:pict>
          </mc:Fallback>
        </mc:AlternateContent>
      </w:r>
      <w:r w:rsidR="00E457DF">
        <w:rPr>
          <w:noProof/>
        </w:rPr>
        <mc:AlternateContent>
          <mc:Choice Requires="wps">
            <w:drawing>
              <wp:anchor distT="0" distB="0" distL="114300" distR="114300" simplePos="0" relativeHeight="251779072" behindDoc="0" locked="0" layoutInCell="1" allowOverlap="1" wp14:anchorId="6D11C90A" wp14:editId="626B5AE7">
                <wp:simplePos x="0" y="0"/>
                <wp:positionH relativeFrom="margin">
                  <wp:posOffset>4757420</wp:posOffset>
                </wp:positionH>
                <wp:positionV relativeFrom="paragraph">
                  <wp:posOffset>2793365</wp:posOffset>
                </wp:positionV>
                <wp:extent cx="806947" cy="285115"/>
                <wp:effectExtent l="0" t="0" r="0" b="635"/>
                <wp:wrapNone/>
                <wp:docPr id="43"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64681DAF" w14:textId="14A64E05"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C</w:t>
                            </w:r>
                            <w:r w:rsidR="00E13C57">
                              <w:rPr>
                                <w:rFonts w:ascii="Calibri" w:eastAsia="Calibri" w:hAnsi="Calibri"/>
                                <w:b/>
                                <w:bCs/>
                                <w:sz w:val="20"/>
                                <w:szCs w:val="20"/>
                              </w:rPr>
                              <w:t xml:space="preserve">     </w:t>
                            </w:r>
                            <w:r>
                              <w:rPr>
                                <w:rFonts w:ascii="Calibri" w:eastAsia="Calibri" w:hAnsi="Calibri"/>
                                <w:b/>
                                <w:bCs/>
                                <w:sz w:val="20"/>
                                <w:szCs w:val="20"/>
                              </w:rPr>
                              <w:t>16</w:t>
                            </w:r>
                            <w:r w:rsidR="00E13C57"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1C90A" id="_x0000_s1033" type="#_x0000_t202" style="position:absolute;margin-left:374.6pt;margin-top:219.95pt;width:63.55pt;height:22.4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" filled="f" stroked="f">
                <v:textbox>
                  <w:txbxContent>
                    <w:p w14:paraId="64681DAF" w14:textId="14A64E05"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C</w:t>
                      </w:r>
                      <w:r w:rsidR="00E13C57">
                        <w:rPr>
                          <w:rFonts w:ascii="Calibri" w:eastAsia="Calibri" w:hAnsi="Calibri"/>
                          <w:b/>
                          <w:bCs/>
                          <w:sz w:val="20"/>
                          <w:szCs w:val="20"/>
                        </w:rPr>
                        <w:t xml:space="preserve">     </w:t>
                      </w:r>
                      <w:r>
                        <w:rPr>
                          <w:rFonts w:ascii="Calibri" w:eastAsia="Calibri" w:hAnsi="Calibri"/>
                          <w:b/>
                          <w:bCs/>
                          <w:sz w:val="20"/>
                          <w:szCs w:val="20"/>
                        </w:rPr>
                        <w:t>16</w:t>
                      </w:r>
                      <w:r w:rsidR="00E13C57" w:rsidRPr="001F329F">
                        <w:rPr>
                          <w:rFonts w:ascii="Calibri" w:eastAsia="Calibri" w:hAnsi="Calibri"/>
                          <w:b/>
                          <w:bCs/>
                          <w:sz w:val="20"/>
                          <w:szCs w:val="20"/>
                        </w:rPr>
                        <w:t>%</w:t>
                      </w:r>
                    </w:p>
                  </w:txbxContent>
                </v:textbox>
                <w10:wrap anchorx="margin"/>
              </v:shape>
            </w:pict>
          </mc:Fallback>
        </mc:AlternateContent>
      </w:r>
      <w:r w:rsidR="00E457DF">
        <w:rPr>
          <w:noProof/>
        </w:rPr>
        <mc:AlternateContent>
          <mc:Choice Requires="wps">
            <w:drawing>
              <wp:anchor distT="0" distB="0" distL="114300" distR="114300" simplePos="0" relativeHeight="251774976" behindDoc="0" locked="0" layoutInCell="1" allowOverlap="1" wp14:anchorId="4AF1F4DF" wp14:editId="5EE2D056">
                <wp:simplePos x="0" y="0"/>
                <wp:positionH relativeFrom="margin">
                  <wp:posOffset>1134110</wp:posOffset>
                </wp:positionH>
                <wp:positionV relativeFrom="paragraph">
                  <wp:posOffset>3376930</wp:posOffset>
                </wp:positionV>
                <wp:extent cx="806947" cy="285115"/>
                <wp:effectExtent l="0" t="0" r="0" b="635"/>
                <wp:wrapNone/>
                <wp:docPr id="4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4A1AD9A8" w14:textId="5FC9A477"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 xml:space="preserve">  </w:t>
                            </w:r>
                            <w:r w:rsidR="00E457DF">
                              <w:rPr>
                                <w:rFonts w:ascii="Calibri" w:eastAsia="Calibri" w:hAnsi="Calibri"/>
                                <w:b/>
                                <w:bCs/>
                                <w:sz w:val="20"/>
                                <w:szCs w:val="20"/>
                              </w:rPr>
                              <w:t>E</w:t>
                            </w:r>
                            <w:r>
                              <w:rPr>
                                <w:rFonts w:ascii="Calibri" w:eastAsia="Calibri" w:hAnsi="Calibri"/>
                                <w:b/>
                                <w:bCs/>
                                <w:sz w:val="20"/>
                                <w:szCs w:val="20"/>
                              </w:rPr>
                              <w:t xml:space="preserve">  </w:t>
                            </w:r>
                            <w:r w:rsidR="00E457DF">
                              <w:rPr>
                                <w:rFonts w:ascii="Calibri" w:eastAsia="Calibri" w:hAnsi="Calibri"/>
                                <w:b/>
                                <w:bCs/>
                                <w:sz w:val="20"/>
                                <w:szCs w:val="20"/>
                              </w:rPr>
                              <w:t xml:space="preserve"> </w:t>
                            </w:r>
                            <w:r>
                              <w:rPr>
                                <w:rFonts w:ascii="Calibri" w:eastAsia="Calibri" w:hAnsi="Calibri"/>
                                <w:b/>
                                <w:bCs/>
                                <w:sz w:val="20"/>
                                <w:szCs w:val="20"/>
                              </w:rPr>
                              <w:t xml:space="preserve"> </w:t>
                            </w:r>
                            <w:r w:rsidR="00E457DF">
                              <w:rPr>
                                <w:rFonts w:ascii="Calibri" w:eastAsia="Calibri" w:hAnsi="Calibri"/>
                                <w:b/>
                                <w:bCs/>
                                <w:sz w:val="20"/>
                                <w:szCs w:val="20"/>
                              </w:rPr>
                              <w:t xml:space="preserve">  9</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1F4DF" id="_x0000_s1034" type="#_x0000_t202" style="position:absolute;margin-left:89.3pt;margin-top:265.9pt;width:63.55pt;height:22.4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" filled="f" stroked="f">
                <v:textbox>
                  <w:txbxContent>
                    <w:p w14:paraId="4A1AD9A8" w14:textId="5FC9A477"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 xml:space="preserve">  </w:t>
                      </w:r>
                      <w:r w:rsidR="00E457DF">
                        <w:rPr>
                          <w:rFonts w:ascii="Calibri" w:eastAsia="Calibri" w:hAnsi="Calibri"/>
                          <w:b/>
                          <w:bCs/>
                          <w:sz w:val="20"/>
                          <w:szCs w:val="20"/>
                        </w:rPr>
                        <w:t>E</w:t>
                      </w:r>
                      <w:r>
                        <w:rPr>
                          <w:rFonts w:ascii="Calibri" w:eastAsia="Calibri" w:hAnsi="Calibri"/>
                          <w:b/>
                          <w:bCs/>
                          <w:sz w:val="20"/>
                          <w:szCs w:val="20"/>
                        </w:rPr>
                        <w:t xml:space="preserve">  </w:t>
                      </w:r>
                      <w:r w:rsidR="00E457DF">
                        <w:rPr>
                          <w:rFonts w:ascii="Calibri" w:eastAsia="Calibri" w:hAnsi="Calibri"/>
                          <w:b/>
                          <w:bCs/>
                          <w:sz w:val="20"/>
                          <w:szCs w:val="20"/>
                        </w:rPr>
                        <w:t xml:space="preserve"> </w:t>
                      </w:r>
                      <w:r>
                        <w:rPr>
                          <w:rFonts w:ascii="Calibri" w:eastAsia="Calibri" w:hAnsi="Calibri"/>
                          <w:b/>
                          <w:bCs/>
                          <w:sz w:val="20"/>
                          <w:szCs w:val="20"/>
                        </w:rPr>
                        <w:t xml:space="preserve"> </w:t>
                      </w:r>
                      <w:r w:rsidR="00E457DF">
                        <w:rPr>
                          <w:rFonts w:ascii="Calibri" w:eastAsia="Calibri" w:hAnsi="Calibri"/>
                          <w:b/>
                          <w:bCs/>
                          <w:sz w:val="20"/>
                          <w:szCs w:val="20"/>
                        </w:rPr>
                        <w:t xml:space="preserve">  9</w:t>
                      </w:r>
                      <w:r w:rsidRPr="001F329F">
                        <w:rPr>
                          <w:rFonts w:ascii="Calibri" w:eastAsia="Calibri" w:hAnsi="Calibri"/>
                          <w:b/>
                          <w:bCs/>
                          <w:sz w:val="20"/>
                          <w:szCs w:val="20"/>
                        </w:rPr>
                        <w:t>%</w:t>
                      </w:r>
                    </w:p>
                  </w:txbxContent>
                </v:textbox>
                <w10:wrap anchorx="margin"/>
              </v:shape>
            </w:pict>
          </mc:Fallback>
        </mc:AlternateContent>
      </w:r>
      <w:r w:rsidR="00E457DF">
        <w:rPr>
          <w:noProof/>
        </w:rPr>
        <mc:AlternateContent>
          <mc:Choice Requires="wps">
            <w:drawing>
              <wp:anchor distT="0" distB="0" distL="114300" distR="114300" simplePos="0" relativeHeight="251777024" behindDoc="0" locked="0" layoutInCell="1" allowOverlap="1" wp14:anchorId="0C8693A1" wp14:editId="6169B1DB">
                <wp:simplePos x="0" y="0"/>
                <wp:positionH relativeFrom="margin">
                  <wp:posOffset>4776470</wp:posOffset>
                </wp:positionH>
                <wp:positionV relativeFrom="paragraph">
                  <wp:posOffset>362585</wp:posOffset>
                </wp:positionV>
                <wp:extent cx="806947" cy="285115"/>
                <wp:effectExtent l="0" t="0" r="0" b="635"/>
                <wp:wrapNone/>
                <wp:docPr id="4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24B46F16" w14:textId="1F610678"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B</w:t>
                            </w:r>
                            <w:r w:rsidR="00E13C57">
                              <w:rPr>
                                <w:rFonts w:ascii="Calibri" w:eastAsia="Calibri" w:hAnsi="Calibri"/>
                                <w:b/>
                                <w:bCs/>
                                <w:sz w:val="20"/>
                                <w:szCs w:val="20"/>
                              </w:rPr>
                              <w:t xml:space="preserve">     2</w:t>
                            </w:r>
                            <w:r>
                              <w:rPr>
                                <w:rFonts w:ascii="Calibri" w:eastAsia="Calibri" w:hAnsi="Calibri"/>
                                <w:b/>
                                <w:bCs/>
                                <w:sz w:val="20"/>
                                <w:szCs w:val="20"/>
                              </w:rPr>
                              <w:t>4</w:t>
                            </w:r>
                            <w:r w:rsidR="00E13C57"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693A1" id="_x0000_s1035" type="#_x0000_t202" style="position:absolute;margin-left:376.1pt;margin-top:28.55pt;width:63.55pt;height:22.4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" filled="f" stroked="f">
                <v:textbox>
                  <w:txbxContent>
                    <w:p w14:paraId="24B46F16" w14:textId="1F610678"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B</w:t>
                      </w:r>
                      <w:r w:rsidR="00E13C57">
                        <w:rPr>
                          <w:rFonts w:ascii="Calibri" w:eastAsia="Calibri" w:hAnsi="Calibri"/>
                          <w:b/>
                          <w:bCs/>
                          <w:sz w:val="20"/>
                          <w:szCs w:val="20"/>
                        </w:rPr>
                        <w:t xml:space="preserve">     2</w:t>
                      </w:r>
                      <w:r>
                        <w:rPr>
                          <w:rFonts w:ascii="Calibri" w:eastAsia="Calibri" w:hAnsi="Calibri"/>
                          <w:b/>
                          <w:bCs/>
                          <w:sz w:val="20"/>
                          <w:szCs w:val="20"/>
                        </w:rPr>
                        <w:t>4</w:t>
                      </w:r>
                      <w:r w:rsidR="00E13C57" w:rsidRPr="001F329F">
                        <w:rPr>
                          <w:rFonts w:ascii="Calibri" w:eastAsia="Calibri" w:hAnsi="Calibri"/>
                          <w:b/>
                          <w:bCs/>
                          <w:sz w:val="20"/>
                          <w:szCs w:val="20"/>
                        </w:rPr>
                        <w:t>%</w:t>
                      </w:r>
                    </w:p>
                  </w:txbxContent>
                </v:textbox>
                <w10:wrap anchorx="margin"/>
              </v:shape>
            </w:pict>
          </mc:Fallback>
        </mc:AlternateContent>
      </w:r>
      <w:r w:rsidR="00E457DF">
        <w:rPr>
          <w:noProof/>
        </w:rPr>
        <mc:AlternateContent>
          <mc:Choice Requires="wps">
            <w:drawing>
              <wp:anchor distT="0" distB="0" distL="114300" distR="114300" simplePos="0" relativeHeight="251772928" behindDoc="0" locked="0" layoutInCell="1" allowOverlap="1" wp14:anchorId="0CB9E152" wp14:editId="6871A743">
                <wp:simplePos x="0" y="0"/>
                <wp:positionH relativeFrom="margin">
                  <wp:posOffset>1195070</wp:posOffset>
                </wp:positionH>
                <wp:positionV relativeFrom="paragraph">
                  <wp:posOffset>2831465</wp:posOffset>
                </wp:positionV>
                <wp:extent cx="806947" cy="285115"/>
                <wp:effectExtent l="0" t="0" r="0" b="635"/>
                <wp:wrapNone/>
                <wp:docPr id="4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65A89ECF" w14:textId="4BE4158F"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F</w:t>
                            </w:r>
                            <w:r w:rsidR="00E13C57">
                              <w:rPr>
                                <w:rFonts w:ascii="Calibri" w:eastAsia="Calibri" w:hAnsi="Calibri"/>
                                <w:b/>
                                <w:bCs/>
                                <w:sz w:val="20"/>
                                <w:szCs w:val="20"/>
                              </w:rPr>
                              <w:t xml:space="preserve">     2</w:t>
                            </w:r>
                            <w:r>
                              <w:rPr>
                                <w:rFonts w:ascii="Calibri" w:eastAsia="Calibri" w:hAnsi="Calibri"/>
                                <w:b/>
                                <w:bCs/>
                                <w:sz w:val="20"/>
                                <w:szCs w:val="20"/>
                              </w:rPr>
                              <w:t>2</w:t>
                            </w:r>
                            <w:r w:rsidR="00E13C57"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9E152" id="_x0000_s1036" type="#_x0000_t202" style="position:absolute;margin-left:94.1pt;margin-top:222.95pt;width:63.55pt;height:22.4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" filled="f" stroked="f">
                <v:textbox>
                  <w:txbxContent>
                    <w:p w14:paraId="65A89ECF" w14:textId="4BE4158F" w:rsidR="00E13C57" w:rsidRPr="001F329F" w:rsidRDefault="00E457DF" w:rsidP="00E13C57">
                      <w:pPr>
                        <w:spacing w:line="256" w:lineRule="auto"/>
                        <w:rPr>
                          <w:rFonts w:ascii="Calibri" w:eastAsia="Calibri" w:hAnsi="Calibri"/>
                          <w:b/>
                          <w:bCs/>
                          <w:sz w:val="20"/>
                          <w:szCs w:val="20"/>
                          <w14:ligatures w14:val="none"/>
                        </w:rPr>
                      </w:pPr>
                      <w:r>
                        <w:rPr>
                          <w:rFonts w:ascii="Calibri" w:eastAsia="Calibri" w:hAnsi="Calibri"/>
                          <w:b/>
                          <w:bCs/>
                          <w:sz w:val="20"/>
                          <w:szCs w:val="20"/>
                        </w:rPr>
                        <w:t>F</w:t>
                      </w:r>
                      <w:r w:rsidR="00E13C57">
                        <w:rPr>
                          <w:rFonts w:ascii="Calibri" w:eastAsia="Calibri" w:hAnsi="Calibri"/>
                          <w:b/>
                          <w:bCs/>
                          <w:sz w:val="20"/>
                          <w:szCs w:val="20"/>
                        </w:rPr>
                        <w:t xml:space="preserve">     2</w:t>
                      </w:r>
                      <w:r>
                        <w:rPr>
                          <w:rFonts w:ascii="Calibri" w:eastAsia="Calibri" w:hAnsi="Calibri"/>
                          <w:b/>
                          <w:bCs/>
                          <w:sz w:val="20"/>
                          <w:szCs w:val="20"/>
                        </w:rPr>
                        <w:t>2</w:t>
                      </w:r>
                      <w:r w:rsidR="00E13C57" w:rsidRPr="001F329F">
                        <w:rPr>
                          <w:rFonts w:ascii="Calibri" w:eastAsia="Calibri" w:hAnsi="Calibri"/>
                          <w:b/>
                          <w:bCs/>
                          <w:sz w:val="20"/>
                          <w:szCs w:val="20"/>
                        </w:rPr>
                        <w:t>%</w:t>
                      </w:r>
                    </w:p>
                  </w:txbxContent>
                </v:textbox>
                <w10:wrap anchorx="margin"/>
              </v:shape>
            </w:pict>
          </mc:Fallback>
        </mc:AlternateContent>
      </w:r>
      <w:r w:rsidR="00E457DF">
        <w:rPr>
          <w:noProof/>
        </w:rPr>
        <mc:AlternateContent>
          <mc:Choice Requires="wps">
            <w:drawing>
              <wp:anchor distT="0" distB="0" distL="114300" distR="114300" simplePos="0" relativeHeight="251770880" behindDoc="0" locked="0" layoutInCell="1" allowOverlap="1" wp14:anchorId="0CE86B9F" wp14:editId="16B95800">
                <wp:simplePos x="0" y="0"/>
                <wp:positionH relativeFrom="margin">
                  <wp:posOffset>1150620</wp:posOffset>
                </wp:positionH>
                <wp:positionV relativeFrom="paragraph">
                  <wp:posOffset>363220</wp:posOffset>
                </wp:positionV>
                <wp:extent cx="806947" cy="285115"/>
                <wp:effectExtent l="0" t="0" r="0" b="635"/>
                <wp:wrapNone/>
                <wp:docPr id="3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947" cy="285115"/>
                        </a:xfrm>
                        <a:prstGeom prst="rect">
                          <a:avLst/>
                        </a:prstGeom>
                        <a:noFill/>
                        <a:ln w="9525">
                          <a:noFill/>
                          <a:miter lim="800000"/>
                          <a:headEnd/>
                          <a:tailEnd/>
                        </a:ln>
                      </wps:spPr>
                      <wps:txbx>
                        <w:txbxContent>
                          <w:p w14:paraId="69F217C6" w14:textId="467C5727"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A     2</w:t>
                            </w:r>
                            <w:r w:rsidR="00E457DF">
                              <w:rPr>
                                <w:rFonts w:ascii="Calibri" w:eastAsia="Calibri" w:hAnsi="Calibri"/>
                                <w:b/>
                                <w:bCs/>
                                <w:sz w:val="20"/>
                                <w:szCs w:val="20"/>
                              </w:rPr>
                              <w:t>7</w:t>
                            </w:r>
                            <w:r w:rsidRPr="001F329F">
                              <w:rPr>
                                <w:rFonts w:ascii="Calibri" w:eastAsia="Calibri" w:hAnsi="Calibri"/>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86B9F" id="_x0000_s1037" type="#_x0000_t202" style="position:absolute;margin-left:90.6pt;margin-top:28.6pt;width:63.55pt;height:22.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" filled="f" stroked="f">
                <v:textbox>
                  <w:txbxContent>
                    <w:p w14:paraId="69F217C6" w14:textId="467C5727" w:rsidR="00E13C57" w:rsidRPr="001F329F" w:rsidRDefault="00E13C57" w:rsidP="00E13C57">
                      <w:pPr>
                        <w:spacing w:line="256" w:lineRule="auto"/>
                        <w:rPr>
                          <w:rFonts w:ascii="Calibri" w:eastAsia="Calibri" w:hAnsi="Calibri"/>
                          <w:b/>
                          <w:bCs/>
                          <w:sz w:val="20"/>
                          <w:szCs w:val="20"/>
                          <w14:ligatures w14:val="none"/>
                        </w:rPr>
                      </w:pPr>
                      <w:r>
                        <w:rPr>
                          <w:rFonts w:ascii="Calibri" w:eastAsia="Calibri" w:hAnsi="Calibri"/>
                          <w:b/>
                          <w:bCs/>
                          <w:sz w:val="20"/>
                          <w:szCs w:val="20"/>
                        </w:rPr>
                        <w:t>A     2</w:t>
                      </w:r>
                      <w:r w:rsidR="00E457DF">
                        <w:rPr>
                          <w:rFonts w:ascii="Calibri" w:eastAsia="Calibri" w:hAnsi="Calibri"/>
                          <w:b/>
                          <w:bCs/>
                          <w:sz w:val="20"/>
                          <w:szCs w:val="20"/>
                        </w:rPr>
                        <w:t>7</w:t>
                      </w:r>
                      <w:r w:rsidRPr="001F329F">
                        <w:rPr>
                          <w:rFonts w:ascii="Calibri" w:eastAsia="Calibri" w:hAnsi="Calibri"/>
                          <w:b/>
                          <w:bCs/>
                          <w:sz w:val="20"/>
                          <w:szCs w:val="20"/>
                        </w:rPr>
                        <w:t>%</w:t>
                      </w:r>
                    </w:p>
                  </w:txbxContent>
                </v:textbox>
                <w10:wrap anchorx="margin"/>
              </v:shape>
            </w:pict>
          </mc:Fallback>
        </mc:AlternateContent>
      </w:r>
      <w:r w:rsidR="00E13C57">
        <w:rPr>
          <w:noProof/>
        </w:rPr>
        <mc:AlternateContent>
          <mc:Choice Requires="wps">
            <w:drawing>
              <wp:anchor distT="0" distB="0" distL="114300" distR="114300" simplePos="0" relativeHeight="251762688" behindDoc="0" locked="0" layoutInCell="1" allowOverlap="1" wp14:anchorId="4B4D4C4B" wp14:editId="57D53B6F">
                <wp:simplePos x="0" y="0"/>
                <wp:positionH relativeFrom="column">
                  <wp:posOffset>3602990</wp:posOffset>
                </wp:positionH>
                <wp:positionV relativeFrom="paragraph">
                  <wp:posOffset>2738755</wp:posOffset>
                </wp:positionV>
                <wp:extent cx="5615940" cy="922020"/>
                <wp:effectExtent l="0" t="0" r="3810" b="0"/>
                <wp:wrapNone/>
                <wp:docPr id="35" name="Rechteck 1"/>
                <wp:cNvGraphicFramePr/>
                <a:graphic xmlns:a="http://schemas.openxmlformats.org/drawingml/2006/main">
                  <a:graphicData uri="http://schemas.microsoft.com/office/word/2010/wordprocessingShape">
                    <wps:wsp>
                      <wps:cNvSpPr/>
                      <wps:spPr>
                        <a:xfrm>
                          <a:off x="0" y="0"/>
                          <a:ext cx="5615940" cy="92202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0A40A54" id="Rechteck 1" o:spid="_x0000_s1026" style="position:absolute;margin-left:283.7pt;margin-top:215.65pt;width:442.2pt;height:72.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" fillcolor="red" stroked="f" strokeweight="1pt">
                <v:fill opacity="13107f"/>
              </v:rect>
            </w:pict>
          </mc:Fallback>
        </mc:AlternateContent>
      </w:r>
      <w:r w:rsidR="00E13C57">
        <w:rPr>
          <w:noProof/>
        </w:rPr>
        <mc:AlternateContent>
          <mc:Choice Requires="wps">
            <w:drawing>
              <wp:anchor distT="0" distB="0" distL="114300" distR="114300" simplePos="0" relativeHeight="251754496" behindDoc="0" locked="0" layoutInCell="1" allowOverlap="1" wp14:anchorId="5C292FBC" wp14:editId="6097C22B">
                <wp:simplePos x="0" y="0"/>
                <wp:positionH relativeFrom="column">
                  <wp:posOffset>985520</wp:posOffset>
                </wp:positionH>
                <wp:positionV relativeFrom="paragraph">
                  <wp:posOffset>2750185</wp:posOffset>
                </wp:positionV>
                <wp:extent cx="2613660" cy="560070"/>
                <wp:effectExtent l="0" t="0" r="0" b="0"/>
                <wp:wrapNone/>
                <wp:docPr id="31" name="Rechteck 1"/>
                <wp:cNvGraphicFramePr/>
                <a:graphic xmlns:a="http://schemas.openxmlformats.org/drawingml/2006/main">
                  <a:graphicData uri="http://schemas.microsoft.com/office/word/2010/wordprocessingShape">
                    <wps:wsp>
                      <wps:cNvSpPr/>
                      <wps:spPr>
                        <a:xfrm>
                          <a:off x="0" y="0"/>
                          <a:ext cx="2613660" cy="560070"/>
                        </a:xfrm>
                        <a:prstGeom prst="rect">
                          <a:avLst/>
                        </a:prstGeom>
                        <a:solidFill>
                          <a:srgbClr val="92D050">
                            <a:alpha val="20000"/>
                          </a:srgbClr>
                        </a:solidFill>
                        <a:ln w="19050">
                          <a:noFill/>
                        </a:ln>
                      </wps:spPr>
                      <wps:style>
                        <a:lnRef idx="2">
                          <a:schemeClr val="accent1">
                            <a:shade val="15000"/>
                          </a:schemeClr>
                        </a:lnRef>
                        <a:fillRef idx="1">
                          <a:schemeClr val="accent1"/>
                        </a:fillRef>
                        <a:effectRef idx="0">
                          <a:schemeClr val="accent1"/>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491ACF1" id="Rechteck 1" o:spid="_x0000_s1026" style="position:absolute;margin-left:77.6pt;margin-top:216.55pt;width:205.8pt;height:44.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" fillcolor="#92d050" stroked="f" strokeweight="1.5pt">
                <v:fill opacity="13107f"/>
              </v:rect>
            </w:pict>
          </mc:Fallback>
        </mc:AlternateContent>
      </w:r>
      <w:r w:rsidR="00106912">
        <w:rPr>
          <w:noProof/>
        </w:rPr>
        <mc:AlternateContent>
          <mc:Choice Requires="wps">
            <w:drawing>
              <wp:anchor distT="0" distB="0" distL="114300" distR="114300" simplePos="0" relativeHeight="251752448" behindDoc="0" locked="0" layoutInCell="1" allowOverlap="1" wp14:anchorId="0E28DE52" wp14:editId="7B2B43B7">
                <wp:simplePos x="0" y="0"/>
                <wp:positionH relativeFrom="margin">
                  <wp:posOffset>935990</wp:posOffset>
                </wp:positionH>
                <wp:positionV relativeFrom="paragraph">
                  <wp:posOffset>3315335</wp:posOffset>
                </wp:positionV>
                <wp:extent cx="8275320" cy="7620"/>
                <wp:effectExtent l="0" t="0" r="30480" b="30480"/>
                <wp:wrapNone/>
                <wp:docPr id="20" name="Gerader Verbinder 2"/>
                <wp:cNvGraphicFramePr/>
                <a:graphic xmlns:a="http://schemas.openxmlformats.org/drawingml/2006/main">
                  <a:graphicData uri="http://schemas.microsoft.com/office/word/2010/wordprocessingShape">
                    <wps:wsp>
                      <wps:cNvCnPr/>
                      <wps:spPr>
                        <a:xfrm>
                          <a:off x="0" y="0"/>
                          <a:ext cx="8275320" cy="762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ADF37E5" id="Gerader Verbinder 2"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7pt,261.05pt" to="725.3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" strokecolor="#4472c4 [3204]" strokeweight="1.75pt">
                <v:stroke joinstyle="miter"/>
                <w10:wrap anchorx="margin"/>
              </v:line>
            </w:pict>
          </mc:Fallback>
        </mc:AlternateContent>
      </w:r>
      <w:r w:rsidR="00106912">
        <w:rPr>
          <w:noProof/>
        </w:rPr>
        <mc:AlternateContent>
          <mc:Choice Requires="wps">
            <w:drawing>
              <wp:anchor distT="0" distB="0" distL="114300" distR="114300" simplePos="0" relativeHeight="251750400" behindDoc="0" locked="0" layoutInCell="1" allowOverlap="1" wp14:anchorId="0EF6C607" wp14:editId="27EEBA29">
                <wp:simplePos x="0" y="0"/>
                <wp:positionH relativeFrom="margin">
                  <wp:posOffset>939800</wp:posOffset>
                </wp:positionH>
                <wp:positionV relativeFrom="paragraph">
                  <wp:posOffset>2720975</wp:posOffset>
                </wp:positionV>
                <wp:extent cx="8279130" cy="11430"/>
                <wp:effectExtent l="0" t="0" r="26670" b="26670"/>
                <wp:wrapNone/>
                <wp:docPr id="19" name="Gerader Verbinder 2"/>
                <wp:cNvGraphicFramePr/>
                <a:graphic xmlns:a="http://schemas.openxmlformats.org/drawingml/2006/main">
                  <a:graphicData uri="http://schemas.microsoft.com/office/word/2010/wordprocessingShape">
                    <wps:wsp>
                      <wps:cNvCnPr/>
                      <wps:spPr>
                        <a:xfrm flipV="1">
                          <a:off x="0" y="0"/>
                          <a:ext cx="8279130" cy="1143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FDC5404" id="Gerader Verbinder 2" o:spid="_x0000_s1026" style="position:absolute;flip:y;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pt,214.25pt" to="725.9pt,2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" strokecolor="#4472c4 [3204]" strokeweight="1.75pt">
                <v:stroke joinstyle="miter"/>
                <w10:wrap anchorx="margin"/>
              </v:line>
            </w:pict>
          </mc:Fallback>
        </mc:AlternateContent>
      </w:r>
      <w:r w:rsidR="008D6CAC">
        <w:rPr>
          <w:noProof/>
        </w:rPr>
        <mc:AlternateContent>
          <mc:Choice Requires="wps">
            <w:drawing>
              <wp:anchor distT="0" distB="0" distL="114300" distR="114300" simplePos="0" relativeHeight="251744256" behindDoc="0" locked="0" layoutInCell="1" allowOverlap="1" wp14:anchorId="0A269858" wp14:editId="0CDFAA14">
                <wp:simplePos x="0" y="0"/>
                <wp:positionH relativeFrom="column">
                  <wp:posOffset>3606800</wp:posOffset>
                </wp:positionH>
                <wp:positionV relativeFrom="paragraph">
                  <wp:posOffset>126365</wp:posOffset>
                </wp:positionV>
                <wp:extent cx="3810" cy="3550920"/>
                <wp:effectExtent l="0" t="0" r="34290" b="11430"/>
                <wp:wrapNone/>
                <wp:docPr id="15" name="Gerader Verbinder 2"/>
                <wp:cNvGraphicFramePr/>
                <a:graphic xmlns:a="http://schemas.openxmlformats.org/drawingml/2006/main">
                  <a:graphicData uri="http://schemas.microsoft.com/office/word/2010/wordprocessingShape">
                    <wps:wsp>
                      <wps:cNvCnPr/>
                      <wps:spPr>
                        <a:xfrm flipH="1" flipV="1">
                          <a:off x="0" y="0"/>
                          <a:ext cx="3810" cy="355092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496BA32" id="Gerader Verbinder 2"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pt,9.95pt" to="284.3pt,2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" strokecolor="#4472c4 [3204]" strokeweight="1.75pt">
                <v:stroke joinstyle="miter"/>
              </v:line>
            </w:pict>
          </mc:Fallback>
        </mc:AlternateContent>
      </w:r>
      <w:r w:rsidR="00376BFC">
        <w:rPr>
          <w:noProof/>
        </w:rPr>
        <w:drawing>
          <wp:inline distT="0" distB="0" distL="0" distR="0" wp14:anchorId="37A091B3" wp14:editId="35904E36">
            <wp:extent cx="9347200" cy="4627418"/>
            <wp:effectExtent l="0" t="0" r="6350" b="1905"/>
            <wp:docPr id="27" name="Diagramm 27">
              <a:extLst xmlns:a="http://schemas.openxmlformats.org/drawingml/2006/main">
                <a:ext uri="{FF2B5EF4-FFF2-40B4-BE49-F238E27FC236}">
                  <a16:creationId xmlns:a16="http://schemas.microsoft.com/office/drawing/2014/main" id="{C7D2DD5A-0D51-4968-A16A-FD1B2DEA92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3B6198" w14:textId="3E911B00" w:rsidR="00C06892" w:rsidRDefault="00C06892" w:rsidP="00C3470D">
      <w:pPr>
        <w:ind w:left="708"/>
        <w:rPr>
          <w:lang w:val="en-US"/>
        </w:rPr>
      </w:pPr>
    </w:p>
    <w:p w14:paraId="674D192B" w14:textId="77777777" w:rsidR="00DC53F8" w:rsidRDefault="00DC53F8" w:rsidP="00C3470D">
      <w:pPr>
        <w:ind w:left="708"/>
        <w:rPr>
          <w:lang w:val="en-US"/>
        </w:rPr>
      </w:pPr>
    </w:p>
    <w:p w14:paraId="007C0FCA" w14:textId="77777777" w:rsidR="009B6A48" w:rsidRPr="00B21A34" w:rsidRDefault="009B6A48" w:rsidP="009B6A48">
      <w:pPr>
        <w:autoSpaceDE w:val="0"/>
        <w:autoSpaceDN w:val="0"/>
        <w:adjustRightInd w:val="0"/>
        <w:spacing w:after="0" w:line="240" w:lineRule="auto"/>
        <w:rPr>
          <w:rFonts w:ascii="Times New Roman" w:hAnsi="Times New Roman" w:cs="Times New Roman"/>
          <w:kern w:val="0"/>
          <w:sz w:val="24"/>
          <w:szCs w:val="24"/>
        </w:rPr>
      </w:pPr>
    </w:p>
    <w:p w14:paraId="3276584E" w14:textId="0A68FF15" w:rsidR="009B6A48" w:rsidRPr="00872B7D" w:rsidRDefault="009B6A48" w:rsidP="009B6A48">
      <w:pPr>
        <w:autoSpaceDE w:val="0"/>
        <w:autoSpaceDN w:val="0"/>
        <w:adjustRightInd w:val="0"/>
        <w:spacing w:after="0" w:line="240" w:lineRule="auto"/>
        <w:rPr>
          <w:rFonts w:ascii="Arial" w:hAnsi="Arial" w:cs="Arial"/>
          <w:kern w:val="0"/>
          <w:sz w:val="24"/>
          <w:szCs w:val="24"/>
          <w:lang w:val="en-US"/>
        </w:rPr>
      </w:pPr>
      <w:r>
        <w:rPr>
          <w:noProof/>
        </w:rPr>
        <mc:AlternateContent>
          <mc:Choice Requires="wps">
            <w:drawing>
              <wp:anchor distT="0" distB="0" distL="114300" distR="114300" simplePos="0" relativeHeight="251797504" behindDoc="0" locked="0" layoutInCell="1" allowOverlap="1" wp14:anchorId="61112DC5" wp14:editId="754D3A14">
                <wp:simplePos x="0" y="0"/>
                <wp:positionH relativeFrom="margin">
                  <wp:posOffset>662940</wp:posOffset>
                </wp:positionH>
                <wp:positionV relativeFrom="paragraph">
                  <wp:posOffset>3175</wp:posOffset>
                </wp:positionV>
                <wp:extent cx="182880" cy="179070"/>
                <wp:effectExtent l="0" t="0" r="7620" b="0"/>
                <wp:wrapNone/>
                <wp:docPr id="2" name="Rechteck 1"/>
                <wp:cNvGraphicFramePr/>
                <a:graphic xmlns:a="http://schemas.openxmlformats.org/drawingml/2006/main">
                  <a:graphicData uri="http://schemas.microsoft.com/office/word/2010/wordprocessingShape">
                    <wps:wsp>
                      <wps:cNvSpPr/>
                      <wps:spPr>
                        <a:xfrm>
                          <a:off x="0" y="0"/>
                          <a:ext cx="182880" cy="179070"/>
                        </a:xfrm>
                        <a:prstGeom prst="rect">
                          <a:avLst/>
                        </a:prstGeom>
                        <a:solidFill>
                          <a:srgbClr val="FF0000">
                            <a:alpha val="20000"/>
                          </a:srgbClr>
                        </a:solidFill>
                        <a:ln w="19050">
                          <a:noFill/>
                        </a:ln>
                      </wps:spPr>
                      <wps:style>
                        <a:lnRef idx="2">
                          <a:schemeClr val="accent1">
                            <a:shade val="15000"/>
                          </a:schemeClr>
                        </a:lnRef>
                        <a:fillRef idx="1">
                          <a:schemeClr val="accent1"/>
                        </a:fillRef>
                        <a:effectRef idx="0">
                          <a:schemeClr val="accent1"/>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w:pict>
              <v:rect w14:anchorId="672D7A37" id="Rechteck 1" o:spid="_x0000_s1026" style="position:absolute;margin-left:52.2pt;margin-top:.25pt;width:14.4pt;height:14.1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" fillcolor="red" stroked="f" strokeweight="1.5pt">
                <v:fill opacity="13107f"/>
                <w10:wrap anchorx="margin"/>
              </v:rect>
            </w:pict>
          </mc:Fallback>
        </mc:AlternateContent>
      </w:r>
      <w:r>
        <w:rPr>
          <w:noProof/>
        </w:rPr>
        <mc:AlternateContent>
          <mc:Choice Requires="wps">
            <w:drawing>
              <wp:anchor distT="0" distB="0" distL="114300" distR="114300" simplePos="0" relativeHeight="251793408" behindDoc="0" locked="0" layoutInCell="1" allowOverlap="1" wp14:anchorId="46D409C6" wp14:editId="4F87D2C9">
                <wp:simplePos x="0" y="0"/>
                <wp:positionH relativeFrom="margin">
                  <wp:posOffset>2781300</wp:posOffset>
                </wp:positionH>
                <wp:positionV relativeFrom="paragraph">
                  <wp:posOffset>16510</wp:posOffset>
                </wp:positionV>
                <wp:extent cx="182880" cy="179070"/>
                <wp:effectExtent l="0" t="0" r="7620" b="0"/>
                <wp:wrapNone/>
                <wp:docPr id="7" name="Rechteck 1"/>
                <wp:cNvGraphicFramePr/>
                <a:graphic xmlns:a="http://schemas.openxmlformats.org/drawingml/2006/main">
                  <a:graphicData uri="http://schemas.microsoft.com/office/word/2010/wordprocessingShape">
                    <wps:wsp>
                      <wps:cNvSpPr/>
                      <wps:spPr>
                        <a:xfrm>
                          <a:off x="0" y="0"/>
                          <a:ext cx="182880" cy="179070"/>
                        </a:xfrm>
                        <a:prstGeom prst="rect">
                          <a:avLst/>
                        </a:prstGeom>
                        <a:solidFill>
                          <a:srgbClr val="92D050">
                            <a:alpha val="20000"/>
                          </a:srgbClr>
                        </a:solidFill>
                        <a:ln w="19050">
                          <a:noFill/>
                        </a:ln>
                      </wps:spPr>
                      <wps:style>
                        <a:lnRef idx="2">
                          <a:schemeClr val="accent1">
                            <a:shade val="15000"/>
                          </a:schemeClr>
                        </a:lnRef>
                        <a:fillRef idx="1">
                          <a:schemeClr val="accent1"/>
                        </a:fillRef>
                        <a:effectRef idx="0">
                          <a:schemeClr val="accent1"/>
                        </a:effectRef>
                        <a:fontRef idx="minor">
                          <a:schemeClr val="lt1"/>
                        </a:fontRef>
                      </wps:style>
                      <wps:bodyPr vertOverflow="clip"/>
                    </wps:wsp>
                  </a:graphicData>
                </a:graphic>
                <wp14:sizeRelH relativeFrom="margin">
                  <wp14:pctWidth>0</wp14:pctWidth>
                </wp14:sizeRelH>
                <wp14:sizeRelV relativeFrom="margin">
                  <wp14:pctHeight>0</wp14:pctHeight>
                </wp14:sizeRelV>
              </wp:anchor>
            </w:drawing>
          </mc:Choice>
          <mc:Fallback>
            <w:pict>
              <v:rect w14:anchorId="0F67108D" id="Rechteck 1" o:spid="_x0000_s1026" style="position:absolute;margin-left:219pt;margin-top:1.3pt;width:14.4pt;height:14.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" fillcolor="#92d050" stroked="f" strokeweight="1.5pt">
                <v:fill opacity="13107f"/>
                <w10:wrap anchorx="margin"/>
              </v:rect>
            </w:pict>
          </mc:Fallback>
        </mc:AlternateContent>
      </w:r>
      <w:r w:rsidRPr="00872B7D">
        <w:rPr>
          <w:rFonts w:ascii="Arial" w:hAnsi="Arial" w:cs="Arial"/>
          <w:kern w:val="0"/>
          <w:sz w:val="24"/>
          <w:szCs w:val="24"/>
          <w:lang w:val="en-US"/>
        </w:rPr>
        <w:t>Legend:</w:t>
      </w:r>
      <w:r>
        <w:rPr>
          <w:rFonts w:ascii="Arial" w:hAnsi="Arial" w:cs="Arial"/>
          <w:kern w:val="0"/>
          <w:sz w:val="24"/>
          <w:szCs w:val="24"/>
          <w:lang w:val="en-US"/>
        </w:rPr>
        <w:t xml:space="preserve">        = </w:t>
      </w:r>
      <w:r>
        <w:rPr>
          <w:rFonts w:ascii="Arial" w:hAnsi="Arial" w:cs="Arial"/>
          <w:kern w:val="0"/>
          <w:sz w:val="24"/>
          <w:szCs w:val="24"/>
          <w:lang w:val="en-US"/>
          <w14:ligatures w14:val="none"/>
        </w:rPr>
        <w:t>discordant pairwise UCE;       concordant pairwise UCE</w:t>
      </w:r>
    </w:p>
    <w:p w14:paraId="01266A5A" w14:textId="7685DBCB" w:rsidR="009B6A48" w:rsidRPr="00872B7D" w:rsidRDefault="009B6A48" w:rsidP="009B6A48">
      <w:pPr>
        <w:autoSpaceDE w:val="0"/>
        <w:autoSpaceDN w:val="0"/>
        <w:adjustRightInd w:val="0"/>
        <w:spacing w:after="0" w:line="240" w:lineRule="auto"/>
        <w:rPr>
          <w:rFonts w:ascii="Arial" w:hAnsi="Arial" w:cs="Arial"/>
          <w:kern w:val="0"/>
          <w:sz w:val="24"/>
          <w:szCs w:val="24"/>
          <w:lang w:val="en-US"/>
          <w14:ligatures w14:val="none"/>
        </w:rPr>
      </w:pPr>
      <w:r>
        <w:rPr>
          <w:noProof/>
        </w:rPr>
        <mc:AlternateContent>
          <mc:Choice Requires="wps">
            <w:drawing>
              <wp:anchor distT="0" distB="0" distL="114300" distR="114300" simplePos="0" relativeHeight="251794432" behindDoc="0" locked="0" layoutInCell="1" allowOverlap="1" wp14:anchorId="28AE4B67" wp14:editId="418F74DA">
                <wp:simplePos x="0" y="0"/>
                <wp:positionH relativeFrom="margin">
                  <wp:posOffset>619760</wp:posOffset>
                </wp:positionH>
                <wp:positionV relativeFrom="paragraph">
                  <wp:posOffset>88900</wp:posOffset>
                </wp:positionV>
                <wp:extent cx="179070" cy="0"/>
                <wp:effectExtent l="0" t="0" r="0" b="0"/>
                <wp:wrapNone/>
                <wp:docPr id="13" name="Gerader Verbinder 2"/>
                <wp:cNvGraphicFramePr/>
                <a:graphic xmlns:a="http://schemas.openxmlformats.org/drawingml/2006/main">
                  <a:graphicData uri="http://schemas.microsoft.com/office/word/2010/wordprocessingShape">
                    <wps:wsp>
                      <wps:cNvCnPr/>
                      <wps:spPr>
                        <a:xfrm flipH="1" flipV="1">
                          <a:off x="0" y="0"/>
                          <a:ext cx="17907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B917D" id="Gerader Verbinder 2" o:spid="_x0000_s1026" style="position:absolute;flip:x y;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8pt,7pt" to="62.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" strokecolor="#4472c4 [3204]" strokeweight="1.75pt">
                <v:stroke joinstyle="miter"/>
                <w10:wrap anchorx="margin"/>
              </v:line>
            </w:pict>
          </mc:Fallback>
        </mc:AlternateContent>
      </w:r>
      <w:r>
        <w:rPr>
          <w:rFonts w:ascii="Arial" w:hAnsi="Arial" w:cs="Arial"/>
          <w:kern w:val="0"/>
          <w:sz w:val="24"/>
          <w:szCs w:val="24"/>
          <w:lang w:val="en-US"/>
        </w:rPr>
        <w:t xml:space="preserve">                     = </w:t>
      </w:r>
      <w:r>
        <w:rPr>
          <w:rFonts w:ascii="Arial" w:hAnsi="Arial" w:cs="Arial"/>
          <w:kern w:val="0"/>
          <w:sz w:val="24"/>
          <w:szCs w:val="24"/>
          <w:lang w:val="en-US"/>
          <w14:ligatures w14:val="none"/>
        </w:rPr>
        <w:t>Guidelines reference values (EASL: UCE off therapy &lt;1.6µmol/D; AASLD: UCE on therapy 3-8µmol/d)</w:t>
      </w:r>
    </w:p>
    <w:p w14:paraId="39CABEA6" w14:textId="6FB52175" w:rsidR="009B6A48" w:rsidRPr="00872B7D" w:rsidRDefault="009B6A48" w:rsidP="009B6A48">
      <w:pPr>
        <w:autoSpaceDE w:val="0"/>
        <w:autoSpaceDN w:val="0"/>
        <w:adjustRightInd w:val="0"/>
        <w:spacing w:after="0" w:line="240" w:lineRule="auto"/>
        <w:rPr>
          <w:rFonts w:ascii="Arial" w:hAnsi="Arial" w:cs="Arial"/>
          <w:kern w:val="0"/>
          <w:sz w:val="24"/>
          <w:szCs w:val="24"/>
          <w:lang w:val="en-US"/>
        </w:rPr>
      </w:pPr>
      <w:r>
        <w:rPr>
          <w:rFonts w:ascii="Times New Roman" w:hAnsi="Times New Roman" w:cs="Times New Roman"/>
          <w:noProof/>
          <w:kern w:val="0"/>
          <w:sz w:val="24"/>
          <w:szCs w:val="24"/>
          <w:lang w:val="en-US"/>
          <w14:ligatures w14:val="none"/>
        </w:rPr>
        <mc:AlternateContent>
          <mc:Choice Requires="wps">
            <w:drawing>
              <wp:anchor distT="0" distB="0" distL="114300" distR="114300" simplePos="0" relativeHeight="251795456" behindDoc="0" locked="0" layoutInCell="1" allowOverlap="1" wp14:anchorId="37829F25" wp14:editId="29202104">
                <wp:simplePos x="0" y="0"/>
                <wp:positionH relativeFrom="column">
                  <wp:posOffset>692150</wp:posOffset>
                </wp:positionH>
                <wp:positionV relativeFrom="paragraph">
                  <wp:posOffset>107950</wp:posOffset>
                </wp:positionV>
                <wp:extent cx="45719" cy="45719"/>
                <wp:effectExtent l="0" t="0" r="12065" b="12065"/>
                <wp:wrapNone/>
                <wp:docPr id="1" name="Ellipse 1"/>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BFAF0C" id="Ellipse 1" o:spid="_x0000_s1026" style="position:absolute;margin-left:54.5pt;margin-top:8.5pt;width:3.6pt;height:3.6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" fillcolor="#4472c4 [3204]" strokecolor="#4472c4 [3204]" strokeweight="1pt">
                <v:stroke joinstyle="miter"/>
              </v:oval>
            </w:pict>
          </mc:Fallback>
        </mc:AlternateContent>
      </w:r>
      <w:r>
        <w:rPr>
          <w:rFonts w:ascii="Times New Roman" w:hAnsi="Times New Roman" w:cs="Times New Roman"/>
          <w:kern w:val="0"/>
          <w:sz w:val="24"/>
          <w:szCs w:val="24"/>
          <w:lang w:val="en-US"/>
        </w:rPr>
        <w:t xml:space="preserve">                       </w:t>
      </w:r>
      <w:r>
        <w:rPr>
          <w:rFonts w:ascii="Arial" w:hAnsi="Arial" w:cs="Arial"/>
          <w:kern w:val="0"/>
          <w:sz w:val="24"/>
          <w:szCs w:val="24"/>
          <w:lang w:val="en-US"/>
        </w:rPr>
        <w:t xml:space="preserve">= </w:t>
      </w:r>
      <w:r>
        <w:rPr>
          <w:rFonts w:ascii="Arial" w:hAnsi="Arial" w:cs="Arial"/>
          <w:kern w:val="0"/>
          <w:sz w:val="24"/>
          <w:szCs w:val="24"/>
          <w:lang w:val="en-US"/>
          <w14:ligatures w14:val="none"/>
        </w:rPr>
        <w:t>UCE pairwise measurements</w:t>
      </w:r>
    </w:p>
    <w:p w14:paraId="3200AE20" w14:textId="77777777" w:rsidR="009B6A48" w:rsidRPr="00872B7D" w:rsidRDefault="009B6A48" w:rsidP="009B6A48">
      <w:pPr>
        <w:autoSpaceDE w:val="0"/>
        <w:autoSpaceDN w:val="0"/>
        <w:adjustRightInd w:val="0"/>
        <w:spacing w:after="0" w:line="240" w:lineRule="auto"/>
        <w:rPr>
          <w:rFonts w:ascii="Times New Roman" w:hAnsi="Times New Roman" w:cs="Times New Roman"/>
          <w:kern w:val="0"/>
          <w:sz w:val="24"/>
          <w:szCs w:val="24"/>
          <w:lang w:val="en-US"/>
        </w:rPr>
      </w:pPr>
    </w:p>
    <w:p w14:paraId="5F24D7B7" w14:textId="111FC22D" w:rsidR="009B6A48" w:rsidRPr="00872B7D" w:rsidRDefault="009B6A48" w:rsidP="009B6A48">
      <w:pPr>
        <w:autoSpaceDE w:val="0"/>
        <w:autoSpaceDN w:val="0"/>
        <w:adjustRightInd w:val="0"/>
        <w:spacing w:after="0" w:line="240" w:lineRule="auto"/>
        <w:rPr>
          <w:rFonts w:ascii="Times New Roman" w:hAnsi="Times New Roman" w:cs="Times New Roman"/>
          <w:kern w:val="0"/>
          <w:sz w:val="24"/>
          <w:szCs w:val="24"/>
          <w:lang w:val="en-US"/>
        </w:rPr>
      </w:pPr>
    </w:p>
    <w:p w14:paraId="23747C5F" w14:textId="77777777" w:rsidR="009B6A48" w:rsidRPr="00872B7D" w:rsidRDefault="009B6A48" w:rsidP="009B6A48">
      <w:pPr>
        <w:autoSpaceDE w:val="0"/>
        <w:autoSpaceDN w:val="0"/>
        <w:adjustRightInd w:val="0"/>
        <w:spacing w:after="0" w:line="240" w:lineRule="auto"/>
        <w:rPr>
          <w:rFonts w:ascii="Times New Roman" w:hAnsi="Times New Roman" w:cs="Times New Roman"/>
          <w:kern w:val="0"/>
          <w:sz w:val="24"/>
          <w:szCs w:val="24"/>
          <w:lang w:val="en-US"/>
        </w:rPr>
      </w:pPr>
    </w:p>
    <w:p w14:paraId="161397FC" w14:textId="169B8514" w:rsidR="009B6A48" w:rsidRDefault="009B6A48" w:rsidP="00C3470D">
      <w:pPr>
        <w:ind w:left="708"/>
        <w:rPr>
          <w:lang w:val="en-US"/>
        </w:rPr>
        <w:sectPr w:rsidR="009B6A48" w:rsidSect="00086BBD">
          <w:footerReference w:type="default" r:id="rId12"/>
          <w:footerReference w:type="first" r:id="rId13"/>
          <w:pgSz w:w="16838" w:h="11906" w:orient="landscape" w:code="9"/>
          <w:pgMar w:top="1418" w:right="1134" w:bottom="1418" w:left="1418" w:header="709" w:footer="709" w:gutter="0"/>
          <w:cols w:space="708"/>
          <w:titlePg/>
          <w:docGrid w:linePitch="360"/>
        </w:sectPr>
      </w:pPr>
    </w:p>
    <w:p w14:paraId="08BA69C7" w14:textId="6731BCEE" w:rsidR="00DC53F8" w:rsidRPr="003A0829" w:rsidRDefault="00DC53F8" w:rsidP="003A0829">
      <w:pPr>
        <w:spacing w:line="480" w:lineRule="auto"/>
        <w:jc w:val="both"/>
        <w:rPr>
          <w:rFonts w:ascii="Arial" w:hAnsi="Arial" w:cs="Arial"/>
          <w:b/>
          <w:bCs/>
          <w:i/>
          <w:iCs/>
          <w:color w:val="0D0D0D"/>
          <w:sz w:val="24"/>
          <w:szCs w:val="24"/>
          <w:lang w:val="en-US"/>
        </w:rPr>
      </w:pPr>
      <w:r w:rsidRPr="003A0829">
        <w:rPr>
          <w:rFonts w:ascii="Arial" w:hAnsi="Arial" w:cs="Arial"/>
          <w:b/>
          <w:bCs/>
          <w:i/>
          <w:iCs/>
          <w:color w:val="0D0D0D"/>
          <w:sz w:val="24"/>
          <w:szCs w:val="24"/>
          <w:lang w:val="en-US"/>
        </w:rPr>
        <w:lastRenderedPageBreak/>
        <w:t>Supplemental information on Methods</w:t>
      </w:r>
    </w:p>
    <w:p w14:paraId="0106B4D6" w14:textId="30EBBCA8" w:rsidR="00DC53F8" w:rsidRPr="003A0829" w:rsidRDefault="00DC53F8" w:rsidP="003A0829">
      <w:pPr>
        <w:pStyle w:val="Listenabsatz"/>
        <w:numPr>
          <w:ilvl w:val="0"/>
          <w:numId w:val="7"/>
        </w:numPr>
        <w:spacing w:line="480" w:lineRule="auto"/>
        <w:jc w:val="both"/>
        <w:rPr>
          <w:rFonts w:ascii="Arial" w:hAnsi="Arial" w:cs="Arial"/>
          <w:sz w:val="24"/>
          <w:szCs w:val="24"/>
          <w:lang w:val="en-US"/>
        </w:rPr>
      </w:pPr>
      <w:r w:rsidRPr="003A0829">
        <w:rPr>
          <w:rFonts w:ascii="Arial" w:hAnsi="Arial" w:cs="Arial"/>
          <w:b/>
          <w:bCs/>
          <w:i/>
          <w:iCs/>
          <w:color w:val="0D0D0D"/>
          <w:sz w:val="24"/>
          <w:szCs w:val="24"/>
          <w:lang w:val="en-US"/>
        </w:rPr>
        <w:t xml:space="preserve">24h-urinary-sampling  </w:t>
      </w:r>
    </w:p>
    <w:p w14:paraId="79542EAF" w14:textId="4F018A16" w:rsidR="00DC53F8" w:rsidRDefault="00DC53F8" w:rsidP="003A0829">
      <w:pPr>
        <w:spacing w:line="480" w:lineRule="auto"/>
        <w:jc w:val="both"/>
        <w:rPr>
          <w:rFonts w:ascii="Arial" w:hAnsi="Arial" w:cs="Arial"/>
          <w:sz w:val="24"/>
          <w:szCs w:val="24"/>
          <w:lang w:val="en-US"/>
        </w:rPr>
      </w:pPr>
      <w:r w:rsidRPr="003A0829">
        <w:rPr>
          <w:rFonts w:ascii="Arial" w:hAnsi="Arial" w:cs="Arial"/>
          <w:sz w:val="24"/>
          <w:szCs w:val="24"/>
          <w:lang w:val="en-US"/>
        </w:rPr>
        <w:t xml:space="preserve">Urinary sampling over 24h </w:t>
      </w:r>
      <w:r w:rsidRPr="003A0829">
        <w:rPr>
          <w:rFonts w:ascii="Arial" w:hAnsi="Arial" w:cs="Arial"/>
          <w:color w:val="0D0D0D"/>
          <w:sz w:val="24"/>
          <w:szCs w:val="24"/>
          <w:lang w:val="en-US"/>
        </w:rPr>
        <w:t>und</w:t>
      </w:r>
      <w:r w:rsidRPr="003A0829">
        <w:rPr>
          <w:rFonts w:ascii="Arial" w:hAnsi="Arial" w:cs="Arial"/>
          <w:sz w:val="24"/>
          <w:szCs w:val="24"/>
          <w:lang w:val="en-US"/>
        </w:rPr>
        <w:t xml:space="preserve"> measuring urinary copper excretion (UCE) was done pairwise at each visit timepoint (T0, T1 and T2). Pairwise urinary copper sampling was defined as 24h-urinary-sampling after 48h of treatment interruption 14 days prior to follow-up appointment (FU) and 24h-urinary-sampling without treatment interruption the day prior to FU appointment. The method of 24h-urinary-sampling is explained in the following: The collection period begins in the morning after waking up. The patient was instructed to empty bladder in the morning as usual. This first morning urine is not collected. The time of urination is noted, as from there on the collection period starts. For the following 24 hours, all urine portions, including nighttime, are collected in the urine collection container, including the bladder emptying directly after waking up the next morning. The urine volume is measured and recorded. Subsequently, the collected urine is mixed. To do this, the urine collection container is swirled to ensure thorough mixing. If more than one urine collection container is used, the contents of all containers are first poured into a clean bucket. Then a sample is transferred from the collection container into a tube for analysis.</w:t>
      </w:r>
    </w:p>
    <w:p w14:paraId="6EB2A944" w14:textId="7CE0F295" w:rsidR="00DC53F8" w:rsidRPr="003A0829" w:rsidRDefault="00DC53F8" w:rsidP="003A0829">
      <w:pPr>
        <w:pStyle w:val="Listenabsatz"/>
        <w:numPr>
          <w:ilvl w:val="0"/>
          <w:numId w:val="7"/>
        </w:numPr>
        <w:spacing w:line="480" w:lineRule="auto"/>
        <w:jc w:val="both"/>
        <w:rPr>
          <w:rFonts w:ascii="Arial" w:hAnsi="Arial" w:cs="Arial"/>
          <w:b/>
          <w:bCs/>
          <w:i/>
          <w:iCs/>
          <w:color w:val="0D0D0D"/>
          <w:sz w:val="24"/>
          <w:szCs w:val="24"/>
          <w:lang w:val="en-US"/>
        </w:rPr>
      </w:pPr>
      <w:r w:rsidRPr="003A0829">
        <w:rPr>
          <w:rFonts w:ascii="Arial" w:hAnsi="Arial" w:cs="Arial"/>
          <w:b/>
          <w:bCs/>
          <w:i/>
          <w:iCs/>
          <w:color w:val="0D0D0D"/>
          <w:sz w:val="24"/>
          <w:szCs w:val="24"/>
          <w:lang w:val="en-US"/>
        </w:rPr>
        <w:t>Exchang</w:t>
      </w:r>
      <w:r w:rsidR="00C20B08">
        <w:rPr>
          <w:rFonts w:ascii="Arial" w:hAnsi="Arial" w:cs="Arial"/>
          <w:b/>
          <w:bCs/>
          <w:i/>
          <w:iCs/>
          <w:color w:val="0D0D0D"/>
          <w:sz w:val="24"/>
          <w:szCs w:val="24"/>
          <w:lang w:val="en-US"/>
        </w:rPr>
        <w:t>e</w:t>
      </w:r>
      <w:r w:rsidRPr="003A0829">
        <w:rPr>
          <w:rFonts w:ascii="Arial" w:hAnsi="Arial" w:cs="Arial"/>
          <w:b/>
          <w:bCs/>
          <w:i/>
          <w:iCs/>
          <w:color w:val="0D0D0D"/>
          <w:sz w:val="24"/>
          <w:szCs w:val="24"/>
          <w:lang w:val="en-US"/>
        </w:rPr>
        <w:t>able copper (</w:t>
      </w:r>
      <w:proofErr w:type="spellStart"/>
      <w:r w:rsidRPr="003A0829">
        <w:rPr>
          <w:rFonts w:ascii="Arial" w:hAnsi="Arial" w:cs="Arial"/>
          <w:b/>
          <w:bCs/>
          <w:i/>
          <w:iCs/>
          <w:color w:val="0D0D0D"/>
          <w:sz w:val="24"/>
          <w:szCs w:val="24"/>
          <w:lang w:val="en-US"/>
        </w:rPr>
        <w:t>CuEXC</w:t>
      </w:r>
      <w:proofErr w:type="spellEnd"/>
      <w:r w:rsidRPr="003A0829">
        <w:rPr>
          <w:rFonts w:ascii="Arial" w:hAnsi="Arial" w:cs="Arial"/>
          <w:b/>
          <w:bCs/>
          <w:i/>
          <w:iCs/>
          <w:color w:val="0D0D0D"/>
          <w:sz w:val="24"/>
          <w:szCs w:val="24"/>
          <w:lang w:val="en-US"/>
        </w:rPr>
        <w:t>) Measurement</w:t>
      </w:r>
    </w:p>
    <w:p w14:paraId="2911DBC9" w14:textId="588EA715" w:rsidR="00C20B08" w:rsidRDefault="00DC53F8" w:rsidP="003A0829">
      <w:pPr>
        <w:spacing w:line="480" w:lineRule="auto"/>
        <w:jc w:val="both"/>
        <w:rPr>
          <w:rFonts w:ascii="Arial" w:hAnsi="Arial" w:cs="Arial"/>
          <w:sz w:val="24"/>
          <w:szCs w:val="24"/>
          <w:lang w:val="en-US"/>
        </w:rPr>
      </w:pPr>
      <w:r w:rsidRPr="003A0829">
        <w:rPr>
          <w:rFonts w:ascii="Arial" w:hAnsi="Arial" w:cs="Arial"/>
          <w:sz w:val="24"/>
          <w:szCs w:val="24"/>
          <w:lang w:val="en-US"/>
        </w:rPr>
        <w:t xml:space="preserve">For </w:t>
      </w:r>
      <w:proofErr w:type="spellStart"/>
      <w:r w:rsidRPr="003A0829">
        <w:rPr>
          <w:rFonts w:ascii="Arial" w:hAnsi="Arial" w:cs="Arial"/>
          <w:sz w:val="24"/>
          <w:szCs w:val="24"/>
          <w:lang w:val="en-US"/>
        </w:rPr>
        <w:t>CuEXC</w:t>
      </w:r>
      <w:proofErr w:type="spellEnd"/>
      <w:r w:rsidRPr="003A0829">
        <w:rPr>
          <w:rFonts w:ascii="Arial" w:hAnsi="Arial" w:cs="Arial"/>
          <w:sz w:val="24"/>
          <w:szCs w:val="24"/>
          <w:lang w:val="en-US"/>
        </w:rPr>
        <w:t xml:space="preserve"> determination, blood samples (serum) were collected in S-</w:t>
      </w:r>
      <w:proofErr w:type="spellStart"/>
      <w:r w:rsidRPr="003A0829">
        <w:rPr>
          <w:rFonts w:ascii="Arial" w:hAnsi="Arial" w:cs="Arial"/>
          <w:sz w:val="24"/>
          <w:szCs w:val="24"/>
          <w:lang w:val="en-US"/>
        </w:rPr>
        <w:t>Monovette</w:t>
      </w:r>
      <w:proofErr w:type="spellEnd"/>
      <w:r w:rsidRPr="003A0829">
        <w:rPr>
          <w:rFonts w:ascii="Arial" w:hAnsi="Arial" w:cs="Arial"/>
          <w:sz w:val="24"/>
          <w:szCs w:val="24"/>
          <w:lang w:val="en-US"/>
        </w:rPr>
        <w:t>® Serum CAT 7,5ml (</w:t>
      </w:r>
      <w:proofErr w:type="spellStart"/>
      <w:r w:rsidRPr="003A0829">
        <w:rPr>
          <w:rFonts w:ascii="Arial" w:hAnsi="Arial" w:cs="Arial"/>
          <w:sz w:val="24"/>
          <w:szCs w:val="24"/>
          <w:lang w:val="en-US"/>
        </w:rPr>
        <w:t>Sarstedt</w:t>
      </w:r>
      <w:proofErr w:type="spellEnd"/>
      <w:r w:rsidRPr="003A0829">
        <w:rPr>
          <w:rFonts w:ascii="Arial" w:hAnsi="Arial" w:cs="Arial"/>
          <w:sz w:val="24"/>
          <w:szCs w:val="24"/>
          <w:lang w:val="en-US"/>
        </w:rPr>
        <w:t xml:space="preserve">) and instantaneously transferred to our laboratory to be treated within 30 min. Blood was centrifuged at 1200G for 10 min and serum was prepared immediately for ultrafiltration. A two-step method (ultrafiltration-determination) was carried out to determine </w:t>
      </w:r>
      <w:proofErr w:type="spellStart"/>
      <w:r w:rsidRPr="003A0829">
        <w:rPr>
          <w:rFonts w:ascii="Arial" w:hAnsi="Arial" w:cs="Arial"/>
          <w:sz w:val="24"/>
          <w:szCs w:val="24"/>
          <w:lang w:val="en-US"/>
        </w:rPr>
        <w:t>CuEXC</w:t>
      </w:r>
      <w:proofErr w:type="spellEnd"/>
      <w:r w:rsidRPr="003A0829">
        <w:rPr>
          <w:rFonts w:ascii="Arial" w:hAnsi="Arial" w:cs="Arial"/>
          <w:sz w:val="24"/>
          <w:szCs w:val="24"/>
          <w:lang w:val="en-US"/>
        </w:rPr>
        <w:t xml:space="preserve"> by using EDTA as a chelator of high-copper-affinity. Sample extraction: To 1 ml of serum, add 1 ml of extraction solution (3.015 g of </w:t>
      </w:r>
      <w:proofErr w:type="spellStart"/>
      <w:r w:rsidRPr="003A0829">
        <w:rPr>
          <w:rFonts w:ascii="Arial" w:hAnsi="Arial" w:cs="Arial"/>
          <w:sz w:val="24"/>
          <w:szCs w:val="24"/>
          <w:lang w:val="en-US"/>
        </w:rPr>
        <w:t>Titriplex</w:t>
      </w:r>
      <w:proofErr w:type="spellEnd"/>
      <w:r w:rsidRPr="003A0829">
        <w:rPr>
          <w:rFonts w:ascii="Arial" w:hAnsi="Arial" w:cs="Arial"/>
          <w:sz w:val="24"/>
          <w:szCs w:val="24"/>
          <w:lang w:val="en-US"/>
        </w:rPr>
        <w:t xml:space="preserve"> III dissolved in 1000 ml of 0.9% NaCl solution). </w:t>
      </w:r>
      <w:r w:rsidRPr="003A0829">
        <w:rPr>
          <w:rFonts w:ascii="Arial" w:hAnsi="Arial" w:cs="Arial"/>
          <w:sz w:val="24"/>
          <w:szCs w:val="24"/>
          <w:lang w:val="en-US"/>
        </w:rPr>
        <w:lastRenderedPageBreak/>
        <w:t xml:space="preserve">Subsequently, vortex the sample for 20 seconds. After an incubation period of 1 hour, transfer the sample to an </w:t>
      </w:r>
      <w:proofErr w:type="spellStart"/>
      <w:r w:rsidRPr="003A0829">
        <w:rPr>
          <w:rFonts w:ascii="Arial" w:hAnsi="Arial" w:cs="Arial"/>
          <w:sz w:val="24"/>
          <w:szCs w:val="24"/>
          <w:lang w:val="en-US"/>
        </w:rPr>
        <w:t>ultracentrifugal</w:t>
      </w:r>
      <w:proofErr w:type="spellEnd"/>
      <w:r w:rsidRPr="003A0829">
        <w:rPr>
          <w:rFonts w:ascii="Arial" w:hAnsi="Arial" w:cs="Arial"/>
          <w:sz w:val="24"/>
          <w:szCs w:val="24"/>
          <w:lang w:val="en-US"/>
        </w:rPr>
        <w:t xml:space="preserve"> filter (Amicon-Ultra-4, 30 </w:t>
      </w:r>
      <w:proofErr w:type="spellStart"/>
      <w:r w:rsidRPr="003A0829">
        <w:rPr>
          <w:rFonts w:ascii="Arial" w:hAnsi="Arial" w:cs="Arial"/>
          <w:sz w:val="24"/>
          <w:szCs w:val="24"/>
          <w:lang w:val="en-US"/>
        </w:rPr>
        <w:t>kDa</w:t>
      </w:r>
      <w:proofErr w:type="spellEnd"/>
      <w:r w:rsidRPr="003A0829">
        <w:rPr>
          <w:rFonts w:ascii="Arial" w:hAnsi="Arial" w:cs="Arial"/>
          <w:sz w:val="24"/>
          <w:szCs w:val="24"/>
          <w:lang w:val="en-US"/>
        </w:rPr>
        <w:t xml:space="preserve">). After centrifugation for 20 minutes at 1200 G (3000 RPM with a 12 cm radius centrifuge), remove the filter and determine the copper content using the formula REC (%) = </w:t>
      </w:r>
      <w:proofErr w:type="spellStart"/>
      <w:r w:rsidRPr="003A0829">
        <w:rPr>
          <w:rFonts w:ascii="Arial" w:hAnsi="Arial" w:cs="Arial"/>
          <w:sz w:val="24"/>
          <w:szCs w:val="24"/>
          <w:lang w:val="en-US"/>
        </w:rPr>
        <w:t>CuEXC</w:t>
      </w:r>
      <w:proofErr w:type="spellEnd"/>
      <w:r w:rsidRPr="003A0829">
        <w:rPr>
          <w:rFonts w:ascii="Arial" w:hAnsi="Arial" w:cs="Arial"/>
          <w:sz w:val="24"/>
          <w:szCs w:val="24"/>
          <w:lang w:val="en-US"/>
        </w:rPr>
        <w:t xml:space="preserve"> [µmol/l]/ total serum copper [µmol/l] x 100. The measurements of copper in ultrafiltrates were performed by Zeeman AA 240 Z graphite furnace atomic absorption spectrometry. 40 </w:t>
      </w:r>
      <w:proofErr w:type="spellStart"/>
      <w:r w:rsidRPr="003A0829">
        <w:rPr>
          <w:rFonts w:ascii="Arial" w:hAnsi="Arial" w:cs="Arial"/>
          <w:sz w:val="24"/>
          <w:szCs w:val="24"/>
          <w:lang w:val="en-US"/>
        </w:rPr>
        <w:t>μL</w:t>
      </w:r>
      <w:proofErr w:type="spellEnd"/>
      <w:r w:rsidRPr="003A0829">
        <w:rPr>
          <w:rFonts w:ascii="Arial" w:hAnsi="Arial" w:cs="Arial"/>
          <w:sz w:val="24"/>
          <w:szCs w:val="24"/>
          <w:lang w:val="en-US"/>
        </w:rPr>
        <w:t xml:space="preserve"> of sample was injected into the furnace. Calibration for copper is performed with a standard solution (0.47 µmol/l), from which the device automatically creates two further dilutions (1:1.43 (0.329 µmol/l) and 1:3.3 (0.141 µmol/l)). Calibration is done at the beginning of each measurement series. The zero point (CAL ZERO) is determined at the start of calibration using a blank solution (extinction ≤ 0.02). The blank solution and the copper standards 1 – 4 are measured in triplicate, and the results are averaged. Calibration is calculated from these averages. The deviations of the triplicate standards must not exceed 20%. External calibration was conducted f</w:t>
      </w:r>
      <w:r w:rsidR="004E7C0C" w:rsidRPr="003A0829">
        <w:rPr>
          <w:rFonts w:ascii="Arial" w:hAnsi="Arial" w:cs="Arial"/>
          <w:sz w:val="24"/>
          <w:szCs w:val="24"/>
          <w:lang w:val="en-US"/>
        </w:rPr>
        <w:t>o</w:t>
      </w:r>
      <w:r w:rsidRPr="003A0829">
        <w:rPr>
          <w:rFonts w:ascii="Arial" w:hAnsi="Arial" w:cs="Arial"/>
          <w:sz w:val="24"/>
          <w:szCs w:val="24"/>
          <w:lang w:val="en-US"/>
        </w:rPr>
        <w:t>r copper at 327.4 nm.</w:t>
      </w:r>
    </w:p>
    <w:sectPr w:rsidR="00C20B08" w:rsidSect="00086BBD">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4A755" w14:textId="77777777" w:rsidR="003529E2" w:rsidRDefault="003529E2" w:rsidP="00DC71EA">
      <w:pPr>
        <w:spacing w:after="0" w:line="240" w:lineRule="auto"/>
      </w:pPr>
      <w:r>
        <w:separator/>
      </w:r>
    </w:p>
  </w:endnote>
  <w:endnote w:type="continuationSeparator" w:id="0">
    <w:p w14:paraId="34504906" w14:textId="77777777" w:rsidR="003529E2" w:rsidRDefault="003529E2" w:rsidP="00DC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53B2" w14:textId="77777777" w:rsidR="003529E2" w:rsidRDefault="003529E2">
    <w:pPr>
      <w:pStyle w:val="Fuzeile"/>
    </w:pPr>
  </w:p>
  <w:p w14:paraId="039804EC" w14:textId="77777777" w:rsidR="003529E2" w:rsidRDefault="003529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B6DB" w14:textId="77777777" w:rsidR="003529E2" w:rsidRDefault="003529E2" w:rsidP="00DC71EA">
    <w:pPr>
      <w:pStyle w:val="Fuzeile"/>
      <w:ind w:firstLine="708"/>
    </w:pPr>
  </w:p>
  <w:p w14:paraId="35DBF54F" w14:textId="77777777" w:rsidR="003529E2" w:rsidRDefault="003529E2" w:rsidP="00DC71EA">
    <w:pPr>
      <w:pStyle w:val="Fuzeile"/>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ADBC2" w14:textId="77777777" w:rsidR="003529E2" w:rsidRDefault="003529E2" w:rsidP="00DC71EA">
      <w:pPr>
        <w:spacing w:after="0" w:line="240" w:lineRule="auto"/>
      </w:pPr>
      <w:r>
        <w:separator/>
      </w:r>
    </w:p>
  </w:footnote>
  <w:footnote w:type="continuationSeparator" w:id="0">
    <w:p w14:paraId="0DB4F2AD" w14:textId="77777777" w:rsidR="003529E2" w:rsidRDefault="003529E2" w:rsidP="00DC7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9AA"/>
    <w:multiLevelType w:val="hybridMultilevel"/>
    <w:tmpl w:val="D116E8E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A63333"/>
    <w:multiLevelType w:val="hybridMultilevel"/>
    <w:tmpl w:val="9BE402E4"/>
    <w:lvl w:ilvl="0" w:tplc="F2065170">
      <w:start w:val="175"/>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AFA7857"/>
    <w:multiLevelType w:val="hybridMultilevel"/>
    <w:tmpl w:val="FD90268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B0519C"/>
    <w:multiLevelType w:val="hybridMultilevel"/>
    <w:tmpl w:val="3F5AEA78"/>
    <w:lvl w:ilvl="0" w:tplc="ABBE33C6">
      <w:start w:val="1"/>
      <w:numFmt w:val="decimal"/>
      <w:lvlText w:val="%1)"/>
      <w:lvlJc w:val="left"/>
      <w:pPr>
        <w:ind w:left="360" w:hanging="360"/>
      </w:pPr>
      <w:rPr>
        <w:rFonts w:hint="default"/>
        <w:b/>
        <w:i/>
        <w:color w:val="0D0D0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D319CC"/>
    <w:multiLevelType w:val="hybridMultilevel"/>
    <w:tmpl w:val="0484901A"/>
    <w:lvl w:ilvl="0" w:tplc="C08AFFC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7C40B7D"/>
    <w:multiLevelType w:val="hybridMultilevel"/>
    <w:tmpl w:val="999EAF6C"/>
    <w:lvl w:ilvl="0" w:tplc="253482C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3A53AD"/>
    <w:multiLevelType w:val="hybridMultilevel"/>
    <w:tmpl w:val="BBAC56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fe0f0fk25xpve5pe1pa50lwpvwaedtv020&quot;&gt;My EndNote Library 2024-Converted&lt;record-ids&gt;&lt;item&gt;711&lt;/item&gt;&lt;/record-ids&gt;&lt;/item&gt;&lt;/Libraries&gt;"/>
  </w:docVars>
  <w:rsids>
    <w:rsidRoot w:val="007C70B6"/>
    <w:rsid w:val="00004E93"/>
    <w:rsid w:val="00005391"/>
    <w:rsid w:val="00013C0E"/>
    <w:rsid w:val="000309E3"/>
    <w:rsid w:val="000416BF"/>
    <w:rsid w:val="00052C96"/>
    <w:rsid w:val="0008006F"/>
    <w:rsid w:val="0008582A"/>
    <w:rsid w:val="00086BBD"/>
    <w:rsid w:val="000A24E7"/>
    <w:rsid w:val="000B1C78"/>
    <w:rsid w:val="000B4A36"/>
    <w:rsid w:val="000C5BDD"/>
    <w:rsid w:val="000E3006"/>
    <w:rsid w:val="001016E7"/>
    <w:rsid w:val="001052BF"/>
    <w:rsid w:val="00106912"/>
    <w:rsid w:val="00113E03"/>
    <w:rsid w:val="00131EFD"/>
    <w:rsid w:val="00134D6B"/>
    <w:rsid w:val="00156728"/>
    <w:rsid w:val="00160348"/>
    <w:rsid w:val="00176C66"/>
    <w:rsid w:val="001843D3"/>
    <w:rsid w:val="001A34C7"/>
    <w:rsid w:val="001A3AFB"/>
    <w:rsid w:val="001D458B"/>
    <w:rsid w:val="001F329F"/>
    <w:rsid w:val="001F5E8C"/>
    <w:rsid w:val="002006DF"/>
    <w:rsid w:val="00203DC0"/>
    <w:rsid w:val="002210FF"/>
    <w:rsid w:val="00221D2F"/>
    <w:rsid w:val="00230D39"/>
    <w:rsid w:val="002371A5"/>
    <w:rsid w:val="00250663"/>
    <w:rsid w:val="00254F04"/>
    <w:rsid w:val="00265F9E"/>
    <w:rsid w:val="00270AEB"/>
    <w:rsid w:val="002800DC"/>
    <w:rsid w:val="002842B1"/>
    <w:rsid w:val="00285310"/>
    <w:rsid w:val="00291608"/>
    <w:rsid w:val="00291D6A"/>
    <w:rsid w:val="00295D1F"/>
    <w:rsid w:val="00296EE6"/>
    <w:rsid w:val="002A0B53"/>
    <w:rsid w:val="002A21A3"/>
    <w:rsid w:val="002A5323"/>
    <w:rsid w:val="002A5437"/>
    <w:rsid w:val="002B4104"/>
    <w:rsid w:val="002C2ADE"/>
    <w:rsid w:val="002D5A46"/>
    <w:rsid w:val="002E1106"/>
    <w:rsid w:val="002E2A58"/>
    <w:rsid w:val="002E51F6"/>
    <w:rsid w:val="002E7BB9"/>
    <w:rsid w:val="002F70BE"/>
    <w:rsid w:val="002F76C1"/>
    <w:rsid w:val="00311797"/>
    <w:rsid w:val="00313066"/>
    <w:rsid w:val="00317593"/>
    <w:rsid w:val="00322D57"/>
    <w:rsid w:val="00335E18"/>
    <w:rsid w:val="0033611C"/>
    <w:rsid w:val="003529E2"/>
    <w:rsid w:val="0035705B"/>
    <w:rsid w:val="0037126D"/>
    <w:rsid w:val="0037511D"/>
    <w:rsid w:val="00376BFC"/>
    <w:rsid w:val="003A0829"/>
    <w:rsid w:val="003B53A4"/>
    <w:rsid w:val="003B5A23"/>
    <w:rsid w:val="003C4142"/>
    <w:rsid w:val="003D1E06"/>
    <w:rsid w:val="003D2D3B"/>
    <w:rsid w:val="003D5C0A"/>
    <w:rsid w:val="003D73A7"/>
    <w:rsid w:val="003E2897"/>
    <w:rsid w:val="003F1027"/>
    <w:rsid w:val="003F1E94"/>
    <w:rsid w:val="0040076F"/>
    <w:rsid w:val="00427165"/>
    <w:rsid w:val="00435B46"/>
    <w:rsid w:val="00440B14"/>
    <w:rsid w:val="00446171"/>
    <w:rsid w:val="00446951"/>
    <w:rsid w:val="004514B5"/>
    <w:rsid w:val="00457072"/>
    <w:rsid w:val="004572FF"/>
    <w:rsid w:val="00471A66"/>
    <w:rsid w:val="004A5756"/>
    <w:rsid w:val="004B0E18"/>
    <w:rsid w:val="004D259E"/>
    <w:rsid w:val="004D7537"/>
    <w:rsid w:val="004E3242"/>
    <w:rsid w:val="004E7C0C"/>
    <w:rsid w:val="004F22CC"/>
    <w:rsid w:val="005069C7"/>
    <w:rsid w:val="0051009B"/>
    <w:rsid w:val="00535413"/>
    <w:rsid w:val="00537AF9"/>
    <w:rsid w:val="005563A4"/>
    <w:rsid w:val="00567A20"/>
    <w:rsid w:val="00572870"/>
    <w:rsid w:val="005774B6"/>
    <w:rsid w:val="0058042A"/>
    <w:rsid w:val="00584502"/>
    <w:rsid w:val="005A4DBD"/>
    <w:rsid w:val="005B4750"/>
    <w:rsid w:val="005B4D43"/>
    <w:rsid w:val="005B4DB8"/>
    <w:rsid w:val="005B56E6"/>
    <w:rsid w:val="005C1D4F"/>
    <w:rsid w:val="005D5732"/>
    <w:rsid w:val="005E1C7C"/>
    <w:rsid w:val="005E2915"/>
    <w:rsid w:val="006009AC"/>
    <w:rsid w:val="006076F8"/>
    <w:rsid w:val="0061012E"/>
    <w:rsid w:val="0061299A"/>
    <w:rsid w:val="006246AA"/>
    <w:rsid w:val="00670656"/>
    <w:rsid w:val="00683B9C"/>
    <w:rsid w:val="00694D1A"/>
    <w:rsid w:val="00697DC8"/>
    <w:rsid w:val="006B0205"/>
    <w:rsid w:val="006B60FF"/>
    <w:rsid w:val="006C2FB6"/>
    <w:rsid w:val="006C7E99"/>
    <w:rsid w:val="007359C2"/>
    <w:rsid w:val="007411E5"/>
    <w:rsid w:val="00767CCC"/>
    <w:rsid w:val="00771D6A"/>
    <w:rsid w:val="007B7027"/>
    <w:rsid w:val="007C2D7E"/>
    <w:rsid w:val="007C70B6"/>
    <w:rsid w:val="007E3C33"/>
    <w:rsid w:val="007E57CF"/>
    <w:rsid w:val="008052BB"/>
    <w:rsid w:val="00820729"/>
    <w:rsid w:val="00823031"/>
    <w:rsid w:val="00837F3E"/>
    <w:rsid w:val="00847A33"/>
    <w:rsid w:val="00860738"/>
    <w:rsid w:val="00860C14"/>
    <w:rsid w:val="00863EA7"/>
    <w:rsid w:val="00873B6A"/>
    <w:rsid w:val="00881C26"/>
    <w:rsid w:val="0088453B"/>
    <w:rsid w:val="00887EEB"/>
    <w:rsid w:val="008922F1"/>
    <w:rsid w:val="00892939"/>
    <w:rsid w:val="008A3345"/>
    <w:rsid w:val="008B5E3A"/>
    <w:rsid w:val="008B7A57"/>
    <w:rsid w:val="008C4BDE"/>
    <w:rsid w:val="008D6CAC"/>
    <w:rsid w:val="008E0A9F"/>
    <w:rsid w:val="008E60B1"/>
    <w:rsid w:val="008F0B55"/>
    <w:rsid w:val="00906B2D"/>
    <w:rsid w:val="00910232"/>
    <w:rsid w:val="00910EDA"/>
    <w:rsid w:val="00921840"/>
    <w:rsid w:val="009274E8"/>
    <w:rsid w:val="00935699"/>
    <w:rsid w:val="009376FD"/>
    <w:rsid w:val="00954907"/>
    <w:rsid w:val="0095649F"/>
    <w:rsid w:val="009642CC"/>
    <w:rsid w:val="00972B20"/>
    <w:rsid w:val="009A4887"/>
    <w:rsid w:val="009B6A48"/>
    <w:rsid w:val="009C52E4"/>
    <w:rsid w:val="009C5C96"/>
    <w:rsid w:val="009E5003"/>
    <w:rsid w:val="00A0033C"/>
    <w:rsid w:val="00A03A64"/>
    <w:rsid w:val="00A05BEB"/>
    <w:rsid w:val="00A35549"/>
    <w:rsid w:val="00A368CC"/>
    <w:rsid w:val="00A500EA"/>
    <w:rsid w:val="00A84BFC"/>
    <w:rsid w:val="00AA3990"/>
    <w:rsid w:val="00AB35E8"/>
    <w:rsid w:val="00AC1A75"/>
    <w:rsid w:val="00AD1A0C"/>
    <w:rsid w:val="00AE3165"/>
    <w:rsid w:val="00AF0718"/>
    <w:rsid w:val="00AF442F"/>
    <w:rsid w:val="00B21A34"/>
    <w:rsid w:val="00B33C4D"/>
    <w:rsid w:val="00B8019F"/>
    <w:rsid w:val="00B82544"/>
    <w:rsid w:val="00B96C1A"/>
    <w:rsid w:val="00BA56FE"/>
    <w:rsid w:val="00BB43CD"/>
    <w:rsid w:val="00BC513E"/>
    <w:rsid w:val="00C036DF"/>
    <w:rsid w:val="00C03CD5"/>
    <w:rsid w:val="00C06892"/>
    <w:rsid w:val="00C15221"/>
    <w:rsid w:val="00C20B08"/>
    <w:rsid w:val="00C24792"/>
    <w:rsid w:val="00C3470D"/>
    <w:rsid w:val="00C35EC9"/>
    <w:rsid w:val="00C40A95"/>
    <w:rsid w:val="00C45E9F"/>
    <w:rsid w:val="00C7357A"/>
    <w:rsid w:val="00C858AA"/>
    <w:rsid w:val="00CB420B"/>
    <w:rsid w:val="00CB445E"/>
    <w:rsid w:val="00CB4EFB"/>
    <w:rsid w:val="00CC2289"/>
    <w:rsid w:val="00CD09DD"/>
    <w:rsid w:val="00CD0C47"/>
    <w:rsid w:val="00CE2C6F"/>
    <w:rsid w:val="00CE3419"/>
    <w:rsid w:val="00CE5C71"/>
    <w:rsid w:val="00CF6942"/>
    <w:rsid w:val="00D03102"/>
    <w:rsid w:val="00D14D33"/>
    <w:rsid w:val="00D44754"/>
    <w:rsid w:val="00D50A2A"/>
    <w:rsid w:val="00D6600E"/>
    <w:rsid w:val="00D70501"/>
    <w:rsid w:val="00D75E24"/>
    <w:rsid w:val="00D7732B"/>
    <w:rsid w:val="00DB0A65"/>
    <w:rsid w:val="00DB0CDA"/>
    <w:rsid w:val="00DB397E"/>
    <w:rsid w:val="00DC53F8"/>
    <w:rsid w:val="00DC71EA"/>
    <w:rsid w:val="00DD4251"/>
    <w:rsid w:val="00DE6D69"/>
    <w:rsid w:val="00DF3BB5"/>
    <w:rsid w:val="00E131D8"/>
    <w:rsid w:val="00E13C57"/>
    <w:rsid w:val="00E204FB"/>
    <w:rsid w:val="00E31873"/>
    <w:rsid w:val="00E34679"/>
    <w:rsid w:val="00E457DF"/>
    <w:rsid w:val="00E46EF2"/>
    <w:rsid w:val="00E47C80"/>
    <w:rsid w:val="00E6071B"/>
    <w:rsid w:val="00E61B3F"/>
    <w:rsid w:val="00E62F34"/>
    <w:rsid w:val="00E67E8A"/>
    <w:rsid w:val="00E74014"/>
    <w:rsid w:val="00E74508"/>
    <w:rsid w:val="00E800D3"/>
    <w:rsid w:val="00E87A90"/>
    <w:rsid w:val="00E96B2B"/>
    <w:rsid w:val="00EC61EE"/>
    <w:rsid w:val="00ED5590"/>
    <w:rsid w:val="00EF295E"/>
    <w:rsid w:val="00EF3CCB"/>
    <w:rsid w:val="00F03A5B"/>
    <w:rsid w:val="00F2385B"/>
    <w:rsid w:val="00F332C5"/>
    <w:rsid w:val="00F46377"/>
    <w:rsid w:val="00F505E9"/>
    <w:rsid w:val="00F552A9"/>
    <w:rsid w:val="00F61395"/>
    <w:rsid w:val="00F93AD8"/>
    <w:rsid w:val="00FA22B7"/>
    <w:rsid w:val="00FA4795"/>
    <w:rsid w:val="00FB16EF"/>
    <w:rsid w:val="00FB60FD"/>
    <w:rsid w:val="00FD025C"/>
    <w:rsid w:val="00FD20BF"/>
    <w:rsid w:val="00FE65F4"/>
    <w:rsid w:val="00FF73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99CDEB"/>
  <w15:chartTrackingRefBased/>
  <w15:docId w15:val="{58E0AC02-CA22-4608-8824-1CFA88B3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70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7C70B6"/>
    <w:pPr>
      <w:spacing w:line="256" w:lineRule="auto"/>
      <w:ind w:left="720"/>
      <w:contextualSpacing/>
    </w:pPr>
    <w:rPr>
      <w:kern w:val="0"/>
      <w14:ligatures w14:val="none"/>
    </w:rPr>
  </w:style>
  <w:style w:type="paragraph" w:styleId="Kopfzeile">
    <w:name w:val="header"/>
    <w:basedOn w:val="Standard"/>
    <w:link w:val="KopfzeileZchn"/>
    <w:uiPriority w:val="99"/>
    <w:unhideWhenUsed/>
    <w:rsid w:val="00DC71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71EA"/>
  </w:style>
  <w:style w:type="paragraph" w:styleId="Fuzeile">
    <w:name w:val="footer"/>
    <w:basedOn w:val="Standard"/>
    <w:link w:val="FuzeileZchn"/>
    <w:uiPriority w:val="99"/>
    <w:unhideWhenUsed/>
    <w:rsid w:val="00DC71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71EA"/>
  </w:style>
  <w:style w:type="table" w:styleId="Tabellenraster">
    <w:name w:val="Table Grid"/>
    <w:basedOn w:val="NormaleTabelle"/>
    <w:uiPriority w:val="39"/>
    <w:rsid w:val="00607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D5732"/>
    <w:rPr>
      <w:sz w:val="16"/>
      <w:szCs w:val="16"/>
    </w:rPr>
  </w:style>
  <w:style w:type="paragraph" w:styleId="Kommentartext">
    <w:name w:val="annotation text"/>
    <w:basedOn w:val="Standard"/>
    <w:link w:val="KommentartextZchn"/>
    <w:uiPriority w:val="99"/>
    <w:semiHidden/>
    <w:unhideWhenUsed/>
    <w:rsid w:val="005D57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5732"/>
    <w:rPr>
      <w:sz w:val="20"/>
      <w:szCs w:val="20"/>
    </w:rPr>
  </w:style>
  <w:style w:type="paragraph" w:styleId="Kommentarthema">
    <w:name w:val="annotation subject"/>
    <w:basedOn w:val="Kommentartext"/>
    <w:next w:val="Kommentartext"/>
    <w:link w:val="KommentarthemaZchn"/>
    <w:uiPriority w:val="99"/>
    <w:semiHidden/>
    <w:unhideWhenUsed/>
    <w:rsid w:val="005D5732"/>
    <w:rPr>
      <w:b/>
      <w:bCs/>
    </w:rPr>
  </w:style>
  <w:style w:type="character" w:customStyle="1" w:styleId="KommentarthemaZchn">
    <w:name w:val="Kommentarthema Zchn"/>
    <w:basedOn w:val="KommentartextZchn"/>
    <w:link w:val="Kommentarthema"/>
    <w:uiPriority w:val="99"/>
    <w:semiHidden/>
    <w:rsid w:val="005D5732"/>
    <w:rPr>
      <w:b/>
      <w:bCs/>
      <w:sz w:val="20"/>
      <w:szCs w:val="20"/>
    </w:rPr>
  </w:style>
  <w:style w:type="paragraph" w:styleId="Sprechblasentext">
    <w:name w:val="Balloon Text"/>
    <w:basedOn w:val="Standard"/>
    <w:link w:val="SprechblasentextZchn"/>
    <w:uiPriority w:val="99"/>
    <w:semiHidden/>
    <w:unhideWhenUsed/>
    <w:rsid w:val="00C45E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5E9F"/>
    <w:rPr>
      <w:rFonts w:ascii="Segoe UI" w:hAnsi="Segoe UI" w:cs="Segoe UI"/>
      <w:sz w:val="18"/>
      <w:szCs w:val="18"/>
    </w:rPr>
  </w:style>
  <w:style w:type="paragraph" w:styleId="berarbeitung">
    <w:name w:val="Revision"/>
    <w:hidden/>
    <w:uiPriority w:val="99"/>
    <w:semiHidden/>
    <w:rsid w:val="00230D39"/>
    <w:pPr>
      <w:spacing w:after="0" w:line="240" w:lineRule="auto"/>
    </w:pPr>
  </w:style>
  <w:style w:type="character" w:styleId="Hyperlink">
    <w:name w:val="Hyperlink"/>
    <w:basedOn w:val="Absatz-Standardschriftart"/>
    <w:uiPriority w:val="99"/>
    <w:unhideWhenUsed/>
    <w:rsid w:val="00131EFD"/>
    <w:rPr>
      <w:color w:val="0563C1" w:themeColor="hyperlink"/>
      <w:u w:val="single"/>
    </w:rPr>
  </w:style>
  <w:style w:type="paragraph" w:customStyle="1" w:styleId="EndNoteBibliographyTitle">
    <w:name w:val="EndNote Bibliography Title"/>
    <w:basedOn w:val="Standard"/>
    <w:link w:val="EndNoteBibliographyTitleZchn"/>
    <w:rsid w:val="00C20B08"/>
    <w:pPr>
      <w:spacing w:after="0"/>
      <w:jc w:val="center"/>
    </w:pPr>
    <w:rPr>
      <w:rFonts w:ascii="Calibri" w:hAnsi="Calibri" w:cs="Calibri"/>
      <w:noProof/>
      <w:lang w:val="en-US"/>
    </w:rPr>
  </w:style>
  <w:style w:type="character" w:customStyle="1" w:styleId="ListenabsatzZchn">
    <w:name w:val="Listenabsatz Zchn"/>
    <w:basedOn w:val="Absatz-Standardschriftart"/>
    <w:link w:val="Listenabsatz"/>
    <w:uiPriority w:val="34"/>
    <w:rsid w:val="00C20B08"/>
    <w:rPr>
      <w:kern w:val="0"/>
      <w14:ligatures w14:val="none"/>
    </w:rPr>
  </w:style>
  <w:style w:type="character" w:customStyle="1" w:styleId="EndNoteBibliographyTitleZchn">
    <w:name w:val="EndNote Bibliography Title Zchn"/>
    <w:basedOn w:val="ListenabsatzZchn"/>
    <w:link w:val="EndNoteBibliographyTitle"/>
    <w:rsid w:val="00C20B08"/>
    <w:rPr>
      <w:rFonts w:ascii="Calibri" w:hAnsi="Calibri" w:cs="Calibri"/>
      <w:noProof/>
      <w:kern w:val="0"/>
      <w:lang w:val="en-US"/>
      <w14:ligatures w14:val="none"/>
    </w:rPr>
  </w:style>
  <w:style w:type="paragraph" w:customStyle="1" w:styleId="EndNoteBibliography">
    <w:name w:val="EndNote Bibliography"/>
    <w:basedOn w:val="Standard"/>
    <w:link w:val="EndNoteBibliographyZchn"/>
    <w:rsid w:val="00C20B08"/>
    <w:pPr>
      <w:spacing w:line="240" w:lineRule="auto"/>
      <w:jc w:val="both"/>
    </w:pPr>
    <w:rPr>
      <w:rFonts w:ascii="Calibri" w:hAnsi="Calibri" w:cs="Calibri"/>
      <w:noProof/>
      <w:lang w:val="en-US"/>
    </w:rPr>
  </w:style>
  <w:style w:type="character" w:customStyle="1" w:styleId="EndNoteBibliographyZchn">
    <w:name w:val="EndNote Bibliography Zchn"/>
    <w:basedOn w:val="ListenabsatzZchn"/>
    <w:link w:val="EndNoteBibliography"/>
    <w:rsid w:val="00C20B08"/>
    <w:rPr>
      <w:rFonts w:ascii="Calibri" w:hAnsi="Calibri" w:cs="Calibri"/>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852446">
      <w:bodyDiv w:val="1"/>
      <w:marLeft w:val="0"/>
      <w:marRight w:val="0"/>
      <w:marTop w:val="0"/>
      <w:marBottom w:val="0"/>
      <w:divBdr>
        <w:top w:val="none" w:sz="0" w:space="0" w:color="auto"/>
        <w:left w:val="none" w:sz="0" w:space="0" w:color="auto"/>
        <w:bottom w:val="none" w:sz="0" w:space="0" w:color="auto"/>
        <w:right w:val="none" w:sz="0" w:space="0" w:color="auto"/>
      </w:divBdr>
    </w:div>
    <w:div w:id="654182026">
      <w:bodyDiv w:val="1"/>
      <w:marLeft w:val="0"/>
      <w:marRight w:val="0"/>
      <w:marTop w:val="0"/>
      <w:marBottom w:val="0"/>
      <w:divBdr>
        <w:top w:val="none" w:sz="0" w:space="0" w:color="auto"/>
        <w:left w:val="none" w:sz="0" w:space="0" w:color="auto"/>
        <w:bottom w:val="none" w:sz="0" w:space="0" w:color="auto"/>
        <w:right w:val="none" w:sz="0" w:space="0" w:color="auto"/>
      </w:divBdr>
    </w:div>
    <w:div w:id="1892962068">
      <w:bodyDiv w:val="1"/>
      <w:marLeft w:val="0"/>
      <w:marRight w:val="0"/>
      <w:marTop w:val="0"/>
      <w:marBottom w:val="0"/>
      <w:divBdr>
        <w:top w:val="none" w:sz="0" w:space="0" w:color="auto"/>
        <w:left w:val="none" w:sz="0" w:space="0" w:color="auto"/>
        <w:bottom w:val="none" w:sz="0" w:space="0" w:color="auto"/>
        <w:right w:val="none" w:sz="0" w:space="0" w:color="auto"/>
      </w:divBdr>
    </w:div>
    <w:div w:id="1900506918">
      <w:bodyDiv w:val="1"/>
      <w:marLeft w:val="0"/>
      <w:marRight w:val="0"/>
      <w:marTop w:val="0"/>
      <w:marBottom w:val="0"/>
      <w:divBdr>
        <w:top w:val="none" w:sz="0" w:space="0" w:color="auto"/>
        <w:left w:val="none" w:sz="0" w:space="0" w:color="auto"/>
        <w:bottom w:val="none" w:sz="0" w:space="0" w:color="auto"/>
        <w:right w:val="none" w:sz="0" w:space="0" w:color="auto"/>
      </w:divBdr>
    </w:div>
    <w:div w:id="214619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oktoranden\Patrick\Verl&#228;ufe_UCE_DATENgetrenntmi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Doktoranden\Patrick\Verl&#228;ufe_UCE_DATENgetrenntohn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Doktoranden\Patrick\Streudiagramm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ktoranden\Patrick\Streudiagramm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en-US" sz="1200" b="0" i="0" baseline="0">
                <a:effectLst/>
              </a:rPr>
              <a:t>24h- UCE trajectories without 48h treatment interruption </a:t>
            </a:r>
            <a:r>
              <a:rPr lang="en-US" sz="1200" b="0" i="0" u="none" strike="noStrike" baseline="0">
                <a:effectLst/>
              </a:rPr>
              <a:t>interruption from T0 to T2</a:t>
            </a:r>
            <a:endParaRPr lang="en-US" sz="1200" b="0" i="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de-DE" sz="12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1753016270987794"/>
          <c:y val="6.5098718515342976E-2"/>
          <c:w val="0.86686927205225117"/>
          <c:h val="0.86748575767300096"/>
        </c:manualLayout>
      </c:layout>
      <c:scatterChart>
        <c:scatterStyle val="smoothMarker"/>
        <c:varyColors val="0"/>
        <c:ser>
          <c:idx val="0"/>
          <c:order val="0"/>
          <c:spPr>
            <a:ln w="6350" cap="rnd">
              <a:solidFill>
                <a:schemeClr val="accent1"/>
              </a:solidFill>
              <a:round/>
            </a:ln>
            <a:effectLst/>
          </c:spPr>
          <c:marker>
            <c:symbol val="circle"/>
            <c:size val="5"/>
            <c:spPr>
              <a:solidFill>
                <a:schemeClr val="accent1"/>
              </a:solidFill>
              <a:ln w="9525">
                <a:solidFill>
                  <a:schemeClr val="accent1"/>
                </a:solidFill>
              </a:ln>
              <a:effectLst/>
            </c:spPr>
          </c:marker>
          <c:yVal>
            <c:numRef>
              <c:f>Tabelle1!$A$1:$E$1</c:f>
              <c:numCache>
                <c:formatCode>General</c:formatCode>
                <c:ptCount val="5"/>
                <c:pt idx="0">
                  <c:v>20.88</c:v>
                </c:pt>
                <c:pt idx="1">
                  <c:v>24.19</c:v>
                </c:pt>
                <c:pt idx="2">
                  <c:v>24.19</c:v>
                </c:pt>
              </c:numCache>
            </c:numRef>
          </c:yVal>
          <c:smooth val="1"/>
          <c:extLst>
            <c:ext xmlns:c16="http://schemas.microsoft.com/office/drawing/2014/chart" uri="{C3380CC4-5D6E-409C-BE32-E72D297353CC}">
              <c16:uniqueId val="{00000000-68C7-4893-8D94-AE84A08F0C3A}"/>
            </c:ext>
          </c:extLst>
        </c:ser>
        <c:ser>
          <c:idx val="2"/>
          <c:order val="1"/>
          <c:spPr>
            <a:ln w="6350" cap="rnd">
              <a:solidFill>
                <a:schemeClr val="accent3"/>
              </a:solidFill>
              <a:round/>
            </a:ln>
            <a:effectLst/>
          </c:spPr>
          <c:marker>
            <c:symbol val="circle"/>
            <c:size val="5"/>
            <c:spPr>
              <a:solidFill>
                <a:schemeClr val="accent3"/>
              </a:solidFill>
              <a:ln w="9525">
                <a:solidFill>
                  <a:schemeClr val="accent3"/>
                </a:solidFill>
              </a:ln>
              <a:effectLst/>
            </c:spPr>
          </c:marker>
          <c:yVal>
            <c:numRef>
              <c:f>Tabelle1!$A$3:$E$3</c:f>
              <c:numCache>
                <c:formatCode>General</c:formatCode>
                <c:ptCount val="5"/>
                <c:pt idx="0">
                  <c:v>10</c:v>
                </c:pt>
                <c:pt idx="1">
                  <c:v>8.65</c:v>
                </c:pt>
                <c:pt idx="2">
                  <c:v>16.149999999999999</c:v>
                </c:pt>
              </c:numCache>
            </c:numRef>
          </c:yVal>
          <c:smooth val="1"/>
          <c:extLst>
            <c:ext xmlns:c16="http://schemas.microsoft.com/office/drawing/2014/chart" uri="{C3380CC4-5D6E-409C-BE32-E72D297353CC}">
              <c16:uniqueId val="{00000001-68C7-4893-8D94-AE84A08F0C3A}"/>
            </c:ext>
          </c:extLst>
        </c:ser>
        <c:ser>
          <c:idx val="3"/>
          <c:order val="2"/>
          <c:spPr>
            <a:ln w="6350" cap="rnd">
              <a:solidFill>
                <a:schemeClr val="accent4"/>
              </a:solidFill>
              <a:round/>
            </a:ln>
            <a:effectLst/>
          </c:spPr>
          <c:marker>
            <c:symbol val="circle"/>
            <c:size val="5"/>
            <c:spPr>
              <a:solidFill>
                <a:schemeClr val="accent4"/>
              </a:solidFill>
              <a:ln w="9525">
                <a:solidFill>
                  <a:schemeClr val="accent4"/>
                </a:solidFill>
              </a:ln>
              <a:effectLst/>
            </c:spPr>
          </c:marker>
          <c:yVal>
            <c:numRef>
              <c:f>Tabelle1!$A$4:$E$4</c:f>
              <c:numCache>
                <c:formatCode>General</c:formatCode>
                <c:ptCount val="5"/>
                <c:pt idx="0">
                  <c:v>13.21</c:v>
                </c:pt>
                <c:pt idx="1">
                  <c:v>26.24</c:v>
                </c:pt>
                <c:pt idx="2">
                  <c:v>13.74</c:v>
                </c:pt>
              </c:numCache>
            </c:numRef>
          </c:yVal>
          <c:smooth val="1"/>
          <c:extLst>
            <c:ext xmlns:c16="http://schemas.microsoft.com/office/drawing/2014/chart" uri="{C3380CC4-5D6E-409C-BE32-E72D297353CC}">
              <c16:uniqueId val="{00000002-68C7-4893-8D94-AE84A08F0C3A}"/>
            </c:ext>
          </c:extLst>
        </c:ser>
        <c:ser>
          <c:idx val="4"/>
          <c:order val="3"/>
          <c:spPr>
            <a:ln w="6350" cap="rnd">
              <a:solidFill>
                <a:schemeClr val="accent5"/>
              </a:solidFill>
              <a:round/>
            </a:ln>
            <a:effectLst/>
          </c:spPr>
          <c:marker>
            <c:symbol val="circle"/>
            <c:size val="5"/>
            <c:spPr>
              <a:solidFill>
                <a:schemeClr val="accent5"/>
              </a:solidFill>
              <a:ln w="9525">
                <a:solidFill>
                  <a:schemeClr val="accent5"/>
                </a:solidFill>
              </a:ln>
              <a:effectLst/>
            </c:spPr>
          </c:marker>
          <c:yVal>
            <c:numRef>
              <c:f>Tabelle1!$A$5:$E$5</c:f>
              <c:numCache>
                <c:formatCode>General</c:formatCode>
                <c:ptCount val="5"/>
                <c:pt idx="0">
                  <c:v>11.37</c:v>
                </c:pt>
                <c:pt idx="1">
                  <c:v>4.88</c:v>
                </c:pt>
                <c:pt idx="2">
                  <c:v>12.19</c:v>
                </c:pt>
              </c:numCache>
            </c:numRef>
          </c:yVal>
          <c:smooth val="1"/>
          <c:extLst>
            <c:ext xmlns:c16="http://schemas.microsoft.com/office/drawing/2014/chart" uri="{C3380CC4-5D6E-409C-BE32-E72D297353CC}">
              <c16:uniqueId val="{00000003-68C7-4893-8D94-AE84A08F0C3A}"/>
            </c:ext>
          </c:extLst>
        </c:ser>
        <c:ser>
          <c:idx val="5"/>
          <c:order val="4"/>
          <c:spPr>
            <a:ln w="6350" cap="rnd">
              <a:solidFill>
                <a:schemeClr val="accent6"/>
              </a:solidFill>
              <a:round/>
            </a:ln>
            <a:effectLst/>
          </c:spPr>
          <c:marker>
            <c:symbol val="circle"/>
            <c:size val="5"/>
            <c:spPr>
              <a:solidFill>
                <a:schemeClr val="accent6"/>
              </a:solidFill>
              <a:ln w="9525">
                <a:solidFill>
                  <a:schemeClr val="accent6"/>
                </a:solidFill>
              </a:ln>
              <a:effectLst/>
            </c:spPr>
          </c:marker>
          <c:yVal>
            <c:numRef>
              <c:f>Tabelle1!$A$6:$E$6</c:f>
              <c:numCache>
                <c:formatCode>General</c:formatCode>
                <c:ptCount val="5"/>
                <c:pt idx="0">
                  <c:v>6.84</c:v>
                </c:pt>
                <c:pt idx="1">
                  <c:v>22.11</c:v>
                </c:pt>
                <c:pt idx="2">
                  <c:v>11.22</c:v>
                </c:pt>
              </c:numCache>
            </c:numRef>
          </c:yVal>
          <c:smooth val="1"/>
          <c:extLst>
            <c:ext xmlns:c16="http://schemas.microsoft.com/office/drawing/2014/chart" uri="{C3380CC4-5D6E-409C-BE32-E72D297353CC}">
              <c16:uniqueId val="{00000004-68C7-4893-8D94-AE84A08F0C3A}"/>
            </c:ext>
          </c:extLst>
        </c:ser>
        <c:ser>
          <c:idx val="6"/>
          <c:order val="5"/>
          <c:spPr>
            <a:ln w="63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yVal>
            <c:numRef>
              <c:f>Tabelle1!$A$7:$E$7</c:f>
              <c:numCache>
                <c:formatCode>General</c:formatCode>
                <c:ptCount val="5"/>
                <c:pt idx="0">
                  <c:v>13.14</c:v>
                </c:pt>
                <c:pt idx="1">
                  <c:v>9.6199999999999992</c:v>
                </c:pt>
                <c:pt idx="2">
                  <c:v>10.57</c:v>
                </c:pt>
              </c:numCache>
            </c:numRef>
          </c:yVal>
          <c:smooth val="1"/>
          <c:extLst>
            <c:ext xmlns:c16="http://schemas.microsoft.com/office/drawing/2014/chart" uri="{C3380CC4-5D6E-409C-BE32-E72D297353CC}">
              <c16:uniqueId val="{00000005-68C7-4893-8D94-AE84A08F0C3A}"/>
            </c:ext>
          </c:extLst>
        </c:ser>
        <c:ser>
          <c:idx val="7"/>
          <c:order val="6"/>
          <c:spPr>
            <a:ln w="698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yVal>
            <c:numRef>
              <c:f>Tabelle1!$A$8:$E$8</c:f>
              <c:numCache>
                <c:formatCode>General</c:formatCode>
                <c:ptCount val="5"/>
                <c:pt idx="0">
                  <c:v>10.55</c:v>
                </c:pt>
                <c:pt idx="1">
                  <c:v>7.18</c:v>
                </c:pt>
                <c:pt idx="2">
                  <c:v>10.56</c:v>
                </c:pt>
              </c:numCache>
            </c:numRef>
          </c:yVal>
          <c:smooth val="1"/>
          <c:extLst>
            <c:ext xmlns:c16="http://schemas.microsoft.com/office/drawing/2014/chart" uri="{C3380CC4-5D6E-409C-BE32-E72D297353CC}">
              <c16:uniqueId val="{00000006-68C7-4893-8D94-AE84A08F0C3A}"/>
            </c:ext>
          </c:extLst>
        </c:ser>
        <c:ser>
          <c:idx val="8"/>
          <c:order val="7"/>
          <c:spPr>
            <a:ln w="698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yVal>
            <c:numRef>
              <c:f>Tabelle1!$A$9:$E$9</c:f>
              <c:numCache>
                <c:formatCode>General</c:formatCode>
                <c:ptCount val="5"/>
                <c:pt idx="0">
                  <c:v>5.24</c:v>
                </c:pt>
                <c:pt idx="1">
                  <c:v>6.72</c:v>
                </c:pt>
                <c:pt idx="2">
                  <c:v>10.52</c:v>
                </c:pt>
              </c:numCache>
            </c:numRef>
          </c:yVal>
          <c:smooth val="1"/>
          <c:extLst>
            <c:ext xmlns:c16="http://schemas.microsoft.com/office/drawing/2014/chart" uri="{C3380CC4-5D6E-409C-BE32-E72D297353CC}">
              <c16:uniqueId val="{00000007-68C7-4893-8D94-AE84A08F0C3A}"/>
            </c:ext>
          </c:extLst>
        </c:ser>
        <c:ser>
          <c:idx val="9"/>
          <c:order val="8"/>
          <c:spPr>
            <a:ln w="63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yVal>
            <c:numRef>
              <c:f>Tabelle1!$A$10:$E$10</c:f>
              <c:numCache>
                <c:formatCode>General</c:formatCode>
                <c:ptCount val="5"/>
                <c:pt idx="0">
                  <c:v>9.2100000000000009</c:v>
                </c:pt>
                <c:pt idx="1">
                  <c:v>7.8</c:v>
                </c:pt>
                <c:pt idx="2">
                  <c:v>10.5</c:v>
                </c:pt>
              </c:numCache>
            </c:numRef>
          </c:yVal>
          <c:smooth val="1"/>
          <c:extLst>
            <c:ext xmlns:c16="http://schemas.microsoft.com/office/drawing/2014/chart" uri="{C3380CC4-5D6E-409C-BE32-E72D297353CC}">
              <c16:uniqueId val="{00000008-68C7-4893-8D94-AE84A08F0C3A}"/>
            </c:ext>
          </c:extLst>
        </c:ser>
        <c:ser>
          <c:idx val="10"/>
          <c:order val="9"/>
          <c:spPr>
            <a:ln w="698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yVal>
            <c:numRef>
              <c:f>Tabelle1!$A$11:$E$11</c:f>
              <c:numCache>
                <c:formatCode>General</c:formatCode>
                <c:ptCount val="5"/>
                <c:pt idx="0">
                  <c:v>15.88</c:v>
                </c:pt>
                <c:pt idx="1">
                  <c:v>15.15</c:v>
                </c:pt>
                <c:pt idx="2">
                  <c:v>9.99</c:v>
                </c:pt>
              </c:numCache>
            </c:numRef>
          </c:yVal>
          <c:smooth val="1"/>
          <c:extLst>
            <c:ext xmlns:c16="http://schemas.microsoft.com/office/drawing/2014/chart" uri="{C3380CC4-5D6E-409C-BE32-E72D297353CC}">
              <c16:uniqueId val="{00000009-68C7-4893-8D94-AE84A08F0C3A}"/>
            </c:ext>
          </c:extLst>
        </c:ser>
        <c:ser>
          <c:idx val="11"/>
          <c:order val="10"/>
          <c:spPr>
            <a:ln w="698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yVal>
            <c:numRef>
              <c:f>Tabelle1!$A$12:$E$12</c:f>
              <c:numCache>
                <c:formatCode>General</c:formatCode>
                <c:ptCount val="5"/>
                <c:pt idx="0">
                  <c:v>3.63</c:v>
                </c:pt>
                <c:pt idx="2">
                  <c:v>9.2200000000000006</c:v>
                </c:pt>
              </c:numCache>
            </c:numRef>
          </c:yVal>
          <c:smooth val="1"/>
          <c:extLst>
            <c:ext xmlns:c16="http://schemas.microsoft.com/office/drawing/2014/chart" uri="{C3380CC4-5D6E-409C-BE32-E72D297353CC}">
              <c16:uniqueId val="{0000000A-68C7-4893-8D94-AE84A08F0C3A}"/>
            </c:ext>
          </c:extLst>
        </c:ser>
        <c:ser>
          <c:idx val="12"/>
          <c:order val="11"/>
          <c:spPr>
            <a:ln w="698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yVal>
            <c:numRef>
              <c:f>Tabelle1!$A$13:$E$13</c:f>
              <c:numCache>
                <c:formatCode>General</c:formatCode>
                <c:ptCount val="5"/>
                <c:pt idx="0">
                  <c:v>12.94</c:v>
                </c:pt>
                <c:pt idx="1">
                  <c:v>16.96</c:v>
                </c:pt>
                <c:pt idx="2">
                  <c:v>8.8699999999999992</c:v>
                </c:pt>
              </c:numCache>
            </c:numRef>
          </c:yVal>
          <c:smooth val="1"/>
          <c:extLst>
            <c:ext xmlns:c16="http://schemas.microsoft.com/office/drawing/2014/chart" uri="{C3380CC4-5D6E-409C-BE32-E72D297353CC}">
              <c16:uniqueId val="{0000000B-68C7-4893-8D94-AE84A08F0C3A}"/>
            </c:ext>
          </c:extLst>
        </c:ser>
        <c:ser>
          <c:idx val="13"/>
          <c:order val="12"/>
          <c:spPr>
            <a:ln w="698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yVal>
            <c:numRef>
              <c:f>Tabelle1!$A$14:$E$14</c:f>
              <c:numCache>
                <c:formatCode>General</c:formatCode>
                <c:ptCount val="5"/>
                <c:pt idx="0">
                  <c:v>6.97</c:v>
                </c:pt>
                <c:pt idx="2">
                  <c:v>8.84</c:v>
                </c:pt>
              </c:numCache>
            </c:numRef>
          </c:yVal>
          <c:smooth val="1"/>
          <c:extLst>
            <c:ext xmlns:c16="http://schemas.microsoft.com/office/drawing/2014/chart" uri="{C3380CC4-5D6E-409C-BE32-E72D297353CC}">
              <c16:uniqueId val="{0000000C-68C7-4893-8D94-AE84A08F0C3A}"/>
            </c:ext>
          </c:extLst>
        </c:ser>
        <c:ser>
          <c:idx val="14"/>
          <c:order val="13"/>
          <c:spPr>
            <a:ln w="698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yVal>
            <c:numRef>
              <c:f>Tabelle1!$A$15:$E$15</c:f>
              <c:numCache>
                <c:formatCode>General</c:formatCode>
                <c:ptCount val="5"/>
                <c:pt idx="0">
                  <c:v>8.14</c:v>
                </c:pt>
                <c:pt idx="1">
                  <c:v>10.25</c:v>
                </c:pt>
                <c:pt idx="2">
                  <c:v>8.5500000000000007</c:v>
                </c:pt>
              </c:numCache>
            </c:numRef>
          </c:yVal>
          <c:smooth val="1"/>
          <c:extLst>
            <c:ext xmlns:c16="http://schemas.microsoft.com/office/drawing/2014/chart" uri="{C3380CC4-5D6E-409C-BE32-E72D297353CC}">
              <c16:uniqueId val="{0000000D-68C7-4893-8D94-AE84A08F0C3A}"/>
            </c:ext>
          </c:extLst>
        </c:ser>
        <c:ser>
          <c:idx val="15"/>
          <c:order val="14"/>
          <c:spPr>
            <a:ln w="698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yVal>
            <c:numRef>
              <c:f>Tabelle1!$A$16:$E$16</c:f>
              <c:numCache>
                <c:formatCode>General</c:formatCode>
                <c:ptCount val="5"/>
                <c:pt idx="0">
                  <c:v>14.53</c:v>
                </c:pt>
                <c:pt idx="1">
                  <c:v>6.11</c:v>
                </c:pt>
                <c:pt idx="2">
                  <c:v>8.4700000000000006</c:v>
                </c:pt>
              </c:numCache>
            </c:numRef>
          </c:yVal>
          <c:smooth val="1"/>
          <c:extLst>
            <c:ext xmlns:c16="http://schemas.microsoft.com/office/drawing/2014/chart" uri="{C3380CC4-5D6E-409C-BE32-E72D297353CC}">
              <c16:uniqueId val="{0000000E-68C7-4893-8D94-AE84A08F0C3A}"/>
            </c:ext>
          </c:extLst>
        </c:ser>
        <c:ser>
          <c:idx val="16"/>
          <c:order val="15"/>
          <c:spPr>
            <a:ln w="698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yVal>
            <c:numRef>
              <c:f>Tabelle1!$A$17:$E$17</c:f>
              <c:numCache>
                <c:formatCode>General</c:formatCode>
                <c:ptCount val="5"/>
                <c:pt idx="0">
                  <c:v>4.57</c:v>
                </c:pt>
                <c:pt idx="2">
                  <c:v>8.34</c:v>
                </c:pt>
              </c:numCache>
            </c:numRef>
          </c:yVal>
          <c:smooth val="1"/>
          <c:extLst>
            <c:ext xmlns:c16="http://schemas.microsoft.com/office/drawing/2014/chart" uri="{C3380CC4-5D6E-409C-BE32-E72D297353CC}">
              <c16:uniqueId val="{0000000F-68C7-4893-8D94-AE84A08F0C3A}"/>
            </c:ext>
          </c:extLst>
        </c:ser>
        <c:ser>
          <c:idx val="17"/>
          <c:order val="16"/>
          <c:spPr>
            <a:ln w="698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yVal>
            <c:numRef>
              <c:f>Tabelle1!$A$18:$E$18</c:f>
              <c:numCache>
                <c:formatCode>General</c:formatCode>
                <c:ptCount val="5"/>
                <c:pt idx="0">
                  <c:v>9.35</c:v>
                </c:pt>
                <c:pt idx="1">
                  <c:v>16.84</c:v>
                </c:pt>
                <c:pt idx="2">
                  <c:v>8.2799999999999994</c:v>
                </c:pt>
              </c:numCache>
            </c:numRef>
          </c:yVal>
          <c:smooth val="1"/>
          <c:extLst>
            <c:ext xmlns:c16="http://schemas.microsoft.com/office/drawing/2014/chart" uri="{C3380CC4-5D6E-409C-BE32-E72D297353CC}">
              <c16:uniqueId val="{00000010-68C7-4893-8D94-AE84A08F0C3A}"/>
            </c:ext>
          </c:extLst>
        </c:ser>
        <c:ser>
          <c:idx val="18"/>
          <c:order val="17"/>
          <c:spPr>
            <a:ln w="698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yVal>
            <c:numRef>
              <c:f>Tabelle1!$A$19:$E$19</c:f>
              <c:numCache>
                <c:formatCode>General</c:formatCode>
                <c:ptCount val="5"/>
                <c:pt idx="0">
                  <c:v>8.18</c:v>
                </c:pt>
                <c:pt idx="1">
                  <c:v>6.52</c:v>
                </c:pt>
                <c:pt idx="2">
                  <c:v>8.06</c:v>
                </c:pt>
              </c:numCache>
            </c:numRef>
          </c:yVal>
          <c:smooth val="1"/>
          <c:extLst>
            <c:ext xmlns:c16="http://schemas.microsoft.com/office/drawing/2014/chart" uri="{C3380CC4-5D6E-409C-BE32-E72D297353CC}">
              <c16:uniqueId val="{00000011-68C7-4893-8D94-AE84A08F0C3A}"/>
            </c:ext>
          </c:extLst>
        </c:ser>
        <c:ser>
          <c:idx val="19"/>
          <c:order val="18"/>
          <c:spPr>
            <a:ln w="698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yVal>
            <c:numRef>
              <c:f>Tabelle1!$A$20:$E$20</c:f>
              <c:numCache>
                <c:formatCode>General</c:formatCode>
                <c:ptCount val="5"/>
                <c:pt idx="0">
                  <c:v>4.03</c:v>
                </c:pt>
                <c:pt idx="1">
                  <c:v>8.43</c:v>
                </c:pt>
                <c:pt idx="2">
                  <c:v>7.98</c:v>
                </c:pt>
              </c:numCache>
            </c:numRef>
          </c:yVal>
          <c:smooth val="1"/>
          <c:extLst>
            <c:ext xmlns:c16="http://schemas.microsoft.com/office/drawing/2014/chart" uri="{C3380CC4-5D6E-409C-BE32-E72D297353CC}">
              <c16:uniqueId val="{00000012-68C7-4893-8D94-AE84A08F0C3A}"/>
            </c:ext>
          </c:extLst>
        </c:ser>
        <c:ser>
          <c:idx val="20"/>
          <c:order val="19"/>
          <c:spPr>
            <a:ln w="698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yVal>
            <c:numRef>
              <c:f>Tabelle1!$A$21:$E$21</c:f>
              <c:numCache>
                <c:formatCode>General</c:formatCode>
                <c:ptCount val="5"/>
                <c:pt idx="0">
                  <c:v>8.6300000000000008</c:v>
                </c:pt>
                <c:pt idx="2">
                  <c:v>7.97</c:v>
                </c:pt>
              </c:numCache>
            </c:numRef>
          </c:yVal>
          <c:smooth val="1"/>
          <c:extLst>
            <c:ext xmlns:c16="http://schemas.microsoft.com/office/drawing/2014/chart" uri="{C3380CC4-5D6E-409C-BE32-E72D297353CC}">
              <c16:uniqueId val="{00000013-68C7-4893-8D94-AE84A08F0C3A}"/>
            </c:ext>
          </c:extLst>
        </c:ser>
        <c:ser>
          <c:idx val="21"/>
          <c:order val="20"/>
          <c:spPr>
            <a:ln w="698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yVal>
            <c:numRef>
              <c:f>Tabelle1!$A$22:$E$22</c:f>
              <c:numCache>
                <c:formatCode>General</c:formatCode>
                <c:ptCount val="5"/>
                <c:pt idx="0">
                  <c:v>6.56</c:v>
                </c:pt>
                <c:pt idx="2">
                  <c:v>7.79</c:v>
                </c:pt>
              </c:numCache>
            </c:numRef>
          </c:yVal>
          <c:smooth val="1"/>
          <c:extLst>
            <c:ext xmlns:c16="http://schemas.microsoft.com/office/drawing/2014/chart" uri="{C3380CC4-5D6E-409C-BE32-E72D297353CC}">
              <c16:uniqueId val="{00000014-68C7-4893-8D94-AE84A08F0C3A}"/>
            </c:ext>
          </c:extLst>
        </c:ser>
        <c:ser>
          <c:idx val="22"/>
          <c:order val="21"/>
          <c:spPr>
            <a:ln w="698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yVal>
            <c:numRef>
              <c:f>Tabelle1!$A$23:$E$23</c:f>
              <c:numCache>
                <c:formatCode>General</c:formatCode>
                <c:ptCount val="5"/>
                <c:pt idx="0">
                  <c:v>6.13</c:v>
                </c:pt>
                <c:pt idx="1">
                  <c:v>22.81</c:v>
                </c:pt>
                <c:pt idx="2">
                  <c:v>7.69</c:v>
                </c:pt>
              </c:numCache>
            </c:numRef>
          </c:yVal>
          <c:smooth val="1"/>
          <c:extLst>
            <c:ext xmlns:c16="http://schemas.microsoft.com/office/drawing/2014/chart" uri="{C3380CC4-5D6E-409C-BE32-E72D297353CC}">
              <c16:uniqueId val="{00000015-68C7-4893-8D94-AE84A08F0C3A}"/>
            </c:ext>
          </c:extLst>
        </c:ser>
        <c:ser>
          <c:idx val="24"/>
          <c:order val="23"/>
          <c:spPr>
            <a:ln w="698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yVal>
            <c:numRef>
              <c:f>Tabelle1!$A$25:$E$25</c:f>
              <c:numCache>
                <c:formatCode>General</c:formatCode>
                <c:ptCount val="5"/>
                <c:pt idx="0">
                  <c:v>4.78</c:v>
                </c:pt>
                <c:pt idx="1">
                  <c:v>6.3</c:v>
                </c:pt>
                <c:pt idx="2">
                  <c:v>6.82</c:v>
                </c:pt>
              </c:numCache>
            </c:numRef>
          </c:yVal>
          <c:smooth val="1"/>
          <c:extLst>
            <c:ext xmlns:c16="http://schemas.microsoft.com/office/drawing/2014/chart" uri="{C3380CC4-5D6E-409C-BE32-E72D297353CC}">
              <c16:uniqueId val="{00000016-68C7-4893-8D94-AE84A08F0C3A}"/>
            </c:ext>
          </c:extLst>
        </c:ser>
        <c:ser>
          <c:idx val="25"/>
          <c:order val="24"/>
          <c:spPr>
            <a:ln w="698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yVal>
            <c:numRef>
              <c:f>Tabelle1!$A$26:$E$26</c:f>
              <c:numCache>
                <c:formatCode>General</c:formatCode>
                <c:ptCount val="5"/>
                <c:pt idx="0">
                  <c:v>8.11</c:v>
                </c:pt>
                <c:pt idx="1">
                  <c:v>8.5299999999999994</c:v>
                </c:pt>
                <c:pt idx="2">
                  <c:v>6.32</c:v>
                </c:pt>
              </c:numCache>
            </c:numRef>
          </c:yVal>
          <c:smooth val="1"/>
          <c:extLst>
            <c:ext xmlns:c16="http://schemas.microsoft.com/office/drawing/2014/chart" uri="{C3380CC4-5D6E-409C-BE32-E72D297353CC}">
              <c16:uniqueId val="{00000017-68C7-4893-8D94-AE84A08F0C3A}"/>
            </c:ext>
          </c:extLst>
        </c:ser>
        <c:ser>
          <c:idx val="26"/>
          <c:order val="25"/>
          <c:spPr>
            <a:ln w="698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yVal>
            <c:numRef>
              <c:f>Tabelle1!$A$27:$E$27</c:f>
              <c:numCache>
                <c:formatCode>General</c:formatCode>
                <c:ptCount val="5"/>
                <c:pt idx="0">
                  <c:v>7.06</c:v>
                </c:pt>
                <c:pt idx="1">
                  <c:v>7.44</c:v>
                </c:pt>
                <c:pt idx="2">
                  <c:v>6.32</c:v>
                </c:pt>
              </c:numCache>
            </c:numRef>
          </c:yVal>
          <c:smooth val="1"/>
          <c:extLst>
            <c:ext xmlns:c16="http://schemas.microsoft.com/office/drawing/2014/chart" uri="{C3380CC4-5D6E-409C-BE32-E72D297353CC}">
              <c16:uniqueId val="{00000018-68C7-4893-8D94-AE84A08F0C3A}"/>
            </c:ext>
          </c:extLst>
        </c:ser>
        <c:ser>
          <c:idx val="27"/>
          <c:order val="26"/>
          <c:spPr>
            <a:ln w="698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yVal>
            <c:numRef>
              <c:f>Tabelle1!$A$28:$E$28</c:f>
              <c:numCache>
                <c:formatCode>General</c:formatCode>
                <c:ptCount val="5"/>
                <c:pt idx="0">
                  <c:v>3.49</c:v>
                </c:pt>
                <c:pt idx="1">
                  <c:v>5.89</c:v>
                </c:pt>
                <c:pt idx="2">
                  <c:v>6.24</c:v>
                </c:pt>
              </c:numCache>
            </c:numRef>
          </c:yVal>
          <c:smooth val="1"/>
          <c:extLst>
            <c:ext xmlns:c16="http://schemas.microsoft.com/office/drawing/2014/chart" uri="{C3380CC4-5D6E-409C-BE32-E72D297353CC}">
              <c16:uniqueId val="{00000019-68C7-4893-8D94-AE84A08F0C3A}"/>
            </c:ext>
          </c:extLst>
        </c:ser>
        <c:ser>
          <c:idx val="28"/>
          <c:order val="27"/>
          <c:spPr>
            <a:ln w="698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yVal>
            <c:numRef>
              <c:f>Tabelle1!$A$29:$E$29</c:f>
              <c:numCache>
                <c:formatCode>General</c:formatCode>
                <c:ptCount val="5"/>
                <c:pt idx="0">
                  <c:v>3.1</c:v>
                </c:pt>
                <c:pt idx="1">
                  <c:v>5.82</c:v>
                </c:pt>
                <c:pt idx="2">
                  <c:v>5.62</c:v>
                </c:pt>
              </c:numCache>
            </c:numRef>
          </c:yVal>
          <c:smooth val="1"/>
          <c:extLst>
            <c:ext xmlns:c16="http://schemas.microsoft.com/office/drawing/2014/chart" uri="{C3380CC4-5D6E-409C-BE32-E72D297353CC}">
              <c16:uniqueId val="{0000001A-68C7-4893-8D94-AE84A08F0C3A}"/>
            </c:ext>
          </c:extLst>
        </c:ser>
        <c:ser>
          <c:idx val="29"/>
          <c:order val="28"/>
          <c:spPr>
            <a:ln w="698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yVal>
            <c:numRef>
              <c:f>Tabelle1!$A$30:$E$30</c:f>
              <c:numCache>
                <c:formatCode>General</c:formatCode>
                <c:ptCount val="5"/>
                <c:pt idx="0">
                  <c:v>3.65</c:v>
                </c:pt>
                <c:pt idx="1">
                  <c:v>2.5499999999999998</c:v>
                </c:pt>
                <c:pt idx="2">
                  <c:v>5.6</c:v>
                </c:pt>
              </c:numCache>
            </c:numRef>
          </c:yVal>
          <c:smooth val="1"/>
          <c:extLst>
            <c:ext xmlns:c16="http://schemas.microsoft.com/office/drawing/2014/chart" uri="{C3380CC4-5D6E-409C-BE32-E72D297353CC}">
              <c16:uniqueId val="{0000001B-68C7-4893-8D94-AE84A08F0C3A}"/>
            </c:ext>
          </c:extLst>
        </c:ser>
        <c:ser>
          <c:idx val="30"/>
          <c:order val="29"/>
          <c:spPr>
            <a:ln w="698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yVal>
            <c:numRef>
              <c:f>Tabelle1!$A$31:$E$31</c:f>
              <c:numCache>
                <c:formatCode>General</c:formatCode>
                <c:ptCount val="5"/>
                <c:pt idx="0">
                  <c:v>10.9</c:v>
                </c:pt>
                <c:pt idx="1">
                  <c:v>24.02</c:v>
                </c:pt>
                <c:pt idx="2">
                  <c:v>5.15</c:v>
                </c:pt>
              </c:numCache>
            </c:numRef>
          </c:yVal>
          <c:smooth val="1"/>
          <c:extLst>
            <c:ext xmlns:c16="http://schemas.microsoft.com/office/drawing/2014/chart" uri="{C3380CC4-5D6E-409C-BE32-E72D297353CC}">
              <c16:uniqueId val="{0000001C-68C7-4893-8D94-AE84A08F0C3A}"/>
            </c:ext>
          </c:extLst>
        </c:ser>
        <c:ser>
          <c:idx val="31"/>
          <c:order val="30"/>
          <c:spPr>
            <a:ln w="698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yVal>
            <c:numRef>
              <c:f>Tabelle1!$A$32:$E$32</c:f>
              <c:numCache>
                <c:formatCode>General</c:formatCode>
                <c:ptCount val="5"/>
                <c:pt idx="0">
                  <c:v>10.4</c:v>
                </c:pt>
                <c:pt idx="1">
                  <c:v>8.8000000000000007</c:v>
                </c:pt>
                <c:pt idx="2">
                  <c:v>4.5999999999999996</c:v>
                </c:pt>
              </c:numCache>
            </c:numRef>
          </c:yVal>
          <c:smooth val="1"/>
          <c:extLst>
            <c:ext xmlns:c16="http://schemas.microsoft.com/office/drawing/2014/chart" uri="{C3380CC4-5D6E-409C-BE32-E72D297353CC}">
              <c16:uniqueId val="{0000001D-68C7-4893-8D94-AE84A08F0C3A}"/>
            </c:ext>
          </c:extLst>
        </c:ser>
        <c:ser>
          <c:idx val="32"/>
          <c:order val="31"/>
          <c:spPr>
            <a:ln w="698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yVal>
            <c:numRef>
              <c:f>Tabelle1!$A$33:$E$33</c:f>
              <c:numCache>
                <c:formatCode>General</c:formatCode>
                <c:ptCount val="5"/>
                <c:pt idx="0">
                  <c:v>18.14</c:v>
                </c:pt>
                <c:pt idx="1">
                  <c:v>11.56</c:v>
                </c:pt>
                <c:pt idx="2">
                  <c:v>4.57</c:v>
                </c:pt>
              </c:numCache>
            </c:numRef>
          </c:yVal>
          <c:smooth val="1"/>
          <c:extLst>
            <c:ext xmlns:c16="http://schemas.microsoft.com/office/drawing/2014/chart" uri="{C3380CC4-5D6E-409C-BE32-E72D297353CC}">
              <c16:uniqueId val="{0000001E-68C7-4893-8D94-AE84A08F0C3A}"/>
            </c:ext>
          </c:extLst>
        </c:ser>
        <c:ser>
          <c:idx val="33"/>
          <c:order val="32"/>
          <c:spPr>
            <a:ln w="698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yVal>
            <c:numRef>
              <c:f>Tabelle1!$A$34:$E$34</c:f>
              <c:numCache>
                <c:formatCode>General</c:formatCode>
                <c:ptCount val="5"/>
                <c:pt idx="0">
                  <c:v>5.73</c:v>
                </c:pt>
                <c:pt idx="1">
                  <c:v>5.84</c:v>
                </c:pt>
                <c:pt idx="2">
                  <c:v>4.42</c:v>
                </c:pt>
              </c:numCache>
            </c:numRef>
          </c:yVal>
          <c:smooth val="1"/>
          <c:extLst>
            <c:ext xmlns:c16="http://schemas.microsoft.com/office/drawing/2014/chart" uri="{C3380CC4-5D6E-409C-BE32-E72D297353CC}">
              <c16:uniqueId val="{0000001F-68C7-4893-8D94-AE84A08F0C3A}"/>
            </c:ext>
          </c:extLst>
        </c:ser>
        <c:ser>
          <c:idx val="34"/>
          <c:order val="33"/>
          <c:spPr>
            <a:ln w="698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yVal>
            <c:numRef>
              <c:f>Tabelle1!$A$35:$E$35</c:f>
              <c:numCache>
                <c:formatCode>General</c:formatCode>
                <c:ptCount val="5"/>
                <c:pt idx="0">
                  <c:v>10.85</c:v>
                </c:pt>
                <c:pt idx="1">
                  <c:v>7.72</c:v>
                </c:pt>
                <c:pt idx="2">
                  <c:v>4.32</c:v>
                </c:pt>
              </c:numCache>
            </c:numRef>
          </c:yVal>
          <c:smooth val="1"/>
          <c:extLst>
            <c:ext xmlns:c16="http://schemas.microsoft.com/office/drawing/2014/chart" uri="{C3380CC4-5D6E-409C-BE32-E72D297353CC}">
              <c16:uniqueId val="{00000020-68C7-4893-8D94-AE84A08F0C3A}"/>
            </c:ext>
          </c:extLst>
        </c:ser>
        <c:ser>
          <c:idx val="35"/>
          <c:order val="34"/>
          <c:spPr>
            <a:ln w="698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yVal>
            <c:numRef>
              <c:f>Tabelle1!$A$36:$E$36</c:f>
              <c:numCache>
                <c:formatCode>General</c:formatCode>
                <c:ptCount val="5"/>
                <c:pt idx="0">
                  <c:v>4.26</c:v>
                </c:pt>
                <c:pt idx="1">
                  <c:v>4.26</c:v>
                </c:pt>
                <c:pt idx="2">
                  <c:v>4.05</c:v>
                </c:pt>
              </c:numCache>
            </c:numRef>
          </c:yVal>
          <c:smooth val="1"/>
          <c:extLst>
            <c:ext xmlns:c16="http://schemas.microsoft.com/office/drawing/2014/chart" uri="{C3380CC4-5D6E-409C-BE32-E72D297353CC}">
              <c16:uniqueId val="{00000021-68C7-4893-8D94-AE84A08F0C3A}"/>
            </c:ext>
          </c:extLst>
        </c:ser>
        <c:ser>
          <c:idx val="36"/>
          <c:order val="35"/>
          <c:spPr>
            <a:ln w="698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yVal>
            <c:numRef>
              <c:f>Tabelle1!$A$37:$E$37</c:f>
              <c:numCache>
                <c:formatCode>General</c:formatCode>
                <c:ptCount val="5"/>
                <c:pt idx="0">
                  <c:v>3.78</c:v>
                </c:pt>
                <c:pt idx="1">
                  <c:v>4.03</c:v>
                </c:pt>
                <c:pt idx="2">
                  <c:v>3.54</c:v>
                </c:pt>
              </c:numCache>
            </c:numRef>
          </c:yVal>
          <c:smooth val="1"/>
          <c:extLst>
            <c:ext xmlns:c16="http://schemas.microsoft.com/office/drawing/2014/chart" uri="{C3380CC4-5D6E-409C-BE32-E72D297353CC}">
              <c16:uniqueId val="{00000022-68C7-4893-8D94-AE84A08F0C3A}"/>
            </c:ext>
          </c:extLst>
        </c:ser>
        <c:ser>
          <c:idx val="37"/>
          <c:order val="36"/>
          <c:spPr>
            <a:ln w="698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yVal>
            <c:numRef>
              <c:f>Tabelle1!$A$38:$E$38</c:f>
              <c:numCache>
                <c:formatCode>General</c:formatCode>
                <c:ptCount val="5"/>
                <c:pt idx="0">
                  <c:v>3.86</c:v>
                </c:pt>
                <c:pt idx="1">
                  <c:v>4.79</c:v>
                </c:pt>
                <c:pt idx="2">
                  <c:v>3.36</c:v>
                </c:pt>
              </c:numCache>
            </c:numRef>
          </c:yVal>
          <c:smooth val="1"/>
          <c:extLst>
            <c:ext xmlns:c16="http://schemas.microsoft.com/office/drawing/2014/chart" uri="{C3380CC4-5D6E-409C-BE32-E72D297353CC}">
              <c16:uniqueId val="{00000023-68C7-4893-8D94-AE84A08F0C3A}"/>
            </c:ext>
          </c:extLst>
        </c:ser>
        <c:ser>
          <c:idx val="38"/>
          <c:order val="37"/>
          <c:spPr>
            <a:ln w="698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yVal>
            <c:numRef>
              <c:f>Tabelle1!$A$39:$E$39</c:f>
              <c:numCache>
                <c:formatCode>General</c:formatCode>
                <c:ptCount val="5"/>
                <c:pt idx="0">
                  <c:v>4.05</c:v>
                </c:pt>
                <c:pt idx="1">
                  <c:v>3.88</c:v>
                </c:pt>
                <c:pt idx="2">
                  <c:v>3.12</c:v>
                </c:pt>
              </c:numCache>
            </c:numRef>
          </c:yVal>
          <c:smooth val="1"/>
          <c:extLst>
            <c:ext xmlns:c16="http://schemas.microsoft.com/office/drawing/2014/chart" uri="{C3380CC4-5D6E-409C-BE32-E72D297353CC}">
              <c16:uniqueId val="{00000024-68C7-4893-8D94-AE84A08F0C3A}"/>
            </c:ext>
          </c:extLst>
        </c:ser>
        <c:ser>
          <c:idx val="39"/>
          <c:order val="38"/>
          <c:spPr>
            <a:ln w="698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yVal>
            <c:numRef>
              <c:f>Tabelle1!$A$40:$E$40</c:f>
              <c:numCache>
                <c:formatCode>General</c:formatCode>
                <c:ptCount val="5"/>
                <c:pt idx="0">
                  <c:v>7.59</c:v>
                </c:pt>
                <c:pt idx="1">
                  <c:v>9.1300000000000008</c:v>
                </c:pt>
                <c:pt idx="2">
                  <c:v>2.72</c:v>
                </c:pt>
              </c:numCache>
            </c:numRef>
          </c:yVal>
          <c:smooth val="1"/>
          <c:extLst>
            <c:ext xmlns:c16="http://schemas.microsoft.com/office/drawing/2014/chart" uri="{C3380CC4-5D6E-409C-BE32-E72D297353CC}">
              <c16:uniqueId val="{00000025-68C7-4893-8D94-AE84A08F0C3A}"/>
            </c:ext>
          </c:extLst>
        </c:ser>
        <c:ser>
          <c:idx val="40"/>
          <c:order val="39"/>
          <c:spPr>
            <a:ln w="698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yVal>
            <c:numRef>
              <c:f>Tabelle1!$A$41:$E$41</c:f>
              <c:numCache>
                <c:formatCode>General</c:formatCode>
                <c:ptCount val="5"/>
                <c:pt idx="0">
                  <c:v>1.49</c:v>
                </c:pt>
                <c:pt idx="1">
                  <c:v>3.63</c:v>
                </c:pt>
                <c:pt idx="2">
                  <c:v>2.7</c:v>
                </c:pt>
              </c:numCache>
            </c:numRef>
          </c:yVal>
          <c:smooth val="1"/>
          <c:extLst>
            <c:ext xmlns:c16="http://schemas.microsoft.com/office/drawing/2014/chart" uri="{C3380CC4-5D6E-409C-BE32-E72D297353CC}">
              <c16:uniqueId val="{00000026-68C7-4893-8D94-AE84A08F0C3A}"/>
            </c:ext>
          </c:extLst>
        </c:ser>
        <c:ser>
          <c:idx val="41"/>
          <c:order val="40"/>
          <c:spPr>
            <a:ln w="698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yVal>
            <c:numRef>
              <c:f>Tabelle1!$A$42:$E$42</c:f>
              <c:numCache>
                <c:formatCode>General</c:formatCode>
                <c:ptCount val="5"/>
                <c:pt idx="0">
                  <c:v>4.24</c:v>
                </c:pt>
                <c:pt idx="1">
                  <c:v>3.68</c:v>
                </c:pt>
                <c:pt idx="2">
                  <c:v>2.62</c:v>
                </c:pt>
              </c:numCache>
            </c:numRef>
          </c:yVal>
          <c:smooth val="1"/>
          <c:extLst>
            <c:ext xmlns:c16="http://schemas.microsoft.com/office/drawing/2014/chart" uri="{C3380CC4-5D6E-409C-BE32-E72D297353CC}">
              <c16:uniqueId val="{00000027-68C7-4893-8D94-AE84A08F0C3A}"/>
            </c:ext>
          </c:extLst>
        </c:ser>
        <c:ser>
          <c:idx val="42"/>
          <c:order val="41"/>
          <c:spPr>
            <a:ln w="698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yVal>
            <c:numRef>
              <c:f>Tabelle1!$A$43:$E$43</c:f>
              <c:numCache>
                <c:formatCode>General</c:formatCode>
                <c:ptCount val="5"/>
                <c:pt idx="0">
                  <c:v>3.91</c:v>
                </c:pt>
                <c:pt idx="1">
                  <c:v>1.52</c:v>
                </c:pt>
                <c:pt idx="2">
                  <c:v>2.54</c:v>
                </c:pt>
              </c:numCache>
            </c:numRef>
          </c:yVal>
          <c:smooth val="1"/>
          <c:extLst>
            <c:ext xmlns:c16="http://schemas.microsoft.com/office/drawing/2014/chart" uri="{C3380CC4-5D6E-409C-BE32-E72D297353CC}">
              <c16:uniqueId val="{00000028-68C7-4893-8D94-AE84A08F0C3A}"/>
            </c:ext>
          </c:extLst>
        </c:ser>
        <c:ser>
          <c:idx val="23"/>
          <c:order val="22"/>
          <c:spPr>
            <a:ln w="6350"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yVal>
            <c:numRef>
              <c:f>Tabelle1!$A$24:$E$24</c:f>
              <c:numCache>
                <c:formatCode>General</c:formatCode>
                <c:ptCount val="5"/>
                <c:pt idx="0">
                  <c:v>4.91</c:v>
                </c:pt>
                <c:pt idx="1">
                  <c:v>9.4700000000000006</c:v>
                </c:pt>
                <c:pt idx="2">
                  <c:v>7.33</c:v>
                </c:pt>
              </c:numCache>
            </c:numRef>
          </c:yVal>
          <c:smooth val="1"/>
          <c:extLst>
            <c:ext xmlns:c16="http://schemas.microsoft.com/office/drawing/2014/chart" uri="{C3380CC4-5D6E-409C-BE32-E72D297353CC}">
              <c16:uniqueId val="{00000029-68C7-4893-8D94-AE84A08F0C3A}"/>
            </c:ext>
          </c:extLst>
        </c:ser>
        <c:ser>
          <c:idx val="43"/>
          <c:order val="42"/>
          <c:spPr>
            <a:ln w="698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yVal>
            <c:numRef>
              <c:f>Tabelle1!$A$44:$E$44</c:f>
              <c:numCache>
                <c:formatCode>General</c:formatCode>
                <c:ptCount val="5"/>
                <c:pt idx="0">
                  <c:v>8.1199999999999992</c:v>
                </c:pt>
                <c:pt idx="1">
                  <c:v>15.13</c:v>
                </c:pt>
                <c:pt idx="2">
                  <c:v>2.39</c:v>
                </c:pt>
              </c:numCache>
            </c:numRef>
          </c:yVal>
          <c:smooth val="1"/>
          <c:extLst>
            <c:ext xmlns:c16="http://schemas.microsoft.com/office/drawing/2014/chart" uri="{C3380CC4-5D6E-409C-BE32-E72D297353CC}">
              <c16:uniqueId val="{0000002A-68C7-4893-8D94-AE84A08F0C3A}"/>
            </c:ext>
          </c:extLst>
        </c:ser>
        <c:ser>
          <c:idx val="44"/>
          <c:order val="43"/>
          <c:spPr>
            <a:ln w="698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yVal>
            <c:numRef>
              <c:f>Tabelle1!$A$45:$E$45</c:f>
              <c:numCache>
                <c:formatCode>General</c:formatCode>
                <c:ptCount val="5"/>
                <c:pt idx="0">
                  <c:v>7.14</c:v>
                </c:pt>
                <c:pt idx="1">
                  <c:v>24.22</c:v>
                </c:pt>
                <c:pt idx="2">
                  <c:v>1.96</c:v>
                </c:pt>
              </c:numCache>
            </c:numRef>
          </c:yVal>
          <c:smooth val="1"/>
          <c:extLst>
            <c:ext xmlns:c16="http://schemas.microsoft.com/office/drawing/2014/chart" uri="{C3380CC4-5D6E-409C-BE32-E72D297353CC}">
              <c16:uniqueId val="{0000002B-68C7-4893-8D94-AE84A08F0C3A}"/>
            </c:ext>
          </c:extLst>
        </c:ser>
        <c:ser>
          <c:idx val="45"/>
          <c:order val="44"/>
          <c:spPr>
            <a:ln w="698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yVal>
            <c:numRef>
              <c:f>Tabelle1!$A$46:$E$46</c:f>
              <c:numCache>
                <c:formatCode>General</c:formatCode>
                <c:ptCount val="5"/>
                <c:pt idx="0">
                  <c:v>3.89</c:v>
                </c:pt>
                <c:pt idx="1">
                  <c:v>4.8499999999999996</c:v>
                </c:pt>
              </c:numCache>
            </c:numRef>
          </c:yVal>
          <c:smooth val="1"/>
          <c:extLst>
            <c:ext xmlns:c16="http://schemas.microsoft.com/office/drawing/2014/chart" uri="{C3380CC4-5D6E-409C-BE32-E72D297353CC}">
              <c16:uniqueId val="{0000002C-68C7-4893-8D94-AE84A08F0C3A}"/>
            </c:ext>
          </c:extLst>
        </c:ser>
        <c:ser>
          <c:idx val="46"/>
          <c:order val="45"/>
          <c:spPr>
            <a:ln w="698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yVal>
            <c:numRef>
              <c:f>Tabelle1!$A$47:$E$47</c:f>
              <c:numCache>
                <c:formatCode>General</c:formatCode>
                <c:ptCount val="5"/>
                <c:pt idx="0">
                  <c:v>7.32</c:v>
                </c:pt>
                <c:pt idx="1">
                  <c:v>14.88</c:v>
                </c:pt>
              </c:numCache>
            </c:numRef>
          </c:yVal>
          <c:smooth val="1"/>
          <c:extLst>
            <c:ext xmlns:c16="http://schemas.microsoft.com/office/drawing/2014/chart" uri="{C3380CC4-5D6E-409C-BE32-E72D297353CC}">
              <c16:uniqueId val="{0000002D-68C7-4893-8D94-AE84A08F0C3A}"/>
            </c:ext>
          </c:extLst>
        </c:ser>
        <c:ser>
          <c:idx val="47"/>
          <c:order val="46"/>
          <c:spPr>
            <a:ln w="698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yVal>
            <c:numRef>
              <c:f>Tabelle1!$A$48:$E$48</c:f>
              <c:numCache>
                <c:formatCode>General</c:formatCode>
                <c:ptCount val="5"/>
                <c:pt idx="0">
                  <c:v>4.2699999999999996</c:v>
                </c:pt>
                <c:pt idx="1">
                  <c:v>13.02</c:v>
                </c:pt>
              </c:numCache>
            </c:numRef>
          </c:yVal>
          <c:smooth val="1"/>
          <c:extLst>
            <c:ext xmlns:c16="http://schemas.microsoft.com/office/drawing/2014/chart" uri="{C3380CC4-5D6E-409C-BE32-E72D297353CC}">
              <c16:uniqueId val="{0000002E-68C7-4893-8D94-AE84A08F0C3A}"/>
            </c:ext>
          </c:extLst>
        </c:ser>
        <c:ser>
          <c:idx val="48"/>
          <c:order val="47"/>
          <c:spPr>
            <a:ln w="698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yVal>
            <c:numRef>
              <c:f>Tabelle1!$A$49:$E$49</c:f>
              <c:numCache>
                <c:formatCode>General</c:formatCode>
                <c:ptCount val="5"/>
                <c:pt idx="0">
                  <c:v>4.82</c:v>
                </c:pt>
                <c:pt idx="1">
                  <c:v>10.029999999999999</c:v>
                </c:pt>
              </c:numCache>
            </c:numRef>
          </c:yVal>
          <c:smooth val="1"/>
          <c:extLst>
            <c:ext xmlns:c16="http://schemas.microsoft.com/office/drawing/2014/chart" uri="{C3380CC4-5D6E-409C-BE32-E72D297353CC}">
              <c16:uniqueId val="{0000002F-68C7-4893-8D94-AE84A08F0C3A}"/>
            </c:ext>
          </c:extLst>
        </c:ser>
        <c:ser>
          <c:idx val="49"/>
          <c:order val="48"/>
          <c:spPr>
            <a:ln w="698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yVal>
            <c:numRef>
              <c:f>Tabelle1!$A$50:$E$50</c:f>
              <c:numCache>
                <c:formatCode>General</c:formatCode>
                <c:ptCount val="5"/>
                <c:pt idx="0">
                  <c:v>6.29</c:v>
                </c:pt>
                <c:pt idx="1">
                  <c:v>8.6</c:v>
                </c:pt>
              </c:numCache>
            </c:numRef>
          </c:yVal>
          <c:smooth val="1"/>
          <c:extLst>
            <c:ext xmlns:c16="http://schemas.microsoft.com/office/drawing/2014/chart" uri="{C3380CC4-5D6E-409C-BE32-E72D297353CC}">
              <c16:uniqueId val="{00000030-68C7-4893-8D94-AE84A08F0C3A}"/>
            </c:ext>
          </c:extLst>
        </c:ser>
        <c:ser>
          <c:idx val="50"/>
          <c:order val="49"/>
          <c:spPr>
            <a:ln w="6350"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yVal>
            <c:numRef>
              <c:f>Tabelle1!$A$51:$E$51</c:f>
              <c:numCache>
                <c:formatCode>General</c:formatCode>
                <c:ptCount val="5"/>
                <c:pt idx="0">
                  <c:v>9.1999999999999993</c:v>
                </c:pt>
                <c:pt idx="1">
                  <c:v>8.41</c:v>
                </c:pt>
              </c:numCache>
            </c:numRef>
          </c:yVal>
          <c:smooth val="1"/>
          <c:extLst>
            <c:ext xmlns:c16="http://schemas.microsoft.com/office/drawing/2014/chart" uri="{C3380CC4-5D6E-409C-BE32-E72D297353CC}">
              <c16:uniqueId val="{00000031-68C7-4893-8D94-AE84A08F0C3A}"/>
            </c:ext>
          </c:extLst>
        </c:ser>
        <c:ser>
          <c:idx val="51"/>
          <c:order val="50"/>
          <c:spPr>
            <a:ln w="698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yVal>
            <c:numRef>
              <c:f>Tabelle1!$A$52:$E$52</c:f>
              <c:numCache>
                <c:formatCode>General</c:formatCode>
                <c:ptCount val="5"/>
                <c:pt idx="0">
                  <c:v>5.38</c:v>
                </c:pt>
                <c:pt idx="1">
                  <c:v>7.9</c:v>
                </c:pt>
              </c:numCache>
            </c:numRef>
          </c:yVal>
          <c:smooth val="1"/>
          <c:extLst>
            <c:ext xmlns:c16="http://schemas.microsoft.com/office/drawing/2014/chart" uri="{C3380CC4-5D6E-409C-BE32-E72D297353CC}">
              <c16:uniqueId val="{00000032-68C7-4893-8D94-AE84A08F0C3A}"/>
            </c:ext>
          </c:extLst>
        </c:ser>
        <c:ser>
          <c:idx val="52"/>
          <c:order val="51"/>
          <c:spPr>
            <a:ln w="698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yVal>
            <c:numRef>
              <c:f>Tabelle1!$A$53:$E$53</c:f>
              <c:numCache>
                <c:formatCode>General</c:formatCode>
                <c:ptCount val="5"/>
                <c:pt idx="0">
                  <c:v>3.9</c:v>
                </c:pt>
                <c:pt idx="1">
                  <c:v>6.8</c:v>
                </c:pt>
              </c:numCache>
            </c:numRef>
          </c:yVal>
          <c:smooth val="1"/>
          <c:extLst>
            <c:ext xmlns:c16="http://schemas.microsoft.com/office/drawing/2014/chart" uri="{C3380CC4-5D6E-409C-BE32-E72D297353CC}">
              <c16:uniqueId val="{00000033-68C7-4893-8D94-AE84A08F0C3A}"/>
            </c:ext>
          </c:extLst>
        </c:ser>
        <c:ser>
          <c:idx val="53"/>
          <c:order val="52"/>
          <c:spPr>
            <a:ln w="698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yVal>
            <c:numRef>
              <c:f>Tabelle1!$A$54:$E$54</c:f>
              <c:numCache>
                <c:formatCode>General</c:formatCode>
                <c:ptCount val="5"/>
                <c:pt idx="0">
                  <c:v>12.12</c:v>
                </c:pt>
                <c:pt idx="1">
                  <c:v>6.28</c:v>
                </c:pt>
              </c:numCache>
            </c:numRef>
          </c:yVal>
          <c:smooth val="1"/>
          <c:extLst>
            <c:ext xmlns:c16="http://schemas.microsoft.com/office/drawing/2014/chart" uri="{C3380CC4-5D6E-409C-BE32-E72D297353CC}">
              <c16:uniqueId val="{00000034-68C7-4893-8D94-AE84A08F0C3A}"/>
            </c:ext>
          </c:extLst>
        </c:ser>
        <c:ser>
          <c:idx val="54"/>
          <c:order val="53"/>
          <c:spPr>
            <a:ln w="6985" cap="rnd">
              <a:solidFill>
                <a:schemeClr val="accent1"/>
              </a:solidFill>
              <a:round/>
            </a:ln>
            <a:effectLst/>
          </c:spPr>
          <c:marker>
            <c:symbol val="circle"/>
            <c:size val="5"/>
            <c:spPr>
              <a:solidFill>
                <a:schemeClr val="accent1"/>
              </a:solidFill>
              <a:ln w="9525">
                <a:solidFill>
                  <a:schemeClr val="accent1"/>
                </a:solidFill>
              </a:ln>
              <a:effectLst/>
            </c:spPr>
          </c:marker>
          <c:yVal>
            <c:numRef>
              <c:f>Tabelle1!$A$55:$E$55</c:f>
              <c:numCache>
                <c:formatCode>General</c:formatCode>
                <c:ptCount val="5"/>
                <c:pt idx="0">
                  <c:v>10.65</c:v>
                </c:pt>
                <c:pt idx="1">
                  <c:v>5.7</c:v>
                </c:pt>
              </c:numCache>
            </c:numRef>
          </c:yVal>
          <c:smooth val="1"/>
          <c:extLst>
            <c:ext xmlns:c16="http://schemas.microsoft.com/office/drawing/2014/chart" uri="{C3380CC4-5D6E-409C-BE32-E72D297353CC}">
              <c16:uniqueId val="{00000035-68C7-4893-8D94-AE84A08F0C3A}"/>
            </c:ext>
          </c:extLst>
        </c:ser>
        <c:ser>
          <c:idx val="55"/>
          <c:order val="54"/>
          <c:spPr>
            <a:ln w="6985" cap="rnd">
              <a:solidFill>
                <a:schemeClr val="accent2"/>
              </a:solidFill>
              <a:round/>
            </a:ln>
            <a:effectLst/>
          </c:spPr>
          <c:marker>
            <c:symbol val="circle"/>
            <c:size val="5"/>
            <c:spPr>
              <a:solidFill>
                <a:schemeClr val="accent2"/>
              </a:solidFill>
              <a:ln w="9525">
                <a:solidFill>
                  <a:schemeClr val="accent2"/>
                </a:solidFill>
              </a:ln>
              <a:effectLst/>
            </c:spPr>
          </c:marker>
          <c:yVal>
            <c:numRef>
              <c:f>Tabelle1!$A$56:$E$56</c:f>
              <c:numCache>
                <c:formatCode>General</c:formatCode>
                <c:ptCount val="5"/>
                <c:pt idx="0">
                  <c:v>8.3800000000000008</c:v>
                </c:pt>
                <c:pt idx="1">
                  <c:v>5.68</c:v>
                </c:pt>
              </c:numCache>
            </c:numRef>
          </c:yVal>
          <c:smooth val="1"/>
          <c:extLst>
            <c:ext xmlns:c16="http://schemas.microsoft.com/office/drawing/2014/chart" uri="{C3380CC4-5D6E-409C-BE32-E72D297353CC}">
              <c16:uniqueId val="{00000036-68C7-4893-8D94-AE84A08F0C3A}"/>
            </c:ext>
          </c:extLst>
        </c:ser>
        <c:ser>
          <c:idx val="56"/>
          <c:order val="55"/>
          <c:spPr>
            <a:ln w="6985" cap="rnd">
              <a:solidFill>
                <a:schemeClr val="accent3"/>
              </a:solidFill>
              <a:round/>
            </a:ln>
            <a:effectLst/>
          </c:spPr>
          <c:marker>
            <c:symbol val="circle"/>
            <c:size val="5"/>
            <c:spPr>
              <a:solidFill>
                <a:schemeClr val="accent3"/>
              </a:solidFill>
              <a:ln w="9525">
                <a:solidFill>
                  <a:schemeClr val="accent3"/>
                </a:solidFill>
              </a:ln>
              <a:effectLst/>
            </c:spPr>
          </c:marker>
          <c:yVal>
            <c:numRef>
              <c:f>Tabelle1!$A$57:$E$57</c:f>
              <c:numCache>
                <c:formatCode>General</c:formatCode>
                <c:ptCount val="5"/>
                <c:pt idx="0">
                  <c:v>2.27</c:v>
                </c:pt>
                <c:pt idx="1">
                  <c:v>5.18</c:v>
                </c:pt>
              </c:numCache>
            </c:numRef>
          </c:yVal>
          <c:smooth val="1"/>
          <c:extLst>
            <c:ext xmlns:c16="http://schemas.microsoft.com/office/drawing/2014/chart" uri="{C3380CC4-5D6E-409C-BE32-E72D297353CC}">
              <c16:uniqueId val="{00000037-68C7-4893-8D94-AE84A08F0C3A}"/>
            </c:ext>
          </c:extLst>
        </c:ser>
        <c:ser>
          <c:idx val="57"/>
          <c:order val="56"/>
          <c:spPr>
            <a:ln w="6350" cap="rnd">
              <a:solidFill>
                <a:schemeClr val="accent4"/>
              </a:solidFill>
              <a:round/>
            </a:ln>
            <a:effectLst/>
          </c:spPr>
          <c:marker>
            <c:symbol val="circle"/>
            <c:size val="5"/>
            <c:spPr>
              <a:solidFill>
                <a:schemeClr val="accent4"/>
              </a:solidFill>
              <a:ln w="9525">
                <a:solidFill>
                  <a:schemeClr val="accent4"/>
                </a:solidFill>
              </a:ln>
              <a:effectLst/>
            </c:spPr>
          </c:marker>
          <c:yVal>
            <c:numRef>
              <c:f>Tabelle1!$A$58:$E$58</c:f>
              <c:numCache>
                <c:formatCode>General</c:formatCode>
                <c:ptCount val="5"/>
                <c:pt idx="0">
                  <c:v>2.44</c:v>
                </c:pt>
                <c:pt idx="1">
                  <c:v>5.16</c:v>
                </c:pt>
              </c:numCache>
            </c:numRef>
          </c:yVal>
          <c:smooth val="1"/>
          <c:extLst>
            <c:ext xmlns:c16="http://schemas.microsoft.com/office/drawing/2014/chart" uri="{C3380CC4-5D6E-409C-BE32-E72D297353CC}">
              <c16:uniqueId val="{00000038-68C7-4893-8D94-AE84A08F0C3A}"/>
            </c:ext>
          </c:extLst>
        </c:ser>
        <c:ser>
          <c:idx val="58"/>
          <c:order val="57"/>
          <c:spPr>
            <a:ln w="6350" cap="rnd">
              <a:solidFill>
                <a:schemeClr val="accent5"/>
              </a:solidFill>
              <a:round/>
            </a:ln>
            <a:effectLst/>
          </c:spPr>
          <c:marker>
            <c:symbol val="circle"/>
            <c:size val="5"/>
            <c:spPr>
              <a:solidFill>
                <a:schemeClr val="accent5"/>
              </a:solidFill>
              <a:ln w="9525">
                <a:solidFill>
                  <a:schemeClr val="accent5"/>
                </a:solidFill>
              </a:ln>
              <a:effectLst/>
            </c:spPr>
          </c:marker>
          <c:yVal>
            <c:numRef>
              <c:f>Tabelle1!$A$59:$E$59</c:f>
              <c:numCache>
                <c:formatCode>General</c:formatCode>
                <c:ptCount val="5"/>
                <c:pt idx="0">
                  <c:v>3.59</c:v>
                </c:pt>
                <c:pt idx="1">
                  <c:v>5.0599999999999996</c:v>
                </c:pt>
              </c:numCache>
            </c:numRef>
          </c:yVal>
          <c:smooth val="1"/>
          <c:extLst>
            <c:ext xmlns:c16="http://schemas.microsoft.com/office/drawing/2014/chart" uri="{C3380CC4-5D6E-409C-BE32-E72D297353CC}">
              <c16:uniqueId val="{00000039-68C7-4893-8D94-AE84A08F0C3A}"/>
            </c:ext>
          </c:extLst>
        </c:ser>
        <c:ser>
          <c:idx val="59"/>
          <c:order val="58"/>
          <c:spPr>
            <a:ln w="6350" cap="rnd">
              <a:solidFill>
                <a:schemeClr val="accent6"/>
              </a:solidFill>
              <a:round/>
            </a:ln>
            <a:effectLst/>
          </c:spPr>
          <c:marker>
            <c:symbol val="circle"/>
            <c:size val="5"/>
            <c:spPr>
              <a:solidFill>
                <a:schemeClr val="accent6"/>
              </a:solidFill>
              <a:ln w="9525">
                <a:solidFill>
                  <a:schemeClr val="accent6"/>
                </a:solidFill>
              </a:ln>
              <a:effectLst/>
            </c:spPr>
          </c:marker>
          <c:yVal>
            <c:numRef>
              <c:f>Tabelle1!$A$60:$E$60</c:f>
              <c:numCache>
                <c:formatCode>General</c:formatCode>
                <c:ptCount val="5"/>
                <c:pt idx="0">
                  <c:v>0.83</c:v>
                </c:pt>
                <c:pt idx="1">
                  <c:v>4.9000000000000004</c:v>
                </c:pt>
              </c:numCache>
            </c:numRef>
          </c:yVal>
          <c:smooth val="1"/>
          <c:extLst>
            <c:ext xmlns:c16="http://schemas.microsoft.com/office/drawing/2014/chart" uri="{C3380CC4-5D6E-409C-BE32-E72D297353CC}">
              <c16:uniqueId val="{0000003A-68C7-4893-8D94-AE84A08F0C3A}"/>
            </c:ext>
          </c:extLst>
        </c:ser>
        <c:ser>
          <c:idx val="60"/>
          <c:order val="59"/>
          <c:spPr>
            <a:ln w="63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yVal>
            <c:numRef>
              <c:f>Tabelle1!$A$61:$E$61</c:f>
              <c:numCache>
                <c:formatCode>General</c:formatCode>
                <c:ptCount val="5"/>
                <c:pt idx="0">
                  <c:v>7.91</c:v>
                </c:pt>
                <c:pt idx="1">
                  <c:v>4.8</c:v>
                </c:pt>
              </c:numCache>
            </c:numRef>
          </c:yVal>
          <c:smooth val="1"/>
          <c:extLst>
            <c:ext xmlns:c16="http://schemas.microsoft.com/office/drawing/2014/chart" uri="{C3380CC4-5D6E-409C-BE32-E72D297353CC}">
              <c16:uniqueId val="{0000003B-68C7-4893-8D94-AE84A08F0C3A}"/>
            </c:ext>
          </c:extLst>
        </c:ser>
        <c:ser>
          <c:idx val="61"/>
          <c:order val="60"/>
          <c:spPr>
            <a:ln w="63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yVal>
            <c:numRef>
              <c:f>Tabelle1!$A$62:$E$62</c:f>
              <c:numCache>
                <c:formatCode>General</c:formatCode>
                <c:ptCount val="5"/>
                <c:pt idx="0">
                  <c:v>10.220000000000001</c:v>
                </c:pt>
                <c:pt idx="1">
                  <c:v>4.75</c:v>
                </c:pt>
              </c:numCache>
            </c:numRef>
          </c:yVal>
          <c:smooth val="1"/>
          <c:extLst>
            <c:ext xmlns:c16="http://schemas.microsoft.com/office/drawing/2014/chart" uri="{C3380CC4-5D6E-409C-BE32-E72D297353CC}">
              <c16:uniqueId val="{0000003C-68C7-4893-8D94-AE84A08F0C3A}"/>
            </c:ext>
          </c:extLst>
        </c:ser>
        <c:ser>
          <c:idx val="62"/>
          <c:order val="61"/>
          <c:spPr>
            <a:ln w="63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yVal>
            <c:numRef>
              <c:f>Tabelle1!$A$63:$E$63</c:f>
              <c:numCache>
                <c:formatCode>General</c:formatCode>
                <c:ptCount val="5"/>
                <c:pt idx="0">
                  <c:v>7.06</c:v>
                </c:pt>
                <c:pt idx="1">
                  <c:v>4.4800000000000004</c:v>
                </c:pt>
              </c:numCache>
            </c:numRef>
          </c:yVal>
          <c:smooth val="1"/>
          <c:extLst>
            <c:ext xmlns:c16="http://schemas.microsoft.com/office/drawing/2014/chart" uri="{C3380CC4-5D6E-409C-BE32-E72D297353CC}">
              <c16:uniqueId val="{0000003D-68C7-4893-8D94-AE84A08F0C3A}"/>
            </c:ext>
          </c:extLst>
        </c:ser>
        <c:ser>
          <c:idx val="63"/>
          <c:order val="62"/>
          <c:spPr>
            <a:ln w="63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yVal>
            <c:numRef>
              <c:f>Tabelle1!$A$64:$E$64</c:f>
              <c:numCache>
                <c:formatCode>General</c:formatCode>
                <c:ptCount val="5"/>
                <c:pt idx="0">
                  <c:v>1.94</c:v>
                </c:pt>
                <c:pt idx="1">
                  <c:v>4.17</c:v>
                </c:pt>
              </c:numCache>
            </c:numRef>
          </c:yVal>
          <c:smooth val="1"/>
          <c:extLst>
            <c:ext xmlns:c16="http://schemas.microsoft.com/office/drawing/2014/chart" uri="{C3380CC4-5D6E-409C-BE32-E72D297353CC}">
              <c16:uniqueId val="{0000003E-68C7-4893-8D94-AE84A08F0C3A}"/>
            </c:ext>
          </c:extLst>
        </c:ser>
        <c:ser>
          <c:idx val="64"/>
          <c:order val="63"/>
          <c:spPr>
            <a:ln w="63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yVal>
            <c:numRef>
              <c:f>Tabelle1!$A$65:$E$65</c:f>
              <c:numCache>
                <c:formatCode>General</c:formatCode>
                <c:ptCount val="5"/>
                <c:pt idx="0">
                  <c:v>6.35</c:v>
                </c:pt>
                <c:pt idx="1">
                  <c:v>3.65</c:v>
                </c:pt>
              </c:numCache>
            </c:numRef>
          </c:yVal>
          <c:smooth val="1"/>
          <c:extLst>
            <c:ext xmlns:c16="http://schemas.microsoft.com/office/drawing/2014/chart" uri="{C3380CC4-5D6E-409C-BE32-E72D297353CC}">
              <c16:uniqueId val="{0000003F-68C7-4893-8D94-AE84A08F0C3A}"/>
            </c:ext>
          </c:extLst>
        </c:ser>
        <c:ser>
          <c:idx val="65"/>
          <c:order val="64"/>
          <c:spPr>
            <a:ln w="63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yVal>
            <c:numRef>
              <c:f>Tabelle1!$A$66:$E$66</c:f>
              <c:numCache>
                <c:formatCode>General</c:formatCode>
                <c:ptCount val="5"/>
                <c:pt idx="0">
                  <c:v>4.47</c:v>
                </c:pt>
                <c:pt idx="1">
                  <c:v>3.61</c:v>
                </c:pt>
              </c:numCache>
            </c:numRef>
          </c:yVal>
          <c:smooth val="1"/>
          <c:extLst>
            <c:ext xmlns:c16="http://schemas.microsoft.com/office/drawing/2014/chart" uri="{C3380CC4-5D6E-409C-BE32-E72D297353CC}">
              <c16:uniqueId val="{00000040-68C7-4893-8D94-AE84A08F0C3A}"/>
            </c:ext>
          </c:extLst>
        </c:ser>
        <c:ser>
          <c:idx val="66"/>
          <c:order val="65"/>
          <c:spPr>
            <a:ln w="63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yVal>
            <c:numRef>
              <c:f>Tabelle1!$A$67:$E$67</c:f>
              <c:numCache>
                <c:formatCode>General</c:formatCode>
                <c:ptCount val="5"/>
                <c:pt idx="0">
                  <c:v>3.06</c:v>
                </c:pt>
                <c:pt idx="1">
                  <c:v>2.63</c:v>
                </c:pt>
              </c:numCache>
            </c:numRef>
          </c:yVal>
          <c:smooth val="1"/>
          <c:extLst>
            <c:ext xmlns:c16="http://schemas.microsoft.com/office/drawing/2014/chart" uri="{C3380CC4-5D6E-409C-BE32-E72D297353CC}">
              <c16:uniqueId val="{00000041-68C7-4893-8D94-AE84A08F0C3A}"/>
            </c:ext>
          </c:extLst>
        </c:ser>
        <c:ser>
          <c:idx val="67"/>
          <c:order val="66"/>
          <c:spPr>
            <a:ln w="63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yVal>
            <c:numRef>
              <c:f>Tabelle1!$A$68:$E$68</c:f>
              <c:numCache>
                <c:formatCode>General</c:formatCode>
                <c:ptCount val="5"/>
                <c:pt idx="0">
                  <c:v>2.12</c:v>
                </c:pt>
              </c:numCache>
            </c:numRef>
          </c:yVal>
          <c:smooth val="1"/>
          <c:extLst>
            <c:ext xmlns:c16="http://schemas.microsoft.com/office/drawing/2014/chart" uri="{C3380CC4-5D6E-409C-BE32-E72D297353CC}">
              <c16:uniqueId val="{00000042-68C7-4893-8D94-AE84A08F0C3A}"/>
            </c:ext>
          </c:extLst>
        </c:ser>
        <c:ser>
          <c:idx val="68"/>
          <c:order val="67"/>
          <c:spPr>
            <a:ln w="63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yVal>
            <c:numRef>
              <c:f>Tabelle1!$A$69:$E$69</c:f>
              <c:numCache>
                <c:formatCode>General</c:formatCode>
                <c:ptCount val="5"/>
                <c:pt idx="0">
                  <c:v>2.34</c:v>
                </c:pt>
              </c:numCache>
            </c:numRef>
          </c:yVal>
          <c:smooth val="1"/>
          <c:extLst>
            <c:ext xmlns:c16="http://schemas.microsoft.com/office/drawing/2014/chart" uri="{C3380CC4-5D6E-409C-BE32-E72D297353CC}">
              <c16:uniqueId val="{00000043-68C7-4893-8D94-AE84A08F0C3A}"/>
            </c:ext>
          </c:extLst>
        </c:ser>
        <c:ser>
          <c:idx val="69"/>
          <c:order val="68"/>
          <c:spPr>
            <a:ln w="63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yVal>
            <c:numRef>
              <c:f>Tabelle1!$A$70:$E$70</c:f>
              <c:numCache>
                <c:formatCode>General</c:formatCode>
                <c:ptCount val="5"/>
                <c:pt idx="0">
                  <c:v>2.33</c:v>
                </c:pt>
              </c:numCache>
            </c:numRef>
          </c:yVal>
          <c:smooth val="1"/>
          <c:extLst>
            <c:ext xmlns:c16="http://schemas.microsoft.com/office/drawing/2014/chart" uri="{C3380CC4-5D6E-409C-BE32-E72D297353CC}">
              <c16:uniqueId val="{00000044-68C7-4893-8D94-AE84A08F0C3A}"/>
            </c:ext>
          </c:extLst>
        </c:ser>
        <c:ser>
          <c:idx val="70"/>
          <c:order val="69"/>
          <c:spPr>
            <a:ln w="63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yVal>
            <c:numRef>
              <c:f>Tabelle1!$A$71:$E$71</c:f>
              <c:numCache>
                <c:formatCode>General</c:formatCode>
                <c:ptCount val="5"/>
                <c:pt idx="0">
                  <c:v>13.44</c:v>
                </c:pt>
              </c:numCache>
            </c:numRef>
          </c:yVal>
          <c:smooth val="1"/>
          <c:extLst>
            <c:ext xmlns:c16="http://schemas.microsoft.com/office/drawing/2014/chart" uri="{C3380CC4-5D6E-409C-BE32-E72D297353CC}">
              <c16:uniqueId val="{00000045-68C7-4893-8D94-AE84A08F0C3A}"/>
            </c:ext>
          </c:extLst>
        </c:ser>
        <c:ser>
          <c:idx val="72"/>
          <c:order val="70"/>
          <c:spPr>
            <a:ln w="63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yVal>
            <c:numRef>
              <c:f>Tabelle1!$A$73:$E$73</c:f>
              <c:numCache>
                <c:formatCode>General</c:formatCode>
                <c:ptCount val="5"/>
                <c:pt idx="0">
                  <c:v>12.12</c:v>
                </c:pt>
              </c:numCache>
            </c:numRef>
          </c:yVal>
          <c:smooth val="1"/>
          <c:extLst>
            <c:ext xmlns:c16="http://schemas.microsoft.com/office/drawing/2014/chart" uri="{C3380CC4-5D6E-409C-BE32-E72D297353CC}">
              <c16:uniqueId val="{00000046-68C7-4893-8D94-AE84A08F0C3A}"/>
            </c:ext>
          </c:extLst>
        </c:ser>
        <c:ser>
          <c:idx val="73"/>
          <c:order val="71"/>
          <c:spPr>
            <a:ln w="63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yVal>
            <c:numRef>
              <c:f>Tabelle1!$A$74:$E$74</c:f>
              <c:numCache>
                <c:formatCode>General</c:formatCode>
                <c:ptCount val="5"/>
                <c:pt idx="0">
                  <c:v>10.68</c:v>
                </c:pt>
              </c:numCache>
            </c:numRef>
          </c:yVal>
          <c:smooth val="1"/>
          <c:extLst>
            <c:ext xmlns:c16="http://schemas.microsoft.com/office/drawing/2014/chart" uri="{C3380CC4-5D6E-409C-BE32-E72D297353CC}">
              <c16:uniqueId val="{00000047-68C7-4893-8D94-AE84A08F0C3A}"/>
            </c:ext>
          </c:extLst>
        </c:ser>
        <c:ser>
          <c:idx val="74"/>
          <c:order val="72"/>
          <c:spPr>
            <a:ln w="63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yVal>
            <c:numRef>
              <c:f>Tabelle1!$A$75:$E$75</c:f>
              <c:numCache>
                <c:formatCode>General</c:formatCode>
                <c:ptCount val="5"/>
                <c:pt idx="0">
                  <c:v>10.34</c:v>
                </c:pt>
              </c:numCache>
            </c:numRef>
          </c:yVal>
          <c:smooth val="1"/>
          <c:extLst>
            <c:ext xmlns:c16="http://schemas.microsoft.com/office/drawing/2014/chart" uri="{C3380CC4-5D6E-409C-BE32-E72D297353CC}">
              <c16:uniqueId val="{00000048-68C7-4893-8D94-AE84A08F0C3A}"/>
            </c:ext>
          </c:extLst>
        </c:ser>
        <c:ser>
          <c:idx val="75"/>
          <c:order val="73"/>
          <c:spPr>
            <a:ln w="6350"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yVal>
            <c:numRef>
              <c:f>Tabelle1!$A$76:$E$76</c:f>
              <c:numCache>
                <c:formatCode>General</c:formatCode>
                <c:ptCount val="5"/>
                <c:pt idx="0">
                  <c:v>8.59</c:v>
                </c:pt>
              </c:numCache>
            </c:numRef>
          </c:yVal>
          <c:smooth val="1"/>
          <c:extLst>
            <c:ext xmlns:c16="http://schemas.microsoft.com/office/drawing/2014/chart" uri="{C3380CC4-5D6E-409C-BE32-E72D297353CC}">
              <c16:uniqueId val="{00000049-68C7-4893-8D94-AE84A08F0C3A}"/>
            </c:ext>
          </c:extLst>
        </c:ser>
        <c:ser>
          <c:idx val="76"/>
          <c:order val="74"/>
          <c:spPr>
            <a:ln w="63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yVal>
            <c:numRef>
              <c:f>Tabelle1!$A$77:$E$77</c:f>
              <c:numCache>
                <c:formatCode>General</c:formatCode>
                <c:ptCount val="5"/>
                <c:pt idx="0">
                  <c:v>6.94</c:v>
                </c:pt>
              </c:numCache>
            </c:numRef>
          </c:yVal>
          <c:smooth val="1"/>
          <c:extLst>
            <c:ext xmlns:c16="http://schemas.microsoft.com/office/drawing/2014/chart" uri="{C3380CC4-5D6E-409C-BE32-E72D297353CC}">
              <c16:uniqueId val="{0000004A-68C7-4893-8D94-AE84A08F0C3A}"/>
            </c:ext>
          </c:extLst>
        </c:ser>
        <c:ser>
          <c:idx val="77"/>
          <c:order val="75"/>
          <c:spPr>
            <a:ln w="6350"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yVal>
            <c:numRef>
              <c:f>Tabelle1!$A$78:$E$78</c:f>
              <c:numCache>
                <c:formatCode>General</c:formatCode>
                <c:ptCount val="5"/>
                <c:pt idx="0">
                  <c:v>4.5599999999999996</c:v>
                </c:pt>
              </c:numCache>
            </c:numRef>
          </c:yVal>
          <c:smooth val="1"/>
          <c:extLst>
            <c:ext xmlns:c16="http://schemas.microsoft.com/office/drawing/2014/chart" uri="{C3380CC4-5D6E-409C-BE32-E72D297353CC}">
              <c16:uniqueId val="{0000004B-68C7-4893-8D94-AE84A08F0C3A}"/>
            </c:ext>
          </c:extLst>
        </c:ser>
        <c:ser>
          <c:idx val="78"/>
          <c:order val="76"/>
          <c:spPr>
            <a:ln w="63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yVal>
            <c:numRef>
              <c:f>Tabelle1!$A$79:$E$79</c:f>
              <c:numCache>
                <c:formatCode>General</c:formatCode>
                <c:ptCount val="5"/>
                <c:pt idx="0">
                  <c:v>3.97</c:v>
                </c:pt>
              </c:numCache>
            </c:numRef>
          </c:yVal>
          <c:smooth val="1"/>
          <c:extLst>
            <c:ext xmlns:c16="http://schemas.microsoft.com/office/drawing/2014/chart" uri="{C3380CC4-5D6E-409C-BE32-E72D297353CC}">
              <c16:uniqueId val="{0000004C-68C7-4893-8D94-AE84A08F0C3A}"/>
            </c:ext>
          </c:extLst>
        </c:ser>
        <c:ser>
          <c:idx val="79"/>
          <c:order val="77"/>
          <c:spPr>
            <a:ln w="63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yVal>
            <c:numRef>
              <c:f>Tabelle1!$A$80:$E$80</c:f>
              <c:numCache>
                <c:formatCode>General</c:formatCode>
                <c:ptCount val="5"/>
                <c:pt idx="0">
                  <c:v>3.87</c:v>
                </c:pt>
              </c:numCache>
            </c:numRef>
          </c:yVal>
          <c:smooth val="1"/>
          <c:extLst>
            <c:ext xmlns:c16="http://schemas.microsoft.com/office/drawing/2014/chart" uri="{C3380CC4-5D6E-409C-BE32-E72D297353CC}">
              <c16:uniqueId val="{0000004D-68C7-4893-8D94-AE84A08F0C3A}"/>
            </c:ext>
          </c:extLst>
        </c:ser>
        <c:ser>
          <c:idx val="80"/>
          <c:order val="78"/>
          <c:spPr>
            <a:ln w="63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yVal>
            <c:numRef>
              <c:f>Tabelle1!$A$81:$E$81</c:f>
              <c:numCache>
                <c:formatCode>General</c:formatCode>
                <c:ptCount val="5"/>
                <c:pt idx="0">
                  <c:v>3.71</c:v>
                </c:pt>
              </c:numCache>
            </c:numRef>
          </c:yVal>
          <c:smooth val="1"/>
          <c:extLst>
            <c:ext xmlns:c16="http://schemas.microsoft.com/office/drawing/2014/chart" uri="{C3380CC4-5D6E-409C-BE32-E72D297353CC}">
              <c16:uniqueId val="{0000004E-68C7-4893-8D94-AE84A08F0C3A}"/>
            </c:ext>
          </c:extLst>
        </c:ser>
        <c:ser>
          <c:idx val="81"/>
          <c:order val="79"/>
          <c:spPr>
            <a:ln w="63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yVal>
            <c:numRef>
              <c:f>Tabelle1!$A$82:$E$82</c:f>
              <c:numCache>
                <c:formatCode>General</c:formatCode>
                <c:ptCount val="5"/>
                <c:pt idx="0">
                  <c:v>2.83</c:v>
                </c:pt>
              </c:numCache>
            </c:numRef>
          </c:yVal>
          <c:smooth val="1"/>
          <c:extLst>
            <c:ext xmlns:c16="http://schemas.microsoft.com/office/drawing/2014/chart" uri="{C3380CC4-5D6E-409C-BE32-E72D297353CC}">
              <c16:uniqueId val="{0000004F-68C7-4893-8D94-AE84A08F0C3A}"/>
            </c:ext>
          </c:extLst>
        </c:ser>
        <c:ser>
          <c:idx val="82"/>
          <c:order val="80"/>
          <c:spPr>
            <a:ln w="63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yVal>
            <c:numRef>
              <c:f>Tabelle1!$A$83:$E$83</c:f>
              <c:numCache>
                <c:formatCode>General</c:formatCode>
                <c:ptCount val="5"/>
                <c:pt idx="0">
                  <c:v>2.72</c:v>
                </c:pt>
              </c:numCache>
            </c:numRef>
          </c:yVal>
          <c:smooth val="1"/>
          <c:extLst>
            <c:ext xmlns:c16="http://schemas.microsoft.com/office/drawing/2014/chart" uri="{C3380CC4-5D6E-409C-BE32-E72D297353CC}">
              <c16:uniqueId val="{00000050-68C7-4893-8D94-AE84A08F0C3A}"/>
            </c:ext>
          </c:extLst>
        </c:ser>
        <c:ser>
          <c:idx val="83"/>
          <c:order val="81"/>
          <c:spPr>
            <a:ln w="63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yVal>
            <c:numRef>
              <c:f>Tabelle1!$A$84:$E$84</c:f>
              <c:numCache>
                <c:formatCode>General</c:formatCode>
                <c:ptCount val="5"/>
              </c:numCache>
            </c:numRef>
          </c:yVal>
          <c:smooth val="1"/>
          <c:extLst>
            <c:ext xmlns:c16="http://schemas.microsoft.com/office/drawing/2014/chart" uri="{C3380CC4-5D6E-409C-BE32-E72D297353CC}">
              <c16:uniqueId val="{00000051-68C7-4893-8D94-AE84A08F0C3A}"/>
            </c:ext>
          </c:extLst>
        </c:ser>
        <c:ser>
          <c:idx val="84"/>
          <c:order val="82"/>
          <c:spPr>
            <a:ln w="63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yVal>
            <c:numRef>
              <c:f>Tabelle1!$A$85:$E$85</c:f>
              <c:numCache>
                <c:formatCode>General</c:formatCode>
                <c:ptCount val="5"/>
              </c:numCache>
            </c:numRef>
          </c:yVal>
          <c:smooth val="1"/>
          <c:extLst>
            <c:ext xmlns:c16="http://schemas.microsoft.com/office/drawing/2014/chart" uri="{C3380CC4-5D6E-409C-BE32-E72D297353CC}">
              <c16:uniqueId val="{00000052-68C7-4893-8D94-AE84A08F0C3A}"/>
            </c:ext>
          </c:extLst>
        </c:ser>
        <c:dLbls>
          <c:showLegendKey val="0"/>
          <c:showVal val="0"/>
          <c:showCatName val="0"/>
          <c:showSerName val="0"/>
          <c:showPercent val="0"/>
          <c:showBubbleSize val="0"/>
        </c:dLbls>
        <c:axId val="2137962479"/>
        <c:axId val="2137962959"/>
      </c:scatterChart>
      <c:valAx>
        <c:axId val="2137962479"/>
        <c:scaling>
          <c:orientation val="minMax"/>
          <c:max val="3"/>
          <c:min val="1"/>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962959"/>
        <c:crosses val="autoZero"/>
        <c:crossBetween val="midCat"/>
        <c:majorUnit val="1"/>
      </c:valAx>
      <c:valAx>
        <c:axId val="21379629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de-DE" sz="1000" b="0" i="0" baseline="0">
                    <a:effectLst/>
                  </a:rPr>
                  <a:t>24h- UCE (µmol/d) without 48h treatment interruption</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de-DE" sz="1000" b="0" i="0" u="none" strike="noStrike" kern="1200" baseline="0">
                    <a:solidFill>
                      <a:sysClr val="windowText" lastClr="000000">
                        <a:lumMod val="65000"/>
                        <a:lumOff val="35000"/>
                      </a:sysClr>
                    </a:solidFill>
                  </a:rPr>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de-DE" sz="100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962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24h- UCE trajectories with 48h treatment interruption from T0 to T2</a:t>
            </a:r>
          </a:p>
        </c:rich>
      </c:tx>
      <c:layout>
        <c:manualLayout>
          <c:xMode val="edge"/>
          <c:yMode val="edge"/>
          <c:x val="0.16809627687764989"/>
          <c:y val="1.854795972443031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53016270987794"/>
          <c:y val="6.5098718515342976E-2"/>
          <c:w val="0.86686927205225117"/>
          <c:h val="0.86748575767300096"/>
        </c:manualLayout>
      </c:layout>
      <c:scatterChart>
        <c:scatterStyle val="smoothMarker"/>
        <c:varyColors val="0"/>
        <c:ser>
          <c:idx val="0"/>
          <c:order val="0"/>
          <c:spPr>
            <a:ln w="6350" cap="rnd">
              <a:solidFill>
                <a:schemeClr val="accent1"/>
              </a:solidFill>
              <a:round/>
            </a:ln>
            <a:effectLst/>
          </c:spPr>
          <c:marker>
            <c:symbol val="circle"/>
            <c:size val="5"/>
            <c:spPr>
              <a:solidFill>
                <a:schemeClr val="accent1"/>
              </a:solidFill>
              <a:ln w="9525">
                <a:solidFill>
                  <a:schemeClr val="accent1"/>
                </a:solidFill>
              </a:ln>
              <a:effectLst/>
            </c:spPr>
          </c:marker>
          <c:yVal>
            <c:numRef>
              <c:f>Tabelle1!$A$1:$E$1</c:f>
              <c:numCache>
                <c:formatCode>General</c:formatCode>
                <c:ptCount val="5"/>
                <c:pt idx="0">
                  <c:v>0.68</c:v>
                </c:pt>
                <c:pt idx="1">
                  <c:v>0.83</c:v>
                </c:pt>
                <c:pt idx="2">
                  <c:v>0.83</c:v>
                </c:pt>
              </c:numCache>
            </c:numRef>
          </c:yVal>
          <c:smooth val="1"/>
          <c:extLst>
            <c:ext xmlns:c16="http://schemas.microsoft.com/office/drawing/2014/chart" uri="{C3380CC4-5D6E-409C-BE32-E72D297353CC}">
              <c16:uniqueId val="{00000000-7122-4F9E-9D9F-40235D7883CF}"/>
            </c:ext>
          </c:extLst>
        </c:ser>
        <c:ser>
          <c:idx val="2"/>
          <c:order val="1"/>
          <c:spPr>
            <a:ln w="6350" cap="rnd">
              <a:solidFill>
                <a:schemeClr val="accent3"/>
              </a:solidFill>
              <a:round/>
            </a:ln>
            <a:effectLst/>
          </c:spPr>
          <c:marker>
            <c:symbol val="circle"/>
            <c:size val="5"/>
            <c:spPr>
              <a:solidFill>
                <a:schemeClr val="accent3"/>
              </a:solidFill>
              <a:ln w="9525">
                <a:solidFill>
                  <a:schemeClr val="accent3"/>
                </a:solidFill>
              </a:ln>
              <a:effectLst/>
            </c:spPr>
          </c:marker>
          <c:yVal>
            <c:numRef>
              <c:f>Tabelle1!$A$3:$E$3</c:f>
              <c:numCache>
                <c:formatCode>General</c:formatCode>
                <c:ptCount val="5"/>
                <c:pt idx="0">
                  <c:v>0.92</c:v>
                </c:pt>
                <c:pt idx="1">
                  <c:v>0.84</c:v>
                </c:pt>
                <c:pt idx="2">
                  <c:v>0.47</c:v>
                </c:pt>
              </c:numCache>
            </c:numRef>
          </c:yVal>
          <c:smooth val="1"/>
          <c:extLst>
            <c:ext xmlns:c16="http://schemas.microsoft.com/office/drawing/2014/chart" uri="{C3380CC4-5D6E-409C-BE32-E72D297353CC}">
              <c16:uniqueId val="{00000001-7122-4F9E-9D9F-40235D7883CF}"/>
            </c:ext>
          </c:extLst>
        </c:ser>
        <c:ser>
          <c:idx val="3"/>
          <c:order val="2"/>
          <c:spPr>
            <a:ln w="6350" cap="rnd">
              <a:solidFill>
                <a:schemeClr val="accent4"/>
              </a:solidFill>
              <a:round/>
            </a:ln>
            <a:effectLst/>
          </c:spPr>
          <c:marker>
            <c:symbol val="circle"/>
            <c:size val="5"/>
            <c:spPr>
              <a:solidFill>
                <a:schemeClr val="accent4"/>
              </a:solidFill>
              <a:ln w="9525">
                <a:solidFill>
                  <a:schemeClr val="accent4"/>
                </a:solidFill>
              </a:ln>
              <a:effectLst/>
            </c:spPr>
          </c:marker>
          <c:yVal>
            <c:numRef>
              <c:f>Tabelle1!$A$4:$E$4</c:f>
              <c:numCache>
                <c:formatCode>General</c:formatCode>
                <c:ptCount val="5"/>
                <c:pt idx="0">
                  <c:v>1.86</c:v>
                </c:pt>
                <c:pt idx="1">
                  <c:v>1.69</c:v>
                </c:pt>
                <c:pt idx="2">
                  <c:v>1.68</c:v>
                </c:pt>
              </c:numCache>
            </c:numRef>
          </c:yVal>
          <c:smooth val="1"/>
          <c:extLst>
            <c:ext xmlns:c16="http://schemas.microsoft.com/office/drawing/2014/chart" uri="{C3380CC4-5D6E-409C-BE32-E72D297353CC}">
              <c16:uniqueId val="{00000002-7122-4F9E-9D9F-40235D7883CF}"/>
            </c:ext>
          </c:extLst>
        </c:ser>
        <c:ser>
          <c:idx val="4"/>
          <c:order val="3"/>
          <c:spPr>
            <a:ln w="6350" cap="rnd">
              <a:solidFill>
                <a:schemeClr val="accent5"/>
              </a:solidFill>
              <a:round/>
            </a:ln>
            <a:effectLst/>
          </c:spPr>
          <c:marker>
            <c:symbol val="circle"/>
            <c:size val="5"/>
            <c:spPr>
              <a:solidFill>
                <a:schemeClr val="accent5"/>
              </a:solidFill>
              <a:ln w="9525">
                <a:solidFill>
                  <a:schemeClr val="accent5"/>
                </a:solidFill>
              </a:ln>
              <a:effectLst/>
            </c:spPr>
          </c:marker>
          <c:yVal>
            <c:numRef>
              <c:f>Tabelle1!$A$5:$E$5</c:f>
              <c:numCache>
                <c:formatCode>General</c:formatCode>
                <c:ptCount val="5"/>
                <c:pt idx="0">
                  <c:v>0.59</c:v>
                </c:pt>
                <c:pt idx="1">
                  <c:v>0.65</c:v>
                </c:pt>
                <c:pt idx="2">
                  <c:v>0.67</c:v>
                </c:pt>
              </c:numCache>
            </c:numRef>
          </c:yVal>
          <c:smooth val="1"/>
          <c:extLst>
            <c:ext xmlns:c16="http://schemas.microsoft.com/office/drawing/2014/chart" uri="{C3380CC4-5D6E-409C-BE32-E72D297353CC}">
              <c16:uniqueId val="{00000003-7122-4F9E-9D9F-40235D7883CF}"/>
            </c:ext>
          </c:extLst>
        </c:ser>
        <c:ser>
          <c:idx val="5"/>
          <c:order val="4"/>
          <c:spPr>
            <a:ln w="6350" cap="rnd">
              <a:solidFill>
                <a:schemeClr val="accent6"/>
              </a:solidFill>
              <a:round/>
            </a:ln>
            <a:effectLst/>
          </c:spPr>
          <c:marker>
            <c:symbol val="circle"/>
            <c:size val="5"/>
            <c:spPr>
              <a:solidFill>
                <a:schemeClr val="accent6"/>
              </a:solidFill>
              <a:ln w="9525">
                <a:solidFill>
                  <a:schemeClr val="accent6"/>
                </a:solidFill>
              </a:ln>
              <a:effectLst/>
            </c:spPr>
          </c:marker>
          <c:yVal>
            <c:numRef>
              <c:f>Tabelle1!$A$6:$E$6</c:f>
              <c:numCache>
                <c:formatCode>General</c:formatCode>
                <c:ptCount val="5"/>
                <c:pt idx="0">
                  <c:v>3.08</c:v>
                </c:pt>
                <c:pt idx="1">
                  <c:v>3.29</c:v>
                </c:pt>
                <c:pt idx="2">
                  <c:v>3.96</c:v>
                </c:pt>
              </c:numCache>
            </c:numRef>
          </c:yVal>
          <c:smooth val="1"/>
          <c:extLst>
            <c:ext xmlns:c16="http://schemas.microsoft.com/office/drawing/2014/chart" uri="{C3380CC4-5D6E-409C-BE32-E72D297353CC}">
              <c16:uniqueId val="{00000004-7122-4F9E-9D9F-40235D7883CF}"/>
            </c:ext>
          </c:extLst>
        </c:ser>
        <c:ser>
          <c:idx val="6"/>
          <c:order val="5"/>
          <c:spPr>
            <a:ln w="63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yVal>
            <c:numRef>
              <c:f>Tabelle1!$A$7:$E$7</c:f>
              <c:numCache>
                <c:formatCode>General</c:formatCode>
                <c:ptCount val="5"/>
                <c:pt idx="0">
                  <c:v>2.21</c:v>
                </c:pt>
                <c:pt idx="1">
                  <c:v>1.66</c:v>
                </c:pt>
                <c:pt idx="2">
                  <c:v>2</c:v>
                </c:pt>
              </c:numCache>
            </c:numRef>
          </c:yVal>
          <c:smooth val="1"/>
          <c:extLst>
            <c:ext xmlns:c16="http://schemas.microsoft.com/office/drawing/2014/chart" uri="{C3380CC4-5D6E-409C-BE32-E72D297353CC}">
              <c16:uniqueId val="{00000005-7122-4F9E-9D9F-40235D7883CF}"/>
            </c:ext>
          </c:extLst>
        </c:ser>
        <c:ser>
          <c:idx val="7"/>
          <c:order val="6"/>
          <c:spPr>
            <a:ln w="698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yVal>
            <c:numRef>
              <c:f>Tabelle1!$A$8:$E$8</c:f>
              <c:numCache>
                <c:formatCode>General</c:formatCode>
                <c:ptCount val="5"/>
                <c:pt idx="0">
                  <c:v>1.6</c:v>
                </c:pt>
                <c:pt idx="1">
                  <c:v>0.3</c:v>
                </c:pt>
                <c:pt idx="2">
                  <c:v>0.74</c:v>
                </c:pt>
              </c:numCache>
            </c:numRef>
          </c:yVal>
          <c:smooth val="1"/>
          <c:extLst>
            <c:ext xmlns:c16="http://schemas.microsoft.com/office/drawing/2014/chart" uri="{C3380CC4-5D6E-409C-BE32-E72D297353CC}">
              <c16:uniqueId val="{00000006-7122-4F9E-9D9F-40235D7883CF}"/>
            </c:ext>
          </c:extLst>
        </c:ser>
        <c:ser>
          <c:idx val="8"/>
          <c:order val="7"/>
          <c:spPr>
            <a:ln w="698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yVal>
            <c:numRef>
              <c:f>Tabelle1!$A$9:$E$9</c:f>
              <c:numCache>
                <c:formatCode>General</c:formatCode>
                <c:ptCount val="5"/>
                <c:pt idx="0">
                  <c:v>1.58</c:v>
                </c:pt>
                <c:pt idx="2">
                  <c:v>1.02</c:v>
                </c:pt>
              </c:numCache>
            </c:numRef>
          </c:yVal>
          <c:smooth val="1"/>
          <c:extLst>
            <c:ext xmlns:c16="http://schemas.microsoft.com/office/drawing/2014/chart" uri="{C3380CC4-5D6E-409C-BE32-E72D297353CC}">
              <c16:uniqueId val="{00000007-7122-4F9E-9D9F-40235D7883CF}"/>
            </c:ext>
          </c:extLst>
        </c:ser>
        <c:ser>
          <c:idx val="9"/>
          <c:order val="8"/>
          <c:spPr>
            <a:ln w="63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yVal>
            <c:numRef>
              <c:f>Tabelle1!$A$10:$E$10</c:f>
              <c:numCache>
                <c:formatCode>General</c:formatCode>
                <c:ptCount val="5"/>
                <c:pt idx="0">
                  <c:v>0.84</c:v>
                </c:pt>
                <c:pt idx="1">
                  <c:v>0.77</c:v>
                </c:pt>
                <c:pt idx="2">
                  <c:v>1.25</c:v>
                </c:pt>
              </c:numCache>
            </c:numRef>
          </c:yVal>
          <c:smooth val="1"/>
          <c:extLst>
            <c:ext xmlns:c16="http://schemas.microsoft.com/office/drawing/2014/chart" uri="{C3380CC4-5D6E-409C-BE32-E72D297353CC}">
              <c16:uniqueId val="{00000008-7122-4F9E-9D9F-40235D7883CF}"/>
            </c:ext>
          </c:extLst>
        </c:ser>
        <c:ser>
          <c:idx val="10"/>
          <c:order val="9"/>
          <c:spPr>
            <a:ln w="698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yVal>
            <c:numRef>
              <c:f>Tabelle1!$A$11:$E$11</c:f>
              <c:numCache>
                <c:formatCode>General</c:formatCode>
                <c:ptCount val="5"/>
                <c:pt idx="0">
                  <c:v>5.2</c:v>
                </c:pt>
                <c:pt idx="1">
                  <c:v>3</c:v>
                </c:pt>
                <c:pt idx="2">
                  <c:v>2.4700000000000002</c:v>
                </c:pt>
              </c:numCache>
            </c:numRef>
          </c:yVal>
          <c:smooth val="1"/>
          <c:extLst>
            <c:ext xmlns:c16="http://schemas.microsoft.com/office/drawing/2014/chart" uri="{C3380CC4-5D6E-409C-BE32-E72D297353CC}">
              <c16:uniqueId val="{00000009-7122-4F9E-9D9F-40235D7883CF}"/>
            </c:ext>
          </c:extLst>
        </c:ser>
        <c:ser>
          <c:idx val="11"/>
          <c:order val="10"/>
          <c:spPr>
            <a:ln w="698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yVal>
            <c:numRef>
              <c:f>Tabelle1!$A$12:$E$12</c:f>
              <c:numCache>
                <c:formatCode>General</c:formatCode>
                <c:ptCount val="5"/>
                <c:pt idx="0">
                  <c:v>2.57</c:v>
                </c:pt>
                <c:pt idx="1">
                  <c:v>1.82</c:v>
                </c:pt>
                <c:pt idx="2">
                  <c:v>2.15</c:v>
                </c:pt>
              </c:numCache>
            </c:numRef>
          </c:yVal>
          <c:smooth val="1"/>
          <c:extLst>
            <c:ext xmlns:c16="http://schemas.microsoft.com/office/drawing/2014/chart" uri="{C3380CC4-5D6E-409C-BE32-E72D297353CC}">
              <c16:uniqueId val="{0000000A-7122-4F9E-9D9F-40235D7883CF}"/>
            </c:ext>
          </c:extLst>
        </c:ser>
        <c:ser>
          <c:idx val="12"/>
          <c:order val="11"/>
          <c:spPr>
            <a:ln w="698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yVal>
            <c:numRef>
              <c:f>Tabelle1!$A$13:$E$13</c:f>
              <c:numCache>
                <c:formatCode>General</c:formatCode>
                <c:ptCount val="5"/>
                <c:pt idx="0">
                  <c:v>0.84</c:v>
                </c:pt>
                <c:pt idx="1">
                  <c:v>1.26</c:v>
                </c:pt>
                <c:pt idx="2">
                  <c:v>1.68</c:v>
                </c:pt>
              </c:numCache>
            </c:numRef>
          </c:yVal>
          <c:smooth val="1"/>
          <c:extLst>
            <c:ext xmlns:c16="http://schemas.microsoft.com/office/drawing/2014/chart" uri="{C3380CC4-5D6E-409C-BE32-E72D297353CC}">
              <c16:uniqueId val="{0000000B-7122-4F9E-9D9F-40235D7883CF}"/>
            </c:ext>
          </c:extLst>
        </c:ser>
        <c:ser>
          <c:idx val="13"/>
          <c:order val="12"/>
          <c:spPr>
            <a:ln w="698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yVal>
            <c:numRef>
              <c:f>Tabelle1!$A$14:$E$14</c:f>
              <c:numCache>
                <c:formatCode>General</c:formatCode>
                <c:ptCount val="5"/>
                <c:pt idx="0">
                  <c:v>1.48</c:v>
                </c:pt>
                <c:pt idx="1">
                  <c:v>3.02</c:v>
                </c:pt>
                <c:pt idx="2">
                  <c:v>1.54</c:v>
                </c:pt>
              </c:numCache>
            </c:numRef>
          </c:yVal>
          <c:smooth val="1"/>
          <c:extLst>
            <c:ext xmlns:c16="http://schemas.microsoft.com/office/drawing/2014/chart" uri="{C3380CC4-5D6E-409C-BE32-E72D297353CC}">
              <c16:uniqueId val="{0000000C-7122-4F9E-9D9F-40235D7883CF}"/>
            </c:ext>
          </c:extLst>
        </c:ser>
        <c:ser>
          <c:idx val="14"/>
          <c:order val="13"/>
          <c:spPr>
            <a:ln w="698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yVal>
            <c:numRef>
              <c:f>Tabelle1!$A$15:$E$15</c:f>
              <c:numCache>
                <c:formatCode>General</c:formatCode>
                <c:ptCount val="5"/>
                <c:pt idx="0">
                  <c:v>1.82</c:v>
                </c:pt>
                <c:pt idx="1">
                  <c:v>2.2400000000000002</c:v>
                </c:pt>
                <c:pt idx="2">
                  <c:v>2.57</c:v>
                </c:pt>
              </c:numCache>
            </c:numRef>
          </c:yVal>
          <c:smooth val="1"/>
          <c:extLst>
            <c:ext xmlns:c16="http://schemas.microsoft.com/office/drawing/2014/chart" uri="{C3380CC4-5D6E-409C-BE32-E72D297353CC}">
              <c16:uniqueId val="{0000000D-7122-4F9E-9D9F-40235D7883CF}"/>
            </c:ext>
          </c:extLst>
        </c:ser>
        <c:ser>
          <c:idx val="15"/>
          <c:order val="14"/>
          <c:spPr>
            <a:ln w="698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yVal>
            <c:numRef>
              <c:f>Tabelle1!$A$16:$E$16</c:f>
              <c:numCache>
                <c:formatCode>General</c:formatCode>
                <c:ptCount val="5"/>
                <c:pt idx="0">
                  <c:v>0.74</c:v>
                </c:pt>
                <c:pt idx="1">
                  <c:v>0.5</c:v>
                </c:pt>
                <c:pt idx="2">
                  <c:v>0.36</c:v>
                </c:pt>
              </c:numCache>
            </c:numRef>
          </c:yVal>
          <c:smooth val="1"/>
          <c:extLst>
            <c:ext xmlns:c16="http://schemas.microsoft.com/office/drawing/2014/chart" uri="{C3380CC4-5D6E-409C-BE32-E72D297353CC}">
              <c16:uniqueId val="{0000000E-7122-4F9E-9D9F-40235D7883CF}"/>
            </c:ext>
          </c:extLst>
        </c:ser>
        <c:ser>
          <c:idx val="16"/>
          <c:order val="15"/>
          <c:spPr>
            <a:ln w="698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yVal>
            <c:numRef>
              <c:f>Tabelle1!$A$17:$E$17</c:f>
              <c:numCache>
                <c:formatCode>General</c:formatCode>
                <c:ptCount val="5"/>
                <c:pt idx="0">
                  <c:v>3.02</c:v>
                </c:pt>
                <c:pt idx="1">
                  <c:v>4.2300000000000004</c:v>
                </c:pt>
                <c:pt idx="2">
                  <c:v>3.59</c:v>
                </c:pt>
              </c:numCache>
            </c:numRef>
          </c:yVal>
          <c:smooth val="1"/>
          <c:extLst>
            <c:ext xmlns:c16="http://schemas.microsoft.com/office/drawing/2014/chart" uri="{C3380CC4-5D6E-409C-BE32-E72D297353CC}">
              <c16:uniqueId val="{0000000F-7122-4F9E-9D9F-40235D7883CF}"/>
            </c:ext>
          </c:extLst>
        </c:ser>
        <c:ser>
          <c:idx val="17"/>
          <c:order val="16"/>
          <c:spPr>
            <a:ln w="698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yVal>
            <c:numRef>
              <c:f>Tabelle1!$A$18:$E$18</c:f>
              <c:numCache>
                <c:formatCode>General</c:formatCode>
                <c:ptCount val="5"/>
                <c:pt idx="0">
                  <c:v>4.68</c:v>
                </c:pt>
                <c:pt idx="1">
                  <c:v>4.7699999999999996</c:v>
                </c:pt>
                <c:pt idx="2">
                  <c:v>1.8</c:v>
                </c:pt>
              </c:numCache>
            </c:numRef>
          </c:yVal>
          <c:smooth val="1"/>
          <c:extLst>
            <c:ext xmlns:c16="http://schemas.microsoft.com/office/drawing/2014/chart" uri="{C3380CC4-5D6E-409C-BE32-E72D297353CC}">
              <c16:uniqueId val="{00000010-7122-4F9E-9D9F-40235D7883CF}"/>
            </c:ext>
          </c:extLst>
        </c:ser>
        <c:ser>
          <c:idx val="18"/>
          <c:order val="17"/>
          <c:spPr>
            <a:ln w="698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yVal>
            <c:numRef>
              <c:f>Tabelle1!$A$19:$E$19</c:f>
              <c:numCache>
                <c:formatCode>General</c:formatCode>
                <c:ptCount val="5"/>
                <c:pt idx="0">
                  <c:v>3.48</c:v>
                </c:pt>
                <c:pt idx="1">
                  <c:v>3.37</c:v>
                </c:pt>
                <c:pt idx="2">
                  <c:v>3.02</c:v>
                </c:pt>
              </c:numCache>
            </c:numRef>
          </c:yVal>
          <c:smooth val="1"/>
          <c:extLst>
            <c:ext xmlns:c16="http://schemas.microsoft.com/office/drawing/2014/chart" uri="{C3380CC4-5D6E-409C-BE32-E72D297353CC}">
              <c16:uniqueId val="{00000011-7122-4F9E-9D9F-40235D7883CF}"/>
            </c:ext>
          </c:extLst>
        </c:ser>
        <c:ser>
          <c:idx val="19"/>
          <c:order val="18"/>
          <c:spPr>
            <a:ln w="698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yVal>
            <c:numRef>
              <c:f>Tabelle1!$A$20:$E$20</c:f>
              <c:numCache>
                <c:formatCode>General</c:formatCode>
                <c:ptCount val="5"/>
                <c:pt idx="0">
                  <c:v>2.2599999999999998</c:v>
                </c:pt>
                <c:pt idx="1">
                  <c:v>1.92</c:v>
                </c:pt>
                <c:pt idx="2">
                  <c:v>1.97</c:v>
                </c:pt>
              </c:numCache>
            </c:numRef>
          </c:yVal>
          <c:smooth val="1"/>
          <c:extLst>
            <c:ext xmlns:c16="http://schemas.microsoft.com/office/drawing/2014/chart" uri="{C3380CC4-5D6E-409C-BE32-E72D297353CC}">
              <c16:uniqueId val="{00000012-7122-4F9E-9D9F-40235D7883CF}"/>
            </c:ext>
          </c:extLst>
        </c:ser>
        <c:ser>
          <c:idx val="20"/>
          <c:order val="19"/>
          <c:spPr>
            <a:ln w="698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yVal>
            <c:numRef>
              <c:f>Tabelle1!$A$21:$E$21</c:f>
              <c:numCache>
                <c:formatCode>General</c:formatCode>
                <c:ptCount val="5"/>
                <c:pt idx="0">
                  <c:v>1.76</c:v>
                </c:pt>
                <c:pt idx="1">
                  <c:v>1.32</c:v>
                </c:pt>
                <c:pt idx="2">
                  <c:v>1.58</c:v>
                </c:pt>
              </c:numCache>
            </c:numRef>
          </c:yVal>
          <c:smooth val="1"/>
          <c:extLst>
            <c:ext xmlns:c16="http://schemas.microsoft.com/office/drawing/2014/chart" uri="{C3380CC4-5D6E-409C-BE32-E72D297353CC}">
              <c16:uniqueId val="{00000013-7122-4F9E-9D9F-40235D7883CF}"/>
            </c:ext>
          </c:extLst>
        </c:ser>
        <c:ser>
          <c:idx val="21"/>
          <c:order val="20"/>
          <c:spPr>
            <a:ln w="698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yVal>
            <c:numRef>
              <c:f>Tabelle1!$A$22:$E$22</c:f>
              <c:numCache>
                <c:formatCode>General</c:formatCode>
                <c:ptCount val="5"/>
                <c:pt idx="0">
                  <c:v>2.94</c:v>
                </c:pt>
                <c:pt idx="1">
                  <c:v>1.56</c:v>
                </c:pt>
                <c:pt idx="2">
                  <c:v>2.27</c:v>
                </c:pt>
              </c:numCache>
            </c:numRef>
          </c:yVal>
          <c:smooth val="1"/>
          <c:extLst>
            <c:ext xmlns:c16="http://schemas.microsoft.com/office/drawing/2014/chart" uri="{C3380CC4-5D6E-409C-BE32-E72D297353CC}">
              <c16:uniqueId val="{00000014-7122-4F9E-9D9F-40235D7883CF}"/>
            </c:ext>
          </c:extLst>
        </c:ser>
        <c:ser>
          <c:idx val="22"/>
          <c:order val="21"/>
          <c:spPr>
            <a:ln w="698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yVal>
            <c:numRef>
              <c:f>Tabelle1!$A$23:$E$23</c:f>
              <c:numCache>
                <c:formatCode>General</c:formatCode>
                <c:ptCount val="5"/>
                <c:pt idx="0">
                  <c:v>0.74</c:v>
                </c:pt>
                <c:pt idx="1">
                  <c:v>2.0099999999999998</c:v>
                </c:pt>
                <c:pt idx="2">
                  <c:v>0.61</c:v>
                </c:pt>
              </c:numCache>
            </c:numRef>
          </c:yVal>
          <c:smooth val="1"/>
          <c:extLst>
            <c:ext xmlns:c16="http://schemas.microsoft.com/office/drawing/2014/chart" uri="{C3380CC4-5D6E-409C-BE32-E72D297353CC}">
              <c16:uniqueId val="{00000015-7122-4F9E-9D9F-40235D7883CF}"/>
            </c:ext>
          </c:extLst>
        </c:ser>
        <c:ser>
          <c:idx val="24"/>
          <c:order val="23"/>
          <c:spPr>
            <a:ln w="698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yVal>
            <c:numRef>
              <c:f>Tabelle1!$A$25:$E$25</c:f>
              <c:numCache>
                <c:formatCode>General</c:formatCode>
                <c:ptCount val="5"/>
                <c:pt idx="0">
                  <c:v>1.45</c:v>
                </c:pt>
                <c:pt idx="1">
                  <c:v>1.6</c:v>
                </c:pt>
                <c:pt idx="2">
                  <c:v>1.02</c:v>
                </c:pt>
              </c:numCache>
            </c:numRef>
          </c:yVal>
          <c:smooth val="1"/>
          <c:extLst>
            <c:ext xmlns:c16="http://schemas.microsoft.com/office/drawing/2014/chart" uri="{C3380CC4-5D6E-409C-BE32-E72D297353CC}">
              <c16:uniqueId val="{00000016-7122-4F9E-9D9F-40235D7883CF}"/>
            </c:ext>
          </c:extLst>
        </c:ser>
        <c:ser>
          <c:idx val="25"/>
          <c:order val="24"/>
          <c:spPr>
            <a:ln w="698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yVal>
            <c:numRef>
              <c:f>Tabelle1!$A$26:$E$26</c:f>
              <c:numCache>
                <c:formatCode>General</c:formatCode>
                <c:ptCount val="5"/>
                <c:pt idx="0">
                  <c:v>2.08</c:v>
                </c:pt>
                <c:pt idx="2">
                  <c:v>3.05</c:v>
                </c:pt>
              </c:numCache>
            </c:numRef>
          </c:yVal>
          <c:smooth val="1"/>
          <c:extLst>
            <c:ext xmlns:c16="http://schemas.microsoft.com/office/drawing/2014/chart" uri="{C3380CC4-5D6E-409C-BE32-E72D297353CC}">
              <c16:uniqueId val="{00000017-7122-4F9E-9D9F-40235D7883CF}"/>
            </c:ext>
          </c:extLst>
        </c:ser>
        <c:ser>
          <c:idx val="26"/>
          <c:order val="25"/>
          <c:spPr>
            <a:ln w="698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yVal>
            <c:numRef>
              <c:f>Tabelle1!$A$27:$E$27</c:f>
              <c:numCache>
                <c:formatCode>General</c:formatCode>
                <c:ptCount val="5"/>
                <c:pt idx="0">
                  <c:v>0.98</c:v>
                </c:pt>
                <c:pt idx="1">
                  <c:v>1.44</c:v>
                </c:pt>
                <c:pt idx="2">
                  <c:v>1.85</c:v>
                </c:pt>
              </c:numCache>
            </c:numRef>
          </c:yVal>
          <c:smooth val="1"/>
          <c:extLst>
            <c:ext xmlns:c16="http://schemas.microsoft.com/office/drawing/2014/chart" uri="{C3380CC4-5D6E-409C-BE32-E72D297353CC}">
              <c16:uniqueId val="{00000018-7122-4F9E-9D9F-40235D7883CF}"/>
            </c:ext>
          </c:extLst>
        </c:ser>
        <c:ser>
          <c:idx val="27"/>
          <c:order val="26"/>
          <c:spPr>
            <a:ln w="698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yVal>
            <c:numRef>
              <c:f>Tabelle1!$A$28:$E$28</c:f>
              <c:numCache>
                <c:formatCode>General</c:formatCode>
                <c:ptCount val="5"/>
                <c:pt idx="0">
                  <c:v>1.37</c:v>
                </c:pt>
                <c:pt idx="1">
                  <c:v>2.16</c:v>
                </c:pt>
                <c:pt idx="2">
                  <c:v>1.52</c:v>
                </c:pt>
              </c:numCache>
            </c:numRef>
          </c:yVal>
          <c:smooth val="1"/>
          <c:extLst>
            <c:ext xmlns:c16="http://schemas.microsoft.com/office/drawing/2014/chart" uri="{C3380CC4-5D6E-409C-BE32-E72D297353CC}">
              <c16:uniqueId val="{00000019-7122-4F9E-9D9F-40235D7883CF}"/>
            </c:ext>
          </c:extLst>
        </c:ser>
        <c:ser>
          <c:idx val="28"/>
          <c:order val="27"/>
          <c:spPr>
            <a:ln w="698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yVal>
            <c:numRef>
              <c:f>Tabelle1!$A$29:$E$29</c:f>
              <c:numCache>
                <c:formatCode>General</c:formatCode>
                <c:ptCount val="5"/>
                <c:pt idx="0">
                  <c:v>1.77</c:v>
                </c:pt>
                <c:pt idx="1">
                  <c:v>0.89</c:v>
                </c:pt>
              </c:numCache>
            </c:numRef>
          </c:yVal>
          <c:smooth val="1"/>
          <c:extLst>
            <c:ext xmlns:c16="http://schemas.microsoft.com/office/drawing/2014/chart" uri="{C3380CC4-5D6E-409C-BE32-E72D297353CC}">
              <c16:uniqueId val="{0000001A-7122-4F9E-9D9F-40235D7883CF}"/>
            </c:ext>
          </c:extLst>
        </c:ser>
        <c:ser>
          <c:idx val="29"/>
          <c:order val="28"/>
          <c:spPr>
            <a:ln w="698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yVal>
            <c:numRef>
              <c:f>Tabelle1!$A$30:$E$30</c:f>
              <c:numCache>
                <c:formatCode>General</c:formatCode>
                <c:ptCount val="5"/>
                <c:pt idx="0">
                  <c:v>0.35</c:v>
                </c:pt>
                <c:pt idx="1">
                  <c:v>0.38</c:v>
                </c:pt>
                <c:pt idx="2">
                  <c:v>0.99</c:v>
                </c:pt>
              </c:numCache>
            </c:numRef>
          </c:yVal>
          <c:smooth val="1"/>
          <c:extLst>
            <c:ext xmlns:c16="http://schemas.microsoft.com/office/drawing/2014/chart" uri="{C3380CC4-5D6E-409C-BE32-E72D297353CC}">
              <c16:uniqueId val="{0000001B-7122-4F9E-9D9F-40235D7883CF}"/>
            </c:ext>
          </c:extLst>
        </c:ser>
        <c:ser>
          <c:idx val="30"/>
          <c:order val="29"/>
          <c:spPr>
            <a:ln w="698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yVal>
            <c:numRef>
              <c:f>Tabelle1!$A$31:$E$31</c:f>
              <c:numCache>
                <c:formatCode>General</c:formatCode>
                <c:ptCount val="5"/>
                <c:pt idx="0">
                  <c:v>2.19</c:v>
                </c:pt>
                <c:pt idx="1">
                  <c:v>0.86</c:v>
                </c:pt>
                <c:pt idx="2">
                  <c:v>0.73</c:v>
                </c:pt>
              </c:numCache>
            </c:numRef>
          </c:yVal>
          <c:smooth val="1"/>
          <c:extLst>
            <c:ext xmlns:c16="http://schemas.microsoft.com/office/drawing/2014/chart" uri="{C3380CC4-5D6E-409C-BE32-E72D297353CC}">
              <c16:uniqueId val="{0000001C-7122-4F9E-9D9F-40235D7883CF}"/>
            </c:ext>
          </c:extLst>
        </c:ser>
        <c:ser>
          <c:idx val="31"/>
          <c:order val="30"/>
          <c:spPr>
            <a:ln w="698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yVal>
            <c:numRef>
              <c:f>Tabelle1!$A$32:$E$32</c:f>
              <c:numCache>
                <c:formatCode>General</c:formatCode>
                <c:ptCount val="5"/>
                <c:pt idx="0">
                  <c:v>3.25</c:v>
                </c:pt>
                <c:pt idx="1">
                  <c:v>1.73</c:v>
                </c:pt>
                <c:pt idx="2">
                  <c:v>3.28</c:v>
                </c:pt>
              </c:numCache>
            </c:numRef>
          </c:yVal>
          <c:smooth val="1"/>
          <c:extLst>
            <c:ext xmlns:c16="http://schemas.microsoft.com/office/drawing/2014/chart" uri="{C3380CC4-5D6E-409C-BE32-E72D297353CC}">
              <c16:uniqueId val="{0000001D-7122-4F9E-9D9F-40235D7883CF}"/>
            </c:ext>
          </c:extLst>
        </c:ser>
        <c:ser>
          <c:idx val="32"/>
          <c:order val="31"/>
          <c:spPr>
            <a:ln w="698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yVal>
            <c:numRef>
              <c:f>Tabelle1!$A$33:$E$33</c:f>
              <c:numCache>
                <c:formatCode>General</c:formatCode>
                <c:ptCount val="5"/>
                <c:pt idx="0">
                  <c:v>4.7</c:v>
                </c:pt>
                <c:pt idx="1">
                  <c:v>1.49</c:v>
                </c:pt>
                <c:pt idx="2">
                  <c:v>2.4</c:v>
                </c:pt>
              </c:numCache>
            </c:numRef>
          </c:yVal>
          <c:smooth val="1"/>
          <c:extLst>
            <c:ext xmlns:c16="http://schemas.microsoft.com/office/drawing/2014/chart" uri="{C3380CC4-5D6E-409C-BE32-E72D297353CC}">
              <c16:uniqueId val="{0000001E-7122-4F9E-9D9F-40235D7883CF}"/>
            </c:ext>
          </c:extLst>
        </c:ser>
        <c:ser>
          <c:idx val="33"/>
          <c:order val="32"/>
          <c:spPr>
            <a:ln w="698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yVal>
            <c:numRef>
              <c:f>Tabelle1!$A$34:$E$34</c:f>
              <c:numCache>
                <c:formatCode>General</c:formatCode>
                <c:ptCount val="5"/>
                <c:pt idx="0">
                  <c:v>1.92</c:v>
                </c:pt>
                <c:pt idx="1">
                  <c:v>1.29</c:v>
                </c:pt>
                <c:pt idx="2">
                  <c:v>2</c:v>
                </c:pt>
              </c:numCache>
            </c:numRef>
          </c:yVal>
          <c:smooth val="1"/>
          <c:extLst>
            <c:ext xmlns:c16="http://schemas.microsoft.com/office/drawing/2014/chart" uri="{C3380CC4-5D6E-409C-BE32-E72D297353CC}">
              <c16:uniqueId val="{0000001F-7122-4F9E-9D9F-40235D7883CF}"/>
            </c:ext>
          </c:extLst>
        </c:ser>
        <c:ser>
          <c:idx val="34"/>
          <c:order val="33"/>
          <c:spPr>
            <a:ln w="698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yVal>
            <c:numRef>
              <c:f>Tabelle1!$A$35:$E$35</c:f>
              <c:numCache>
                <c:formatCode>General</c:formatCode>
                <c:ptCount val="5"/>
                <c:pt idx="0">
                  <c:v>2.79</c:v>
                </c:pt>
                <c:pt idx="1">
                  <c:v>1.25</c:v>
                </c:pt>
                <c:pt idx="2">
                  <c:v>1.58</c:v>
                </c:pt>
              </c:numCache>
            </c:numRef>
          </c:yVal>
          <c:smooth val="1"/>
          <c:extLst>
            <c:ext xmlns:c16="http://schemas.microsoft.com/office/drawing/2014/chart" uri="{C3380CC4-5D6E-409C-BE32-E72D297353CC}">
              <c16:uniqueId val="{00000020-7122-4F9E-9D9F-40235D7883CF}"/>
            </c:ext>
          </c:extLst>
        </c:ser>
        <c:ser>
          <c:idx val="35"/>
          <c:order val="34"/>
          <c:spPr>
            <a:ln w="698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yVal>
            <c:numRef>
              <c:f>Tabelle1!$A$36:$E$36</c:f>
              <c:numCache>
                <c:formatCode>General</c:formatCode>
                <c:ptCount val="5"/>
                <c:pt idx="0">
                  <c:v>1.48</c:v>
                </c:pt>
                <c:pt idx="1">
                  <c:v>1.48</c:v>
                </c:pt>
                <c:pt idx="2">
                  <c:v>0.42</c:v>
                </c:pt>
              </c:numCache>
            </c:numRef>
          </c:yVal>
          <c:smooth val="1"/>
          <c:extLst>
            <c:ext xmlns:c16="http://schemas.microsoft.com/office/drawing/2014/chart" uri="{C3380CC4-5D6E-409C-BE32-E72D297353CC}">
              <c16:uniqueId val="{00000021-7122-4F9E-9D9F-40235D7883CF}"/>
            </c:ext>
          </c:extLst>
        </c:ser>
        <c:ser>
          <c:idx val="36"/>
          <c:order val="35"/>
          <c:spPr>
            <a:ln w="698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yVal>
            <c:numRef>
              <c:f>Tabelle1!$A$37:$E$37</c:f>
              <c:numCache>
                <c:formatCode>General</c:formatCode>
                <c:ptCount val="5"/>
                <c:pt idx="0">
                  <c:v>0.99</c:v>
                </c:pt>
                <c:pt idx="1">
                  <c:v>1.36</c:v>
                </c:pt>
                <c:pt idx="2">
                  <c:v>1.86</c:v>
                </c:pt>
              </c:numCache>
            </c:numRef>
          </c:yVal>
          <c:smooth val="1"/>
          <c:extLst>
            <c:ext xmlns:c16="http://schemas.microsoft.com/office/drawing/2014/chart" uri="{C3380CC4-5D6E-409C-BE32-E72D297353CC}">
              <c16:uniqueId val="{00000022-7122-4F9E-9D9F-40235D7883CF}"/>
            </c:ext>
          </c:extLst>
        </c:ser>
        <c:ser>
          <c:idx val="37"/>
          <c:order val="36"/>
          <c:spPr>
            <a:ln w="698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yVal>
            <c:numRef>
              <c:f>Tabelle1!$A$38:$E$38</c:f>
              <c:numCache>
                <c:formatCode>General</c:formatCode>
                <c:ptCount val="5"/>
                <c:pt idx="0">
                  <c:v>1.33</c:v>
                </c:pt>
                <c:pt idx="1">
                  <c:v>1.32</c:v>
                </c:pt>
              </c:numCache>
            </c:numRef>
          </c:yVal>
          <c:smooth val="1"/>
          <c:extLst>
            <c:ext xmlns:c16="http://schemas.microsoft.com/office/drawing/2014/chart" uri="{C3380CC4-5D6E-409C-BE32-E72D297353CC}">
              <c16:uniqueId val="{00000023-7122-4F9E-9D9F-40235D7883CF}"/>
            </c:ext>
          </c:extLst>
        </c:ser>
        <c:ser>
          <c:idx val="38"/>
          <c:order val="37"/>
          <c:spPr>
            <a:ln w="698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yVal>
            <c:numRef>
              <c:f>Tabelle1!$A$39:$E$39</c:f>
              <c:numCache>
                <c:formatCode>General</c:formatCode>
                <c:ptCount val="5"/>
                <c:pt idx="0">
                  <c:v>1.84</c:v>
                </c:pt>
                <c:pt idx="1">
                  <c:v>1.56</c:v>
                </c:pt>
                <c:pt idx="2">
                  <c:v>1.82</c:v>
                </c:pt>
              </c:numCache>
            </c:numRef>
          </c:yVal>
          <c:smooth val="1"/>
          <c:extLst>
            <c:ext xmlns:c16="http://schemas.microsoft.com/office/drawing/2014/chart" uri="{C3380CC4-5D6E-409C-BE32-E72D297353CC}">
              <c16:uniqueId val="{00000024-7122-4F9E-9D9F-40235D7883CF}"/>
            </c:ext>
          </c:extLst>
        </c:ser>
        <c:ser>
          <c:idx val="39"/>
          <c:order val="38"/>
          <c:spPr>
            <a:ln w="698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yVal>
            <c:numRef>
              <c:f>Tabelle1!$A$40:$E$40</c:f>
              <c:numCache>
                <c:formatCode>General</c:formatCode>
                <c:ptCount val="5"/>
                <c:pt idx="0">
                  <c:v>1.68</c:v>
                </c:pt>
                <c:pt idx="1">
                  <c:v>0.49</c:v>
                </c:pt>
                <c:pt idx="2">
                  <c:v>0.68</c:v>
                </c:pt>
              </c:numCache>
            </c:numRef>
          </c:yVal>
          <c:smooth val="1"/>
          <c:extLst>
            <c:ext xmlns:c16="http://schemas.microsoft.com/office/drawing/2014/chart" uri="{C3380CC4-5D6E-409C-BE32-E72D297353CC}">
              <c16:uniqueId val="{00000025-7122-4F9E-9D9F-40235D7883CF}"/>
            </c:ext>
          </c:extLst>
        </c:ser>
        <c:ser>
          <c:idx val="40"/>
          <c:order val="39"/>
          <c:spPr>
            <a:ln w="698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yVal>
            <c:numRef>
              <c:f>Tabelle1!$A$41:$E$41</c:f>
              <c:numCache>
                <c:formatCode>General</c:formatCode>
                <c:ptCount val="5"/>
                <c:pt idx="0">
                  <c:v>1.3</c:v>
                </c:pt>
                <c:pt idx="1">
                  <c:v>1.05</c:v>
                </c:pt>
                <c:pt idx="2">
                  <c:v>0.67</c:v>
                </c:pt>
              </c:numCache>
            </c:numRef>
          </c:yVal>
          <c:smooth val="1"/>
          <c:extLst>
            <c:ext xmlns:c16="http://schemas.microsoft.com/office/drawing/2014/chart" uri="{C3380CC4-5D6E-409C-BE32-E72D297353CC}">
              <c16:uniqueId val="{00000026-7122-4F9E-9D9F-40235D7883CF}"/>
            </c:ext>
          </c:extLst>
        </c:ser>
        <c:ser>
          <c:idx val="41"/>
          <c:order val="40"/>
          <c:spPr>
            <a:ln w="698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yVal>
            <c:numRef>
              <c:f>Tabelle1!$A$42:$E$42</c:f>
              <c:numCache>
                <c:formatCode>General</c:formatCode>
                <c:ptCount val="5"/>
                <c:pt idx="0">
                  <c:v>1.36</c:v>
                </c:pt>
                <c:pt idx="1">
                  <c:v>1.23</c:v>
                </c:pt>
                <c:pt idx="2">
                  <c:v>2.64</c:v>
                </c:pt>
              </c:numCache>
            </c:numRef>
          </c:yVal>
          <c:smooth val="1"/>
          <c:extLst>
            <c:ext xmlns:c16="http://schemas.microsoft.com/office/drawing/2014/chart" uri="{C3380CC4-5D6E-409C-BE32-E72D297353CC}">
              <c16:uniqueId val="{00000027-7122-4F9E-9D9F-40235D7883CF}"/>
            </c:ext>
          </c:extLst>
        </c:ser>
        <c:ser>
          <c:idx val="42"/>
          <c:order val="41"/>
          <c:spPr>
            <a:ln w="698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yVal>
            <c:numRef>
              <c:f>Tabelle1!$A$43:$E$43</c:f>
              <c:numCache>
                <c:formatCode>General</c:formatCode>
                <c:ptCount val="5"/>
                <c:pt idx="0">
                  <c:v>0.6</c:v>
                </c:pt>
                <c:pt idx="1">
                  <c:v>0.68</c:v>
                </c:pt>
                <c:pt idx="2">
                  <c:v>0.94</c:v>
                </c:pt>
              </c:numCache>
            </c:numRef>
          </c:yVal>
          <c:smooth val="1"/>
          <c:extLst>
            <c:ext xmlns:c16="http://schemas.microsoft.com/office/drawing/2014/chart" uri="{C3380CC4-5D6E-409C-BE32-E72D297353CC}">
              <c16:uniqueId val="{00000028-7122-4F9E-9D9F-40235D7883CF}"/>
            </c:ext>
          </c:extLst>
        </c:ser>
        <c:ser>
          <c:idx val="23"/>
          <c:order val="22"/>
          <c:spPr>
            <a:ln w="6350"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yVal>
            <c:numRef>
              <c:f>Tabelle1!$A$24:$E$24</c:f>
              <c:numCache>
                <c:formatCode>General</c:formatCode>
                <c:ptCount val="5"/>
                <c:pt idx="0">
                  <c:v>1.07</c:v>
                </c:pt>
                <c:pt idx="1">
                  <c:v>1.1599999999999999</c:v>
                </c:pt>
                <c:pt idx="2">
                  <c:v>1.55</c:v>
                </c:pt>
              </c:numCache>
            </c:numRef>
          </c:yVal>
          <c:smooth val="1"/>
          <c:extLst>
            <c:ext xmlns:c16="http://schemas.microsoft.com/office/drawing/2014/chart" uri="{C3380CC4-5D6E-409C-BE32-E72D297353CC}">
              <c16:uniqueId val="{00000029-7122-4F9E-9D9F-40235D7883CF}"/>
            </c:ext>
          </c:extLst>
        </c:ser>
        <c:ser>
          <c:idx val="43"/>
          <c:order val="42"/>
          <c:spPr>
            <a:ln w="698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yVal>
            <c:numRef>
              <c:f>Tabelle1!$A$44:$E$44</c:f>
              <c:numCache>
                <c:formatCode>General</c:formatCode>
                <c:ptCount val="5"/>
                <c:pt idx="0">
                  <c:v>2.99</c:v>
                </c:pt>
                <c:pt idx="1">
                  <c:v>1.1000000000000001</c:v>
                </c:pt>
                <c:pt idx="2">
                  <c:v>0.59</c:v>
                </c:pt>
              </c:numCache>
            </c:numRef>
          </c:yVal>
          <c:smooth val="1"/>
          <c:extLst>
            <c:ext xmlns:c16="http://schemas.microsoft.com/office/drawing/2014/chart" uri="{C3380CC4-5D6E-409C-BE32-E72D297353CC}">
              <c16:uniqueId val="{0000002A-7122-4F9E-9D9F-40235D7883CF}"/>
            </c:ext>
          </c:extLst>
        </c:ser>
        <c:ser>
          <c:idx val="44"/>
          <c:order val="43"/>
          <c:spPr>
            <a:ln w="6985" cap="rnd">
              <a:solidFill>
                <a:schemeClr val="accent3">
                  <a:lumMod val="70000"/>
                </a:schemeClr>
              </a:solidFill>
              <a:round/>
            </a:ln>
            <a:effectLst/>
          </c:spPr>
          <c:marker>
            <c:symbol val="circle"/>
            <c:size val="5"/>
            <c:spPr>
              <a:solidFill>
                <a:schemeClr val="accent3">
                  <a:lumMod val="70000"/>
                </a:schemeClr>
              </a:solidFill>
              <a:ln w="9525">
                <a:solidFill>
                  <a:schemeClr val="accent3">
                    <a:lumMod val="70000"/>
                  </a:schemeClr>
                </a:solidFill>
              </a:ln>
              <a:effectLst/>
            </c:spPr>
          </c:marker>
          <c:yVal>
            <c:numRef>
              <c:f>Tabelle1!$A$45:$E$45</c:f>
              <c:numCache>
                <c:formatCode>General</c:formatCode>
                <c:ptCount val="5"/>
                <c:pt idx="0">
                  <c:v>1.18</c:v>
                </c:pt>
                <c:pt idx="1">
                  <c:v>3</c:v>
                </c:pt>
              </c:numCache>
            </c:numRef>
          </c:yVal>
          <c:smooth val="1"/>
          <c:extLst>
            <c:ext xmlns:c16="http://schemas.microsoft.com/office/drawing/2014/chart" uri="{C3380CC4-5D6E-409C-BE32-E72D297353CC}">
              <c16:uniqueId val="{0000002B-7122-4F9E-9D9F-40235D7883CF}"/>
            </c:ext>
          </c:extLst>
        </c:ser>
        <c:ser>
          <c:idx val="45"/>
          <c:order val="44"/>
          <c:spPr>
            <a:ln w="6985" cap="rnd">
              <a:solidFill>
                <a:schemeClr val="accent4">
                  <a:lumMod val="70000"/>
                </a:schemeClr>
              </a:solidFill>
              <a:round/>
            </a:ln>
            <a:effectLst/>
          </c:spPr>
          <c:marker>
            <c:symbol val="circle"/>
            <c:size val="5"/>
            <c:spPr>
              <a:solidFill>
                <a:schemeClr val="accent4">
                  <a:lumMod val="70000"/>
                </a:schemeClr>
              </a:solidFill>
              <a:ln w="9525">
                <a:solidFill>
                  <a:schemeClr val="accent4">
                    <a:lumMod val="70000"/>
                  </a:schemeClr>
                </a:solidFill>
              </a:ln>
              <a:effectLst/>
            </c:spPr>
          </c:marker>
          <c:yVal>
            <c:numRef>
              <c:f>Tabelle1!$A$46:$E$46</c:f>
              <c:numCache>
                <c:formatCode>General</c:formatCode>
                <c:ptCount val="5"/>
                <c:pt idx="0">
                  <c:v>1.51</c:v>
                </c:pt>
                <c:pt idx="1">
                  <c:v>0.28000000000000003</c:v>
                </c:pt>
                <c:pt idx="2">
                  <c:v>0.45</c:v>
                </c:pt>
              </c:numCache>
            </c:numRef>
          </c:yVal>
          <c:smooth val="1"/>
          <c:extLst>
            <c:ext xmlns:c16="http://schemas.microsoft.com/office/drawing/2014/chart" uri="{C3380CC4-5D6E-409C-BE32-E72D297353CC}">
              <c16:uniqueId val="{0000002C-7122-4F9E-9D9F-40235D7883CF}"/>
            </c:ext>
          </c:extLst>
        </c:ser>
        <c:ser>
          <c:idx val="46"/>
          <c:order val="45"/>
          <c:spPr>
            <a:ln w="6985" cap="rnd">
              <a:solidFill>
                <a:schemeClr val="accent5">
                  <a:lumMod val="70000"/>
                </a:schemeClr>
              </a:solidFill>
              <a:round/>
            </a:ln>
            <a:effectLst/>
          </c:spPr>
          <c:marker>
            <c:symbol val="circle"/>
            <c:size val="5"/>
            <c:spPr>
              <a:solidFill>
                <a:schemeClr val="accent5">
                  <a:lumMod val="70000"/>
                </a:schemeClr>
              </a:solidFill>
              <a:ln w="9525">
                <a:solidFill>
                  <a:schemeClr val="accent5">
                    <a:lumMod val="70000"/>
                  </a:schemeClr>
                </a:solidFill>
              </a:ln>
              <a:effectLst/>
            </c:spPr>
          </c:marker>
          <c:yVal>
            <c:numRef>
              <c:f>Tabelle1!$A$47:$E$47</c:f>
              <c:numCache>
                <c:formatCode>General</c:formatCode>
                <c:ptCount val="5"/>
                <c:pt idx="0">
                  <c:v>3.71</c:v>
                </c:pt>
                <c:pt idx="1">
                  <c:v>1.51</c:v>
                </c:pt>
              </c:numCache>
            </c:numRef>
          </c:yVal>
          <c:smooth val="1"/>
          <c:extLst>
            <c:ext xmlns:c16="http://schemas.microsoft.com/office/drawing/2014/chart" uri="{C3380CC4-5D6E-409C-BE32-E72D297353CC}">
              <c16:uniqueId val="{0000002D-7122-4F9E-9D9F-40235D7883CF}"/>
            </c:ext>
          </c:extLst>
        </c:ser>
        <c:ser>
          <c:idx val="47"/>
          <c:order val="46"/>
          <c:spPr>
            <a:ln w="6985" cap="rnd">
              <a:solidFill>
                <a:schemeClr val="accent6">
                  <a:lumMod val="70000"/>
                </a:schemeClr>
              </a:solidFill>
              <a:round/>
            </a:ln>
            <a:effectLst/>
          </c:spPr>
          <c:marker>
            <c:symbol val="circle"/>
            <c:size val="5"/>
            <c:spPr>
              <a:solidFill>
                <a:schemeClr val="accent6">
                  <a:lumMod val="70000"/>
                </a:schemeClr>
              </a:solidFill>
              <a:ln w="9525">
                <a:solidFill>
                  <a:schemeClr val="accent6">
                    <a:lumMod val="70000"/>
                  </a:schemeClr>
                </a:solidFill>
              </a:ln>
              <a:effectLst/>
            </c:spPr>
          </c:marker>
          <c:yVal>
            <c:numRef>
              <c:f>Tabelle1!$A$48:$E$48</c:f>
              <c:numCache>
                <c:formatCode>General</c:formatCode>
                <c:ptCount val="5"/>
                <c:pt idx="0">
                  <c:v>5.25</c:v>
                </c:pt>
                <c:pt idx="1">
                  <c:v>2.59</c:v>
                </c:pt>
              </c:numCache>
            </c:numRef>
          </c:yVal>
          <c:smooth val="1"/>
          <c:extLst>
            <c:ext xmlns:c16="http://schemas.microsoft.com/office/drawing/2014/chart" uri="{C3380CC4-5D6E-409C-BE32-E72D297353CC}">
              <c16:uniqueId val="{0000002E-7122-4F9E-9D9F-40235D7883CF}"/>
            </c:ext>
          </c:extLst>
        </c:ser>
        <c:ser>
          <c:idx val="48"/>
          <c:order val="47"/>
          <c:spPr>
            <a:ln w="6985" cap="rnd">
              <a:solidFill>
                <a:schemeClr val="accent1">
                  <a:lumMod val="50000"/>
                  <a:lumOff val="50000"/>
                </a:schemeClr>
              </a:solid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yVal>
            <c:numRef>
              <c:f>Tabelle1!$A$49:$E$49</c:f>
              <c:numCache>
                <c:formatCode>General</c:formatCode>
                <c:ptCount val="5"/>
                <c:pt idx="0">
                  <c:v>1.86</c:v>
                </c:pt>
                <c:pt idx="1">
                  <c:v>2.2000000000000002</c:v>
                </c:pt>
              </c:numCache>
            </c:numRef>
          </c:yVal>
          <c:smooth val="1"/>
          <c:extLst>
            <c:ext xmlns:c16="http://schemas.microsoft.com/office/drawing/2014/chart" uri="{C3380CC4-5D6E-409C-BE32-E72D297353CC}">
              <c16:uniqueId val="{0000002F-7122-4F9E-9D9F-40235D7883CF}"/>
            </c:ext>
          </c:extLst>
        </c:ser>
        <c:ser>
          <c:idx val="49"/>
          <c:order val="48"/>
          <c:spPr>
            <a:ln w="6985" cap="rnd">
              <a:solidFill>
                <a:schemeClr val="accent2">
                  <a:lumMod val="50000"/>
                  <a:lumOff val="50000"/>
                </a:schemeClr>
              </a:solid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yVal>
            <c:numRef>
              <c:f>Tabelle1!$A$50:$E$50</c:f>
              <c:numCache>
                <c:formatCode>General</c:formatCode>
                <c:ptCount val="5"/>
                <c:pt idx="0">
                  <c:v>2.0499999999999998</c:v>
                </c:pt>
                <c:pt idx="1">
                  <c:v>2.0299999999999998</c:v>
                </c:pt>
              </c:numCache>
            </c:numRef>
          </c:yVal>
          <c:smooth val="1"/>
          <c:extLst>
            <c:ext xmlns:c16="http://schemas.microsoft.com/office/drawing/2014/chart" uri="{C3380CC4-5D6E-409C-BE32-E72D297353CC}">
              <c16:uniqueId val="{00000030-7122-4F9E-9D9F-40235D7883CF}"/>
            </c:ext>
          </c:extLst>
        </c:ser>
        <c:ser>
          <c:idx val="50"/>
          <c:order val="49"/>
          <c:spPr>
            <a:ln w="6350" cap="rnd">
              <a:solidFill>
                <a:schemeClr val="accent3">
                  <a:lumMod val="50000"/>
                  <a:lumOff val="50000"/>
                </a:schemeClr>
              </a:solid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yVal>
            <c:numRef>
              <c:f>Tabelle1!$A$51:$E$51</c:f>
              <c:numCache>
                <c:formatCode>General</c:formatCode>
                <c:ptCount val="5"/>
                <c:pt idx="0">
                  <c:v>0.41</c:v>
                </c:pt>
                <c:pt idx="1">
                  <c:v>0.42</c:v>
                </c:pt>
              </c:numCache>
            </c:numRef>
          </c:yVal>
          <c:smooth val="1"/>
          <c:extLst>
            <c:ext xmlns:c16="http://schemas.microsoft.com/office/drawing/2014/chart" uri="{C3380CC4-5D6E-409C-BE32-E72D297353CC}">
              <c16:uniqueId val="{00000031-7122-4F9E-9D9F-40235D7883CF}"/>
            </c:ext>
          </c:extLst>
        </c:ser>
        <c:ser>
          <c:idx val="51"/>
          <c:order val="50"/>
          <c:spPr>
            <a:ln w="6985" cap="rnd">
              <a:solidFill>
                <a:schemeClr val="accent4">
                  <a:lumMod val="50000"/>
                  <a:lumOff val="50000"/>
                </a:schemeClr>
              </a:solid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yVal>
            <c:numRef>
              <c:f>Tabelle1!$A$52:$E$52</c:f>
              <c:numCache>
                <c:formatCode>General</c:formatCode>
                <c:ptCount val="5"/>
                <c:pt idx="0">
                  <c:v>1.06</c:v>
                </c:pt>
                <c:pt idx="1">
                  <c:v>1.39</c:v>
                </c:pt>
              </c:numCache>
            </c:numRef>
          </c:yVal>
          <c:smooth val="1"/>
          <c:extLst>
            <c:ext xmlns:c16="http://schemas.microsoft.com/office/drawing/2014/chart" uri="{C3380CC4-5D6E-409C-BE32-E72D297353CC}">
              <c16:uniqueId val="{00000032-7122-4F9E-9D9F-40235D7883CF}"/>
            </c:ext>
          </c:extLst>
        </c:ser>
        <c:ser>
          <c:idx val="52"/>
          <c:order val="51"/>
          <c:spPr>
            <a:ln w="6985" cap="rnd">
              <a:solidFill>
                <a:schemeClr val="accent5">
                  <a:lumMod val="50000"/>
                  <a:lumOff val="50000"/>
                </a:schemeClr>
              </a:solid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yVal>
            <c:numRef>
              <c:f>Tabelle1!$A$53:$E$53</c:f>
              <c:numCache>
                <c:formatCode>General</c:formatCode>
                <c:ptCount val="5"/>
                <c:pt idx="0">
                  <c:v>0.92</c:v>
                </c:pt>
                <c:pt idx="1">
                  <c:v>3.99</c:v>
                </c:pt>
              </c:numCache>
            </c:numRef>
          </c:yVal>
          <c:smooth val="1"/>
          <c:extLst>
            <c:ext xmlns:c16="http://schemas.microsoft.com/office/drawing/2014/chart" uri="{C3380CC4-5D6E-409C-BE32-E72D297353CC}">
              <c16:uniqueId val="{00000033-7122-4F9E-9D9F-40235D7883CF}"/>
            </c:ext>
          </c:extLst>
        </c:ser>
        <c:ser>
          <c:idx val="53"/>
          <c:order val="52"/>
          <c:spPr>
            <a:ln w="6985" cap="rnd">
              <a:solidFill>
                <a:schemeClr val="accent6">
                  <a:lumMod val="50000"/>
                  <a:lumOff val="50000"/>
                </a:schemeClr>
              </a:solid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yVal>
            <c:numRef>
              <c:f>Tabelle1!$A$54:$E$54</c:f>
              <c:numCache>
                <c:formatCode>General</c:formatCode>
                <c:ptCount val="5"/>
                <c:pt idx="0">
                  <c:v>1.03</c:v>
                </c:pt>
                <c:pt idx="1">
                  <c:v>1.03</c:v>
                </c:pt>
              </c:numCache>
            </c:numRef>
          </c:yVal>
          <c:smooth val="1"/>
          <c:extLst>
            <c:ext xmlns:c16="http://schemas.microsoft.com/office/drawing/2014/chart" uri="{C3380CC4-5D6E-409C-BE32-E72D297353CC}">
              <c16:uniqueId val="{00000034-7122-4F9E-9D9F-40235D7883CF}"/>
            </c:ext>
          </c:extLst>
        </c:ser>
        <c:ser>
          <c:idx val="54"/>
          <c:order val="53"/>
          <c:spPr>
            <a:ln w="6985" cap="rnd">
              <a:solidFill>
                <a:schemeClr val="accent1"/>
              </a:solidFill>
              <a:round/>
            </a:ln>
            <a:effectLst/>
          </c:spPr>
          <c:marker>
            <c:symbol val="circle"/>
            <c:size val="5"/>
            <c:spPr>
              <a:solidFill>
                <a:schemeClr val="accent1"/>
              </a:solidFill>
              <a:ln w="9525">
                <a:solidFill>
                  <a:schemeClr val="accent1"/>
                </a:solidFill>
              </a:ln>
              <a:effectLst/>
            </c:spPr>
          </c:marker>
          <c:yVal>
            <c:numRef>
              <c:f>Tabelle1!$A$55:$E$55</c:f>
              <c:numCache>
                <c:formatCode>General</c:formatCode>
                <c:ptCount val="5"/>
                <c:pt idx="0">
                  <c:v>1.08</c:v>
                </c:pt>
                <c:pt idx="1">
                  <c:v>1.05</c:v>
                </c:pt>
              </c:numCache>
            </c:numRef>
          </c:yVal>
          <c:smooth val="1"/>
          <c:extLst>
            <c:ext xmlns:c16="http://schemas.microsoft.com/office/drawing/2014/chart" uri="{C3380CC4-5D6E-409C-BE32-E72D297353CC}">
              <c16:uniqueId val="{00000035-7122-4F9E-9D9F-40235D7883CF}"/>
            </c:ext>
          </c:extLst>
        </c:ser>
        <c:ser>
          <c:idx val="55"/>
          <c:order val="54"/>
          <c:spPr>
            <a:ln w="6985" cap="rnd">
              <a:solidFill>
                <a:schemeClr val="accent2"/>
              </a:solidFill>
              <a:round/>
            </a:ln>
            <a:effectLst/>
          </c:spPr>
          <c:marker>
            <c:symbol val="circle"/>
            <c:size val="5"/>
            <c:spPr>
              <a:solidFill>
                <a:schemeClr val="accent2"/>
              </a:solidFill>
              <a:ln w="9525">
                <a:solidFill>
                  <a:schemeClr val="accent2"/>
                </a:solidFill>
              </a:ln>
              <a:effectLst/>
            </c:spPr>
          </c:marker>
          <c:yVal>
            <c:numRef>
              <c:f>Tabelle1!$A$56:$E$56</c:f>
              <c:numCache>
                <c:formatCode>General</c:formatCode>
                <c:ptCount val="5"/>
                <c:pt idx="0">
                  <c:v>3.3</c:v>
                </c:pt>
                <c:pt idx="1">
                  <c:v>1.5</c:v>
                </c:pt>
              </c:numCache>
            </c:numRef>
          </c:yVal>
          <c:smooth val="1"/>
          <c:extLst>
            <c:ext xmlns:c16="http://schemas.microsoft.com/office/drawing/2014/chart" uri="{C3380CC4-5D6E-409C-BE32-E72D297353CC}">
              <c16:uniqueId val="{00000036-7122-4F9E-9D9F-40235D7883CF}"/>
            </c:ext>
          </c:extLst>
        </c:ser>
        <c:ser>
          <c:idx val="56"/>
          <c:order val="55"/>
          <c:spPr>
            <a:ln w="6985" cap="rnd">
              <a:solidFill>
                <a:schemeClr val="accent3"/>
              </a:solidFill>
              <a:round/>
            </a:ln>
            <a:effectLst/>
          </c:spPr>
          <c:marker>
            <c:symbol val="circle"/>
            <c:size val="5"/>
            <c:spPr>
              <a:solidFill>
                <a:schemeClr val="accent3"/>
              </a:solidFill>
              <a:ln w="9525">
                <a:solidFill>
                  <a:schemeClr val="accent3"/>
                </a:solidFill>
              </a:ln>
              <a:effectLst/>
            </c:spPr>
          </c:marker>
          <c:yVal>
            <c:numRef>
              <c:f>Tabelle1!$A$57:$E$57</c:f>
              <c:numCache>
                <c:formatCode>General</c:formatCode>
                <c:ptCount val="5"/>
                <c:pt idx="0">
                  <c:v>1.71</c:v>
                </c:pt>
                <c:pt idx="1">
                  <c:v>2.2200000000000002</c:v>
                </c:pt>
              </c:numCache>
            </c:numRef>
          </c:yVal>
          <c:smooth val="1"/>
          <c:extLst>
            <c:ext xmlns:c16="http://schemas.microsoft.com/office/drawing/2014/chart" uri="{C3380CC4-5D6E-409C-BE32-E72D297353CC}">
              <c16:uniqueId val="{00000037-7122-4F9E-9D9F-40235D7883CF}"/>
            </c:ext>
          </c:extLst>
        </c:ser>
        <c:ser>
          <c:idx val="57"/>
          <c:order val="56"/>
          <c:spPr>
            <a:ln w="6350" cap="rnd">
              <a:solidFill>
                <a:schemeClr val="accent4"/>
              </a:solidFill>
              <a:round/>
            </a:ln>
            <a:effectLst/>
          </c:spPr>
          <c:marker>
            <c:symbol val="circle"/>
            <c:size val="5"/>
            <c:spPr>
              <a:solidFill>
                <a:schemeClr val="accent4"/>
              </a:solidFill>
              <a:ln w="9525">
                <a:solidFill>
                  <a:schemeClr val="accent4"/>
                </a:solidFill>
              </a:ln>
              <a:effectLst/>
            </c:spPr>
          </c:marker>
          <c:yVal>
            <c:numRef>
              <c:f>Tabelle1!$A$58:$E$58</c:f>
              <c:numCache>
                <c:formatCode>General</c:formatCode>
                <c:ptCount val="5"/>
                <c:pt idx="0">
                  <c:v>0.56000000000000005</c:v>
                </c:pt>
                <c:pt idx="1">
                  <c:v>0.48</c:v>
                </c:pt>
              </c:numCache>
            </c:numRef>
          </c:yVal>
          <c:smooth val="1"/>
          <c:extLst>
            <c:ext xmlns:c16="http://schemas.microsoft.com/office/drawing/2014/chart" uri="{C3380CC4-5D6E-409C-BE32-E72D297353CC}">
              <c16:uniqueId val="{00000038-7122-4F9E-9D9F-40235D7883CF}"/>
            </c:ext>
          </c:extLst>
        </c:ser>
        <c:ser>
          <c:idx val="58"/>
          <c:order val="57"/>
          <c:spPr>
            <a:ln w="6350" cap="rnd">
              <a:solidFill>
                <a:schemeClr val="accent5"/>
              </a:solidFill>
              <a:round/>
            </a:ln>
            <a:effectLst/>
          </c:spPr>
          <c:marker>
            <c:symbol val="circle"/>
            <c:size val="5"/>
            <c:spPr>
              <a:solidFill>
                <a:schemeClr val="accent5"/>
              </a:solidFill>
              <a:ln w="9525">
                <a:solidFill>
                  <a:schemeClr val="accent5"/>
                </a:solidFill>
              </a:ln>
              <a:effectLst/>
            </c:spPr>
          </c:marker>
          <c:yVal>
            <c:numRef>
              <c:f>Tabelle1!$A$59:$E$59</c:f>
              <c:numCache>
                <c:formatCode>General</c:formatCode>
                <c:ptCount val="5"/>
                <c:pt idx="0">
                  <c:v>1.7</c:v>
                </c:pt>
              </c:numCache>
            </c:numRef>
          </c:yVal>
          <c:smooth val="1"/>
          <c:extLst>
            <c:ext xmlns:c16="http://schemas.microsoft.com/office/drawing/2014/chart" uri="{C3380CC4-5D6E-409C-BE32-E72D297353CC}">
              <c16:uniqueId val="{00000039-7122-4F9E-9D9F-40235D7883CF}"/>
            </c:ext>
          </c:extLst>
        </c:ser>
        <c:ser>
          <c:idx val="59"/>
          <c:order val="58"/>
          <c:spPr>
            <a:ln w="6350" cap="rnd">
              <a:solidFill>
                <a:schemeClr val="accent6"/>
              </a:solidFill>
              <a:round/>
            </a:ln>
            <a:effectLst/>
          </c:spPr>
          <c:marker>
            <c:symbol val="circle"/>
            <c:size val="5"/>
            <c:spPr>
              <a:solidFill>
                <a:schemeClr val="accent6"/>
              </a:solidFill>
              <a:ln w="9525">
                <a:solidFill>
                  <a:schemeClr val="accent6"/>
                </a:solidFill>
              </a:ln>
              <a:effectLst/>
            </c:spPr>
          </c:marker>
          <c:yVal>
            <c:numRef>
              <c:f>Tabelle1!$A$60:$E$60</c:f>
              <c:numCache>
                <c:formatCode>General</c:formatCode>
                <c:ptCount val="5"/>
                <c:pt idx="0">
                  <c:v>2.0299999999999998</c:v>
                </c:pt>
                <c:pt idx="1">
                  <c:v>2.56</c:v>
                </c:pt>
              </c:numCache>
            </c:numRef>
          </c:yVal>
          <c:smooth val="1"/>
          <c:extLst>
            <c:ext xmlns:c16="http://schemas.microsoft.com/office/drawing/2014/chart" uri="{C3380CC4-5D6E-409C-BE32-E72D297353CC}">
              <c16:uniqueId val="{0000003A-7122-4F9E-9D9F-40235D7883CF}"/>
            </c:ext>
          </c:extLst>
        </c:ser>
        <c:ser>
          <c:idx val="60"/>
          <c:order val="59"/>
          <c:spPr>
            <a:ln w="63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yVal>
            <c:numRef>
              <c:f>Tabelle1!$A$61:$E$61</c:f>
              <c:numCache>
                <c:formatCode>General</c:formatCode>
                <c:ptCount val="5"/>
                <c:pt idx="0">
                  <c:v>0.75</c:v>
                </c:pt>
                <c:pt idx="1">
                  <c:v>0.95</c:v>
                </c:pt>
              </c:numCache>
            </c:numRef>
          </c:yVal>
          <c:smooth val="1"/>
          <c:extLst>
            <c:ext xmlns:c16="http://schemas.microsoft.com/office/drawing/2014/chart" uri="{C3380CC4-5D6E-409C-BE32-E72D297353CC}">
              <c16:uniqueId val="{0000003B-7122-4F9E-9D9F-40235D7883CF}"/>
            </c:ext>
          </c:extLst>
        </c:ser>
        <c:ser>
          <c:idx val="61"/>
          <c:order val="60"/>
          <c:spPr>
            <a:ln w="63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yVal>
            <c:numRef>
              <c:f>Tabelle1!$A$62:$E$62</c:f>
              <c:numCache>
                <c:formatCode>General</c:formatCode>
                <c:ptCount val="5"/>
                <c:pt idx="0">
                  <c:v>0.35</c:v>
                </c:pt>
                <c:pt idx="1">
                  <c:v>2.4300000000000002</c:v>
                </c:pt>
              </c:numCache>
            </c:numRef>
          </c:yVal>
          <c:smooth val="1"/>
          <c:extLst>
            <c:ext xmlns:c16="http://schemas.microsoft.com/office/drawing/2014/chart" uri="{C3380CC4-5D6E-409C-BE32-E72D297353CC}">
              <c16:uniqueId val="{0000003C-7122-4F9E-9D9F-40235D7883CF}"/>
            </c:ext>
          </c:extLst>
        </c:ser>
        <c:ser>
          <c:idx val="62"/>
          <c:order val="61"/>
          <c:spPr>
            <a:ln w="63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yVal>
            <c:numRef>
              <c:f>Tabelle1!$A$63:$E$63</c:f>
              <c:numCache>
                <c:formatCode>General</c:formatCode>
                <c:ptCount val="5"/>
                <c:pt idx="0">
                  <c:v>1.57</c:v>
                </c:pt>
              </c:numCache>
            </c:numRef>
          </c:yVal>
          <c:smooth val="1"/>
          <c:extLst>
            <c:ext xmlns:c16="http://schemas.microsoft.com/office/drawing/2014/chart" uri="{C3380CC4-5D6E-409C-BE32-E72D297353CC}">
              <c16:uniqueId val="{0000003D-7122-4F9E-9D9F-40235D7883CF}"/>
            </c:ext>
          </c:extLst>
        </c:ser>
        <c:ser>
          <c:idx val="63"/>
          <c:order val="62"/>
          <c:spPr>
            <a:ln w="63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yVal>
            <c:numRef>
              <c:f>Tabelle1!$A$64:$E$64</c:f>
              <c:numCache>
                <c:formatCode>General</c:formatCode>
                <c:ptCount val="5"/>
                <c:pt idx="0">
                  <c:v>1.39</c:v>
                </c:pt>
                <c:pt idx="1">
                  <c:v>1.33</c:v>
                </c:pt>
              </c:numCache>
            </c:numRef>
          </c:yVal>
          <c:smooth val="1"/>
          <c:extLst>
            <c:ext xmlns:c16="http://schemas.microsoft.com/office/drawing/2014/chart" uri="{C3380CC4-5D6E-409C-BE32-E72D297353CC}">
              <c16:uniqueId val="{0000003E-7122-4F9E-9D9F-40235D7883CF}"/>
            </c:ext>
          </c:extLst>
        </c:ser>
        <c:ser>
          <c:idx val="64"/>
          <c:order val="63"/>
          <c:spPr>
            <a:ln w="63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yVal>
            <c:numRef>
              <c:f>Tabelle1!$A$65:$E$65</c:f>
              <c:numCache>
                <c:formatCode>General</c:formatCode>
                <c:ptCount val="5"/>
                <c:pt idx="0">
                  <c:v>0.65</c:v>
                </c:pt>
              </c:numCache>
            </c:numRef>
          </c:yVal>
          <c:smooth val="1"/>
          <c:extLst>
            <c:ext xmlns:c16="http://schemas.microsoft.com/office/drawing/2014/chart" uri="{C3380CC4-5D6E-409C-BE32-E72D297353CC}">
              <c16:uniqueId val="{0000003F-7122-4F9E-9D9F-40235D7883CF}"/>
            </c:ext>
          </c:extLst>
        </c:ser>
        <c:ser>
          <c:idx val="65"/>
          <c:order val="64"/>
          <c:spPr>
            <a:ln w="63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yVal>
            <c:numRef>
              <c:f>Tabelle1!$A$66:$E$66</c:f>
              <c:numCache>
                <c:formatCode>General</c:formatCode>
                <c:ptCount val="5"/>
                <c:pt idx="0">
                  <c:v>0.46</c:v>
                </c:pt>
                <c:pt idx="1">
                  <c:v>0.56999999999999995</c:v>
                </c:pt>
              </c:numCache>
            </c:numRef>
          </c:yVal>
          <c:smooth val="1"/>
          <c:extLst>
            <c:ext xmlns:c16="http://schemas.microsoft.com/office/drawing/2014/chart" uri="{C3380CC4-5D6E-409C-BE32-E72D297353CC}">
              <c16:uniqueId val="{00000040-7122-4F9E-9D9F-40235D7883CF}"/>
            </c:ext>
          </c:extLst>
        </c:ser>
        <c:ser>
          <c:idx val="66"/>
          <c:order val="65"/>
          <c:spPr>
            <a:ln w="63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yVal>
            <c:numRef>
              <c:f>Tabelle1!$A$67:$E$67</c:f>
              <c:numCache>
                <c:formatCode>General</c:formatCode>
                <c:ptCount val="5"/>
                <c:pt idx="0">
                  <c:v>0.17</c:v>
                </c:pt>
                <c:pt idx="1">
                  <c:v>0.16</c:v>
                </c:pt>
              </c:numCache>
            </c:numRef>
          </c:yVal>
          <c:smooth val="1"/>
          <c:extLst>
            <c:ext xmlns:c16="http://schemas.microsoft.com/office/drawing/2014/chart" uri="{C3380CC4-5D6E-409C-BE32-E72D297353CC}">
              <c16:uniqueId val="{00000041-7122-4F9E-9D9F-40235D7883CF}"/>
            </c:ext>
          </c:extLst>
        </c:ser>
        <c:ser>
          <c:idx val="67"/>
          <c:order val="66"/>
          <c:spPr>
            <a:ln w="63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yVal>
            <c:numRef>
              <c:f>Tabelle1!$A$68:$E$68</c:f>
              <c:numCache>
                <c:formatCode>General</c:formatCode>
                <c:ptCount val="5"/>
                <c:pt idx="0">
                  <c:v>3.89</c:v>
                </c:pt>
                <c:pt idx="1">
                  <c:v>3.29</c:v>
                </c:pt>
              </c:numCache>
            </c:numRef>
          </c:yVal>
          <c:smooth val="1"/>
          <c:extLst>
            <c:ext xmlns:c16="http://schemas.microsoft.com/office/drawing/2014/chart" uri="{C3380CC4-5D6E-409C-BE32-E72D297353CC}">
              <c16:uniqueId val="{00000042-7122-4F9E-9D9F-40235D7883CF}"/>
            </c:ext>
          </c:extLst>
        </c:ser>
        <c:ser>
          <c:idx val="68"/>
          <c:order val="67"/>
          <c:spPr>
            <a:ln w="63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yVal>
            <c:numRef>
              <c:f>Tabelle1!$A$69:$E$69</c:f>
              <c:numCache>
                <c:formatCode>General</c:formatCode>
                <c:ptCount val="5"/>
                <c:pt idx="0">
                  <c:v>3.28</c:v>
                </c:pt>
                <c:pt idx="1">
                  <c:v>1.18</c:v>
                </c:pt>
              </c:numCache>
            </c:numRef>
          </c:yVal>
          <c:smooth val="1"/>
          <c:extLst>
            <c:ext xmlns:c16="http://schemas.microsoft.com/office/drawing/2014/chart" uri="{C3380CC4-5D6E-409C-BE32-E72D297353CC}">
              <c16:uniqueId val="{00000043-7122-4F9E-9D9F-40235D7883CF}"/>
            </c:ext>
          </c:extLst>
        </c:ser>
        <c:ser>
          <c:idx val="69"/>
          <c:order val="68"/>
          <c:spPr>
            <a:ln w="63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yVal>
            <c:numRef>
              <c:f>Tabelle1!$A$70:$E$70</c:f>
              <c:numCache>
                <c:formatCode>General</c:formatCode>
                <c:ptCount val="5"/>
                <c:pt idx="0">
                  <c:v>0.37</c:v>
                </c:pt>
                <c:pt idx="1">
                  <c:v>0.9</c:v>
                </c:pt>
              </c:numCache>
            </c:numRef>
          </c:yVal>
          <c:smooth val="1"/>
          <c:extLst>
            <c:ext xmlns:c16="http://schemas.microsoft.com/office/drawing/2014/chart" uri="{C3380CC4-5D6E-409C-BE32-E72D297353CC}">
              <c16:uniqueId val="{00000044-7122-4F9E-9D9F-40235D7883CF}"/>
            </c:ext>
          </c:extLst>
        </c:ser>
        <c:ser>
          <c:idx val="70"/>
          <c:order val="69"/>
          <c:spPr>
            <a:ln w="63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yVal>
            <c:numRef>
              <c:f>Tabelle1!$A$71:$E$71</c:f>
              <c:numCache>
                <c:formatCode>General</c:formatCode>
                <c:ptCount val="5"/>
                <c:pt idx="0">
                  <c:v>3.53</c:v>
                </c:pt>
                <c:pt idx="1">
                  <c:v>0.88</c:v>
                </c:pt>
              </c:numCache>
            </c:numRef>
          </c:yVal>
          <c:smooth val="1"/>
          <c:extLst>
            <c:ext xmlns:c16="http://schemas.microsoft.com/office/drawing/2014/chart" uri="{C3380CC4-5D6E-409C-BE32-E72D297353CC}">
              <c16:uniqueId val="{00000045-7122-4F9E-9D9F-40235D7883CF}"/>
            </c:ext>
          </c:extLst>
        </c:ser>
        <c:ser>
          <c:idx val="72"/>
          <c:order val="70"/>
          <c:spPr>
            <a:ln w="63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yVal>
            <c:numRef>
              <c:f>Tabelle1!$A$73:$E$73</c:f>
              <c:numCache>
                <c:formatCode>General</c:formatCode>
                <c:ptCount val="5"/>
                <c:pt idx="0">
                  <c:v>3.01</c:v>
                </c:pt>
              </c:numCache>
            </c:numRef>
          </c:yVal>
          <c:smooth val="1"/>
          <c:extLst>
            <c:ext xmlns:c16="http://schemas.microsoft.com/office/drawing/2014/chart" uri="{C3380CC4-5D6E-409C-BE32-E72D297353CC}">
              <c16:uniqueId val="{00000046-7122-4F9E-9D9F-40235D7883CF}"/>
            </c:ext>
          </c:extLst>
        </c:ser>
        <c:ser>
          <c:idx val="73"/>
          <c:order val="71"/>
          <c:spPr>
            <a:ln w="63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yVal>
            <c:numRef>
              <c:f>Tabelle1!$A$74:$E$74</c:f>
              <c:numCache>
                <c:formatCode>General</c:formatCode>
                <c:ptCount val="5"/>
                <c:pt idx="0">
                  <c:v>1.48</c:v>
                </c:pt>
              </c:numCache>
            </c:numRef>
          </c:yVal>
          <c:smooth val="1"/>
          <c:extLst>
            <c:ext xmlns:c16="http://schemas.microsoft.com/office/drawing/2014/chart" uri="{C3380CC4-5D6E-409C-BE32-E72D297353CC}">
              <c16:uniqueId val="{00000047-7122-4F9E-9D9F-40235D7883CF}"/>
            </c:ext>
          </c:extLst>
        </c:ser>
        <c:ser>
          <c:idx val="74"/>
          <c:order val="72"/>
          <c:spPr>
            <a:ln w="63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yVal>
            <c:numRef>
              <c:f>Tabelle1!$A$75:$E$75</c:f>
              <c:numCache>
                <c:formatCode>General</c:formatCode>
                <c:ptCount val="5"/>
                <c:pt idx="0">
                  <c:v>1.31</c:v>
                </c:pt>
              </c:numCache>
            </c:numRef>
          </c:yVal>
          <c:smooth val="1"/>
          <c:extLst>
            <c:ext xmlns:c16="http://schemas.microsoft.com/office/drawing/2014/chart" uri="{C3380CC4-5D6E-409C-BE32-E72D297353CC}">
              <c16:uniqueId val="{00000048-7122-4F9E-9D9F-40235D7883CF}"/>
            </c:ext>
          </c:extLst>
        </c:ser>
        <c:ser>
          <c:idx val="75"/>
          <c:order val="73"/>
          <c:spPr>
            <a:ln w="6350"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yVal>
            <c:numRef>
              <c:f>Tabelle1!$A$76:$E$76</c:f>
              <c:numCache>
                <c:formatCode>General</c:formatCode>
                <c:ptCount val="5"/>
                <c:pt idx="0">
                  <c:v>2.1800000000000002</c:v>
                </c:pt>
              </c:numCache>
            </c:numRef>
          </c:yVal>
          <c:smooth val="1"/>
          <c:extLst>
            <c:ext xmlns:c16="http://schemas.microsoft.com/office/drawing/2014/chart" uri="{C3380CC4-5D6E-409C-BE32-E72D297353CC}">
              <c16:uniqueId val="{00000049-7122-4F9E-9D9F-40235D7883CF}"/>
            </c:ext>
          </c:extLst>
        </c:ser>
        <c:ser>
          <c:idx val="76"/>
          <c:order val="74"/>
          <c:spPr>
            <a:ln w="63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yVal>
            <c:numRef>
              <c:f>Tabelle1!$A$77:$E$77</c:f>
              <c:numCache>
                <c:formatCode>General</c:formatCode>
                <c:ptCount val="5"/>
                <c:pt idx="0">
                  <c:v>4.5</c:v>
                </c:pt>
              </c:numCache>
            </c:numRef>
          </c:yVal>
          <c:smooth val="1"/>
          <c:extLst>
            <c:ext xmlns:c16="http://schemas.microsoft.com/office/drawing/2014/chart" uri="{C3380CC4-5D6E-409C-BE32-E72D297353CC}">
              <c16:uniqueId val="{0000004A-7122-4F9E-9D9F-40235D7883CF}"/>
            </c:ext>
          </c:extLst>
        </c:ser>
        <c:ser>
          <c:idx val="77"/>
          <c:order val="75"/>
          <c:spPr>
            <a:ln w="6350"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yVal>
            <c:numRef>
              <c:f>Tabelle1!$A$78:$E$78</c:f>
              <c:numCache>
                <c:formatCode>General</c:formatCode>
                <c:ptCount val="5"/>
                <c:pt idx="0">
                  <c:v>5.25</c:v>
                </c:pt>
              </c:numCache>
            </c:numRef>
          </c:yVal>
          <c:smooth val="1"/>
          <c:extLst>
            <c:ext xmlns:c16="http://schemas.microsoft.com/office/drawing/2014/chart" uri="{C3380CC4-5D6E-409C-BE32-E72D297353CC}">
              <c16:uniqueId val="{0000004B-7122-4F9E-9D9F-40235D7883CF}"/>
            </c:ext>
          </c:extLst>
        </c:ser>
        <c:ser>
          <c:idx val="78"/>
          <c:order val="76"/>
          <c:spPr>
            <a:ln w="63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yVal>
            <c:numRef>
              <c:f>Tabelle1!$A$79:$E$79</c:f>
              <c:numCache>
                <c:formatCode>General</c:formatCode>
                <c:ptCount val="5"/>
                <c:pt idx="0">
                  <c:v>1.62</c:v>
                </c:pt>
              </c:numCache>
            </c:numRef>
          </c:yVal>
          <c:smooth val="1"/>
          <c:extLst>
            <c:ext xmlns:c16="http://schemas.microsoft.com/office/drawing/2014/chart" uri="{C3380CC4-5D6E-409C-BE32-E72D297353CC}">
              <c16:uniqueId val="{0000004C-7122-4F9E-9D9F-40235D7883CF}"/>
            </c:ext>
          </c:extLst>
        </c:ser>
        <c:ser>
          <c:idx val="79"/>
          <c:order val="77"/>
          <c:spPr>
            <a:ln w="63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yVal>
            <c:numRef>
              <c:f>Tabelle1!$A$80:$E$80</c:f>
              <c:numCache>
                <c:formatCode>General</c:formatCode>
                <c:ptCount val="5"/>
                <c:pt idx="0">
                  <c:v>3.35</c:v>
                </c:pt>
              </c:numCache>
            </c:numRef>
          </c:yVal>
          <c:smooth val="1"/>
          <c:extLst>
            <c:ext xmlns:c16="http://schemas.microsoft.com/office/drawing/2014/chart" uri="{C3380CC4-5D6E-409C-BE32-E72D297353CC}">
              <c16:uniqueId val="{0000004D-7122-4F9E-9D9F-40235D7883CF}"/>
            </c:ext>
          </c:extLst>
        </c:ser>
        <c:ser>
          <c:idx val="80"/>
          <c:order val="78"/>
          <c:spPr>
            <a:ln w="63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yVal>
            <c:numRef>
              <c:f>Tabelle1!$A$81:$E$81</c:f>
              <c:numCache>
                <c:formatCode>General</c:formatCode>
                <c:ptCount val="5"/>
                <c:pt idx="0">
                  <c:v>0.87</c:v>
                </c:pt>
              </c:numCache>
            </c:numRef>
          </c:yVal>
          <c:smooth val="1"/>
          <c:extLst>
            <c:ext xmlns:c16="http://schemas.microsoft.com/office/drawing/2014/chart" uri="{C3380CC4-5D6E-409C-BE32-E72D297353CC}">
              <c16:uniqueId val="{0000004E-7122-4F9E-9D9F-40235D7883CF}"/>
            </c:ext>
          </c:extLst>
        </c:ser>
        <c:ser>
          <c:idx val="81"/>
          <c:order val="79"/>
          <c:spPr>
            <a:ln w="63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yVal>
            <c:numRef>
              <c:f>Tabelle1!$A$82:$E$82</c:f>
              <c:numCache>
                <c:formatCode>General</c:formatCode>
                <c:ptCount val="5"/>
                <c:pt idx="0">
                  <c:v>0.81</c:v>
                </c:pt>
              </c:numCache>
            </c:numRef>
          </c:yVal>
          <c:smooth val="1"/>
          <c:extLst>
            <c:ext xmlns:c16="http://schemas.microsoft.com/office/drawing/2014/chart" uri="{C3380CC4-5D6E-409C-BE32-E72D297353CC}">
              <c16:uniqueId val="{0000004F-7122-4F9E-9D9F-40235D7883CF}"/>
            </c:ext>
          </c:extLst>
        </c:ser>
        <c:ser>
          <c:idx val="82"/>
          <c:order val="80"/>
          <c:spPr>
            <a:ln w="63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yVal>
            <c:numRef>
              <c:f>Tabelle1!$A$83:$E$83</c:f>
              <c:numCache>
                <c:formatCode>General</c:formatCode>
                <c:ptCount val="5"/>
                <c:pt idx="0">
                  <c:v>0.83</c:v>
                </c:pt>
              </c:numCache>
            </c:numRef>
          </c:yVal>
          <c:smooth val="1"/>
          <c:extLst>
            <c:ext xmlns:c16="http://schemas.microsoft.com/office/drawing/2014/chart" uri="{C3380CC4-5D6E-409C-BE32-E72D297353CC}">
              <c16:uniqueId val="{00000050-7122-4F9E-9D9F-40235D7883CF}"/>
            </c:ext>
          </c:extLst>
        </c:ser>
        <c:ser>
          <c:idx val="83"/>
          <c:order val="81"/>
          <c:spPr>
            <a:ln w="63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yVal>
            <c:numRef>
              <c:f>Tabelle1!$A$84:$E$84</c:f>
              <c:numCache>
                <c:formatCode>General</c:formatCode>
                <c:ptCount val="5"/>
                <c:pt idx="0">
                  <c:v>3.28</c:v>
                </c:pt>
              </c:numCache>
            </c:numRef>
          </c:yVal>
          <c:smooth val="1"/>
          <c:extLst>
            <c:ext xmlns:c16="http://schemas.microsoft.com/office/drawing/2014/chart" uri="{C3380CC4-5D6E-409C-BE32-E72D297353CC}">
              <c16:uniqueId val="{00000051-7122-4F9E-9D9F-40235D7883CF}"/>
            </c:ext>
          </c:extLst>
        </c:ser>
        <c:ser>
          <c:idx val="84"/>
          <c:order val="82"/>
          <c:spPr>
            <a:ln w="63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yVal>
            <c:numRef>
              <c:f>Tabelle1!$A$85:$E$85</c:f>
              <c:numCache>
                <c:formatCode>General</c:formatCode>
                <c:ptCount val="5"/>
              </c:numCache>
            </c:numRef>
          </c:yVal>
          <c:smooth val="1"/>
          <c:extLst>
            <c:ext xmlns:c16="http://schemas.microsoft.com/office/drawing/2014/chart" uri="{C3380CC4-5D6E-409C-BE32-E72D297353CC}">
              <c16:uniqueId val="{00000052-7122-4F9E-9D9F-40235D7883CF}"/>
            </c:ext>
          </c:extLst>
        </c:ser>
        <c:dLbls>
          <c:showLegendKey val="0"/>
          <c:showVal val="0"/>
          <c:showCatName val="0"/>
          <c:showSerName val="0"/>
          <c:showPercent val="0"/>
          <c:showBubbleSize val="0"/>
        </c:dLbls>
        <c:axId val="2137962479"/>
        <c:axId val="2137962959"/>
      </c:scatterChart>
      <c:valAx>
        <c:axId val="2137962479"/>
        <c:scaling>
          <c:orientation val="minMax"/>
          <c:max val="3"/>
          <c:min val="1"/>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962959"/>
        <c:crosses val="autoZero"/>
        <c:crossBetween val="midCat"/>
        <c:majorUnit val="1"/>
      </c:valAx>
      <c:valAx>
        <c:axId val="2137962959"/>
        <c:scaling>
          <c:orientation val="minMax"/>
          <c:max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24h- UCE (µmol/d) with 48h treatment</a:t>
                </a:r>
                <a:r>
                  <a:rPr lang="de-DE" baseline="0"/>
                  <a:t> interruption</a:t>
                </a:r>
                <a:endParaRPr lang="de-D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7962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Tabelle2!$A$1:$A$101</c:f>
              <c:numCache>
                <c:formatCode>General</c:formatCode>
                <c:ptCount val="101"/>
                <c:pt idx="0">
                  <c:v>1.56</c:v>
                </c:pt>
                <c:pt idx="1">
                  <c:v>0.84</c:v>
                </c:pt>
                <c:pt idx="4">
                  <c:v>0.5</c:v>
                </c:pt>
                <c:pt idx="6">
                  <c:v>0.83</c:v>
                </c:pt>
                <c:pt idx="8">
                  <c:v>1.05</c:v>
                </c:pt>
                <c:pt idx="9">
                  <c:v>1.44</c:v>
                </c:pt>
                <c:pt idx="10">
                  <c:v>1.25</c:v>
                </c:pt>
                <c:pt idx="13">
                  <c:v>1.5</c:v>
                </c:pt>
                <c:pt idx="14">
                  <c:v>0.86</c:v>
                </c:pt>
                <c:pt idx="16">
                  <c:v>1.48</c:v>
                </c:pt>
                <c:pt idx="17">
                  <c:v>2.56</c:v>
                </c:pt>
                <c:pt idx="18">
                  <c:v>1.32</c:v>
                </c:pt>
                <c:pt idx="19">
                  <c:v>1.23</c:v>
                </c:pt>
                <c:pt idx="20">
                  <c:v>0.38</c:v>
                </c:pt>
                <c:pt idx="21">
                  <c:v>0.89</c:v>
                </c:pt>
                <c:pt idx="22">
                  <c:v>1.1000000000000001</c:v>
                </c:pt>
                <c:pt idx="23">
                  <c:v>0.65</c:v>
                </c:pt>
                <c:pt idx="24">
                  <c:v>2.0299999999999998</c:v>
                </c:pt>
                <c:pt idx="25">
                  <c:v>1.39</c:v>
                </c:pt>
                <c:pt idx="26">
                  <c:v>1.69</c:v>
                </c:pt>
                <c:pt idx="28">
                  <c:v>1.29</c:v>
                </c:pt>
                <c:pt idx="29">
                  <c:v>1.73</c:v>
                </c:pt>
                <c:pt idx="30">
                  <c:v>0.16</c:v>
                </c:pt>
                <c:pt idx="31">
                  <c:v>0.42</c:v>
                </c:pt>
                <c:pt idx="33">
                  <c:v>1.18</c:v>
                </c:pt>
                <c:pt idx="34">
                  <c:v>2.16</c:v>
                </c:pt>
                <c:pt idx="35">
                  <c:v>0.28000000000000003</c:v>
                </c:pt>
                <c:pt idx="36">
                  <c:v>1.03</c:v>
                </c:pt>
                <c:pt idx="37">
                  <c:v>1.66</c:v>
                </c:pt>
                <c:pt idx="38">
                  <c:v>2.2400000000000002</c:v>
                </c:pt>
                <c:pt idx="39">
                  <c:v>4.2300000000000004</c:v>
                </c:pt>
                <c:pt idx="40">
                  <c:v>0.68</c:v>
                </c:pt>
                <c:pt idx="41">
                  <c:v>1.82</c:v>
                </c:pt>
                <c:pt idx="43">
                  <c:v>1.05</c:v>
                </c:pt>
                <c:pt idx="45">
                  <c:v>2.4300000000000002</c:v>
                </c:pt>
                <c:pt idx="46">
                  <c:v>0.95</c:v>
                </c:pt>
                <c:pt idx="48">
                  <c:v>0.56999999999999995</c:v>
                </c:pt>
                <c:pt idx="49">
                  <c:v>0.95</c:v>
                </c:pt>
                <c:pt idx="50">
                  <c:v>0.3</c:v>
                </c:pt>
                <c:pt idx="52">
                  <c:v>2.0099999999999998</c:v>
                </c:pt>
                <c:pt idx="53">
                  <c:v>3</c:v>
                </c:pt>
                <c:pt idx="54">
                  <c:v>0.77</c:v>
                </c:pt>
                <c:pt idx="55">
                  <c:v>1.92</c:v>
                </c:pt>
                <c:pt idx="56">
                  <c:v>0.9</c:v>
                </c:pt>
                <c:pt idx="57">
                  <c:v>1.49</c:v>
                </c:pt>
                <c:pt idx="58">
                  <c:v>3.29</c:v>
                </c:pt>
                <c:pt idx="59">
                  <c:v>3.99</c:v>
                </c:pt>
                <c:pt idx="60">
                  <c:v>4.7699999999999996</c:v>
                </c:pt>
                <c:pt idx="61">
                  <c:v>1.36</c:v>
                </c:pt>
                <c:pt idx="63">
                  <c:v>0.88</c:v>
                </c:pt>
                <c:pt idx="64">
                  <c:v>0.49</c:v>
                </c:pt>
                <c:pt idx="65">
                  <c:v>2.2000000000000002</c:v>
                </c:pt>
                <c:pt idx="67">
                  <c:v>1.6</c:v>
                </c:pt>
                <c:pt idx="68">
                  <c:v>2.2200000000000002</c:v>
                </c:pt>
                <c:pt idx="71">
                  <c:v>1.56</c:v>
                </c:pt>
                <c:pt idx="72">
                  <c:v>0.48</c:v>
                </c:pt>
                <c:pt idx="73">
                  <c:v>1.33</c:v>
                </c:pt>
                <c:pt idx="74">
                  <c:v>1.32</c:v>
                </c:pt>
                <c:pt idx="75">
                  <c:v>3.02</c:v>
                </c:pt>
                <c:pt idx="76">
                  <c:v>3.29</c:v>
                </c:pt>
                <c:pt idx="78">
                  <c:v>1.1599999999999999</c:v>
                </c:pt>
                <c:pt idx="79">
                  <c:v>1.51</c:v>
                </c:pt>
                <c:pt idx="80">
                  <c:v>3</c:v>
                </c:pt>
                <c:pt idx="81">
                  <c:v>1.26</c:v>
                </c:pt>
                <c:pt idx="82">
                  <c:v>3.37</c:v>
                </c:pt>
                <c:pt idx="83">
                  <c:v>2.59</c:v>
                </c:pt>
                <c:pt idx="84">
                  <c:v>0.92</c:v>
                </c:pt>
                <c:pt idx="85">
                  <c:v>1.86</c:v>
                </c:pt>
                <c:pt idx="86">
                  <c:v>1.31</c:v>
                </c:pt>
                <c:pt idx="87">
                  <c:v>0.65</c:v>
                </c:pt>
                <c:pt idx="88">
                  <c:v>1.58</c:v>
                </c:pt>
                <c:pt idx="89">
                  <c:v>0.74</c:v>
                </c:pt>
                <c:pt idx="90">
                  <c:v>2.19</c:v>
                </c:pt>
                <c:pt idx="91">
                  <c:v>5.25</c:v>
                </c:pt>
                <c:pt idx="92">
                  <c:v>0.74</c:v>
                </c:pt>
                <c:pt idx="93">
                  <c:v>1.18</c:v>
                </c:pt>
                <c:pt idx="94">
                  <c:v>3.53</c:v>
                </c:pt>
                <c:pt idx="95">
                  <c:v>1.03</c:v>
                </c:pt>
                <c:pt idx="96">
                  <c:v>2</c:v>
                </c:pt>
                <c:pt idx="97">
                  <c:v>0.41</c:v>
                </c:pt>
                <c:pt idx="98">
                  <c:v>1.68</c:v>
                </c:pt>
                <c:pt idx="99">
                  <c:v>2.21</c:v>
                </c:pt>
                <c:pt idx="100">
                  <c:v>2.99</c:v>
                </c:pt>
              </c:numCache>
            </c:numRef>
          </c:xVal>
          <c:yVal>
            <c:numRef>
              <c:f>Tabelle2!$B$1:$B$101</c:f>
              <c:numCache>
                <c:formatCode>General</c:formatCode>
                <c:ptCount val="101"/>
                <c:pt idx="1">
                  <c:v>8.65</c:v>
                </c:pt>
                <c:pt idx="3">
                  <c:v>3.65</c:v>
                </c:pt>
                <c:pt idx="4">
                  <c:v>6.11</c:v>
                </c:pt>
                <c:pt idx="6">
                  <c:v>24.19</c:v>
                </c:pt>
                <c:pt idx="8">
                  <c:v>5.7</c:v>
                </c:pt>
                <c:pt idx="9">
                  <c:v>7.44</c:v>
                </c:pt>
                <c:pt idx="10">
                  <c:v>7.72</c:v>
                </c:pt>
                <c:pt idx="13">
                  <c:v>5.68</c:v>
                </c:pt>
                <c:pt idx="14">
                  <c:v>24.02</c:v>
                </c:pt>
                <c:pt idx="16">
                  <c:v>4.26</c:v>
                </c:pt>
                <c:pt idx="17">
                  <c:v>4.9000000000000004</c:v>
                </c:pt>
                <c:pt idx="18">
                  <c:v>4.79</c:v>
                </c:pt>
                <c:pt idx="19">
                  <c:v>3.68</c:v>
                </c:pt>
                <c:pt idx="20">
                  <c:v>2.5499999999999998</c:v>
                </c:pt>
                <c:pt idx="21">
                  <c:v>5.82</c:v>
                </c:pt>
                <c:pt idx="22">
                  <c:v>15.13</c:v>
                </c:pt>
                <c:pt idx="23">
                  <c:v>4.88</c:v>
                </c:pt>
                <c:pt idx="24">
                  <c:v>8.6</c:v>
                </c:pt>
                <c:pt idx="25">
                  <c:v>7.9</c:v>
                </c:pt>
                <c:pt idx="26">
                  <c:v>26.24</c:v>
                </c:pt>
                <c:pt idx="27">
                  <c:v>6.72</c:v>
                </c:pt>
                <c:pt idx="28">
                  <c:v>5.84</c:v>
                </c:pt>
                <c:pt idx="29">
                  <c:v>8.8000000000000007</c:v>
                </c:pt>
                <c:pt idx="30">
                  <c:v>2.63</c:v>
                </c:pt>
                <c:pt idx="31">
                  <c:v>8.41</c:v>
                </c:pt>
                <c:pt idx="34">
                  <c:v>5.89</c:v>
                </c:pt>
                <c:pt idx="35">
                  <c:v>4.8499999999999996</c:v>
                </c:pt>
                <c:pt idx="36">
                  <c:v>6.28</c:v>
                </c:pt>
                <c:pt idx="37">
                  <c:v>9.6199999999999992</c:v>
                </c:pt>
                <c:pt idx="38">
                  <c:v>10.25</c:v>
                </c:pt>
                <c:pt idx="40">
                  <c:v>1.52</c:v>
                </c:pt>
                <c:pt idx="43">
                  <c:v>3.63</c:v>
                </c:pt>
                <c:pt idx="45">
                  <c:v>4.75</c:v>
                </c:pt>
                <c:pt idx="46">
                  <c:v>2.99</c:v>
                </c:pt>
                <c:pt idx="48">
                  <c:v>3.61</c:v>
                </c:pt>
                <c:pt idx="49">
                  <c:v>4.8</c:v>
                </c:pt>
                <c:pt idx="50">
                  <c:v>7.18</c:v>
                </c:pt>
                <c:pt idx="52">
                  <c:v>22.81</c:v>
                </c:pt>
                <c:pt idx="53">
                  <c:v>24.22</c:v>
                </c:pt>
                <c:pt idx="54">
                  <c:v>7.8</c:v>
                </c:pt>
                <c:pt idx="55">
                  <c:v>8.43</c:v>
                </c:pt>
                <c:pt idx="57">
                  <c:v>11.56</c:v>
                </c:pt>
                <c:pt idx="58">
                  <c:v>22.11</c:v>
                </c:pt>
                <c:pt idx="59">
                  <c:v>6.8</c:v>
                </c:pt>
                <c:pt idx="60">
                  <c:v>16.84</c:v>
                </c:pt>
                <c:pt idx="61">
                  <c:v>4.03</c:v>
                </c:pt>
                <c:pt idx="64">
                  <c:v>9.1300000000000008</c:v>
                </c:pt>
                <c:pt idx="65">
                  <c:v>10.029999999999999</c:v>
                </c:pt>
                <c:pt idx="66">
                  <c:v>5.0599999999999996</c:v>
                </c:pt>
                <c:pt idx="67">
                  <c:v>6.3</c:v>
                </c:pt>
                <c:pt idx="68">
                  <c:v>5.18</c:v>
                </c:pt>
                <c:pt idx="70">
                  <c:v>4.4800000000000004</c:v>
                </c:pt>
                <c:pt idx="71">
                  <c:v>3.88</c:v>
                </c:pt>
                <c:pt idx="72">
                  <c:v>5.16</c:v>
                </c:pt>
                <c:pt idx="73">
                  <c:v>4.17</c:v>
                </c:pt>
                <c:pt idx="77">
                  <c:v>8.5299999999999994</c:v>
                </c:pt>
                <c:pt idx="78">
                  <c:v>9.4700000000000006</c:v>
                </c:pt>
                <c:pt idx="79">
                  <c:v>14.88</c:v>
                </c:pt>
                <c:pt idx="80">
                  <c:v>15.15</c:v>
                </c:pt>
                <c:pt idx="81">
                  <c:v>16.96</c:v>
                </c:pt>
                <c:pt idx="82">
                  <c:v>6.52</c:v>
                </c:pt>
                <c:pt idx="83">
                  <c:v>13.02</c:v>
                </c:pt>
                <c:pt idx="84">
                  <c:v>3.9</c:v>
                </c:pt>
                <c:pt idx="85">
                  <c:v>13.21</c:v>
                </c:pt>
                <c:pt idx="86">
                  <c:v>10.34</c:v>
                </c:pt>
                <c:pt idx="87">
                  <c:v>9</c:v>
                </c:pt>
                <c:pt idx="88">
                  <c:v>11</c:v>
                </c:pt>
                <c:pt idx="89">
                  <c:v>6.13</c:v>
                </c:pt>
                <c:pt idx="90">
                  <c:v>10.9</c:v>
                </c:pt>
                <c:pt idx="91">
                  <c:v>4.2699999999999996</c:v>
                </c:pt>
                <c:pt idx="92">
                  <c:v>14.53</c:v>
                </c:pt>
                <c:pt idx="93">
                  <c:v>11</c:v>
                </c:pt>
                <c:pt idx="94">
                  <c:v>13.44</c:v>
                </c:pt>
                <c:pt idx="95">
                  <c:v>12.12</c:v>
                </c:pt>
                <c:pt idx="96">
                  <c:v>3.06</c:v>
                </c:pt>
                <c:pt idx="97">
                  <c:v>9.1999999999999993</c:v>
                </c:pt>
                <c:pt idx="98">
                  <c:v>7.59</c:v>
                </c:pt>
                <c:pt idx="99">
                  <c:v>13.14</c:v>
                </c:pt>
                <c:pt idx="100">
                  <c:v>8.1199999999999992</c:v>
                </c:pt>
              </c:numCache>
            </c:numRef>
          </c:yVal>
          <c:smooth val="0"/>
          <c:extLst>
            <c:ext xmlns:c16="http://schemas.microsoft.com/office/drawing/2014/chart" uri="{C3380CC4-5D6E-409C-BE32-E72D297353CC}">
              <c16:uniqueId val="{00000000-4732-4A09-AC06-3C4AE8278288}"/>
            </c:ext>
          </c:extLst>
        </c:ser>
        <c:dLbls>
          <c:showLegendKey val="0"/>
          <c:showVal val="0"/>
          <c:showCatName val="0"/>
          <c:showSerName val="0"/>
          <c:showPercent val="0"/>
          <c:showBubbleSize val="0"/>
        </c:dLbls>
        <c:axId val="1609621535"/>
        <c:axId val="1901229151"/>
      </c:scatterChart>
      <c:valAx>
        <c:axId val="1609621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24h - UCE (µmol/d) with </a:t>
                </a:r>
              </a:p>
              <a:p>
                <a:pPr>
                  <a:defRPr/>
                </a:pPr>
                <a:r>
                  <a:rPr lang="en-US" sz="1000" b="0" i="0" baseline="0">
                    <a:effectLst/>
                  </a:rPr>
                  <a:t>48h treatment interruption at T1</a:t>
                </a:r>
              </a:p>
              <a:p>
                <a:pPr>
                  <a:defRPr/>
                </a:pPr>
                <a:endParaRPr lang="de-DE" sz="10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229151"/>
        <c:crosses val="autoZero"/>
        <c:crossBetween val="midCat"/>
      </c:valAx>
      <c:valAx>
        <c:axId val="1901229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24h - UCE (µmol/d) without </a:t>
                </a:r>
              </a:p>
              <a:p>
                <a:pPr>
                  <a:defRPr/>
                </a:pPr>
                <a:r>
                  <a:rPr lang="en-US" sz="1000" b="0" i="0" baseline="0">
                    <a:effectLst/>
                  </a:rPr>
                  <a:t>48h treatment interruption at T1</a:t>
                </a:r>
              </a:p>
              <a:p>
                <a:pPr>
                  <a:defRPr/>
                </a:pPr>
                <a:endParaRPr lang="de-DE" sz="1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621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10967787318043"/>
          <c:y val="2.3128071697022259E-2"/>
          <c:w val="0.88433253318209593"/>
          <c:h val="0.76925901391554152"/>
        </c:manualLayout>
      </c:layout>
      <c:scatterChart>
        <c:scatterStyle val="lineMarker"/>
        <c:varyColors val="0"/>
        <c:ser>
          <c:idx val="0"/>
          <c:order val="0"/>
          <c:tx>
            <c:strRef>
              <c:f>Tabelle3!$B$1:$B$2</c:f>
              <c:strCache>
                <c:ptCount val="2"/>
                <c:pt idx="0">
                  <c:v>7,79</c:v>
                </c:pt>
                <c:pt idx="1">
                  <c:v>16,15</c:v>
                </c:pt>
              </c:strCache>
            </c:strRef>
          </c:tx>
          <c:spPr>
            <a:ln w="19050" cap="rnd">
              <a:noFill/>
              <a:round/>
            </a:ln>
            <a:effectLst/>
          </c:spPr>
          <c:marker>
            <c:symbol val="circle"/>
            <c:size val="5"/>
            <c:spPr>
              <a:solidFill>
                <a:schemeClr val="accent1"/>
              </a:solidFill>
              <a:ln w="9525">
                <a:solidFill>
                  <a:schemeClr val="accent1"/>
                </a:solidFill>
              </a:ln>
              <a:effectLst/>
            </c:spPr>
          </c:marker>
          <c:xVal>
            <c:numRef>
              <c:f>Tabelle3!$A$3:$A$76</c:f>
              <c:numCache>
                <c:formatCode>General</c:formatCode>
                <c:ptCount val="74"/>
                <c:pt idx="0">
                  <c:v>3</c:v>
                </c:pt>
                <c:pt idx="1">
                  <c:v>2</c:v>
                </c:pt>
                <c:pt idx="2">
                  <c:v>0.36</c:v>
                </c:pt>
                <c:pt idx="3">
                  <c:v>1.25</c:v>
                </c:pt>
                <c:pt idx="4">
                  <c:v>0.83</c:v>
                </c:pt>
                <c:pt idx="5">
                  <c:v>1.6</c:v>
                </c:pt>
                <c:pt idx="6">
                  <c:v>1.2</c:v>
                </c:pt>
                <c:pt idx="7">
                  <c:v>1.85</c:v>
                </c:pt>
                <c:pt idx="8">
                  <c:v>1.58</c:v>
                </c:pt>
                <c:pt idx="9">
                  <c:v>0.67</c:v>
                </c:pt>
                <c:pt idx="10">
                  <c:v>0.75</c:v>
                </c:pt>
                <c:pt idx="11">
                  <c:v>1.68</c:v>
                </c:pt>
                <c:pt idx="12">
                  <c:v>0.73</c:v>
                </c:pt>
                <c:pt idx="14">
                  <c:v>0.42</c:v>
                </c:pt>
                <c:pt idx="15">
                  <c:v>1.8</c:v>
                </c:pt>
                <c:pt idx="16">
                  <c:v>1.2</c:v>
                </c:pt>
                <c:pt idx="17">
                  <c:v>2.64</c:v>
                </c:pt>
                <c:pt idx="18">
                  <c:v>0.99</c:v>
                </c:pt>
                <c:pt idx="20">
                  <c:v>0.59</c:v>
                </c:pt>
                <c:pt idx="21">
                  <c:v>0.67</c:v>
                </c:pt>
                <c:pt idx="24">
                  <c:v>1.68</c:v>
                </c:pt>
                <c:pt idx="25">
                  <c:v>1.02</c:v>
                </c:pt>
                <c:pt idx="26">
                  <c:v>2</c:v>
                </c:pt>
                <c:pt idx="27">
                  <c:v>3.28</c:v>
                </c:pt>
                <c:pt idx="32">
                  <c:v>1.52</c:v>
                </c:pt>
                <c:pt idx="33">
                  <c:v>0.45</c:v>
                </c:pt>
                <c:pt idx="35">
                  <c:v>2</c:v>
                </c:pt>
                <c:pt idx="36">
                  <c:v>2.57</c:v>
                </c:pt>
                <c:pt idx="37">
                  <c:v>3.59</c:v>
                </c:pt>
                <c:pt idx="38">
                  <c:v>0.94</c:v>
                </c:pt>
                <c:pt idx="39">
                  <c:v>2.15</c:v>
                </c:pt>
                <c:pt idx="41">
                  <c:v>0.67</c:v>
                </c:pt>
                <c:pt idx="44">
                  <c:v>0.74</c:v>
                </c:pt>
                <c:pt idx="48">
                  <c:v>0.74</c:v>
                </c:pt>
                <c:pt idx="50">
                  <c:v>0.61</c:v>
                </c:pt>
                <c:pt idx="52">
                  <c:v>1.25</c:v>
                </c:pt>
                <c:pt idx="53">
                  <c:v>1.97</c:v>
                </c:pt>
                <c:pt idx="55">
                  <c:v>2.4</c:v>
                </c:pt>
                <c:pt idx="56">
                  <c:v>3.96</c:v>
                </c:pt>
                <c:pt idx="58">
                  <c:v>1.8</c:v>
                </c:pt>
                <c:pt idx="59">
                  <c:v>1.86</c:v>
                </c:pt>
                <c:pt idx="62">
                  <c:v>0.68</c:v>
                </c:pt>
                <c:pt idx="65">
                  <c:v>1.02</c:v>
                </c:pt>
                <c:pt idx="69">
                  <c:v>1.82</c:v>
                </c:pt>
                <c:pt idx="72">
                  <c:v>1.58</c:v>
                </c:pt>
                <c:pt idx="73">
                  <c:v>1.54</c:v>
                </c:pt>
              </c:numCache>
            </c:numRef>
          </c:xVal>
          <c:yVal>
            <c:numRef>
              <c:f>Tabelle3!$B$3:$B$76</c:f>
              <c:numCache>
                <c:formatCode>General</c:formatCode>
                <c:ptCount val="74"/>
                <c:pt idx="0">
                  <c:v>15</c:v>
                </c:pt>
                <c:pt idx="1">
                  <c:v>10</c:v>
                </c:pt>
                <c:pt idx="2">
                  <c:v>8.4700000000000006</c:v>
                </c:pt>
                <c:pt idx="3">
                  <c:v>8</c:v>
                </c:pt>
                <c:pt idx="4">
                  <c:v>24.19</c:v>
                </c:pt>
                <c:pt idx="5">
                  <c:v>3.5</c:v>
                </c:pt>
                <c:pt idx="6">
                  <c:v>9.6999999999999993</c:v>
                </c:pt>
                <c:pt idx="7">
                  <c:v>6.32</c:v>
                </c:pt>
                <c:pt idx="8">
                  <c:v>4.32</c:v>
                </c:pt>
                <c:pt idx="9">
                  <c:v>3.5</c:v>
                </c:pt>
                <c:pt idx="10">
                  <c:v>12.3</c:v>
                </c:pt>
                <c:pt idx="11">
                  <c:v>8.8000000000000007</c:v>
                </c:pt>
                <c:pt idx="12">
                  <c:v>5.15</c:v>
                </c:pt>
                <c:pt idx="14">
                  <c:v>4.05</c:v>
                </c:pt>
                <c:pt idx="15">
                  <c:v>5.6</c:v>
                </c:pt>
                <c:pt idx="16">
                  <c:v>3.36</c:v>
                </c:pt>
                <c:pt idx="17">
                  <c:v>2.62</c:v>
                </c:pt>
                <c:pt idx="18">
                  <c:v>5.6</c:v>
                </c:pt>
                <c:pt idx="19">
                  <c:v>5.62</c:v>
                </c:pt>
                <c:pt idx="20">
                  <c:v>2.39</c:v>
                </c:pt>
                <c:pt idx="21">
                  <c:v>12.19</c:v>
                </c:pt>
                <c:pt idx="24">
                  <c:v>13.74</c:v>
                </c:pt>
                <c:pt idx="25">
                  <c:v>10.52</c:v>
                </c:pt>
                <c:pt idx="26">
                  <c:v>4.42</c:v>
                </c:pt>
                <c:pt idx="27">
                  <c:v>4.5999999999999996</c:v>
                </c:pt>
                <c:pt idx="32">
                  <c:v>6.24</c:v>
                </c:pt>
                <c:pt idx="35">
                  <c:v>10.57</c:v>
                </c:pt>
                <c:pt idx="36">
                  <c:v>8.5500000000000007</c:v>
                </c:pt>
                <c:pt idx="37">
                  <c:v>8.34</c:v>
                </c:pt>
                <c:pt idx="38">
                  <c:v>2.54</c:v>
                </c:pt>
                <c:pt idx="39">
                  <c:v>9.2200000000000006</c:v>
                </c:pt>
                <c:pt idx="41">
                  <c:v>2.7</c:v>
                </c:pt>
                <c:pt idx="44">
                  <c:v>21.34</c:v>
                </c:pt>
                <c:pt idx="48">
                  <c:v>10.56</c:v>
                </c:pt>
                <c:pt idx="50">
                  <c:v>7.69</c:v>
                </c:pt>
                <c:pt idx="51">
                  <c:v>1.96</c:v>
                </c:pt>
                <c:pt idx="52">
                  <c:v>10.5</c:v>
                </c:pt>
                <c:pt idx="53">
                  <c:v>7.98</c:v>
                </c:pt>
                <c:pt idx="55">
                  <c:v>4.57</c:v>
                </c:pt>
                <c:pt idx="56">
                  <c:v>11.22</c:v>
                </c:pt>
                <c:pt idx="58">
                  <c:v>8.2799999999999994</c:v>
                </c:pt>
                <c:pt idx="59">
                  <c:v>3.54</c:v>
                </c:pt>
                <c:pt idx="62">
                  <c:v>2.72</c:v>
                </c:pt>
                <c:pt idx="65">
                  <c:v>6.82</c:v>
                </c:pt>
                <c:pt idx="69">
                  <c:v>3.12</c:v>
                </c:pt>
                <c:pt idx="72">
                  <c:v>7.97</c:v>
                </c:pt>
                <c:pt idx="73">
                  <c:v>8.84</c:v>
                </c:pt>
              </c:numCache>
            </c:numRef>
          </c:yVal>
          <c:smooth val="0"/>
          <c:extLst>
            <c:ext xmlns:c16="http://schemas.microsoft.com/office/drawing/2014/chart" uri="{C3380CC4-5D6E-409C-BE32-E72D297353CC}">
              <c16:uniqueId val="{00000000-6B9E-4082-BB26-610322867249}"/>
            </c:ext>
          </c:extLst>
        </c:ser>
        <c:dLbls>
          <c:showLegendKey val="0"/>
          <c:showVal val="0"/>
          <c:showCatName val="0"/>
          <c:showSerName val="0"/>
          <c:showPercent val="0"/>
          <c:showBubbleSize val="0"/>
        </c:dLbls>
        <c:axId val="1901211263"/>
        <c:axId val="1901220415"/>
      </c:scatterChart>
      <c:valAx>
        <c:axId val="19012112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24h - UCE (µmol/d) with </a:t>
                </a:r>
              </a:p>
              <a:p>
                <a:pPr>
                  <a:defRPr/>
                </a:pPr>
                <a:r>
                  <a:rPr lang="en-US" sz="1000" b="0" i="0" baseline="0">
                    <a:effectLst/>
                  </a:rPr>
                  <a:t>48h treatment interruption at T2</a:t>
                </a:r>
              </a:p>
              <a:p>
                <a:pPr>
                  <a:defRPr/>
                </a:pPr>
                <a:endParaRPr lang="de-DE" sz="10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220415"/>
        <c:crosses val="autoZero"/>
        <c:crossBetween val="midCat"/>
        <c:majorUnit val="1"/>
      </c:valAx>
      <c:valAx>
        <c:axId val="1901220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24h - UCE (µmol/d) without </a:t>
                </a:r>
              </a:p>
              <a:p>
                <a:pPr>
                  <a:defRPr/>
                </a:pPr>
                <a:r>
                  <a:rPr lang="en-US" sz="1000" b="0" i="0" baseline="0">
                    <a:effectLst/>
                  </a:rPr>
                  <a:t>48h treatment interruption at T2</a:t>
                </a:r>
              </a:p>
              <a:p>
                <a:pPr>
                  <a:defRPr/>
                </a:pPr>
                <a:endParaRPr lang="de-DE" sz="1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21126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0.03788</cdr:x>
      <cdr:y>0.94022</cdr:y>
    </cdr:from>
    <cdr:to>
      <cdr:x>1</cdr:x>
      <cdr:y>0.99734</cdr:y>
    </cdr:to>
    <cdr:sp macro="" textlink="">
      <cdr:nvSpPr>
        <cdr:cNvPr id="2" name="Textfeld 2"/>
        <cdr:cNvSpPr txBox="1">
          <a:spLocks xmlns:a="http://schemas.openxmlformats.org/drawingml/2006/main" noChangeArrowheads="1"/>
        </cdr:cNvSpPr>
      </cdr:nvSpPr>
      <cdr:spPr bwMode="auto">
        <a:xfrm xmlns:a="http://schemas.openxmlformats.org/drawingml/2006/main">
          <a:off x="151765" y="4494530"/>
          <a:ext cx="3854450" cy="27305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de-DE" sz="900" kern="1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T0	</a:t>
          </a:r>
          <a:r>
            <a:rPr lang="de-DE" sz="900" kern="100" baseline="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a:t>
          </a:r>
          <a:r>
            <a:rPr lang="de-DE" sz="900" kern="1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T1      	                               T2</a:t>
          </a:r>
          <a:endParaRPr lang="de-DE" sz="1050" kern="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0.04793</cdr:x>
      <cdr:y>0.94303</cdr:y>
    </cdr:from>
    <cdr:to>
      <cdr:x>1</cdr:x>
      <cdr:y>1</cdr:y>
    </cdr:to>
    <cdr:sp macro="" textlink="">
      <cdr:nvSpPr>
        <cdr:cNvPr id="3" name="Textfeld 2"/>
        <cdr:cNvSpPr txBox="1">
          <a:spLocks xmlns:a="http://schemas.openxmlformats.org/drawingml/2006/main" noChangeArrowheads="1"/>
        </cdr:cNvSpPr>
      </cdr:nvSpPr>
      <cdr:spPr bwMode="auto">
        <a:xfrm xmlns:a="http://schemas.openxmlformats.org/drawingml/2006/main">
          <a:off x="202564" y="4519930"/>
          <a:ext cx="4023996" cy="27305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de-DE" sz="900" kern="1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T0	</a:t>
          </a:r>
          <a:r>
            <a:rPr lang="de-DE" sz="900" kern="100" baseline="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a:t>
          </a:r>
          <a:r>
            <a:rPr lang="de-DE" sz="900" kern="100">
              <a:solidFill>
                <a:srgbClr val="767171"/>
              </a:solidFill>
              <a:effectLst/>
              <a:latin typeface="Calibri" panose="020F0502020204030204" pitchFamily="34" charset="0"/>
              <a:ea typeface="Calibri" panose="020F0502020204030204" pitchFamily="34" charset="0"/>
              <a:cs typeface="Times New Roman" panose="02020603050405020304" pitchFamily="18" charset="0"/>
            </a:rPr>
            <a:t> T1      	                                      T2 </a:t>
          </a:r>
          <a:endParaRPr lang="de-DE" sz="1050" kern="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AAFD3-0603-4A44-ABB8-C3531CB9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1101</Words>
  <Characters>6282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Mohr</dc:creator>
  <cp:keywords/>
  <dc:description/>
  <cp:lastModifiedBy>Mohr</cp:lastModifiedBy>
  <cp:revision>2</cp:revision>
  <cp:lastPrinted>2024-04-26T14:54:00Z</cp:lastPrinted>
  <dcterms:created xsi:type="dcterms:W3CDTF">2024-07-25T06:25:00Z</dcterms:created>
  <dcterms:modified xsi:type="dcterms:W3CDTF">2024-07-25T06:25:00Z</dcterms:modified>
</cp:coreProperties>
</file>