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A6F3" w14:textId="092B1F4F" w:rsidR="002E0421" w:rsidRPr="002E0421" w:rsidRDefault="002E0421" w:rsidP="002E0421">
      <w:pPr>
        <w:pStyle w:val="1"/>
        <w:spacing w:before="100" w:beforeAutospacing="1" w:after="100" w:afterAutospacing="1"/>
        <w:jc w:val="center"/>
        <w:rPr>
          <w:rFonts w:eastAsiaTheme="minorEastAsia" w:cs="Times New Roman"/>
          <w:sz w:val="40"/>
          <w:szCs w:val="40"/>
        </w:rPr>
      </w:pPr>
      <w:bookmarkStart w:id="0" w:name="_Hlk166431397"/>
      <w:bookmarkEnd w:id="0"/>
      <w:r w:rsidRPr="002E0421">
        <w:rPr>
          <w:rFonts w:eastAsiaTheme="minorEastAsia" w:cs="Times New Roman" w:hint="eastAsia"/>
          <w:sz w:val="40"/>
          <w:szCs w:val="40"/>
        </w:rPr>
        <w:t>S</w:t>
      </w:r>
      <w:r w:rsidRPr="002E0421">
        <w:rPr>
          <w:rFonts w:eastAsiaTheme="minorEastAsia" w:cs="Times New Roman"/>
          <w:sz w:val="40"/>
          <w:szCs w:val="40"/>
        </w:rPr>
        <w:t>upporting Information</w:t>
      </w:r>
    </w:p>
    <w:p w14:paraId="5F5BC05A" w14:textId="12E92F56" w:rsidR="002E0421" w:rsidRPr="005069E2" w:rsidRDefault="002E0421" w:rsidP="002E0421">
      <w:pPr>
        <w:pStyle w:val="1"/>
        <w:rPr>
          <w:rFonts w:cs="Times New Roman"/>
          <w:sz w:val="32"/>
          <w:szCs w:val="32"/>
        </w:rPr>
      </w:pPr>
      <w:r w:rsidRPr="005069E2">
        <w:rPr>
          <w:rFonts w:cs="Times New Roman"/>
          <w:sz w:val="32"/>
          <w:szCs w:val="32"/>
        </w:rPr>
        <w:t>A label-free electrochemical aptamer sensor for sensitive detection of cardiac troponin I based on AuNPs</w:t>
      </w:r>
      <w:r>
        <w:rPr>
          <w:rFonts w:cs="Times New Roman"/>
          <w:sz w:val="32"/>
          <w:szCs w:val="32"/>
        </w:rPr>
        <w:t>/</w:t>
      </w:r>
      <w:r w:rsidRPr="005069E2">
        <w:rPr>
          <w:rFonts w:cs="Times New Roman"/>
          <w:sz w:val="32"/>
          <w:szCs w:val="32"/>
        </w:rPr>
        <w:t>P</w:t>
      </w:r>
      <w:r>
        <w:rPr>
          <w:rFonts w:cs="Times New Roman"/>
          <w:sz w:val="32"/>
          <w:szCs w:val="32"/>
        </w:rPr>
        <w:t>B</w:t>
      </w:r>
      <w:r w:rsidRPr="005069E2">
        <w:rPr>
          <w:rFonts w:cs="Times New Roman"/>
          <w:sz w:val="32"/>
          <w:szCs w:val="32"/>
        </w:rPr>
        <w:t>/P</w:t>
      </w:r>
      <w:r>
        <w:rPr>
          <w:rFonts w:cs="Times New Roman"/>
          <w:sz w:val="32"/>
          <w:szCs w:val="32"/>
        </w:rPr>
        <w:t>S</w:t>
      </w:r>
      <w:r w:rsidRPr="005069E2">
        <w:rPr>
          <w:rFonts w:cs="Times New Roman"/>
          <w:sz w:val="32"/>
          <w:szCs w:val="32"/>
        </w:rPr>
        <w:t>/</w:t>
      </w:r>
      <w:r>
        <w:rPr>
          <w:rFonts w:cs="Times New Roman"/>
          <w:sz w:val="32"/>
          <w:szCs w:val="32"/>
        </w:rPr>
        <w:t>GCE</w:t>
      </w:r>
    </w:p>
    <w:p w14:paraId="5DEF15EF" w14:textId="5D076E08" w:rsidR="002E0421" w:rsidRPr="006903AC" w:rsidRDefault="002E0421" w:rsidP="002E0421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Liying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Jiang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Dongyang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Li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Mingxing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Su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03AC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Fenghua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Chen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b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Xiaomei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Qin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b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Lan Wang 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Yanghai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Gui</w:t>
      </w:r>
      <w:proofErr w:type="spellEnd"/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b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Jianbo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Zhao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b</w:t>
      </w:r>
      <w:r w:rsidRPr="006903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03AC">
        <w:rPr>
          <w:rFonts w:ascii="Times New Roman" w:hAnsi="Times New Roman" w:cs="Times New Roman"/>
          <w:bCs/>
          <w:sz w:val="24"/>
          <w:szCs w:val="24"/>
        </w:rPr>
        <w:t>Huishi</w:t>
      </w:r>
      <w:proofErr w:type="spellEnd"/>
      <w:r w:rsidRPr="006903AC">
        <w:rPr>
          <w:rFonts w:ascii="Times New Roman" w:hAnsi="Times New Roman" w:cs="Times New Roman"/>
          <w:bCs/>
          <w:sz w:val="24"/>
          <w:szCs w:val="24"/>
        </w:rPr>
        <w:t xml:space="preserve"> Guo</w:t>
      </w:r>
      <w:r w:rsidRPr="006903AC">
        <w:rPr>
          <w:rFonts w:ascii="Times New Roman" w:hAnsi="Times New Roman" w:cs="Times New Roman"/>
          <w:sz w:val="24"/>
          <w:szCs w:val="24"/>
          <w:vertAlign w:val="superscript"/>
        </w:rPr>
        <w:t xml:space="preserve"> b</w:t>
      </w:r>
      <w:r w:rsidRPr="006903AC">
        <w:rPr>
          <w:rFonts w:ascii="Times New Roman" w:hAnsi="Times New Roman" w:cs="Times New Roman"/>
          <w:bCs/>
          <w:sz w:val="24"/>
          <w:szCs w:val="24"/>
        </w:rPr>
        <w:t>, Xiaoyun Qin*</w:t>
      </w:r>
      <w:r w:rsidRPr="006903AC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Pr="006903AC">
        <w:rPr>
          <w:rFonts w:ascii="Times New Roman" w:hAnsi="Times New Roman" w:cs="Times New Roman"/>
          <w:bCs/>
          <w:sz w:val="24"/>
          <w:szCs w:val="24"/>
        </w:rPr>
        <w:t>, Zhen Zhang*</w:t>
      </w:r>
      <w:r w:rsidRPr="006903AC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</w:p>
    <w:p w14:paraId="3829587A" w14:textId="77777777" w:rsidR="002E0421" w:rsidRPr="00ED6E6F" w:rsidRDefault="002E0421" w:rsidP="002E0421">
      <w:pPr>
        <w:pStyle w:val="MDPI16affiliation"/>
        <w:spacing w:before="100" w:beforeAutospacing="1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D6E6F">
        <w:rPr>
          <w:rFonts w:ascii="Times New Roman" w:hAnsi="Times New Roman"/>
          <w:sz w:val="24"/>
          <w:szCs w:val="24"/>
          <w:vertAlign w:val="superscript"/>
        </w:rPr>
        <w:t>a</w:t>
      </w:r>
      <w:r w:rsidRPr="00ED6E6F">
        <w:rPr>
          <w:rFonts w:ascii="Times New Roman" w:hAnsi="Times New Roman"/>
          <w:sz w:val="24"/>
          <w:szCs w:val="24"/>
        </w:rPr>
        <w:t xml:space="preserve"> School of Electrical and Information Engineering, Zhengzhou University of Light Industry, Zhengzhou, China</w:t>
      </w:r>
    </w:p>
    <w:p w14:paraId="25341451" w14:textId="77777777" w:rsidR="002E0421" w:rsidRPr="00ED6E6F" w:rsidRDefault="002E0421" w:rsidP="002E0421">
      <w:pPr>
        <w:pStyle w:val="FACorrespondingAuthorFootnote"/>
        <w:spacing w:after="0" w:line="360" w:lineRule="auto"/>
        <w:rPr>
          <w:rFonts w:ascii="Times New Roman" w:hAnsi="Times New Roman"/>
          <w:bCs/>
        </w:rPr>
      </w:pPr>
      <w:r w:rsidRPr="00ED6E6F">
        <w:rPr>
          <w:rFonts w:ascii="Times New Roman" w:hAnsi="Times New Roman"/>
          <w:iCs/>
          <w:vertAlign w:val="superscript"/>
        </w:rPr>
        <w:t xml:space="preserve">b </w:t>
      </w:r>
      <w:r w:rsidRPr="00ED6E6F">
        <w:rPr>
          <w:rFonts w:ascii="Times New Roman" w:hAnsi="Times New Roman"/>
        </w:rPr>
        <w:t>School of Material and Chemical Eng</w:t>
      </w:r>
      <w:r w:rsidRPr="00ED6E6F">
        <w:rPr>
          <w:rFonts w:ascii="Times New Roman" w:hAnsi="Times New Roman"/>
          <w:bCs/>
        </w:rPr>
        <w:t>ineering, Zhengzhou University of Light Industry, Zhengzhou 450000, China</w:t>
      </w:r>
    </w:p>
    <w:p w14:paraId="59FC32A7" w14:textId="77777777" w:rsidR="002E0421" w:rsidRPr="00ED6E6F" w:rsidRDefault="002E0421" w:rsidP="002E0421">
      <w:pPr>
        <w:pStyle w:val="TAMainText"/>
        <w:spacing w:line="360" w:lineRule="auto"/>
        <w:ind w:firstLine="0"/>
        <w:rPr>
          <w:rFonts w:ascii="Times New Roman" w:hAnsi="Times New Roman"/>
        </w:rPr>
      </w:pPr>
      <w:r w:rsidRPr="00ED6E6F">
        <w:rPr>
          <w:rFonts w:ascii="Times New Roman" w:hAnsi="Times New Roman"/>
          <w:iCs/>
          <w:vertAlign w:val="superscript"/>
        </w:rPr>
        <w:t>c</w:t>
      </w:r>
      <w:r w:rsidRPr="00ED6E6F">
        <w:rPr>
          <w:rFonts w:ascii="Times New Roman" w:hAnsi="Times New Roman"/>
          <w:i/>
          <w:vertAlign w:val="superscript"/>
        </w:rPr>
        <w:t xml:space="preserve"> </w:t>
      </w:r>
      <w:r w:rsidRPr="00ED6E6F">
        <w:rPr>
          <w:rFonts w:ascii="Times New Roman" w:hAnsi="Times New Roman"/>
        </w:rPr>
        <w:t>Tianjin Key Laboratory of Molecular Optoelectronic Sciences, Department of Chemistry, School of Science, Tianjin University, Tianjin 300072, China</w:t>
      </w:r>
    </w:p>
    <w:p w14:paraId="3F2C5696" w14:textId="77777777" w:rsidR="002E0421" w:rsidRPr="009E5E0F" w:rsidRDefault="002E0421" w:rsidP="002E0421">
      <w:pPr>
        <w:pStyle w:val="FACorrespondingAuthorFootnote"/>
        <w:spacing w:after="0" w:line="360" w:lineRule="auto"/>
        <w:jc w:val="left"/>
      </w:pPr>
      <w:r w:rsidRPr="00A16352">
        <w:t>*Corresponding author.</w:t>
      </w:r>
    </w:p>
    <w:p w14:paraId="23028A64" w14:textId="77777777" w:rsidR="002E0421" w:rsidRPr="00A16352" w:rsidRDefault="002E0421" w:rsidP="002E0421">
      <w:pPr>
        <w:pStyle w:val="FACorrespondingAuthorFootnote"/>
        <w:spacing w:after="0" w:line="360" w:lineRule="auto"/>
        <w:jc w:val="left"/>
        <w:rPr>
          <w:rFonts w:ascii="Times New Roman" w:eastAsia="宋体" w:hAnsi="Times New Roman"/>
          <w:szCs w:val="24"/>
        </w:rPr>
      </w:pPr>
      <w:r w:rsidRPr="00753CA1">
        <w:rPr>
          <w:szCs w:val="24"/>
        </w:rPr>
        <w:t xml:space="preserve">E-mail: </w:t>
      </w:r>
      <w:hyperlink r:id="rId6" w:history="1">
        <w:r w:rsidRPr="001665E1">
          <w:rPr>
            <w:rStyle w:val="a7"/>
            <w:szCs w:val="24"/>
          </w:rPr>
          <w:t>xyqin@zzuli.edu.cn</w:t>
        </w:r>
      </w:hyperlink>
      <w:r>
        <w:rPr>
          <w:szCs w:val="24"/>
        </w:rPr>
        <w:t xml:space="preserve"> </w:t>
      </w:r>
      <w:r w:rsidRPr="00753CA1">
        <w:rPr>
          <w:szCs w:val="24"/>
        </w:rPr>
        <w:t>(</w:t>
      </w:r>
      <w:r>
        <w:rPr>
          <w:szCs w:val="24"/>
        </w:rPr>
        <w:t>X</w:t>
      </w:r>
      <w:r w:rsidRPr="00753CA1">
        <w:rPr>
          <w:szCs w:val="24"/>
        </w:rPr>
        <w:t xml:space="preserve">. </w:t>
      </w:r>
      <w:r>
        <w:rPr>
          <w:szCs w:val="24"/>
        </w:rPr>
        <w:t>Qin</w:t>
      </w:r>
      <w:r w:rsidRPr="00753CA1">
        <w:rPr>
          <w:szCs w:val="24"/>
        </w:rPr>
        <w:t>)</w:t>
      </w:r>
      <w:r>
        <w:rPr>
          <w:szCs w:val="24"/>
        </w:rPr>
        <w:t xml:space="preserve">; </w:t>
      </w:r>
      <w:hyperlink r:id="rId7" w:history="1">
        <w:r w:rsidRPr="00E1778F">
          <w:rPr>
            <w:rStyle w:val="a7"/>
            <w:rFonts w:eastAsia="宋体"/>
            <w:szCs w:val="24"/>
          </w:rPr>
          <w:t>zhzhen@tju.edu.cn</w:t>
        </w:r>
      </w:hyperlink>
      <w:r>
        <w:rPr>
          <w:rFonts w:ascii="Times New Roman" w:eastAsia="宋体" w:hAnsi="Times New Roman"/>
          <w:szCs w:val="24"/>
        </w:rPr>
        <w:t xml:space="preserve"> (Z. Zhang).</w:t>
      </w:r>
    </w:p>
    <w:p w14:paraId="3383E643" w14:textId="77777777" w:rsidR="002E0421" w:rsidRDefault="002E0421" w:rsidP="002E0421">
      <w:pPr>
        <w:ind w:firstLine="560"/>
      </w:pPr>
      <w:r>
        <w:br w:type="page"/>
      </w:r>
    </w:p>
    <w:p w14:paraId="6E30C0A7" w14:textId="77777777" w:rsidR="002E0421" w:rsidRPr="002E0421" w:rsidRDefault="002E0421">
      <w:pPr>
        <w:rPr>
          <w:noProof/>
        </w:rPr>
      </w:pPr>
    </w:p>
    <w:p w14:paraId="0FCF4871" w14:textId="35EA078F" w:rsidR="00936155" w:rsidRDefault="00167FC2">
      <w:r>
        <w:rPr>
          <w:noProof/>
        </w:rPr>
        <w:drawing>
          <wp:inline distT="0" distB="0" distL="0" distR="0" wp14:anchorId="20411A57" wp14:editId="7D1304CB">
            <wp:extent cx="5274310" cy="48761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C56B" w14:textId="75EF0F67" w:rsidR="00167FC2" w:rsidRDefault="00167FC2">
      <w:pPr>
        <w:rPr>
          <w:rFonts w:ascii="Times New Roman" w:hAnsi="Times New Roman" w:cs="Times New Roman"/>
          <w:sz w:val="24"/>
          <w:szCs w:val="24"/>
        </w:rPr>
      </w:pPr>
      <w:r w:rsidRPr="006C16F9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167FC2">
        <w:rPr>
          <w:rFonts w:ascii="Times New Roman" w:hAnsi="Times New Roman" w:cs="Times New Roman"/>
          <w:sz w:val="24"/>
          <w:szCs w:val="24"/>
        </w:rPr>
        <w:t>.</w:t>
      </w:r>
      <w:r w:rsidR="0059132B">
        <w:rPr>
          <w:rFonts w:ascii="Times New Roman" w:hAnsi="Times New Roman" w:cs="Times New Roman"/>
          <w:sz w:val="24"/>
          <w:szCs w:val="24"/>
        </w:rPr>
        <w:t xml:space="preserve"> </w:t>
      </w:r>
      <w:r w:rsidR="0059132B" w:rsidRPr="0059132B">
        <w:rPr>
          <w:rFonts w:ascii="Times New Roman" w:hAnsi="Times New Roman" w:cs="Times New Roman"/>
          <w:sz w:val="24"/>
          <w:szCs w:val="24"/>
        </w:rPr>
        <w:t xml:space="preserve">The </w:t>
      </w:r>
      <w:r w:rsidR="005715B8">
        <w:rPr>
          <w:rFonts w:ascii="Times New Roman" w:hAnsi="Times New Roman" w:cs="Times New Roman"/>
          <w:sz w:val="24"/>
          <w:szCs w:val="24"/>
        </w:rPr>
        <w:t xml:space="preserve">SEM image, </w:t>
      </w:r>
      <w:r w:rsidR="0059132B" w:rsidRPr="0059132B">
        <w:rPr>
          <w:rFonts w:ascii="Times New Roman" w:hAnsi="Times New Roman" w:cs="Times New Roman"/>
          <w:sz w:val="24"/>
          <w:szCs w:val="24"/>
        </w:rPr>
        <w:t>EDAX spectrum</w:t>
      </w:r>
      <w:r w:rsidR="005715B8">
        <w:rPr>
          <w:rFonts w:ascii="Times New Roman" w:hAnsi="Times New Roman" w:cs="Times New Roman"/>
          <w:sz w:val="24"/>
          <w:szCs w:val="24"/>
        </w:rPr>
        <w:t>,</w:t>
      </w:r>
      <w:r w:rsidR="0059132B" w:rsidRPr="0059132B">
        <w:rPr>
          <w:rFonts w:ascii="Times New Roman" w:hAnsi="Times New Roman" w:cs="Times New Roman"/>
          <w:sz w:val="24"/>
          <w:szCs w:val="24"/>
        </w:rPr>
        <w:t xml:space="preserve"> and elemental mapping images </w:t>
      </w:r>
      <w:r w:rsidR="0059132B">
        <w:rPr>
          <w:rFonts w:ascii="Times New Roman" w:hAnsi="Times New Roman" w:cs="Times New Roman" w:hint="eastAsia"/>
          <w:sz w:val="24"/>
          <w:szCs w:val="24"/>
        </w:rPr>
        <w:t>of</w:t>
      </w:r>
      <w:r w:rsidR="0059132B" w:rsidRPr="0059132B">
        <w:rPr>
          <w:rFonts w:ascii="Times New Roman" w:hAnsi="Times New Roman" w:cs="Times New Roman"/>
          <w:sz w:val="24"/>
          <w:szCs w:val="24"/>
        </w:rPr>
        <w:t xml:space="preserve"> PB/PS</w:t>
      </w:r>
      <w:r w:rsidR="0059132B">
        <w:rPr>
          <w:rFonts w:ascii="Times New Roman" w:hAnsi="Times New Roman" w:cs="Times New Roman"/>
          <w:sz w:val="24"/>
          <w:szCs w:val="24"/>
        </w:rPr>
        <w:t>.</w:t>
      </w:r>
    </w:p>
    <w:p w14:paraId="4682207E" w14:textId="6A86E313" w:rsidR="008C18B9" w:rsidRDefault="008C1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C23DD2" w14:textId="77777777" w:rsidR="005715B8" w:rsidRDefault="005715B8">
      <w:pPr>
        <w:rPr>
          <w:rFonts w:ascii="Times New Roman" w:hAnsi="Times New Roman" w:cs="Times New Roman"/>
          <w:sz w:val="24"/>
          <w:szCs w:val="24"/>
        </w:rPr>
      </w:pPr>
    </w:p>
    <w:p w14:paraId="7241B0B5" w14:textId="0F61465B" w:rsidR="00167FC2" w:rsidRDefault="008C18B9" w:rsidP="008C18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D4D8EB" wp14:editId="31A7658D">
            <wp:extent cx="3867467" cy="31718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228" cy="317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AF0F" w14:textId="72C851A6" w:rsidR="00167FC2" w:rsidRPr="00167FC2" w:rsidRDefault="00167FC2">
      <w:pPr>
        <w:rPr>
          <w:rFonts w:ascii="Times New Roman" w:hAnsi="Times New Roman" w:cs="Times New Roman"/>
          <w:sz w:val="24"/>
          <w:szCs w:val="24"/>
        </w:rPr>
      </w:pPr>
      <w:r w:rsidRPr="006C16F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C16F9">
        <w:rPr>
          <w:rFonts w:ascii="Times New Roman" w:hAnsi="Times New Roman" w:cs="Times New Roman"/>
          <w:b/>
          <w:bCs/>
          <w:sz w:val="24"/>
          <w:szCs w:val="24"/>
        </w:rPr>
        <w:t>igure S2</w:t>
      </w:r>
      <w:r w:rsidR="005913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FC2">
        <w:rPr>
          <w:rFonts w:ascii="Times New Roman" w:hAnsi="Times New Roman" w:cs="Times New Roman"/>
          <w:sz w:val="24"/>
          <w:szCs w:val="24"/>
        </w:rPr>
        <w:t>CV curves of (a) GCE, (b) AuNPs/PB/GCE, and (c) AuNPs/PB/PS/GCE in [</w:t>
      </w:r>
      <w:proofErr w:type="gramStart"/>
      <w:r w:rsidRPr="00167FC2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167FC2">
        <w:rPr>
          <w:rFonts w:ascii="Times New Roman" w:hAnsi="Times New Roman" w:cs="Times New Roman"/>
          <w:sz w:val="24"/>
          <w:szCs w:val="24"/>
        </w:rPr>
        <w:t>CN)</w:t>
      </w:r>
      <w:r w:rsidRPr="00167FC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167FC2">
        <w:rPr>
          <w:rFonts w:ascii="Times New Roman" w:hAnsi="Times New Roman" w:cs="Times New Roman"/>
          <w:sz w:val="24"/>
          <w:szCs w:val="24"/>
        </w:rPr>
        <w:t xml:space="preserve">] </w:t>
      </w:r>
      <w:r w:rsidRPr="00167FC2">
        <w:rPr>
          <w:rFonts w:ascii="Times New Roman" w:hAnsi="Times New Roman" w:cs="Times New Roman"/>
          <w:sz w:val="24"/>
          <w:szCs w:val="24"/>
          <w:vertAlign w:val="superscript"/>
        </w:rPr>
        <w:t>3-/4-</w:t>
      </w:r>
      <w:r w:rsidRPr="00167FC2">
        <w:rPr>
          <w:rFonts w:ascii="Times New Roman" w:hAnsi="Times New Roman" w:cs="Times New Roman"/>
          <w:sz w:val="24"/>
          <w:szCs w:val="24"/>
        </w:rPr>
        <w:t xml:space="preserve"> solution.</w:t>
      </w:r>
    </w:p>
    <w:p w14:paraId="6A9520F8" w14:textId="235E00D5" w:rsidR="00167FC2" w:rsidRDefault="003F11A0" w:rsidP="003F11A0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1A0">
        <w:rPr>
          <w:rFonts w:ascii="Times New Roman" w:hAnsi="Times New Roman" w:cs="Times New Roman"/>
          <w:sz w:val="24"/>
          <w:szCs w:val="24"/>
        </w:rPr>
        <w:object w:dxaOrig="5400" w:dyaOrig="4421" w14:anchorId="0363B6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15pt;height:221.2pt" o:ole="">
            <v:imagedata r:id="rId10" o:title=""/>
          </v:shape>
          <o:OLEObject Type="Embed" ProgID="Origin95.Graph" ShapeID="_x0000_i1025" DrawAspect="Content" ObjectID="_1783330511" r:id="rId11"/>
        </w:object>
      </w:r>
    </w:p>
    <w:p w14:paraId="7E8923D6" w14:textId="1E1C981E" w:rsidR="00167FC2" w:rsidRDefault="00167FC2">
      <w:pPr>
        <w:rPr>
          <w:rFonts w:ascii="Times New Roman" w:hAnsi="Times New Roman" w:cs="Times New Roman"/>
          <w:sz w:val="24"/>
          <w:szCs w:val="24"/>
        </w:rPr>
      </w:pPr>
      <w:r w:rsidRPr="006C16F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C16F9">
        <w:rPr>
          <w:rFonts w:ascii="Times New Roman" w:hAnsi="Times New Roman" w:cs="Times New Roman"/>
          <w:b/>
          <w:bCs/>
          <w:sz w:val="24"/>
          <w:szCs w:val="24"/>
        </w:rPr>
        <w:t>igure S3</w:t>
      </w:r>
      <w:r w:rsidR="0059132B">
        <w:rPr>
          <w:rFonts w:ascii="Times New Roman" w:hAnsi="Times New Roman" w:cs="Times New Roman"/>
          <w:sz w:val="24"/>
          <w:szCs w:val="24"/>
        </w:rPr>
        <w:t>.</w:t>
      </w:r>
      <w:r w:rsidRPr="00167FC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1"/>
      <w:r w:rsidRPr="00167FC2">
        <w:rPr>
          <w:rFonts w:ascii="Times New Roman" w:hAnsi="Times New Roman" w:cs="Times New Roman"/>
          <w:sz w:val="24"/>
          <w:szCs w:val="24"/>
        </w:rPr>
        <w:t>The CV cycles for electrodeposition of PB.</w:t>
      </w:r>
      <w:bookmarkEnd w:id="1"/>
    </w:p>
    <w:p w14:paraId="4A047730" w14:textId="3407B3C4" w:rsidR="003F11A0" w:rsidRDefault="00020668" w:rsidP="00020668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668">
        <w:rPr>
          <w:rFonts w:ascii="Times New Roman" w:hAnsi="Times New Roman" w:cs="Times New Roman"/>
          <w:sz w:val="24"/>
          <w:szCs w:val="24"/>
        </w:rPr>
        <w:object w:dxaOrig="5634" w:dyaOrig="4638" w14:anchorId="052693FB">
          <v:shape id="_x0000_i1026" type="#_x0000_t75" style="width:282.25pt;height:231.55pt" o:ole="">
            <v:imagedata r:id="rId12" o:title=""/>
          </v:shape>
          <o:OLEObject Type="Embed" ProgID="Origin95.Graph" ShapeID="_x0000_i1026" DrawAspect="Content" ObjectID="_1783330512" r:id="rId13"/>
        </w:object>
      </w:r>
    </w:p>
    <w:p w14:paraId="6DE9684E" w14:textId="50E03BB7" w:rsidR="00167FC2" w:rsidRDefault="0059132B">
      <w:pPr>
        <w:rPr>
          <w:rFonts w:ascii="Times New Roman" w:hAnsi="Times New Roman" w:cs="Times New Roman"/>
          <w:sz w:val="24"/>
          <w:szCs w:val="24"/>
        </w:rPr>
      </w:pPr>
      <w:r w:rsidRPr="006C16F9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 w:rsidRPr="006C16F9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0668" w:rsidRPr="00167FC2">
        <w:rPr>
          <w:rFonts w:ascii="Times New Roman" w:hAnsi="Times New Roman" w:cs="Times New Roman"/>
          <w:sz w:val="24"/>
          <w:szCs w:val="24"/>
        </w:rPr>
        <w:t xml:space="preserve">The CV cycles for electrodeposition of </w:t>
      </w:r>
      <w:r w:rsidR="00020668">
        <w:rPr>
          <w:rFonts w:ascii="Times New Roman" w:hAnsi="Times New Roman" w:cs="Times New Roman"/>
          <w:sz w:val="24"/>
          <w:szCs w:val="24"/>
        </w:rPr>
        <w:t>AuNPs</w:t>
      </w:r>
      <w:r w:rsidR="00020668" w:rsidRPr="00167FC2">
        <w:rPr>
          <w:rFonts w:ascii="Times New Roman" w:hAnsi="Times New Roman" w:cs="Times New Roman"/>
          <w:sz w:val="24"/>
          <w:szCs w:val="24"/>
        </w:rPr>
        <w:t>.</w:t>
      </w:r>
      <w:r w:rsidR="0092508A">
        <w:rPr>
          <w:rFonts w:ascii="Times New Roman" w:hAnsi="Times New Roman" w:cs="Times New Roman"/>
          <w:sz w:val="24"/>
          <w:szCs w:val="24"/>
        </w:rPr>
        <w:t xml:space="preserve"> (a) 1 cycle, (b) 5 cycles, (c) 10 cycles, (d) 15 cycles, (e) 20 cycles.</w:t>
      </w:r>
    </w:p>
    <w:p w14:paraId="2DBD448C" w14:textId="77777777" w:rsidR="0059132B" w:rsidRPr="00B23956" w:rsidRDefault="0059132B">
      <w:pPr>
        <w:rPr>
          <w:rFonts w:ascii="Times New Roman" w:hAnsi="Times New Roman" w:cs="Times New Roman"/>
          <w:sz w:val="24"/>
          <w:szCs w:val="24"/>
        </w:rPr>
      </w:pPr>
    </w:p>
    <w:sectPr w:rsidR="0059132B" w:rsidRPr="00B23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3D2C" w14:textId="77777777" w:rsidR="00E13C8B" w:rsidRDefault="00E13C8B" w:rsidP="00167FC2">
      <w:r>
        <w:separator/>
      </w:r>
    </w:p>
  </w:endnote>
  <w:endnote w:type="continuationSeparator" w:id="0">
    <w:p w14:paraId="7DEEB85D" w14:textId="77777777" w:rsidR="00E13C8B" w:rsidRDefault="00E13C8B" w:rsidP="0016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47FD2" w14:textId="77777777" w:rsidR="00E13C8B" w:rsidRDefault="00E13C8B" w:rsidP="00167FC2">
      <w:r>
        <w:separator/>
      </w:r>
    </w:p>
  </w:footnote>
  <w:footnote w:type="continuationSeparator" w:id="0">
    <w:p w14:paraId="7EE8A623" w14:textId="77777777" w:rsidR="00E13C8B" w:rsidRDefault="00E13C8B" w:rsidP="00167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9E"/>
    <w:rsid w:val="00020668"/>
    <w:rsid w:val="00167FC2"/>
    <w:rsid w:val="001A059E"/>
    <w:rsid w:val="001D43D5"/>
    <w:rsid w:val="001D710A"/>
    <w:rsid w:val="002E0421"/>
    <w:rsid w:val="003F11A0"/>
    <w:rsid w:val="00451748"/>
    <w:rsid w:val="004E1087"/>
    <w:rsid w:val="005715B8"/>
    <w:rsid w:val="0059132B"/>
    <w:rsid w:val="006903AC"/>
    <w:rsid w:val="006C16F9"/>
    <w:rsid w:val="00720935"/>
    <w:rsid w:val="008C18B9"/>
    <w:rsid w:val="0092508A"/>
    <w:rsid w:val="00936155"/>
    <w:rsid w:val="009529AA"/>
    <w:rsid w:val="00B23956"/>
    <w:rsid w:val="00B45CE2"/>
    <w:rsid w:val="00D50B42"/>
    <w:rsid w:val="00E1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BEDBC"/>
  <w15:chartTrackingRefBased/>
  <w15:docId w15:val="{4A66B844-1453-452A-951F-E7CA8E57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421"/>
    <w:pPr>
      <w:keepNext/>
      <w:keepLines/>
      <w:spacing w:line="360" w:lineRule="auto"/>
      <w:outlineLvl w:val="0"/>
    </w:pPr>
    <w:rPr>
      <w:rFonts w:ascii="Times New Roman" w:eastAsia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7F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7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7FC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E0421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styleId="a7">
    <w:name w:val="Hyperlink"/>
    <w:basedOn w:val="a0"/>
    <w:uiPriority w:val="99"/>
    <w:unhideWhenUsed/>
    <w:rsid w:val="002E0421"/>
    <w:rPr>
      <w:color w:val="0000FF"/>
      <w:u w:val="single"/>
    </w:rPr>
  </w:style>
  <w:style w:type="paragraph" w:customStyle="1" w:styleId="TAMainText">
    <w:name w:val="TA_Main_Text"/>
    <w:basedOn w:val="a"/>
    <w:rsid w:val="002E0421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2E0421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MDPI16affiliation">
    <w:name w:val="MDPI_1.6_affiliation"/>
    <w:basedOn w:val="a"/>
    <w:qFormat/>
    <w:rsid w:val="002E0421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hyperlink" Target="mailto:zhzhen@tju.edu.cn" TargetMode="Externa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yqin@zzuli.edu.cn" TargetMode="External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xiaoyun</dc:creator>
  <cp:keywords/>
  <dc:description/>
  <cp:lastModifiedBy>qin xiaoyun</cp:lastModifiedBy>
  <cp:revision>12</cp:revision>
  <dcterms:created xsi:type="dcterms:W3CDTF">2024-07-06T10:50:00Z</dcterms:created>
  <dcterms:modified xsi:type="dcterms:W3CDTF">2024-07-24T04:49:00Z</dcterms:modified>
</cp:coreProperties>
</file>