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4EB839" w14:textId="3A860E82" w:rsidR="00A16B02" w:rsidRPr="00A16B02" w:rsidRDefault="00A16B02" w:rsidP="008F1BA3">
      <w:pPr>
        <w:spacing w:line="480" w:lineRule="auto"/>
        <w:jc w:val="both"/>
        <w:rPr>
          <w:b/>
          <w:bCs/>
          <w:sz w:val="36"/>
          <w:szCs w:val="36"/>
          <w:lang w:eastAsia="zh-CN"/>
        </w:rPr>
      </w:pPr>
      <w:bookmarkStart w:id="0" w:name="_Hlk154922494"/>
      <w:bookmarkStart w:id="1" w:name="_Hlk152609188"/>
      <w:r>
        <w:rPr>
          <w:rFonts w:hint="eastAsia"/>
          <w:b/>
          <w:bCs/>
          <w:sz w:val="36"/>
          <w:szCs w:val="36"/>
          <w:lang w:eastAsia="zh-CN"/>
        </w:rPr>
        <w:t xml:space="preserve">Supplementary </w:t>
      </w:r>
      <w:r w:rsidR="00CB7E93">
        <w:rPr>
          <w:rFonts w:hint="eastAsia"/>
          <w:b/>
          <w:bCs/>
          <w:sz w:val="36"/>
          <w:szCs w:val="36"/>
          <w:lang w:eastAsia="zh-CN"/>
        </w:rPr>
        <w:t>Information for</w:t>
      </w:r>
    </w:p>
    <w:p w14:paraId="1D12F439" w14:textId="77777777" w:rsidR="00D94D7D" w:rsidRDefault="00D94D7D" w:rsidP="00D94D7D">
      <w:pPr>
        <w:spacing w:line="480" w:lineRule="auto"/>
        <w:jc w:val="both"/>
        <w:rPr>
          <w:b/>
          <w:bCs/>
          <w:sz w:val="36"/>
          <w:szCs w:val="36"/>
          <w:lang w:eastAsia="zh-CN"/>
        </w:rPr>
      </w:pPr>
      <w:bookmarkStart w:id="2" w:name="_Hlk170199856"/>
      <w:bookmarkStart w:id="3" w:name="_Hlk153226018"/>
      <w:bookmarkEnd w:id="0"/>
      <w:bookmarkEnd w:id="1"/>
      <w:bookmarkEnd w:id="2"/>
      <w:r w:rsidRPr="006E1DDB">
        <w:rPr>
          <w:rFonts w:hint="eastAsia"/>
          <w:b/>
          <w:bCs/>
          <w:sz w:val="36"/>
          <w:szCs w:val="36"/>
          <w:lang w:eastAsia="zh-CN"/>
        </w:rPr>
        <w:t>H</w:t>
      </w:r>
      <w:r w:rsidRPr="006E1DDB">
        <w:rPr>
          <w:b/>
          <w:bCs/>
          <w:sz w:val="36"/>
          <w:szCs w:val="36"/>
        </w:rPr>
        <w:t xml:space="preserve">ydration of the lithospheric mantle </w:t>
      </w:r>
      <w:r>
        <w:rPr>
          <w:b/>
          <w:bCs/>
          <w:sz w:val="36"/>
          <w:szCs w:val="36"/>
        </w:rPr>
        <w:t>above big mantle wedge</w:t>
      </w:r>
      <w:r>
        <w:rPr>
          <w:rFonts w:hint="eastAsia"/>
          <w:b/>
          <w:bCs/>
          <w:sz w:val="36"/>
          <w:szCs w:val="36"/>
          <w:lang w:eastAsia="zh-CN"/>
        </w:rPr>
        <w:t>s</w:t>
      </w:r>
      <w:r>
        <w:rPr>
          <w:b/>
          <w:bCs/>
          <w:sz w:val="36"/>
          <w:szCs w:val="36"/>
        </w:rPr>
        <w:t xml:space="preserve"> </w:t>
      </w:r>
      <w:r w:rsidRPr="006E1DDB">
        <w:rPr>
          <w:b/>
          <w:bCs/>
          <w:sz w:val="36"/>
          <w:szCs w:val="36"/>
        </w:rPr>
        <w:t xml:space="preserve">indicated by </w:t>
      </w:r>
      <w:r w:rsidRPr="006E1DDB">
        <w:rPr>
          <w:rFonts w:hint="eastAsia"/>
          <w:b/>
          <w:bCs/>
          <w:sz w:val="36"/>
          <w:szCs w:val="36"/>
          <w:lang w:eastAsia="zh-CN"/>
        </w:rPr>
        <w:t>s</w:t>
      </w:r>
      <w:r w:rsidRPr="006E1DDB">
        <w:rPr>
          <w:b/>
          <w:bCs/>
          <w:sz w:val="36"/>
          <w:szCs w:val="36"/>
        </w:rPr>
        <w:t xml:space="preserve">apphire </w:t>
      </w:r>
      <w:r w:rsidRPr="006E1DDB">
        <w:rPr>
          <w:rFonts w:hint="eastAsia"/>
          <w:b/>
          <w:bCs/>
          <w:sz w:val="36"/>
          <w:szCs w:val="36"/>
          <w:lang w:eastAsia="zh-CN"/>
        </w:rPr>
        <w:t>d</w:t>
      </w:r>
      <w:r w:rsidRPr="006E1DDB">
        <w:rPr>
          <w:b/>
          <w:bCs/>
          <w:sz w:val="36"/>
          <w:szCs w:val="36"/>
          <w:lang w:eastAsia="zh-CN"/>
        </w:rPr>
        <w:t>eposits</w:t>
      </w:r>
    </w:p>
    <w:p w14:paraId="7B2FFAFB" w14:textId="77777777" w:rsidR="00D94D7D" w:rsidRPr="002B0149" w:rsidRDefault="00D94D7D" w:rsidP="00D94D7D">
      <w:pPr>
        <w:spacing w:line="480" w:lineRule="auto"/>
        <w:jc w:val="both"/>
        <w:rPr>
          <w:iCs/>
          <w:vertAlign w:val="superscript"/>
          <w:lang w:val="nl-NL" w:eastAsia="zh-CN"/>
        </w:rPr>
      </w:pPr>
      <w:bookmarkStart w:id="4" w:name="_Hlk152609204"/>
      <w:r w:rsidRPr="002B0149">
        <w:rPr>
          <w:lang w:val="nl-NL"/>
        </w:rPr>
        <w:t>Xiuqi Shang</w:t>
      </w:r>
      <w:r w:rsidRPr="002B0149">
        <w:rPr>
          <w:vertAlign w:val="superscript"/>
          <w:lang w:val="nl-NL"/>
        </w:rPr>
        <w:t>1,2,3</w:t>
      </w:r>
      <w:r w:rsidRPr="002B0149">
        <w:rPr>
          <w:lang w:val="nl-NL"/>
        </w:rPr>
        <w:t>, Ruifang Huang</w:t>
      </w:r>
      <w:r w:rsidRPr="002B0149">
        <w:rPr>
          <w:vertAlign w:val="superscript"/>
          <w:lang w:val="nl-NL"/>
        </w:rPr>
        <w:t>4</w:t>
      </w:r>
      <w:r w:rsidRPr="002B0149">
        <w:rPr>
          <w:lang w:val="nl-NL"/>
        </w:rPr>
        <w:t>, Xing Ding</w:t>
      </w:r>
      <w:r w:rsidRPr="002B0149">
        <w:rPr>
          <w:vertAlign w:val="superscript"/>
          <w:lang w:val="nl-NL"/>
        </w:rPr>
        <w:t>5</w:t>
      </w:r>
      <w:r w:rsidRPr="002B0149">
        <w:rPr>
          <w:lang w:val="nl-NL"/>
        </w:rPr>
        <w:t xml:space="preserve">, </w:t>
      </w:r>
      <w:r w:rsidRPr="002B0149">
        <w:rPr>
          <w:lang w:val="nl-NL" w:eastAsia="zh-CN"/>
        </w:rPr>
        <w:t>Shuai</w:t>
      </w:r>
      <w:r w:rsidRPr="002B0149">
        <w:rPr>
          <w:lang w:val="nl-NL"/>
        </w:rPr>
        <w:t xml:space="preserve"> Yuan</w:t>
      </w:r>
      <w:r w:rsidRPr="002B0149">
        <w:rPr>
          <w:vertAlign w:val="superscript"/>
          <w:lang w:val="nl-NL"/>
        </w:rPr>
        <w:t>1,2,3</w:t>
      </w:r>
      <w:r w:rsidRPr="002B0149">
        <w:rPr>
          <w:lang w:val="nl-NL"/>
        </w:rPr>
        <w:t>, Guozhi Xie</w:t>
      </w:r>
      <w:r w:rsidRPr="002B0149">
        <w:rPr>
          <w:vertAlign w:val="superscript"/>
          <w:lang w:val="nl-NL"/>
        </w:rPr>
        <w:t>1,2,3</w:t>
      </w:r>
      <w:r w:rsidRPr="002B0149">
        <w:rPr>
          <w:lang w:val="nl-NL"/>
        </w:rPr>
        <w:t>, Kun Wang</w:t>
      </w:r>
      <w:r w:rsidRPr="002B0149">
        <w:rPr>
          <w:vertAlign w:val="superscript"/>
          <w:lang w:val="nl-NL"/>
        </w:rPr>
        <w:t>1,2,3</w:t>
      </w:r>
      <w:r w:rsidRPr="002B0149">
        <w:rPr>
          <w:lang w:val="nl-NL"/>
        </w:rPr>
        <w:t xml:space="preserve"> and Weidong Sun</w:t>
      </w:r>
      <w:r w:rsidRPr="002B0149">
        <w:rPr>
          <w:vertAlign w:val="superscript"/>
          <w:lang w:val="nl-NL"/>
        </w:rPr>
        <w:t>1,2,3</w:t>
      </w:r>
      <w:r w:rsidRPr="002B0149">
        <w:rPr>
          <w:rFonts w:hint="eastAsia"/>
          <w:vertAlign w:val="superscript"/>
          <w:lang w:val="nl-NL" w:eastAsia="zh-CN"/>
        </w:rPr>
        <w:t xml:space="preserve"> </w:t>
      </w:r>
      <w:r w:rsidRPr="00585A62">
        <w:rPr>
          <w:b/>
          <w:bCs/>
          <w:vertAlign w:val="superscript"/>
          <w:lang w:val="nl-NL"/>
        </w:rPr>
        <w:t>*</w:t>
      </w:r>
    </w:p>
    <w:bookmarkEnd w:id="4"/>
    <w:p w14:paraId="7ABC6BF0" w14:textId="77777777" w:rsidR="00D94D7D" w:rsidRDefault="00D94D7D" w:rsidP="00D94D7D">
      <w:pPr>
        <w:spacing w:line="480" w:lineRule="auto"/>
        <w:jc w:val="both"/>
        <w:rPr>
          <w:i/>
        </w:rPr>
      </w:pPr>
      <w:r w:rsidRPr="00021D33">
        <w:rPr>
          <w:i/>
          <w:vertAlign w:val="superscript"/>
        </w:rPr>
        <w:t>1</w:t>
      </w:r>
      <w:r w:rsidRPr="00771BF9">
        <w:rPr>
          <w:i/>
        </w:rPr>
        <w:t>Center of Deep-Sea Research, Institute of Oceanology, Chinese Academy of Sciences, Qingdao 266071, China</w:t>
      </w:r>
    </w:p>
    <w:p w14:paraId="2985C0AA" w14:textId="77777777" w:rsidR="00D94D7D" w:rsidRPr="00DA6F8C" w:rsidRDefault="00D94D7D" w:rsidP="00D94D7D">
      <w:pPr>
        <w:spacing w:line="480" w:lineRule="auto"/>
        <w:jc w:val="both"/>
        <w:rPr>
          <w:i/>
        </w:rPr>
      </w:pPr>
      <w:r w:rsidRPr="00DA6F8C">
        <w:rPr>
          <w:i/>
          <w:vertAlign w:val="superscript"/>
        </w:rPr>
        <w:t>2</w:t>
      </w:r>
      <w:r w:rsidRPr="00DA6F8C">
        <w:rPr>
          <w:i/>
        </w:rPr>
        <w:t>Laoshan Laboratory, Qingdao 266237, China</w:t>
      </w:r>
    </w:p>
    <w:p w14:paraId="0B3CF195" w14:textId="77777777" w:rsidR="00D94D7D" w:rsidRPr="00021D33" w:rsidRDefault="00D94D7D" w:rsidP="00D94D7D">
      <w:pPr>
        <w:spacing w:line="480" w:lineRule="auto"/>
        <w:jc w:val="both"/>
        <w:rPr>
          <w:i/>
        </w:rPr>
      </w:pPr>
      <w:r w:rsidRPr="00DA6F8C">
        <w:rPr>
          <w:i/>
          <w:vertAlign w:val="superscript"/>
        </w:rPr>
        <w:t>3</w:t>
      </w:r>
      <w:r w:rsidRPr="00DA6F8C">
        <w:rPr>
          <w:i/>
        </w:rPr>
        <w:t>University of Chinese Academy of Sciences, Beijing 100049, China</w:t>
      </w:r>
    </w:p>
    <w:p w14:paraId="3C0CA0F8" w14:textId="77777777" w:rsidR="00D94D7D" w:rsidRDefault="00D94D7D" w:rsidP="00D94D7D">
      <w:pPr>
        <w:spacing w:line="480" w:lineRule="auto"/>
        <w:jc w:val="both"/>
        <w:rPr>
          <w:i/>
        </w:rPr>
      </w:pPr>
      <w:r>
        <w:rPr>
          <w:i/>
          <w:vertAlign w:val="superscript"/>
        </w:rPr>
        <w:t>4</w:t>
      </w:r>
      <w:r w:rsidRPr="000E42E9">
        <w:rPr>
          <w:rFonts w:hint="eastAsia"/>
          <w:i/>
        </w:rPr>
        <w:t xml:space="preserve"> </w:t>
      </w:r>
      <w:r w:rsidRPr="00DA6F8C">
        <w:rPr>
          <w:rFonts w:hint="eastAsia"/>
          <w:i/>
        </w:rPr>
        <w:t>CAS Key Laboratory of Ocean and Marginal Sea Geology</w:t>
      </w:r>
      <w:r>
        <w:rPr>
          <w:i/>
        </w:rPr>
        <w:t xml:space="preserve">, </w:t>
      </w:r>
      <w:r w:rsidRPr="00DA6F8C">
        <w:rPr>
          <w:rFonts w:hint="eastAsia"/>
          <w:i/>
        </w:rPr>
        <w:t>South China Sea Institute of Oceanology</w:t>
      </w:r>
      <w:r w:rsidRPr="00771BF9">
        <w:rPr>
          <w:i/>
        </w:rPr>
        <w:t>, Chinese Academy of Sciences</w:t>
      </w:r>
      <w:r w:rsidRPr="00DA6F8C">
        <w:rPr>
          <w:rFonts w:hint="eastAsia"/>
          <w:i/>
        </w:rPr>
        <w:t>, Guangzhou 510301, China</w:t>
      </w:r>
    </w:p>
    <w:p w14:paraId="4B881AA4" w14:textId="77777777" w:rsidR="00D94D7D" w:rsidRDefault="00D94D7D" w:rsidP="00D94D7D">
      <w:pPr>
        <w:spacing w:line="480" w:lineRule="auto"/>
        <w:jc w:val="both"/>
        <w:rPr>
          <w:i/>
          <w:color w:val="4472C4" w:themeColor="accent1"/>
          <w:u w:val="single"/>
        </w:rPr>
      </w:pPr>
      <w:r>
        <w:rPr>
          <w:i/>
          <w:vertAlign w:val="superscript"/>
        </w:rPr>
        <w:t>5</w:t>
      </w:r>
      <w:r w:rsidRPr="000E42E9">
        <w:rPr>
          <w:i/>
        </w:rPr>
        <w:t xml:space="preserve"> </w:t>
      </w:r>
      <w:r w:rsidRPr="00771BF9">
        <w:rPr>
          <w:i/>
        </w:rPr>
        <w:t>State Key Laboratory of Isotope Geochemistry, Guangzhou Institute of Geochemistry, Chinese Academy of Sciences, Guangzhou 510640, China</w:t>
      </w:r>
    </w:p>
    <w:p w14:paraId="3F72E988" w14:textId="77777777" w:rsidR="00D94D7D" w:rsidRPr="006E4EFF" w:rsidRDefault="00D94D7D" w:rsidP="00D94D7D">
      <w:pPr>
        <w:spacing w:line="480" w:lineRule="auto"/>
        <w:jc w:val="both"/>
        <w:rPr>
          <w:iCs/>
          <w:lang w:eastAsia="zh-CN"/>
        </w:rPr>
      </w:pPr>
      <w:r>
        <w:rPr>
          <w:b/>
          <w:vertAlign w:val="superscript"/>
        </w:rPr>
        <w:t>*</w:t>
      </w:r>
      <w:r>
        <w:rPr>
          <w:iCs/>
          <w:lang w:eastAsia="zh-CN"/>
        </w:rPr>
        <w:t xml:space="preserve"> </w:t>
      </w:r>
      <w:r w:rsidRPr="00DA6F8C">
        <w:rPr>
          <w:iCs/>
          <w:lang w:eastAsia="zh-CN"/>
        </w:rPr>
        <w:t xml:space="preserve">Correspondence author: </w:t>
      </w:r>
      <w:r w:rsidRPr="00821DC7">
        <w:rPr>
          <w:i/>
          <w:color w:val="4472C4" w:themeColor="accent1"/>
          <w:u w:val="single"/>
        </w:rPr>
        <w:t>weidongsun@qdio.ac.cn</w:t>
      </w:r>
      <w:r w:rsidRPr="00DA6F8C">
        <w:rPr>
          <w:iCs/>
          <w:lang w:eastAsia="zh-CN"/>
        </w:rPr>
        <w:t>, +86 15621491986</w:t>
      </w:r>
    </w:p>
    <w:bookmarkEnd w:id="3"/>
    <w:p w14:paraId="6451AF83" w14:textId="77777777" w:rsidR="00A16B02" w:rsidRPr="00D94D7D" w:rsidRDefault="00A16B02" w:rsidP="008F1BA3">
      <w:pPr>
        <w:spacing w:line="480" w:lineRule="auto"/>
        <w:jc w:val="both"/>
        <w:rPr>
          <w:iCs/>
          <w:sz w:val="24"/>
          <w:szCs w:val="22"/>
          <w:lang w:eastAsia="zh-CN"/>
        </w:rPr>
      </w:pPr>
    </w:p>
    <w:p w14:paraId="6D7E2CBD" w14:textId="40A5952E" w:rsidR="00A16B02" w:rsidRPr="00A16B02" w:rsidRDefault="00CB7E93" w:rsidP="008F1BA3">
      <w:pPr>
        <w:spacing w:line="480" w:lineRule="auto"/>
        <w:jc w:val="both"/>
        <w:rPr>
          <w:b/>
          <w:bCs/>
          <w:iCs/>
          <w:sz w:val="24"/>
          <w:szCs w:val="22"/>
          <w:lang w:eastAsia="zh-CN"/>
        </w:rPr>
      </w:pPr>
      <w:r>
        <w:rPr>
          <w:rFonts w:hint="eastAsia"/>
          <w:b/>
          <w:bCs/>
          <w:iCs/>
          <w:sz w:val="24"/>
          <w:szCs w:val="22"/>
          <w:lang w:eastAsia="zh-CN"/>
        </w:rPr>
        <w:t>Contents</w:t>
      </w:r>
    </w:p>
    <w:p w14:paraId="0E2BB410" w14:textId="0A771F1A" w:rsidR="00A16B02" w:rsidRDefault="00A16B02" w:rsidP="008F1BA3">
      <w:pPr>
        <w:spacing w:line="480" w:lineRule="auto"/>
        <w:jc w:val="both"/>
        <w:rPr>
          <w:rFonts w:eastAsia="等线"/>
          <w:sz w:val="24"/>
          <w:szCs w:val="22"/>
          <w:lang w:eastAsia="zh-CN"/>
        </w:rPr>
      </w:pPr>
      <w:r w:rsidRPr="00A16B02">
        <w:rPr>
          <w:b/>
          <w:bCs/>
          <w:iCs/>
          <w:sz w:val="24"/>
          <w:szCs w:val="22"/>
          <w:lang w:eastAsia="zh-CN"/>
        </w:rPr>
        <w:tab/>
      </w:r>
      <w:r w:rsidR="00CB7E93" w:rsidRPr="00965454">
        <w:rPr>
          <w:rFonts w:hint="eastAsia"/>
          <w:iCs/>
          <w:sz w:val="24"/>
          <w:szCs w:val="22"/>
          <w:lang w:eastAsia="zh-CN"/>
        </w:rPr>
        <w:t>1.</w:t>
      </w:r>
      <w:r w:rsidR="00CB7E93" w:rsidRPr="00965454">
        <w:rPr>
          <w:rFonts w:eastAsia="等线" w:hint="eastAsia"/>
          <w:sz w:val="24"/>
          <w:szCs w:val="22"/>
          <w:lang w:eastAsia="zh-CN"/>
        </w:rPr>
        <w:t xml:space="preserve"> A brief introduction </w:t>
      </w:r>
      <w:r w:rsidR="00CB7E93" w:rsidRPr="00965454">
        <w:rPr>
          <w:rFonts w:eastAsia="等线"/>
          <w:sz w:val="24"/>
          <w:szCs w:val="22"/>
          <w:lang w:eastAsia="zh-CN"/>
        </w:rPr>
        <w:t>to</w:t>
      </w:r>
      <w:r w:rsidR="00CB7E93" w:rsidRPr="00965454">
        <w:rPr>
          <w:rFonts w:eastAsia="等线" w:hint="eastAsia"/>
          <w:sz w:val="24"/>
          <w:szCs w:val="22"/>
          <w:lang w:eastAsia="zh-CN"/>
        </w:rPr>
        <w:t xml:space="preserve"> the gem corundum deposits worldwide</w:t>
      </w:r>
    </w:p>
    <w:p w14:paraId="21FAF7BB" w14:textId="08E8C02F" w:rsidR="00965454" w:rsidRDefault="00965454" w:rsidP="008F1BA3">
      <w:pPr>
        <w:spacing w:line="480" w:lineRule="auto"/>
        <w:jc w:val="both"/>
        <w:rPr>
          <w:rFonts w:eastAsia="等线"/>
          <w:sz w:val="24"/>
          <w:szCs w:val="22"/>
          <w:lang w:eastAsia="zh-CN"/>
        </w:rPr>
      </w:pPr>
      <w:r>
        <w:rPr>
          <w:rFonts w:eastAsia="等线"/>
          <w:sz w:val="24"/>
          <w:szCs w:val="22"/>
          <w:lang w:eastAsia="zh-CN"/>
        </w:rPr>
        <w:tab/>
      </w:r>
      <w:r>
        <w:rPr>
          <w:rFonts w:eastAsia="等线" w:hint="eastAsia"/>
          <w:sz w:val="24"/>
          <w:szCs w:val="22"/>
          <w:lang w:eastAsia="zh-CN"/>
        </w:rPr>
        <w:t xml:space="preserve">2. </w:t>
      </w:r>
      <w:r w:rsidR="009C1790" w:rsidRPr="009C1790">
        <w:rPr>
          <w:rFonts w:eastAsia="等线"/>
          <w:sz w:val="24"/>
          <w:szCs w:val="22"/>
          <w:lang w:eastAsia="zh-CN"/>
        </w:rPr>
        <w:t>The electron microprobe analyses of the natural phlogopite</w:t>
      </w:r>
    </w:p>
    <w:p w14:paraId="71E17156" w14:textId="40E66C09" w:rsidR="009C1790" w:rsidRPr="00965454" w:rsidRDefault="009C1790" w:rsidP="008F1BA3">
      <w:pPr>
        <w:spacing w:line="480" w:lineRule="auto"/>
        <w:jc w:val="both"/>
        <w:rPr>
          <w:rFonts w:eastAsia="等线"/>
          <w:sz w:val="24"/>
          <w:szCs w:val="22"/>
          <w:lang w:eastAsia="zh-CN"/>
        </w:rPr>
      </w:pPr>
      <w:r>
        <w:rPr>
          <w:rFonts w:eastAsia="等线"/>
          <w:sz w:val="24"/>
          <w:szCs w:val="22"/>
          <w:lang w:eastAsia="zh-CN"/>
        </w:rPr>
        <w:tab/>
      </w:r>
      <w:r>
        <w:rPr>
          <w:rFonts w:eastAsia="等线" w:hint="eastAsia"/>
          <w:sz w:val="24"/>
          <w:szCs w:val="22"/>
          <w:lang w:eastAsia="zh-CN"/>
        </w:rPr>
        <w:t xml:space="preserve">3. </w:t>
      </w:r>
      <w:r w:rsidRPr="009C1790">
        <w:rPr>
          <w:rFonts w:eastAsia="等线"/>
          <w:sz w:val="24"/>
          <w:szCs w:val="22"/>
          <w:lang w:eastAsia="zh-CN"/>
        </w:rPr>
        <w:t>P-T conditions of HDAC experiments and phase assemblages</w:t>
      </w:r>
    </w:p>
    <w:p w14:paraId="33BB612E" w14:textId="762E0B74" w:rsidR="00CB7E93" w:rsidRPr="00A16B02" w:rsidRDefault="00CB7E93" w:rsidP="008F1BA3">
      <w:pPr>
        <w:spacing w:line="480" w:lineRule="auto"/>
        <w:jc w:val="both"/>
        <w:rPr>
          <w:b/>
          <w:bCs/>
          <w:iCs/>
          <w:sz w:val="24"/>
          <w:szCs w:val="22"/>
          <w:lang w:eastAsia="zh-CN"/>
        </w:rPr>
      </w:pPr>
      <w:r>
        <w:rPr>
          <w:rFonts w:eastAsia="等线" w:hint="eastAsia"/>
          <w:b/>
          <w:bCs/>
          <w:sz w:val="24"/>
          <w:szCs w:val="22"/>
          <w:lang w:eastAsia="zh-CN"/>
        </w:rPr>
        <w:t xml:space="preserve">Additional </w:t>
      </w:r>
      <w:r w:rsidR="00D25923">
        <w:rPr>
          <w:rFonts w:eastAsia="等线" w:hint="eastAsia"/>
          <w:b/>
          <w:bCs/>
          <w:sz w:val="24"/>
          <w:szCs w:val="22"/>
          <w:lang w:eastAsia="zh-CN"/>
        </w:rPr>
        <w:t xml:space="preserve">Supplementary </w:t>
      </w:r>
      <w:r w:rsidR="00C1523B">
        <w:rPr>
          <w:rFonts w:eastAsia="等线" w:hint="eastAsia"/>
          <w:b/>
          <w:bCs/>
          <w:sz w:val="24"/>
          <w:szCs w:val="22"/>
          <w:lang w:eastAsia="zh-CN"/>
        </w:rPr>
        <w:t>Dataset</w:t>
      </w:r>
      <w:r w:rsidR="00965454">
        <w:rPr>
          <w:rFonts w:eastAsia="等线" w:hint="eastAsia"/>
          <w:b/>
          <w:bCs/>
          <w:sz w:val="24"/>
          <w:szCs w:val="22"/>
          <w:lang w:eastAsia="zh-CN"/>
        </w:rPr>
        <w:t xml:space="preserve"> </w:t>
      </w:r>
      <w:r w:rsidR="00965454" w:rsidRPr="00965454">
        <w:rPr>
          <w:rFonts w:eastAsia="等线"/>
          <w:b/>
          <w:bCs/>
          <w:sz w:val="24"/>
          <w:szCs w:val="22"/>
          <w:lang w:eastAsia="zh-CN"/>
        </w:rPr>
        <w:t>(Files uploaded separately)</w:t>
      </w:r>
    </w:p>
    <w:p w14:paraId="6D2D459B" w14:textId="677202E5" w:rsidR="00A16B02" w:rsidRPr="009C1790" w:rsidRDefault="00A16B02" w:rsidP="008F1BA3">
      <w:pPr>
        <w:spacing w:line="480" w:lineRule="auto"/>
        <w:jc w:val="both"/>
        <w:rPr>
          <w:iCs/>
          <w:sz w:val="24"/>
          <w:szCs w:val="22"/>
          <w:lang w:eastAsia="zh-CN"/>
        </w:rPr>
      </w:pPr>
      <w:r w:rsidRPr="00A16B02">
        <w:rPr>
          <w:b/>
          <w:bCs/>
          <w:iCs/>
          <w:sz w:val="24"/>
          <w:szCs w:val="22"/>
          <w:lang w:eastAsia="zh-CN"/>
        </w:rPr>
        <w:tab/>
      </w:r>
      <w:r w:rsidR="00965454" w:rsidRPr="009C1790">
        <w:rPr>
          <w:rFonts w:hint="eastAsia"/>
          <w:iCs/>
          <w:sz w:val="24"/>
          <w:szCs w:val="22"/>
          <w:lang w:eastAsia="zh-CN"/>
        </w:rPr>
        <w:t xml:space="preserve">1. </w:t>
      </w:r>
      <w:r w:rsidR="00AF10D0">
        <w:rPr>
          <w:rFonts w:hint="eastAsia"/>
          <w:iCs/>
          <w:sz w:val="24"/>
          <w:szCs w:val="22"/>
          <w:lang w:eastAsia="zh-CN"/>
        </w:rPr>
        <w:t>The comp</w:t>
      </w:r>
      <w:r w:rsidR="00670695">
        <w:rPr>
          <w:iCs/>
          <w:sz w:val="24"/>
          <w:szCs w:val="22"/>
          <w:lang w:eastAsia="zh-CN"/>
        </w:rPr>
        <w:t>il</w:t>
      </w:r>
      <w:r w:rsidR="00AF10D0">
        <w:rPr>
          <w:rFonts w:hint="eastAsia"/>
          <w:iCs/>
          <w:sz w:val="24"/>
          <w:szCs w:val="22"/>
          <w:lang w:eastAsia="zh-CN"/>
        </w:rPr>
        <w:t>ed d</w:t>
      </w:r>
      <w:r w:rsidR="00965454" w:rsidRPr="009C1790">
        <w:rPr>
          <w:rFonts w:hint="eastAsia"/>
          <w:iCs/>
          <w:sz w:val="24"/>
          <w:szCs w:val="22"/>
          <w:lang w:eastAsia="zh-CN"/>
        </w:rPr>
        <w:t xml:space="preserve">atabase of </w:t>
      </w:r>
      <w:r w:rsidR="00AF10D0">
        <w:rPr>
          <w:rFonts w:hint="eastAsia"/>
          <w:iCs/>
          <w:sz w:val="24"/>
          <w:szCs w:val="22"/>
          <w:lang w:eastAsia="zh-CN"/>
        </w:rPr>
        <w:t xml:space="preserve">Cenozoic </w:t>
      </w:r>
      <w:r w:rsidR="00965454" w:rsidRPr="009C1790">
        <w:rPr>
          <w:rFonts w:hint="eastAsia"/>
          <w:iCs/>
          <w:sz w:val="24"/>
          <w:szCs w:val="22"/>
          <w:lang w:eastAsia="zh-CN"/>
        </w:rPr>
        <w:t>sapphire deposits</w:t>
      </w:r>
      <w:r w:rsidR="00AF10D0">
        <w:rPr>
          <w:rFonts w:hint="eastAsia"/>
          <w:iCs/>
          <w:sz w:val="24"/>
          <w:szCs w:val="22"/>
          <w:lang w:eastAsia="zh-CN"/>
        </w:rPr>
        <w:t xml:space="preserve">, alkaline basalts, and mantle xenoliths </w:t>
      </w:r>
      <w:r w:rsidR="00965454" w:rsidRPr="009C1790">
        <w:rPr>
          <w:rFonts w:hint="eastAsia"/>
          <w:iCs/>
          <w:sz w:val="24"/>
          <w:szCs w:val="22"/>
          <w:lang w:eastAsia="zh-CN"/>
        </w:rPr>
        <w:t xml:space="preserve">(Supplementary </w:t>
      </w:r>
      <w:r w:rsidR="00C1523B">
        <w:rPr>
          <w:rFonts w:hint="eastAsia"/>
          <w:iCs/>
          <w:sz w:val="24"/>
          <w:szCs w:val="22"/>
          <w:lang w:eastAsia="zh-CN"/>
        </w:rPr>
        <w:t>Dataset</w:t>
      </w:r>
      <w:r w:rsidR="00965454" w:rsidRPr="009C1790">
        <w:rPr>
          <w:rFonts w:hint="eastAsia"/>
          <w:iCs/>
          <w:sz w:val="24"/>
          <w:szCs w:val="22"/>
          <w:lang w:eastAsia="zh-CN"/>
        </w:rPr>
        <w:t xml:space="preserve"> 1)</w:t>
      </w:r>
    </w:p>
    <w:p w14:paraId="24DC1089" w14:textId="3D8EC10B" w:rsidR="00A16B02" w:rsidRDefault="00A16B02" w:rsidP="008F1BA3">
      <w:pPr>
        <w:spacing w:line="480" w:lineRule="auto"/>
        <w:jc w:val="both"/>
        <w:rPr>
          <w:iCs/>
          <w:sz w:val="24"/>
          <w:szCs w:val="22"/>
          <w:lang w:eastAsia="zh-CN"/>
        </w:rPr>
      </w:pPr>
      <w:r>
        <w:rPr>
          <w:iCs/>
          <w:sz w:val="24"/>
          <w:szCs w:val="22"/>
          <w:lang w:eastAsia="zh-CN"/>
        </w:rPr>
        <w:br w:type="page"/>
      </w:r>
    </w:p>
    <w:p w14:paraId="28908BE7" w14:textId="5CDAF873" w:rsidR="00A16B02" w:rsidRPr="00A16B02" w:rsidRDefault="00A16B02" w:rsidP="008F1BA3">
      <w:pPr>
        <w:spacing w:line="480" w:lineRule="auto"/>
        <w:jc w:val="both"/>
        <w:rPr>
          <w:b/>
          <w:bCs/>
          <w:iCs/>
          <w:sz w:val="24"/>
          <w:szCs w:val="22"/>
          <w:lang w:eastAsia="zh-CN"/>
        </w:rPr>
      </w:pPr>
      <w:r w:rsidRPr="00A16B02">
        <w:rPr>
          <w:rFonts w:hint="eastAsia"/>
          <w:b/>
          <w:bCs/>
          <w:iCs/>
          <w:sz w:val="24"/>
          <w:szCs w:val="22"/>
          <w:lang w:eastAsia="zh-CN"/>
        </w:rPr>
        <w:lastRenderedPageBreak/>
        <w:t>Supplementary information</w:t>
      </w:r>
    </w:p>
    <w:p w14:paraId="09AA04BB" w14:textId="70AB1F11" w:rsidR="00A16B02" w:rsidRDefault="00A16B02" w:rsidP="008F1BA3">
      <w:pPr>
        <w:spacing w:line="480" w:lineRule="auto"/>
        <w:jc w:val="both"/>
        <w:rPr>
          <w:rFonts w:eastAsia="等线"/>
          <w:b/>
          <w:bCs/>
          <w:sz w:val="24"/>
          <w:szCs w:val="22"/>
          <w:lang w:eastAsia="zh-CN"/>
        </w:rPr>
      </w:pPr>
      <w:r>
        <w:rPr>
          <w:rFonts w:hint="eastAsia"/>
          <w:b/>
          <w:bCs/>
          <w:iCs/>
          <w:sz w:val="24"/>
          <w:szCs w:val="22"/>
          <w:lang w:eastAsia="zh-CN"/>
        </w:rPr>
        <w:t>1.</w:t>
      </w:r>
      <w:r w:rsidRPr="00A16B02">
        <w:rPr>
          <w:rFonts w:hint="eastAsia"/>
          <w:b/>
          <w:bCs/>
          <w:iCs/>
          <w:sz w:val="24"/>
          <w:szCs w:val="22"/>
          <w:lang w:eastAsia="zh-CN"/>
        </w:rPr>
        <w:t xml:space="preserve"> </w:t>
      </w:r>
      <w:r w:rsidRPr="00A16B02">
        <w:rPr>
          <w:rFonts w:eastAsia="等线" w:hint="eastAsia"/>
          <w:b/>
          <w:bCs/>
          <w:sz w:val="24"/>
          <w:szCs w:val="22"/>
          <w:lang w:eastAsia="zh-CN"/>
        </w:rPr>
        <w:t xml:space="preserve">A brief introduction </w:t>
      </w:r>
      <w:r>
        <w:rPr>
          <w:rFonts w:eastAsia="等线"/>
          <w:b/>
          <w:bCs/>
          <w:sz w:val="24"/>
          <w:szCs w:val="22"/>
          <w:lang w:eastAsia="zh-CN"/>
        </w:rPr>
        <w:t>to</w:t>
      </w:r>
      <w:r w:rsidRPr="00A16B02">
        <w:rPr>
          <w:rFonts w:eastAsia="等线" w:hint="eastAsia"/>
          <w:b/>
          <w:bCs/>
          <w:sz w:val="24"/>
          <w:szCs w:val="22"/>
          <w:lang w:eastAsia="zh-CN"/>
        </w:rPr>
        <w:t xml:space="preserve"> the </w:t>
      </w:r>
      <w:r>
        <w:rPr>
          <w:rFonts w:eastAsia="等线" w:hint="eastAsia"/>
          <w:b/>
          <w:bCs/>
          <w:sz w:val="24"/>
          <w:szCs w:val="22"/>
          <w:lang w:eastAsia="zh-CN"/>
        </w:rPr>
        <w:t>gem corundum</w:t>
      </w:r>
      <w:r w:rsidRPr="00A16B02">
        <w:rPr>
          <w:rFonts w:eastAsia="等线" w:hint="eastAsia"/>
          <w:b/>
          <w:bCs/>
          <w:sz w:val="24"/>
          <w:szCs w:val="22"/>
          <w:lang w:eastAsia="zh-CN"/>
        </w:rPr>
        <w:t xml:space="preserve"> deposits worldwide</w:t>
      </w:r>
    </w:p>
    <w:p w14:paraId="428E50AB" w14:textId="27AE6C8F" w:rsidR="00A16B02" w:rsidRDefault="00A16B02" w:rsidP="008F1BA3">
      <w:pPr>
        <w:spacing w:line="480" w:lineRule="auto"/>
        <w:ind w:firstLine="420"/>
        <w:jc w:val="both"/>
        <w:rPr>
          <w:rFonts w:eastAsia="等线"/>
          <w:sz w:val="24"/>
          <w:szCs w:val="22"/>
          <w:lang w:eastAsia="zh-CN"/>
        </w:rPr>
      </w:pPr>
      <w:r w:rsidRPr="00A16B02">
        <w:rPr>
          <w:rFonts w:eastAsia="等线"/>
          <w:sz w:val="24"/>
          <w:szCs w:val="22"/>
          <w:lang w:eastAsia="zh-CN"/>
        </w:rPr>
        <w:t>Corundum gem</w:t>
      </w:r>
      <w:r>
        <w:rPr>
          <w:rFonts w:eastAsia="等线" w:hint="eastAsia"/>
          <w:sz w:val="24"/>
          <w:szCs w:val="22"/>
          <w:lang w:eastAsia="zh-CN"/>
        </w:rPr>
        <w:t xml:space="preserve">s </w:t>
      </w:r>
      <w:r w:rsidRPr="00A16B02">
        <w:rPr>
          <w:rFonts w:eastAsia="等线"/>
          <w:sz w:val="24"/>
          <w:szCs w:val="22"/>
          <w:lang w:eastAsia="zh-CN"/>
        </w:rPr>
        <w:t>worldwide can be categorized into rubies</w:t>
      </w:r>
      <w:hyperlink w:anchor="_ENREF_1" w:tooltip="Giuliani, 2020 #1741" w:history="1">
        <w:r w:rsidR="00BA46BB" w:rsidRPr="00BA46BB">
          <w:rPr>
            <w:rStyle w:val="af7"/>
            <w:vertAlign w:val="superscript"/>
          </w:rPr>
          <w:t>1</w:t>
        </w:r>
        <w:r w:rsidR="00BA46BB">
          <w:rPr>
            <w:rFonts w:eastAsia="等线"/>
            <w:sz w:val="24"/>
            <w:szCs w:val="22"/>
            <w:lang w:eastAsia="zh-CN"/>
          </w:rPr>
          <w:fldChar w:fldCharType="begin"/>
        </w:r>
        <w:r w:rsidR="00BA46BB">
          <w:rPr>
            <w:rFonts w:eastAsia="等线"/>
            <w:sz w:val="24"/>
            <w:szCs w:val="22"/>
            <w:lang w:eastAsia="zh-CN"/>
          </w:rPr>
          <w:instrText xml:space="preserve"> ADDIN EN.CITE &lt;EndNote&gt;&lt;Cite&gt;&lt;Author&gt;Giuliani&lt;/Author&gt;&lt;Year&gt;2020&lt;/Year&gt;&lt;RecNum&gt;1741&lt;/RecNum&gt;&lt;DisplayText&gt;&lt;style face="superscript"&gt;1&lt;/style&gt;&lt;/DisplayText&gt;&lt;record&gt;&lt;rec-number&gt;1741&lt;/rec-number&gt;&lt;foreign-keys&gt;&lt;key app="EN" db-id="ap2sad22qzsxapevfs3vp0x4d2f2xspe2zts" timestamp="1703938094" guid="366f4c2b-c47d-41fa-adf0-b38d9f5379f4"&gt;1741&lt;/key&gt;&lt;/foreign-keys&gt;&lt;ref-type name="Journal Article"&gt;17&lt;/ref-type&gt;&lt;contributors&gt;&lt;authors&gt;&lt;author&gt;Giuliani, Gaston&lt;/author&gt;&lt;author&gt;Groat, Lee A.&lt;/author&gt;&lt;author&gt;Fallick, Anthony E.&lt;/author&gt;&lt;author&gt;Pignatelli, Isabella&lt;/author&gt;&lt;author&gt;Pardieu, Vincent&lt;/author&gt;&lt;/authors&gt;&lt;/contributors&gt;&lt;titles&gt;&lt;title&gt;Ruby deposits: a review and geological classification&lt;/title&gt;&lt;secondary-title&gt;Minerals&lt;/secondary-title&gt;&lt;/titles&gt;&lt;periodical&gt;&lt;full-title&gt;Minerals&lt;/full-title&gt;&lt;/periodical&gt;&lt;volume&gt;10&lt;/volume&gt;&lt;number&gt;7&lt;/number&gt;&lt;dates&gt;&lt;year&gt;2020&lt;/year&gt;&lt;pub-dates&gt;&lt;date&gt;Jul&lt;/date&gt;&lt;/pub-dates&gt;&lt;/dates&gt;&lt;accession-num&gt;WOS:000557472800001&lt;/accession-num&gt;&lt;urls&gt;&lt;related-urls&gt;&lt;url&gt;&lt;style face="underline" font="default" size="100%"&gt;&amp;lt;Go to ISI&amp;gt;://WOS:000557472800001&lt;/style&gt;&lt;/url&gt;&lt;/related-urls&gt;&lt;/urls&gt;&lt;custom7&gt;597&lt;/custom7&gt;&lt;electronic-resource-num&gt;10.3390/min10070597&lt;/electronic-resource-num&gt;&lt;/record&gt;&lt;/Cite&gt;&lt;/EndNote&gt;</w:instrText>
        </w:r>
        <w:r w:rsidR="00000000">
          <w:rPr>
            <w:rFonts w:eastAsia="等线"/>
            <w:sz w:val="24"/>
            <w:szCs w:val="22"/>
            <w:lang w:eastAsia="zh-CN"/>
          </w:rPr>
          <w:fldChar w:fldCharType="separate"/>
        </w:r>
        <w:r w:rsidR="00BA46BB">
          <w:rPr>
            <w:rFonts w:eastAsia="等线"/>
            <w:sz w:val="24"/>
            <w:szCs w:val="22"/>
            <w:lang w:eastAsia="zh-CN"/>
          </w:rPr>
          <w:fldChar w:fldCharType="end"/>
        </w:r>
      </w:hyperlink>
      <w:r w:rsidRPr="00A16B02">
        <w:rPr>
          <w:rFonts w:eastAsia="等线"/>
          <w:sz w:val="24"/>
          <w:szCs w:val="22"/>
          <w:lang w:eastAsia="zh-CN"/>
        </w:rPr>
        <w:t>, which exhibit</w:t>
      </w:r>
      <w:r>
        <w:rPr>
          <w:rFonts w:eastAsia="等线" w:hint="eastAsia"/>
          <w:sz w:val="24"/>
          <w:szCs w:val="22"/>
          <w:lang w:eastAsia="zh-CN"/>
        </w:rPr>
        <w:t xml:space="preserve"> the</w:t>
      </w:r>
      <w:r w:rsidRPr="00A16B02">
        <w:rPr>
          <w:rFonts w:eastAsia="等线"/>
          <w:sz w:val="24"/>
          <w:szCs w:val="22"/>
          <w:lang w:eastAsia="zh-CN"/>
        </w:rPr>
        <w:t xml:space="preserve"> red </w:t>
      </w:r>
      <w:r>
        <w:rPr>
          <w:rFonts w:eastAsia="等线" w:hint="eastAsia"/>
          <w:sz w:val="24"/>
          <w:szCs w:val="22"/>
          <w:lang w:eastAsia="zh-CN"/>
        </w:rPr>
        <w:t>color</w:t>
      </w:r>
      <w:r w:rsidRPr="00A16B02">
        <w:rPr>
          <w:rFonts w:eastAsia="等线"/>
          <w:sz w:val="24"/>
          <w:szCs w:val="22"/>
          <w:lang w:eastAsia="zh-CN"/>
        </w:rPr>
        <w:t xml:space="preserve"> </w:t>
      </w:r>
      <w:r>
        <w:rPr>
          <w:rFonts w:eastAsia="等线" w:hint="eastAsia"/>
          <w:sz w:val="24"/>
          <w:szCs w:val="22"/>
          <w:lang w:eastAsia="zh-CN"/>
        </w:rPr>
        <w:t>from the</w:t>
      </w:r>
      <w:r w:rsidRPr="00A16B02">
        <w:rPr>
          <w:rFonts w:eastAsia="等线"/>
          <w:sz w:val="24"/>
          <w:szCs w:val="22"/>
          <w:lang w:eastAsia="zh-CN"/>
        </w:rPr>
        <w:t xml:space="preserve"> trace amounts of chromium (Cr), and sapphires, which display various colors </w:t>
      </w:r>
      <w:r>
        <w:rPr>
          <w:rFonts w:eastAsia="等线" w:hint="eastAsia"/>
          <w:sz w:val="24"/>
          <w:szCs w:val="22"/>
          <w:lang w:eastAsia="zh-CN"/>
        </w:rPr>
        <w:t xml:space="preserve">except red but besides pink and is characteristic </w:t>
      </w:r>
      <w:r w:rsidR="00DF7BD9">
        <w:rPr>
          <w:rFonts w:eastAsia="等线"/>
          <w:sz w:val="24"/>
          <w:szCs w:val="22"/>
          <w:lang w:eastAsia="zh-CN"/>
        </w:rPr>
        <w:t>of</w:t>
      </w:r>
      <w:r>
        <w:rPr>
          <w:rFonts w:eastAsia="等线" w:hint="eastAsia"/>
          <w:sz w:val="24"/>
          <w:szCs w:val="22"/>
          <w:lang w:eastAsia="zh-CN"/>
        </w:rPr>
        <w:t xml:space="preserve"> blue color</w:t>
      </w:r>
      <w:r w:rsidRPr="00A16B02">
        <w:rPr>
          <w:rFonts w:eastAsia="等线"/>
          <w:sz w:val="24"/>
          <w:szCs w:val="22"/>
          <w:lang w:eastAsia="zh-CN"/>
        </w:rPr>
        <w:t xml:space="preserve">. These exquisite </w:t>
      </w:r>
      <w:r>
        <w:rPr>
          <w:rFonts w:eastAsia="等线" w:hint="eastAsia"/>
          <w:sz w:val="24"/>
          <w:szCs w:val="22"/>
          <w:lang w:eastAsia="zh-CN"/>
        </w:rPr>
        <w:t>gemstones</w:t>
      </w:r>
      <w:r w:rsidRPr="00A16B02">
        <w:rPr>
          <w:rFonts w:eastAsia="等线"/>
          <w:sz w:val="24"/>
          <w:szCs w:val="22"/>
          <w:lang w:eastAsia="zh-CN"/>
        </w:rPr>
        <w:t xml:space="preserve"> have been traded and gifted on the ancient Silk Road of China since 200 BC.</w:t>
      </w:r>
      <w:r>
        <w:rPr>
          <w:rFonts w:eastAsia="等线" w:hint="eastAsia"/>
          <w:sz w:val="24"/>
          <w:szCs w:val="22"/>
          <w:lang w:eastAsia="zh-CN"/>
        </w:rPr>
        <w:t xml:space="preserve"> </w:t>
      </w:r>
      <w:r w:rsidRPr="00A16B02">
        <w:rPr>
          <w:rFonts w:eastAsia="等线"/>
          <w:sz w:val="24"/>
          <w:szCs w:val="22"/>
          <w:lang w:eastAsia="zh-CN"/>
        </w:rPr>
        <w:t xml:space="preserve">Ruby and sapphire are among the most </w:t>
      </w:r>
      <w:r>
        <w:rPr>
          <w:rFonts w:eastAsia="等线" w:hint="eastAsia"/>
          <w:sz w:val="24"/>
          <w:szCs w:val="22"/>
          <w:lang w:eastAsia="zh-CN"/>
        </w:rPr>
        <w:t>frequently</w:t>
      </w:r>
      <w:r w:rsidRPr="00A16B02">
        <w:rPr>
          <w:rFonts w:eastAsia="等线"/>
          <w:sz w:val="24"/>
          <w:szCs w:val="22"/>
          <w:lang w:eastAsia="zh-CN"/>
        </w:rPr>
        <w:t xml:space="preserve"> </w:t>
      </w:r>
      <w:r>
        <w:rPr>
          <w:rFonts w:eastAsia="等线"/>
          <w:sz w:val="24"/>
          <w:szCs w:val="22"/>
          <w:lang w:eastAsia="zh-CN"/>
        </w:rPr>
        <w:t>circulated</w:t>
      </w:r>
      <w:r w:rsidRPr="00A16B02">
        <w:rPr>
          <w:rFonts w:eastAsia="等线"/>
          <w:sz w:val="24"/>
          <w:szCs w:val="22"/>
          <w:lang w:eastAsia="zh-CN"/>
        </w:rPr>
        <w:t xml:space="preserve"> gemstones globally. </w:t>
      </w:r>
    </w:p>
    <w:p w14:paraId="675D8380" w14:textId="3B49B54B" w:rsidR="00A16B02" w:rsidRDefault="00A16B02" w:rsidP="008F1BA3">
      <w:pPr>
        <w:spacing w:line="480" w:lineRule="auto"/>
        <w:ind w:firstLine="420"/>
        <w:jc w:val="both"/>
        <w:rPr>
          <w:rFonts w:eastAsia="等线"/>
          <w:sz w:val="24"/>
          <w:szCs w:val="22"/>
          <w:lang w:eastAsia="zh-CN"/>
        </w:rPr>
      </w:pPr>
      <w:r w:rsidRPr="00A16B02">
        <w:rPr>
          <w:rFonts w:eastAsia="等线"/>
          <w:sz w:val="24"/>
          <w:szCs w:val="22"/>
          <w:lang w:eastAsia="zh-CN"/>
        </w:rPr>
        <w:t>The most exquisite rubies are found in (</w:t>
      </w:r>
      <w:r>
        <w:rPr>
          <w:rFonts w:eastAsia="等线" w:hint="eastAsia"/>
          <w:sz w:val="24"/>
          <w:szCs w:val="22"/>
          <w:lang w:eastAsia="zh-CN"/>
        </w:rPr>
        <w:t>e</w:t>
      </w:r>
      <w:r w:rsidRPr="00A16B02">
        <w:rPr>
          <w:rFonts w:eastAsia="等线"/>
          <w:sz w:val="24"/>
          <w:szCs w:val="22"/>
          <w:lang w:eastAsia="zh-CN"/>
        </w:rPr>
        <w:t>ast)</w:t>
      </w:r>
      <w:r>
        <w:rPr>
          <w:rFonts w:eastAsia="等线" w:hint="eastAsia"/>
          <w:sz w:val="24"/>
          <w:szCs w:val="22"/>
          <w:lang w:eastAsia="zh-CN"/>
        </w:rPr>
        <w:t xml:space="preserve"> s</w:t>
      </w:r>
      <w:r w:rsidRPr="00A16B02">
        <w:rPr>
          <w:rFonts w:eastAsia="等线"/>
          <w:sz w:val="24"/>
          <w:szCs w:val="22"/>
          <w:lang w:eastAsia="zh-CN"/>
        </w:rPr>
        <w:t>outh</w:t>
      </w:r>
      <w:r>
        <w:rPr>
          <w:rFonts w:eastAsia="等线" w:hint="eastAsia"/>
          <w:sz w:val="24"/>
          <w:szCs w:val="22"/>
          <w:lang w:eastAsia="zh-CN"/>
        </w:rPr>
        <w:t>ern</w:t>
      </w:r>
      <w:r w:rsidRPr="00A16B02">
        <w:rPr>
          <w:rFonts w:eastAsia="等线"/>
          <w:sz w:val="24"/>
          <w:szCs w:val="22"/>
          <w:lang w:eastAsia="zh-CN"/>
        </w:rPr>
        <w:t xml:space="preserve"> Asia and eastern Africa, including Sri Lanka, Laos, Vietnam, and Madagascar. Rubies typically form in collision zones, with their formation linked to crustal metamorphism and melting triggered by </w:t>
      </w:r>
      <w:r>
        <w:rPr>
          <w:rFonts w:eastAsia="等线"/>
          <w:sz w:val="24"/>
          <w:szCs w:val="22"/>
          <w:lang w:eastAsia="zh-CN"/>
        </w:rPr>
        <w:t>contin</w:t>
      </w:r>
      <w:r>
        <w:rPr>
          <w:rFonts w:eastAsia="等线" w:hint="eastAsia"/>
          <w:sz w:val="24"/>
          <w:szCs w:val="22"/>
          <w:lang w:eastAsia="zh-CN"/>
        </w:rPr>
        <w:t>ent</w:t>
      </w:r>
      <w:r>
        <w:rPr>
          <w:rFonts w:eastAsia="等线"/>
          <w:sz w:val="24"/>
          <w:szCs w:val="22"/>
          <w:lang w:eastAsia="zh-CN"/>
        </w:rPr>
        <w:t>al</w:t>
      </w:r>
      <w:r w:rsidRPr="00A16B02">
        <w:rPr>
          <w:rFonts w:eastAsia="等线"/>
          <w:sz w:val="24"/>
          <w:szCs w:val="22"/>
          <w:lang w:eastAsia="zh-CN"/>
        </w:rPr>
        <w:t xml:space="preserve"> collisions</w:t>
      </w:r>
      <w:hyperlink w:anchor="_ENREF_2" w:tooltip="Stern, 2013 #1807" w:history="1">
        <w:r w:rsidR="00BA46BB" w:rsidRPr="00BA46BB">
          <w:rPr>
            <w:rStyle w:val="af7"/>
            <w:vertAlign w:val="superscript"/>
          </w:rPr>
          <w:t>2</w:t>
        </w:r>
        <w:r w:rsidR="00BA46BB">
          <w:rPr>
            <w:rFonts w:eastAsia="等线"/>
            <w:sz w:val="24"/>
            <w:szCs w:val="22"/>
            <w:lang w:eastAsia="zh-CN"/>
          </w:rPr>
          <w:fldChar w:fldCharType="begin"/>
        </w:r>
        <w:r w:rsidR="00BA46BB">
          <w:rPr>
            <w:rFonts w:eastAsia="等线"/>
            <w:sz w:val="24"/>
            <w:szCs w:val="22"/>
            <w:lang w:eastAsia="zh-CN"/>
          </w:rPr>
          <w:instrText xml:space="preserve"> ADDIN EN.CITE &lt;EndNote&gt;&lt;Cite&gt;&lt;Author&gt;Stern&lt;/Author&gt;&lt;Year&gt;2013&lt;/Year&gt;&lt;RecNum&gt;1807&lt;/RecNum&gt;&lt;DisplayText&gt;&lt;style face="superscript"&gt;2&lt;/style&gt;&lt;/DisplayText&gt;&lt;record&gt;&lt;rec-number&gt;1807&lt;/rec-number&gt;&lt;foreign-keys&gt;&lt;key app="EN" db-id="ap2sad22qzsxapevfs3vp0x4d2f2xspe2zts" timestamp="1703938222" guid="1daaed62-6ab1-43e8-919a-992a6b052588"&gt;1807&lt;/key&gt;&lt;/foreign-keys&gt;&lt;ref-type name="Journal Article"&gt;17&lt;/ref-type&gt;&lt;contributors&gt;&lt;authors&gt;&lt;author&gt;Stern, Robert J.&lt;/author&gt;&lt;author&gt;Tsujimori, Tatsuki&lt;/author&gt;&lt;author&gt;Harlow, George&lt;/author&gt;&lt;author&gt;Groat, Lee A.&lt;/author&gt;&lt;/authors&gt;&lt;/contributors&gt;&lt;titles&gt;&lt;title&gt;Plate tectonic gemstones&lt;/title&gt;&lt;secondary-title&gt;Geology&lt;/secondary-title&gt;&lt;/titles&gt;&lt;periodical&gt;&lt;full-title&gt;Geology&lt;/full-title&gt;&lt;abbr-1&gt;Geology&lt;/abbr-1&gt;&lt;/periodical&gt;&lt;pages&gt;723-726&lt;/pages&gt;&lt;volume&gt;41&lt;/volume&gt;&lt;number&gt;7&lt;/number&gt;&lt;dates&gt;&lt;year&gt;2013&lt;/year&gt;&lt;pub-dates&gt;&lt;date&gt;Jul&lt;/date&gt;&lt;/pub-dates&gt;&lt;/dates&gt;&lt;accession-num&gt;WOS:000323272400001&lt;/accession-num&gt;&lt;urls&gt;&lt;related-urls&gt;&lt;url&gt;&lt;style face="underline" font="default" size="100%"&gt;&amp;lt;Go to ISI&amp;gt;://WOS:000323272400001&lt;/style&gt;&lt;/url&gt;&lt;/related-urls&gt;&lt;/urls&gt;&lt;electronic-resource-num&gt;10.1130/g34204.1&lt;/electronic-resource-num&gt;&lt;/record&gt;&lt;/Cite&gt;&lt;/EndNote&gt;</w:instrText>
        </w:r>
        <w:r w:rsidR="00000000">
          <w:rPr>
            <w:rFonts w:eastAsia="等线"/>
            <w:sz w:val="24"/>
            <w:szCs w:val="22"/>
            <w:lang w:eastAsia="zh-CN"/>
          </w:rPr>
          <w:fldChar w:fldCharType="separate"/>
        </w:r>
        <w:r w:rsidR="00BA46BB">
          <w:rPr>
            <w:rFonts w:eastAsia="等线"/>
            <w:sz w:val="24"/>
            <w:szCs w:val="22"/>
            <w:lang w:eastAsia="zh-CN"/>
          </w:rPr>
          <w:fldChar w:fldCharType="end"/>
        </w:r>
      </w:hyperlink>
      <w:r w:rsidRPr="00A16B02">
        <w:rPr>
          <w:rFonts w:eastAsia="等线"/>
          <w:sz w:val="24"/>
          <w:szCs w:val="22"/>
          <w:lang w:eastAsia="zh-CN"/>
        </w:rPr>
        <w:t xml:space="preserve">. </w:t>
      </w:r>
      <w:r>
        <w:rPr>
          <w:rFonts w:eastAsia="等线" w:hint="eastAsia"/>
          <w:sz w:val="24"/>
          <w:szCs w:val="22"/>
          <w:lang w:eastAsia="zh-CN"/>
        </w:rPr>
        <w:t xml:space="preserve">Thus, </w:t>
      </w:r>
      <w:r>
        <w:rPr>
          <w:rFonts w:eastAsia="等线"/>
          <w:sz w:val="24"/>
          <w:szCs w:val="22"/>
          <w:lang w:eastAsia="zh-CN"/>
        </w:rPr>
        <w:t xml:space="preserve">the </w:t>
      </w:r>
      <w:r>
        <w:rPr>
          <w:rFonts w:eastAsia="等线" w:hint="eastAsia"/>
          <w:sz w:val="24"/>
          <w:szCs w:val="22"/>
          <w:lang w:eastAsia="zh-CN"/>
        </w:rPr>
        <w:t xml:space="preserve">ruby deposits can be treated as a robust indicator of continental collision. </w:t>
      </w:r>
      <w:r w:rsidRPr="00A16B02">
        <w:rPr>
          <w:rFonts w:eastAsia="等线"/>
          <w:sz w:val="24"/>
          <w:szCs w:val="22"/>
          <w:lang w:eastAsia="zh-CN"/>
        </w:rPr>
        <w:t>Ruby formation generally occurs under typical crustal conditions of 500−800 °C and 0.2−1 GPa. Extensive studies on natural ruby samples and related experiments have provided</w:t>
      </w:r>
      <w:r>
        <w:rPr>
          <w:rFonts w:eastAsia="等线" w:hint="eastAsia"/>
          <w:sz w:val="24"/>
          <w:szCs w:val="22"/>
          <w:lang w:eastAsia="zh-CN"/>
        </w:rPr>
        <w:t xml:space="preserve"> </w:t>
      </w:r>
      <w:r>
        <w:rPr>
          <w:rFonts w:eastAsia="等线"/>
          <w:sz w:val="24"/>
          <w:szCs w:val="22"/>
          <w:lang w:eastAsia="zh-CN"/>
        </w:rPr>
        <w:t>convincible</w:t>
      </w:r>
      <w:r>
        <w:rPr>
          <w:rFonts w:eastAsia="等线" w:hint="eastAsia"/>
          <w:sz w:val="24"/>
          <w:szCs w:val="22"/>
          <w:lang w:eastAsia="zh-CN"/>
        </w:rPr>
        <w:t xml:space="preserve"> </w:t>
      </w:r>
      <w:r w:rsidRPr="00A16B02">
        <w:rPr>
          <w:rFonts w:eastAsia="等线"/>
          <w:sz w:val="24"/>
          <w:szCs w:val="22"/>
          <w:lang w:eastAsia="zh-CN"/>
        </w:rPr>
        <w:t>models that offer a better understanding of corundum gem formation in the Earth's crust</w:t>
      </w:r>
      <w:r>
        <w:rPr>
          <w:rFonts w:eastAsia="等线"/>
          <w:sz w:val="24"/>
          <w:szCs w:val="22"/>
          <w:lang w:eastAsia="zh-CN"/>
        </w:rPr>
        <w:fldChar w:fldCharType="begin">
          <w:fldData xml:space="preserve">PEVuZE5vdGU+PENpdGU+PEF1dGhvcj5TdGVybjwvQXV0aG9yPjxZZWFyPjIwMTM8L1llYXI+PFJl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==
</w:fldData>
        </w:fldChar>
      </w:r>
      <w:r w:rsidR="00BA46BB">
        <w:rPr>
          <w:rFonts w:eastAsia="等线"/>
          <w:sz w:val="24"/>
          <w:szCs w:val="22"/>
          <w:lang w:eastAsia="zh-CN"/>
        </w:rPr>
        <w:instrText xml:space="preserve"> ADDIN EN.CITE </w:instrText>
      </w:r>
      <w:r w:rsidR="00BA46BB">
        <w:rPr>
          <w:rFonts w:eastAsia="等线"/>
          <w:sz w:val="24"/>
          <w:szCs w:val="22"/>
          <w:lang w:eastAsia="zh-CN"/>
        </w:rPr>
        <w:fldChar w:fldCharType="begin">
          <w:fldData xml:space="preserve">PEVuZE5vdGU+PENpdGU+PEF1dGhvcj5TdGVybjwvQXV0aG9yPjxZZWFyPjIwMTM8L1llYXI+PFJl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==
</w:fldData>
        </w:fldChar>
      </w:r>
      <w:r w:rsidR="00BA46BB">
        <w:rPr>
          <w:rFonts w:eastAsia="等线"/>
          <w:sz w:val="24"/>
          <w:szCs w:val="22"/>
          <w:lang w:eastAsia="zh-CN"/>
        </w:rPr>
        <w:instrText xml:space="preserve"> ADDIN EN.CITE.DATA </w:instrText>
      </w:r>
      <w:r w:rsidR="00BA46BB">
        <w:rPr>
          <w:rFonts w:eastAsia="等线"/>
          <w:sz w:val="24"/>
          <w:szCs w:val="22"/>
          <w:lang w:eastAsia="zh-CN"/>
        </w:rPr>
      </w:r>
      <w:r w:rsidR="00BA46BB">
        <w:rPr>
          <w:rFonts w:eastAsia="等线"/>
          <w:sz w:val="24"/>
          <w:szCs w:val="22"/>
          <w:lang w:eastAsia="zh-CN"/>
        </w:rPr>
        <w:fldChar w:fldCharType="end"/>
      </w:r>
      <w:r>
        <w:rPr>
          <w:rFonts w:eastAsia="等线"/>
          <w:sz w:val="24"/>
          <w:szCs w:val="22"/>
          <w:lang w:eastAsia="zh-CN"/>
        </w:rPr>
      </w:r>
      <w:r>
        <w:rPr>
          <w:rFonts w:eastAsia="等线"/>
          <w:sz w:val="24"/>
          <w:szCs w:val="22"/>
          <w:lang w:eastAsia="zh-CN"/>
        </w:rPr>
        <w:fldChar w:fldCharType="separate"/>
      </w:r>
      <w:hyperlink w:anchor="_ENREF_2" w:tooltip="Stern, 2013 #1807" w:history="1">
        <w:r w:rsidR="00BA46BB" w:rsidRPr="00BA46BB">
          <w:rPr>
            <w:rStyle w:val="af7"/>
            <w:vertAlign w:val="superscript"/>
          </w:rPr>
          <w:t>2</w:t>
        </w:r>
      </w:hyperlink>
      <w:r w:rsidR="00BA46BB" w:rsidRPr="00BA46BB">
        <w:rPr>
          <w:rFonts w:eastAsia="等线"/>
          <w:noProof/>
          <w:sz w:val="24"/>
          <w:szCs w:val="22"/>
          <w:vertAlign w:val="superscript"/>
          <w:lang w:eastAsia="zh-CN"/>
        </w:rPr>
        <w:t>,</w:t>
      </w:r>
      <w:hyperlink w:anchor="_ENREF_3" w:tooltip="Guo, 2022 #1813" w:history="1">
        <w:r w:rsidR="00BA46BB" w:rsidRPr="00BA46BB">
          <w:rPr>
            <w:rStyle w:val="af7"/>
            <w:vertAlign w:val="superscript"/>
          </w:rPr>
          <w:t>3</w:t>
        </w:r>
      </w:hyperlink>
      <w:r w:rsidR="00BA46BB" w:rsidRPr="00BA46BB">
        <w:rPr>
          <w:rFonts w:eastAsia="等线"/>
          <w:noProof/>
          <w:sz w:val="24"/>
          <w:szCs w:val="22"/>
          <w:vertAlign w:val="superscript"/>
          <w:lang w:eastAsia="zh-CN"/>
        </w:rPr>
        <w:t>,</w:t>
      </w:r>
      <w:hyperlink w:anchor="_ENREF_4" w:tooltip="Simonet, 2008 #1809" w:history="1">
        <w:r w:rsidR="00BA46BB" w:rsidRPr="00BA46BB">
          <w:rPr>
            <w:rStyle w:val="af7"/>
            <w:vertAlign w:val="superscript"/>
          </w:rPr>
          <w:t>4</w:t>
        </w:r>
      </w:hyperlink>
      <w:r>
        <w:rPr>
          <w:rFonts w:eastAsia="等线"/>
          <w:sz w:val="24"/>
          <w:szCs w:val="22"/>
          <w:lang w:eastAsia="zh-CN"/>
        </w:rPr>
        <w:fldChar w:fldCharType="end"/>
      </w:r>
      <w:r w:rsidRPr="00A16B02">
        <w:rPr>
          <w:rFonts w:eastAsia="等线"/>
          <w:sz w:val="24"/>
          <w:szCs w:val="22"/>
          <w:lang w:eastAsia="zh-CN"/>
        </w:rPr>
        <w:t xml:space="preserve">. </w:t>
      </w:r>
    </w:p>
    <w:p w14:paraId="6EE08BB2" w14:textId="3A99B720" w:rsidR="00A16B02" w:rsidRDefault="00A16B02" w:rsidP="008F1BA3">
      <w:pPr>
        <w:spacing w:line="480" w:lineRule="auto"/>
        <w:ind w:firstLine="420"/>
        <w:jc w:val="both"/>
        <w:rPr>
          <w:rFonts w:eastAsia="等线"/>
          <w:sz w:val="24"/>
          <w:szCs w:val="22"/>
          <w:lang w:eastAsia="zh-CN"/>
        </w:rPr>
      </w:pPr>
      <w:r w:rsidRPr="00A16B02">
        <w:rPr>
          <w:rFonts w:eastAsia="等线"/>
          <w:sz w:val="24"/>
          <w:szCs w:val="22"/>
          <w:lang w:eastAsia="zh-CN"/>
        </w:rPr>
        <w:t xml:space="preserve">In </w:t>
      </w:r>
      <w:r>
        <w:rPr>
          <w:rFonts w:eastAsia="等线" w:hint="eastAsia"/>
          <w:sz w:val="24"/>
          <w:szCs w:val="22"/>
          <w:lang w:eastAsia="zh-CN"/>
        </w:rPr>
        <w:t>contrast</w:t>
      </w:r>
      <w:r w:rsidRPr="00A16B02">
        <w:rPr>
          <w:rFonts w:eastAsia="等线"/>
          <w:sz w:val="24"/>
          <w:szCs w:val="22"/>
          <w:lang w:eastAsia="zh-CN"/>
        </w:rPr>
        <w:t xml:space="preserve"> to rub</w:t>
      </w:r>
      <w:r>
        <w:rPr>
          <w:rFonts w:eastAsia="等线" w:hint="eastAsia"/>
          <w:sz w:val="24"/>
          <w:szCs w:val="22"/>
          <w:lang w:eastAsia="zh-CN"/>
        </w:rPr>
        <w:t>y</w:t>
      </w:r>
      <w:r w:rsidRPr="00A16B02">
        <w:rPr>
          <w:rFonts w:eastAsia="等线"/>
          <w:sz w:val="24"/>
          <w:szCs w:val="22"/>
          <w:lang w:eastAsia="zh-CN"/>
        </w:rPr>
        <w:t>, sapphire ha</w:t>
      </w:r>
      <w:r>
        <w:rPr>
          <w:rFonts w:eastAsia="等线" w:hint="eastAsia"/>
          <w:sz w:val="24"/>
          <w:szCs w:val="22"/>
          <w:lang w:eastAsia="zh-CN"/>
        </w:rPr>
        <w:t>s</w:t>
      </w:r>
      <w:r w:rsidRPr="00A16B02">
        <w:rPr>
          <w:rFonts w:eastAsia="等线"/>
          <w:sz w:val="24"/>
          <w:szCs w:val="22"/>
          <w:lang w:eastAsia="zh-CN"/>
        </w:rPr>
        <w:t xml:space="preserve"> </w:t>
      </w:r>
      <w:r>
        <w:rPr>
          <w:rFonts w:eastAsia="等线"/>
          <w:sz w:val="24"/>
          <w:szCs w:val="22"/>
          <w:lang w:eastAsia="zh-CN"/>
        </w:rPr>
        <w:t xml:space="preserve">a </w:t>
      </w:r>
      <w:r w:rsidRPr="00A16B02">
        <w:rPr>
          <w:rFonts w:eastAsia="等线"/>
          <w:sz w:val="24"/>
          <w:szCs w:val="22"/>
          <w:lang w:eastAsia="zh-CN"/>
        </w:rPr>
        <w:t>lower economic value</w:t>
      </w:r>
      <w:hyperlink w:anchor="_ENREF_5" w:tooltip="Shor, 2009 #1629" w:history="1">
        <w:r w:rsidR="00BA46BB" w:rsidRPr="00BA46BB">
          <w:rPr>
            <w:rStyle w:val="af7"/>
            <w:vertAlign w:val="superscript"/>
          </w:rPr>
          <w:t>5</w:t>
        </w:r>
        <w:r w:rsidR="00BA46BB">
          <w:rPr>
            <w:rFonts w:eastAsia="等线"/>
            <w:sz w:val="24"/>
            <w:szCs w:val="22"/>
            <w:lang w:eastAsia="zh-CN"/>
          </w:rPr>
          <w:fldChar w:fldCharType="begin"/>
        </w:r>
        <w:r w:rsidR="00BA46BB">
          <w:rPr>
            <w:rFonts w:eastAsia="等线"/>
            <w:sz w:val="24"/>
            <w:szCs w:val="22"/>
            <w:lang w:eastAsia="zh-CN"/>
          </w:rPr>
          <w:instrText xml:space="preserve"> ADDIN EN.CITE &lt;EndNote&gt;&lt;Cite&gt;&lt;Author&gt;Shor&lt;/Author&gt;&lt;Year&gt;2009&lt;/Year&gt;&lt;RecNum&gt;1629&lt;/RecNum&gt;&lt;DisplayText&gt;&lt;style face="superscript"&gt;5&lt;/style&gt;&lt;/DisplayText&gt;&lt;record&gt;&lt;rec-number&gt;1629&lt;/rec-number&gt;&lt;foreign-keys&gt;&lt;key app="EN" db-id="ap2sad22qzsxapevfs3vp0x4d2f2xspe2zts" timestamp="1703938031" guid="8bc5cdff-421a-4904-85cc-207acbaf7072"&gt;1629&lt;/key&gt;&lt;/foreign-keys&gt;&lt;ref-type name="Journal Article"&gt;17&lt;/ref-type&gt;&lt;contributors&gt;&lt;authors&gt;&lt;author&gt;Shor, Russell&lt;/author&gt;&lt;author&gt;Weldon, Robert&lt;/author&gt;&lt;/authors&gt;&lt;/contributors&gt;&lt;titles&gt;&lt;title&gt;Ruby and sapphire production and distribution: A quarter century of change&lt;/title&gt;&lt;secondary-title&gt;Gems &amp;amp; Gemology&lt;/secondary-title&gt;&lt;/titles&gt;&lt;periodical&gt;&lt;full-title&gt;Gems &amp;amp; Gemology&lt;/full-title&gt;&lt;/periodical&gt;&lt;pages&gt;236-259&lt;/pages&gt;&lt;volume&gt;45&lt;/volume&gt;&lt;number&gt;4&lt;/number&gt;&lt;dates&gt;&lt;year&gt;2009&lt;/year&gt;&lt;pub-dates&gt;&lt;date&gt;Win&lt;/date&gt;&lt;/pub-dates&gt;&lt;/dates&gt;&lt;accession-num&gt;WOS:000273868600003&lt;/accession-num&gt;&lt;urls&gt;&lt;related-urls&gt;&lt;url&gt;&lt;style face="underline" font="default" size="100%"&gt;&amp;lt;Go to ISI&amp;gt;://WOS:000273868600003&lt;/style&gt;&lt;/url&gt;&lt;/related-urls&gt;&lt;/urls&gt;&lt;electronic-resource-num&gt;10.5741/gems.45.4.236&lt;/electronic-resource-num&gt;&lt;/record&gt;&lt;/Cite&gt;&lt;/EndNote&gt;</w:instrText>
        </w:r>
        <w:r w:rsidR="00000000">
          <w:rPr>
            <w:rFonts w:eastAsia="等线"/>
            <w:sz w:val="24"/>
            <w:szCs w:val="22"/>
            <w:lang w:eastAsia="zh-CN"/>
          </w:rPr>
          <w:fldChar w:fldCharType="separate"/>
        </w:r>
        <w:r w:rsidR="00BA46BB">
          <w:rPr>
            <w:rFonts w:eastAsia="等线"/>
            <w:sz w:val="24"/>
            <w:szCs w:val="22"/>
            <w:lang w:eastAsia="zh-CN"/>
          </w:rPr>
          <w:fldChar w:fldCharType="end"/>
        </w:r>
      </w:hyperlink>
      <w:r>
        <w:rPr>
          <w:rFonts w:eastAsia="等线" w:hint="eastAsia"/>
          <w:sz w:val="24"/>
          <w:szCs w:val="22"/>
          <w:lang w:eastAsia="zh-CN"/>
        </w:rPr>
        <w:t xml:space="preserve">, and thus leads to less </w:t>
      </w:r>
      <w:r>
        <w:rPr>
          <w:rFonts w:eastAsia="等线"/>
          <w:sz w:val="24"/>
          <w:szCs w:val="22"/>
          <w:lang w:eastAsia="zh-CN"/>
        </w:rPr>
        <w:t>research</w:t>
      </w:r>
      <w:r>
        <w:rPr>
          <w:rFonts w:eastAsia="等线" w:hint="eastAsia"/>
          <w:sz w:val="24"/>
          <w:szCs w:val="22"/>
          <w:lang w:eastAsia="zh-CN"/>
        </w:rPr>
        <w:t xml:space="preserve"> on sapphire</w:t>
      </w:r>
      <w:r w:rsidRPr="00A16B02">
        <w:rPr>
          <w:rFonts w:eastAsia="等线"/>
          <w:sz w:val="24"/>
          <w:szCs w:val="22"/>
          <w:lang w:eastAsia="zh-CN"/>
        </w:rPr>
        <w:t xml:space="preserve">. Major sapphire deposits are situated in </w:t>
      </w:r>
      <w:r>
        <w:rPr>
          <w:rFonts w:eastAsia="等线" w:hint="eastAsia"/>
          <w:sz w:val="24"/>
          <w:szCs w:val="22"/>
          <w:lang w:eastAsia="zh-CN"/>
        </w:rPr>
        <w:t>(</w:t>
      </w:r>
      <w:r>
        <w:rPr>
          <w:rFonts w:eastAsia="等线"/>
          <w:sz w:val="24"/>
          <w:szCs w:val="22"/>
          <w:lang w:eastAsia="zh-CN"/>
        </w:rPr>
        <w:t>east</w:t>
      </w:r>
      <w:r>
        <w:rPr>
          <w:rFonts w:eastAsia="等线" w:hint="eastAsia"/>
          <w:sz w:val="24"/>
          <w:szCs w:val="22"/>
          <w:lang w:eastAsia="zh-CN"/>
        </w:rPr>
        <w:t>)</w:t>
      </w:r>
      <w:r>
        <w:rPr>
          <w:rFonts w:eastAsia="等线"/>
          <w:sz w:val="24"/>
          <w:szCs w:val="22"/>
          <w:lang w:eastAsia="zh-CN"/>
        </w:rPr>
        <w:t xml:space="preserve"> southern</w:t>
      </w:r>
      <w:r>
        <w:rPr>
          <w:rFonts w:eastAsia="等线" w:hint="eastAsia"/>
          <w:sz w:val="24"/>
          <w:szCs w:val="22"/>
          <w:lang w:eastAsia="zh-CN"/>
        </w:rPr>
        <w:t xml:space="preserve"> Asia (like </w:t>
      </w:r>
      <w:r w:rsidRPr="00A16B02">
        <w:rPr>
          <w:rFonts w:eastAsia="等线"/>
          <w:sz w:val="24"/>
          <w:szCs w:val="22"/>
          <w:lang w:eastAsia="zh-CN"/>
        </w:rPr>
        <w:t>Thailand</w:t>
      </w:r>
      <w:r>
        <w:rPr>
          <w:rFonts w:eastAsia="等线" w:hint="eastAsia"/>
          <w:sz w:val="24"/>
          <w:szCs w:val="22"/>
          <w:lang w:eastAsia="zh-CN"/>
        </w:rPr>
        <w:t xml:space="preserve"> and </w:t>
      </w:r>
      <w:r w:rsidRPr="00A16B02">
        <w:rPr>
          <w:rFonts w:eastAsia="等线"/>
          <w:sz w:val="24"/>
          <w:szCs w:val="22"/>
          <w:lang w:eastAsia="zh-CN"/>
        </w:rPr>
        <w:t>Sri Lanka</w:t>
      </w:r>
      <w:r>
        <w:rPr>
          <w:rFonts w:eastAsia="等线" w:hint="eastAsia"/>
          <w:sz w:val="24"/>
          <w:szCs w:val="22"/>
          <w:lang w:eastAsia="zh-CN"/>
        </w:rPr>
        <w:t xml:space="preserve">) </w:t>
      </w:r>
      <w:r w:rsidRPr="00A16B02">
        <w:rPr>
          <w:rFonts w:eastAsia="等线"/>
          <w:sz w:val="24"/>
          <w:szCs w:val="22"/>
          <w:lang w:eastAsia="zh-CN"/>
        </w:rPr>
        <w:t xml:space="preserve">eastern China and eastern Australia, with additional sources in Madagascar. Sapphire formation takes place over a broad range of </w:t>
      </w:r>
      <w:r>
        <w:rPr>
          <w:rFonts w:eastAsia="等线" w:hint="eastAsia"/>
          <w:sz w:val="24"/>
          <w:szCs w:val="22"/>
          <w:lang w:eastAsia="zh-CN"/>
        </w:rPr>
        <w:t>P-T</w:t>
      </w:r>
      <w:r w:rsidRPr="00A16B02">
        <w:rPr>
          <w:rFonts w:eastAsia="等线"/>
          <w:sz w:val="24"/>
          <w:szCs w:val="22"/>
          <w:lang w:eastAsia="zh-CN"/>
        </w:rPr>
        <w:t xml:space="preserve"> conditions: </w:t>
      </w:r>
      <w:r>
        <w:rPr>
          <w:rFonts w:eastAsia="等线" w:hint="eastAsia"/>
          <w:sz w:val="24"/>
          <w:szCs w:val="22"/>
          <w:lang w:eastAsia="zh-CN"/>
        </w:rPr>
        <w:t>790</w:t>
      </w:r>
      <w:r w:rsidRPr="00A16B02">
        <w:rPr>
          <w:rFonts w:eastAsia="等线"/>
          <w:sz w:val="24"/>
          <w:szCs w:val="22"/>
          <w:lang w:eastAsia="zh-CN"/>
        </w:rPr>
        <w:t>−</w:t>
      </w:r>
      <w:r>
        <w:rPr>
          <w:rFonts w:eastAsia="等线" w:hint="eastAsia"/>
          <w:sz w:val="24"/>
          <w:szCs w:val="22"/>
          <w:lang w:eastAsia="zh-CN"/>
        </w:rPr>
        <w:t>12</w:t>
      </w:r>
      <w:r w:rsidRPr="00A16B02">
        <w:rPr>
          <w:rFonts w:eastAsia="等线"/>
          <w:sz w:val="24"/>
          <w:szCs w:val="22"/>
          <w:lang w:eastAsia="zh-CN"/>
        </w:rPr>
        <w:t>00 °C and 0.</w:t>
      </w:r>
      <w:r>
        <w:rPr>
          <w:rFonts w:eastAsia="等线" w:hint="eastAsia"/>
          <w:sz w:val="24"/>
          <w:szCs w:val="22"/>
          <w:lang w:eastAsia="zh-CN"/>
        </w:rPr>
        <w:t>85</w:t>
      </w:r>
      <w:r w:rsidRPr="00A16B02">
        <w:rPr>
          <w:rFonts w:eastAsia="等线"/>
          <w:sz w:val="24"/>
          <w:szCs w:val="22"/>
          <w:lang w:eastAsia="zh-CN"/>
        </w:rPr>
        <w:t>−</w:t>
      </w:r>
      <w:r>
        <w:rPr>
          <w:rFonts w:eastAsia="等线" w:hint="eastAsia"/>
          <w:sz w:val="24"/>
          <w:szCs w:val="22"/>
          <w:lang w:eastAsia="zh-CN"/>
        </w:rPr>
        <w:t>2.5</w:t>
      </w:r>
      <w:r w:rsidRPr="00A16B02">
        <w:rPr>
          <w:rFonts w:eastAsia="等线"/>
          <w:sz w:val="24"/>
          <w:szCs w:val="22"/>
          <w:lang w:eastAsia="zh-CN"/>
        </w:rPr>
        <w:t xml:space="preserve"> GPa</w:t>
      </w:r>
      <w:hyperlink w:anchor="_ENREF_6" w:tooltip="Graham, 2008 #1814" w:history="1">
        <w:r w:rsidR="00BA46BB" w:rsidRPr="00BA46BB">
          <w:rPr>
            <w:rStyle w:val="af7"/>
            <w:vertAlign w:val="superscript"/>
          </w:rPr>
          <w:t>6</w:t>
        </w:r>
        <w:r w:rsidR="00BA46BB">
          <w:rPr>
            <w:rFonts w:eastAsia="等线"/>
            <w:sz w:val="24"/>
            <w:szCs w:val="22"/>
            <w:lang w:eastAsia="zh-CN"/>
          </w:rPr>
          <w:fldChar w:fldCharType="begin"/>
        </w:r>
        <w:r w:rsidR="00BA46BB">
          <w:rPr>
            <w:rFonts w:eastAsia="等线"/>
            <w:sz w:val="24"/>
            <w:szCs w:val="22"/>
            <w:lang w:eastAsia="zh-CN"/>
          </w:rPr>
          <w:instrText xml:space="preserve"> ADDIN EN.CITE &lt;EndNote&gt;&lt;Cite&gt;&lt;Author&gt;Graham&lt;/Author&gt;&lt;Year&gt;2008&lt;/Year&gt;&lt;RecNum&gt;1814&lt;/RecNum&gt;&lt;DisplayText&gt;&lt;style face="superscript"&gt;6&lt;/style&gt;&lt;/DisplayText&gt;&lt;record&gt;&lt;rec-number&gt;1814&lt;/rec-number&gt;&lt;foreign-keys&gt;&lt;key app="EN" db-id="ap2sad22qzsxapevfs3vp0x4d2f2xspe2zts" timestamp="1703938237" guid="8c271924-7ed6-40c8-9558-0ad0798c139f"&gt;1814&lt;/key&gt;&lt;/foreign-keys&gt;&lt;ref-type name="Journal Article"&gt;17&lt;/ref-type&gt;&lt;contributors&gt;&lt;authors&gt;&lt;author&gt;Graham, I.&lt;/author&gt;&lt;author&gt;Sutherland, L.&lt;/author&gt;&lt;author&gt;Zaw, K.&lt;/author&gt;&lt;author&gt;Nechaev, V.&lt;/author&gt;&lt;author&gt;Khanchuk, A.&lt;/author&gt;&lt;/authors&gt;&lt;/contributors&gt;&lt;auth-address&gt;[Graham, Ian] Univ New S Wales, Sch Biol Earth &amp;amp; Environm Sci, Kensington, NSW 2052, Australia. [Graham, Ian; Sutherland, Lin] Australian Museum, Sydney, NSW 2010, Australia. [Sutherland, Lin] Univ Western Sydney, Sch Nat Sci, Sydney, NSW 1797, Australia. [Zaw, Khin] Univ Tasmania, CODES ARC Ctr Excellence Ore Deposits, Hobart, Tas 7001, Australia. [Nechaev, Victor; Khanchuk, Alexander] Russian Acad Sci, Far E </w:instrText>
        </w:r>
        <w:r w:rsidR="00BA46BB">
          <w:rPr>
            <w:rFonts w:eastAsia="等线" w:hint="eastAsia"/>
            <w:sz w:val="24"/>
            <w:szCs w:val="22"/>
            <w:lang w:eastAsia="zh-CN"/>
          </w:rPr>
          <w:instrText>Branch, Far E Geol Inst, Vladivostok 690022, Russia.&amp;#xD;Graham, I (</w:instrText>
        </w:r>
        <w:r w:rsidR="00BA46BB">
          <w:rPr>
            <w:rFonts w:eastAsia="等线" w:hint="eastAsia"/>
            <w:sz w:val="24"/>
            <w:szCs w:val="22"/>
            <w:lang w:eastAsia="zh-CN"/>
          </w:rPr>
          <w:instrText>通讯作者</w:instrText>
        </w:r>
        <w:r w:rsidR="00BA46BB">
          <w:rPr>
            <w:rFonts w:eastAsia="等线" w:hint="eastAsia"/>
            <w:sz w:val="24"/>
            <w:szCs w:val="22"/>
            <w:lang w:eastAsia="zh-CN"/>
          </w:rPr>
          <w:instrText>)</w:instrText>
        </w:r>
        <w:r w:rsidR="00BA46BB">
          <w:rPr>
            <w:rFonts w:eastAsia="等线" w:hint="eastAsia"/>
            <w:sz w:val="24"/>
            <w:szCs w:val="22"/>
            <w:lang w:eastAsia="zh-CN"/>
          </w:rPr>
          <w:instrText>，</w:instrText>
        </w:r>
        <w:r w:rsidR="00BA46BB">
          <w:rPr>
            <w:rFonts w:eastAsia="等线" w:hint="eastAsia"/>
            <w:sz w:val="24"/>
            <w:szCs w:val="22"/>
            <w:lang w:eastAsia="zh-CN"/>
          </w:rPr>
          <w:instrText xml:space="preserve">Univ New S Wales, Sch Biol Earth &amp;amp; Environm Sci, Kensington, NSW 2052, Australia.&amp;#xD;i.graham@unsw.edu.au&lt;/auth-address&gt;&lt;titles&gt;&lt;title&gt;Advances in our understanding of the gem </w:instrText>
        </w:r>
        <w:r w:rsidR="00BA46BB">
          <w:rPr>
            <w:rFonts w:eastAsia="等线"/>
            <w:sz w:val="24"/>
            <w:szCs w:val="22"/>
            <w:lang w:eastAsia="zh-CN"/>
          </w:rPr>
          <w:instrText>corundum deposits of the West Pacific continental margins intraplate basaltic fields&lt;/title&gt;&lt;secondary-title&gt;Ore Geology Reviews&lt;/secondary-title&gt;&lt;/titles&gt;&lt;periodical&gt;&lt;full-title&gt;Ore Geology Reviews&lt;/full-title&gt;&lt;/periodical&gt;&lt;pages&gt;200-215&lt;/pages&gt;&lt;volume&gt;34&lt;/volume&gt;&lt;number&gt;1-2&lt;/number&gt;&lt;dates&gt;&lt;year&gt;2008&lt;/year&gt;&lt;pub-dates&gt;&lt;date&gt;Sep&lt;/date&gt;&lt;/pub-dates&gt;&lt;/dates&gt;&lt;accession-num&gt;WOS:000259917500013&lt;/accession-num&gt;&lt;work-type&gt;Review&lt;/work-type&gt;&lt;urls&gt;&lt;related-urls&gt;&lt;url&gt;&lt;style face="underline" font="default" size="100%"&gt;&amp;lt;Go to ISI&amp;gt;://WOS:000259917500013&lt;/style&gt;&lt;/url&gt;&lt;/related-urls&gt;&lt;/urls&gt;&lt;electronic-resource-num&gt;10.1016/j.oregeorev.2008.04.006&lt;/electronic-resource-num&gt;&lt;/record&gt;&lt;/Cite&gt;&lt;/EndNote&gt;</w:instrText>
        </w:r>
        <w:r w:rsidR="00000000">
          <w:rPr>
            <w:rFonts w:eastAsia="等线"/>
            <w:sz w:val="24"/>
            <w:szCs w:val="22"/>
            <w:lang w:eastAsia="zh-CN"/>
          </w:rPr>
          <w:fldChar w:fldCharType="separate"/>
        </w:r>
        <w:r w:rsidR="00BA46BB">
          <w:rPr>
            <w:rFonts w:eastAsia="等线"/>
            <w:sz w:val="24"/>
            <w:szCs w:val="22"/>
            <w:lang w:eastAsia="zh-CN"/>
          </w:rPr>
          <w:fldChar w:fldCharType="end"/>
        </w:r>
      </w:hyperlink>
      <w:r w:rsidRPr="00A16B02">
        <w:rPr>
          <w:rFonts w:eastAsia="等线"/>
          <w:sz w:val="24"/>
          <w:szCs w:val="22"/>
          <w:lang w:eastAsia="zh-CN"/>
        </w:rPr>
        <w:t>. This indicates that sapphires can form across the lithosphere, including the continental crust and lithospheric mantle.</w:t>
      </w:r>
      <w:r>
        <w:rPr>
          <w:rFonts w:eastAsia="等线" w:hint="eastAsia"/>
          <w:sz w:val="24"/>
          <w:szCs w:val="22"/>
          <w:lang w:eastAsia="zh-CN"/>
        </w:rPr>
        <w:t xml:space="preserve"> The sapphire gemstones are discovered in the mantle xenoliths or as xenocrysts in basalts. These basalts include </w:t>
      </w:r>
      <w:r w:rsidRPr="00A16B02">
        <w:rPr>
          <w:rFonts w:eastAsia="等线"/>
          <w:sz w:val="24"/>
          <w:szCs w:val="22"/>
          <w:lang w:eastAsia="zh-CN"/>
        </w:rPr>
        <w:t>alkali basalts</w:t>
      </w:r>
      <w:r w:rsidR="00E40AB3">
        <w:rPr>
          <w:rFonts w:eastAsia="等线" w:hint="eastAsia"/>
          <w:sz w:val="24"/>
          <w:szCs w:val="22"/>
          <w:lang w:eastAsia="zh-CN"/>
        </w:rPr>
        <w:t xml:space="preserve"> (main)</w:t>
      </w:r>
      <w:r>
        <w:rPr>
          <w:rFonts w:eastAsia="等线" w:hint="eastAsia"/>
          <w:sz w:val="24"/>
          <w:szCs w:val="22"/>
          <w:lang w:eastAsia="zh-CN"/>
        </w:rPr>
        <w:t>, basanites, kimberlites</w:t>
      </w:r>
      <w:r>
        <w:rPr>
          <w:rFonts w:eastAsia="等线"/>
          <w:sz w:val="24"/>
          <w:szCs w:val="22"/>
          <w:lang w:eastAsia="zh-CN"/>
        </w:rPr>
        <w:t>,</w:t>
      </w:r>
      <w:r>
        <w:rPr>
          <w:rFonts w:eastAsia="等线" w:hint="eastAsia"/>
          <w:sz w:val="24"/>
          <w:szCs w:val="22"/>
          <w:lang w:eastAsia="zh-CN"/>
        </w:rPr>
        <w:t xml:space="preserve"> and lamproph</w:t>
      </w:r>
      <w:r>
        <w:rPr>
          <w:rFonts w:eastAsia="等线"/>
          <w:sz w:val="24"/>
          <w:szCs w:val="22"/>
          <w:lang w:eastAsia="zh-CN"/>
        </w:rPr>
        <w:t>y</w:t>
      </w:r>
      <w:r>
        <w:rPr>
          <w:rFonts w:eastAsia="等线" w:hint="eastAsia"/>
          <w:sz w:val="24"/>
          <w:szCs w:val="22"/>
          <w:lang w:eastAsia="zh-CN"/>
        </w:rPr>
        <w:t xml:space="preserve">res, and all originate from </w:t>
      </w:r>
      <w:r>
        <w:rPr>
          <w:rFonts w:eastAsia="等线"/>
          <w:sz w:val="24"/>
          <w:szCs w:val="22"/>
          <w:lang w:eastAsia="zh-CN"/>
        </w:rPr>
        <w:t xml:space="preserve">the </w:t>
      </w:r>
      <w:r>
        <w:rPr>
          <w:rFonts w:eastAsia="等线" w:hint="eastAsia"/>
          <w:sz w:val="24"/>
          <w:szCs w:val="22"/>
          <w:lang w:eastAsia="zh-CN"/>
        </w:rPr>
        <w:t xml:space="preserve">lithosphere-asthenosphere boundary (LAB). Most of </w:t>
      </w:r>
      <w:r>
        <w:rPr>
          <w:rFonts w:eastAsia="等线"/>
          <w:sz w:val="24"/>
          <w:szCs w:val="22"/>
          <w:lang w:eastAsia="zh-CN"/>
        </w:rPr>
        <w:t xml:space="preserve">the </w:t>
      </w:r>
      <w:r>
        <w:rPr>
          <w:rFonts w:eastAsia="等线" w:hint="eastAsia"/>
          <w:sz w:val="24"/>
          <w:szCs w:val="22"/>
          <w:lang w:eastAsia="zh-CN"/>
        </w:rPr>
        <w:t xml:space="preserve">related basalts are rich in K and Na and relatively depleted in Al and Si. There is no evidence </w:t>
      </w:r>
      <w:r>
        <w:rPr>
          <w:rFonts w:eastAsia="等线" w:hint="eastAsia"/>
          <w:sz w:val="24"/>
          <w:szCs w:val="22"/>
          <w:lang w:eastAsia="zh-CN"/>
        </w:rPr>
        <w:lastRenderedPageBreak/>
        <w:t>suggesting that the sapphires form in the sources of the basalts. On the contrary, typical coronas between the sapphire and basaltic matrix demonstrate that those sapphires were trapped by basaltic magmas and transported to the surface</w:t>
      </w:r>
      <w:hyperlink w:anchor="_ENREF_7" w:tooltip="Baldwin, 2018 #1671" w:history="1">
        <w:r w:rsidR="00BA46BB" w:rsidRPr="00BA46BB">
          <w:rPr>
            <w:rStyle w:val="af7"/>
            <w:vertAlign w:val="superscript"/>
          </w:rPr>
          <w:t>7</w:t>
        </w:r>
        <w:r w:rsidR="00BA46BB">
          <w:rPr>
            <w:rFonts w:eastAsia="等线"/>
            <w:sz w:val="24"/>
            <w:szCs w:val="22"/>
            <w:lang w:eastAsia="zh-CN"/>
          </w:rPr>
          <w:fldChar w:fldCharType="begin"/>
        </w:r>
        <w:r w:rsidR="00BA46BB">
          <w:rPr>
            <w:rFonts w:eastAsia="等线"/>
            <w:sz w:val="24"/>
            <w:szCs w:val="22"/>
            <w:lang w:eastAsia="zh-CN"/>
          </w:rPr>
          <w:instrText xml:space="preserve"> ADDIN EN.CITE &lt;EndNote&gt;&lt;Cite&gt;&lt;Author&gt;Baldwin&lt;/Author&gt;&lt;Year&gt;2018&lt;/Year&gt;&lt;RecNum&gt;1671&lt;/RecNum&gt;&lt;DisplayText&gt;&lt;style face="superscript"&gt;7&lt;/style&gt;&lt;/DisplayText&gt;&lt;record&gt;&lt;rec-number&gt;1671&lt;/rec-number&gt;&lt;foreign-keys&gt;&lt;key app="EN" db-id="ap2sad22qzsxapevfs3vp0x4d2f2xspe2zts" timestamp="1703938070" guid="502753b8-a190-47bf-8354-87defbac0b23"&gt;1671&lt;/key&gt;&lt;/foreign-keys&gt;&lt;ref-type name="Journal Article"&gt;17&lt;/ref-type&gt;&lt;contributors&gt;&lt;authors&gt;&lt;author&gt;Baldwin, L. C.&lt;/author&gt;&lt;author&gt;Ballhaus, C.&lt;/author&gt;&lt;/authors&gt;&lt;/contributors&gt;&lt;auth-address&gt;[Baldwin, L. C.; Ballhaus, C.] Univ Bonn, Steinmann Inst, Meckenheimer Allee 169, D-53111 Bonn, Germany. [Baldwin, L. C.] Univ Vienna, Dept Lithospher Res, Althanstr 14, A-1090 Vienna, Austria.&amp;#xD;Baldwin, LC (corresponding author), Univ Vienna, Dept Lithospher Res, Althanstr 14, A-1090 Vienna, Austria.&amp;#xD;lisa.baldwin@univie.ac.at&lt;/auth-address&gt;&lt;titles&gt;&lt;title&gt;Experimental investigation of the reaction between corundum xenocrysts and alkaline basaltic host magma: Constraints on magma residence times of basalt-hosted sapphires&lt;/title&gt;&lt;secondary-title&gt;Lithos&lt;/secondary-title&gt;&lt;/titles&gt;&lt;periodical&gt;&lt;full-title&gt;Lithos&lt;/full-title&gt;&lt;/periodical&gt;&lt;pages&gt;447-454&lt;/pages&gt;&lt;volume&gt;302&lt;/volume&gt;&lt;dates&gt;&lt;year&gt;2018&lt;/year&gt;&lt;pub-dates&gt;&lt;date&gt;Mar&lt;/date&gt;&lt;/pub-dates&gt;&lt;/dates&gt;&lt;accession-num&gt;WOS:000428497500028&lt;/accession-num&gt;&lt;work-type&gt;Article&lt;/work-type&gt;&lt;urls&gt;&lt;related-urls&gt;&lt;url&gt;&lt;style face="underline" font="default" size="100%"&gt;&amp;lt;Go to ISI&amp;gt;://WOS:000428497500028&lt;/style&gt;&lt;/url&gt;&lt;/related-urls&gt;&lt;/urls&gt;&lt;electronic-resource-num&gt;10.1016/j.lithos.2018.01.020&lt;/electronic-resource-num&gt;&lt;/record&gt;&lt;/Cite&gt;&lt;/EndNote&gt;</w:instrText>
        </w:r>
        <w:r w:rsidR="00000000">
          <w:rPr>
            <w:rFonts w:eastAsia="等线"/>
            <w:sz w:val="24"/>
            <w:szCs w:val="22"/>
            <w:lang w:eastAsia="zh-CN"/>
          </w:rPr>
          <w:fldChar w:fldCharType="separate"/>
        </w:r>
        <w:r w:rsidR="00BA46BB">
          <w:rPr>
            <w:rFonts w:eastAsia="等线"/>
            <w:sz w:val="24"/>
            <w:szCs w:val="22"/>
            <w:lang w:eastAsia="zh-CN"/>
          </w:rPr>
          <w:fldChar w:fldCharType="end"/>
        </w:r>
      </w:hyperlink>
      <w:r>
        <w:rPr>
          <w:rFonts w:eastAsia="等线" w:hint="eastAsia"/>
          <w:sz w:val="24"/>
          <w:szCs w:val="22"/>
          <w:lang w:eastAsia="zh-CN"/>
        </w:rPr>
        <w:t xml:space="preserve">. </w:t>
      </w:r>
    </w:p>
    <w:p w14:paraId="0DCB88FE" w14:textId="28F66E5F" w:rsidR="00E40AB3" w:rsidRDefault="00E40AB3" w:rsidP="008F1BA3">
      <w:pPr>
        <w:spacing w:line="480" w:lineRule="auto"/>
        <w:ind w:firstLine="420"/>
        <w:jc w:val="both"/>
        <w:rPr>
          <w:rFonts w:eastAsia="等线"/>
          <w:sz w:val="24"/>
          <w:szCs w:val="22"/>
          <w:lang w:eastAsia="zh-CN"/>
        </w:rPr>
      </w:pPr>
      <w:r>
        <w:rPr>
          <w:rFonts w:eastAsia="等线" w:hint="eastAsia"/>
          <w:sz w:val="24"/>
          <w:szCs w:val="22"/>
          <w:lang w:eastAsia="zh-CN"/>
        </w:rPr>
        <w:t xml:space="preserve">Most of the magmatic sapphire deposits are placed far away from the continental collision zones. Some are discovered in islands typically influenced by mantle plumes, such </w:t>
      </w:r>
      <w:r>
        <w:rPr>
          <w:rFonts w:eastAsia="等线"/>
          <w:sz w:val="24"/>
          <w:szCs w:val="22"/>
          <w:lang w:eastAsia="zh-CN"/>
        </w:rPr>
        <w:t xml:space="preserve">as </w:t>
      </w:r>
      <w:r w:rsidRPr="00E40AB3">
        <w:rPr>
          <w:rFonts w:eastAsia="等线"/>
          <w:sz w:val="24"/>
          <w:szCs w:val="22"/>
          <w:lang w:eastAsia="zh-CN"/>
        </w:rPr>
        <w:t>Tasmanian</w:t>
      </w:r>
      <w:r>
        <w:rPr>
          <w:rFonts w:eastAsia="等线" w:hint="eastAsia"/>
          <w:sz w:val="24"/>
          <w:szCs w:val="22"/>
          <w:lang w:eastAsia="zh-CN"/>
        </w:rPr>
        <w:t xml:space="preserve"> in Australia, </w:t>
      </w:r>
      <w:r w:rsidRPr="00A16B02">
        <w:rPr>
          <w:rFonts w:eastAsia="等线"/>
          <w:sz w:val="24"/>
          <w:szCs w:val="22"/>
          <w:lang w:eastAsia="zh-CN"/>
        </w:rPr>
        <w:t>Sri Lanka</w:t>
      </w:r>
      <w:r>
        <w:rPr>
          <w:rFonts w:eastAsia="等线" w:hint="eastAsia"/>
          <w:sz w:val="24"/>
          <w:szCs w:val="22"/>
          <w:lang w:eastAsia="zh-CN"/>
        </w:rPr>
        <w:t xml:space="preserve">, and </w:t>
      </w:r>
      <w:r w:rsidRPr="00A16B02">
        <w:rPr>
          <w:rFonts w:eastAsia="等线"/>
          <w:sz w:val="24"/>
          <w:szCs w:val="22"/>
          <w:lang w:eastAsia="zh-CN"/>
        </w:rPr>
        <w:t>Madagascar</w:t>
      </w:r>
      <w:r>
        <w:rPr>
          <w:rFonts w:eastAsia="等线" w:hint="eastAsia"/>
          <w:sz w:val="24"/>
          <w:szCs w:val="22"/>
          <w:lang w:eastAsia="zh-CN"/>
        </w:rPr>
        <w:t xml:space="preserve">. Other deposits are distributed in the eastern China and Australia. </w:t>
      </w:r>
    </w:p>
    <w:p w14:paraId="55B6BD21" w14:textId="77777777" w:rsidR="00A16B02" w:rsidRDefault="00A16B02" w:rsidP="008F1BA3">
      <w:pPr>
        <w:spacing w:line="480" w:lineRule="auto"/>
        <w:jc w:val="both"/>
        <w:rPr>
          <w:b/>
          <w:bCs/>
          <w:iCs/>
          <w:sz w:val="24"/>
          <w:szCs w:val="22"/>
          <w:lang w:eastAsia="zh-CN"/>
        </w:rPr>
      </w:pPr>
      <w:r>
        <w:rPr>
          <w:b/>
          <w:bCs/>
          <w:iCs/>
          <w:sz w:val="24"/>
          <w:szCs w:val="22"/>
          <w:lang w:eastAsia="zh-CN"/>
        </w:rPr>
        <w:br w:type="page"/>
      </w:r>
    </w:p>
    <w:p w14:paraId="42F13DF6" w14:textId="70DE2A6B" w:rsidR="00A16B02" w:rsidRPr="00A16B02" w:rsidRDefault="009C1790" w:rsidP="008F1BA3">
      <w:pPr>
        <w:spacing w:line="480" w:lineRule="auto"/>
        <w:jc w:val="both"/>
        <w:rPr>
          <w:b/>
          <w:bCs/>
          <w:sz w:val="24"/>
          <w:szCs w:val="24"/>
        </w:rPr>
      </w:pPr>
      <w:r>
        <w:rPr>
          <w:rFonts w:hint="eastAsia"/>
          <w:b/>
          <w:bCs/>
          <w:sz w:val="24"/>
          <w:szCs w:val="24"/>
          <w:lang w:eastAsia="zh-CN"/>
        </w:rPr>
        <w:lastRenderedPageBreak/>
        <w:t>2</w:t>
      </w:r>
      <w:r w:rsidR="00A16B02" w:rsidRPr="00A16B02">
        <w:rPr>
          <w:b/>
          <w:bCs/>
          <w:sz w:val="24"/>
          <w:szCs w:val="24"/>
        </w:rPr>
        <w:t>. The electron microprobe analyses of the natural phlogopite</w:t>
      </w:r>
    </w:p>
    <w:tbl>
      <w:tblPr>
        <w:tblW w:w="0" w:type="auto"/>
        <w:tblInd w:w="108" w:type="dxa"/>
        <w:tblLook w:val="04A0" w:firstRow="1" w:lastRow="0" w:firstColumn="1" w:lastColumn="0" w:noHBand="0" w:noVBand="1"/>
      </w:tblPr>
      <w:tblGrid>
        <w:gridCol w:w="936"/>
        <w:gridCol w:w="756"/>
        <w:gridCol w:w="756"/>
        <w:gridCol w:w="803"/>
        <w:gridCol w:w="2276"/>
      </w:tblGrid>
      <w:tr w:rsidR="00A16B02" w:rsidRPr="00A16B02" w14:paraId="0A18AF6F" w14:textId="77777777" w:rsidTr="00DB35B1">
        <w:trPr>
          <w:trHeight w:val="315"/>
        </w:trPr>
        <w:tc>
          <w:tcPr>
            <w:tcW w:w="0" w:type="auto"/>
            <w:tcBorders>
              <w:top w:val="single" w:sz="4" w:space="0" w:color="auto"/>
              <w:left w:val="nil"/>
              <w:bottom w:val="single" w:sz="4" w:space="0" w:color="auto"/>
              <w:right w:val="nil"/>
            </w:tcBorders>
            <w:shd w:val="clear" w:color="auto" w:fill="auto"/>
            <w:noWrap/>
            <w:vAlign w:val="center"/>
            <w:hideMark/>
          </w:tcPr>
          <w:p w14:paraId="3BE2DCD6"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Sample</w:t>
            </w:r>
          </w:p>
        </w:tc>
        <w:tc>
          <w:tcPr>
            <w:tcW w:w="0" w:type="auto"/>
            <w:tcBorders>
              <w:top w:val="single" w:sz="4" w:space="0" w:color="auto"/>
              <w:left w:val="nil"/>
              <w:bottom w:val="single" w:sz="4" w:space="0" w:color="auto"/>
              <w:right w:val="nil"/>
            </w:tcBorders>
            <w:shd w:val="clear" w:color="auto" w:fill="auto"/>
            <w:noWrap/>
            <w:vAlign w:val="center"/>
            <w:hideMark/>
          </w:tcPr>
          <w:p w14:paraId="093EC8C0"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JK-1</w:t>
            </w:r>
          </w:p>
        </w:tc>
        <w:tc>
          <w:tcPr>
            <w:tcW w:w="0" w:type="auto"/>
            <w:tcBorders>
              <w:top w:val="single" w:sz="4" w:space="0" w:color="auto"/>
              <w:left w:val="nil"/>
              <w:bottom w:val="single" w:sz="4" w:space="0" w:color="auto"/>
              <w:right w:val="nil"/>
            </w:tcBorders>
            <w:shd w:val="clear" w:color="auto" w:fill="auto"/>
            <w:noWrap/>
            <w:vAlign w:val="center"/>
            <w:hideMark/>
          </w:tcPr>
          <w:p w14:paraId="48A81A68"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JK-4</w:t>
            </w:r>
          </w:p>
        </w:tc>
        <w:tc>
          <w:tcPr>
            <w:tcW w:w="0" w:type="auto"/>
            <w:tcBorders>
              <w:top w:val="single" w:sz="4" w:space="0" w:color="auto"/>
              <w:left w:val="nil"/>
              <w:bottom w:val="single" w:sz="4" w:space="0" w:color="auto"/>
              <w:right w:val="nil"/>
            </w:tcBorders>
            <w:shd w:val="clear" w:color="auto" w:fill="auto"/>
            <w:noWrap/>
            <w:vAlign w:val="center"/>
            <w:hideMark/>
          </w:tcPr>
          <w:p w14:paraId="7409EB82"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JK-14</w:t>
            </w:r>
          </w:p>
        </w:tc>
        <w:tc>
          <w:tcPr>
            <w:tcW w:w="0" w:type="auto"/>
            <w:tcBorders>
              <w:top w:val="single" w:sz="4" w:space="0" w:color="auto"/>
              <w:left w:val="nil"/>
              <w:bottom w:val="single" w:sz="4" w:space="0" w:color="auto"/>
              <w:right w:val="nil"/>
            </w:tcBorders>
            <w:shd w:val="clear" w:color="auto" w:fill="auto"/>
            <w:noWrap/>
            <w:vAlign w:val="center"/>
            <w:hideMark/>
          </w:tcPr>
          <w:p w14:paraId="3B9CD15D"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Average composition</w:t>
            </w:r>
          </w:p>
        </w:tc>
      </w:tr>
      <w:tr w:rsidR="00A16B02" w:rsidRPr="00A16B02" w14:paraId="79431F51" w14:textId="77777777" w:rsidTr="00DB35B1">
        <w:trPr>
          <w:trHeight w:val="315"/>
        </w:trPr>
        <w:tc>
          <w:tcPr>
            <w:tcW w:w="0" w:type="auto"/>
            <w:tcBorders>
              <w:top w:val="nil"/>
              <w:left w:val="nil"/>
              <w:bottom w:val="nil"/>
              <w:right w:val="nil"/>
            </w:tcBorders>
            <w:shd w:val="clear" w:color="auto" w:fill="auto"/>
            <w:noWrap/>
            <w:vAlign w:val="center"/>
          </w:tcPr>
          <w:p w14:paraId="700EF636" w14:textId="77777777" w:rsidR="00A16B02" w:rsidRPr="00A16B02" w:rsidRDefault="00A16B02" w:rsidP="008F1BA3">
            <w:pPr>
              <w:spacing w:line="480" w:lineRule="auto"/>
              <w:jc w:val="both"/>
              <w:rPr>
                <w:rFonts w:eastAsia="等线"/>
                <w:i/>
                <w:iCs/>
                <w:color w:val="000000"/>
                <w:sz w:val="24"/>
                <w:szCs w:val="24"/>
              </w:rPr>
            </w:pPr>
            <w:r w:rsidRPr="00A16B02">
              <w:rPr>
                <w:rFonts w:eastAsia="等线"/>
                <w:i/>
                <w:iCs/>
                <w:color w:val="000000"/>
                <w:sz w:val="24"/>
                <w:szCs w:val="24"/>
              </w:rPr>
              <w:t>wt%</w:t>
            </w:r>
          </w:p>
        </w:tc>
        <w:tc>
          <w:tcPr>
            <w:tcW w:w="0" w:type="auto"/>
            <w:tcBorders>
              <w:top w:val="nil"/>
              <w:left w:val="nil"/>
              <w:bottom w:val="nil"/>
              <w:right w:val="nil"/>
            </w:tcBorders>
            <w:shd w:val="clear" w:color="auto" w:fill="auto"/>
            <w:noWrap/>
            <w:vAlign w:val="center"/>
          </w:tcPr>
          <w:p w14:paraId="09085B00" w14:textId="77777777" w:rsidR="00A16B02" w:rsidRPr="00A16B02" w:rsidRDefault="00A16B02" w:rsidP="008F1BA3">
            <w:pPr>
              <w:spacing w:line="480" w:lineRule="auto"/>
              <w:jc w:val="both"/>
              <w:rPr>
                <w:rFonts w:eastAsia="等线"/>
                <w:color w:val="000000"/>
                <w:sz w:val="24"/>
                <w:szCs w:val="24"/>
              </w:rPr>
            </w:pPr>
          </w:p>
        </w:tc>
        <w:tc>
          <w:tcPr>
            <w:tcW w:w="0" w:type="auto"/>
            <w:tcBorders>
              <w:top w:val="nil"/>
              <w:left w:val="nil"/>
              <w:bottom w:val="nil"/>
              <w:right w:val="nil"/>
            </w:tcBorders>
            <w:shd w:val="clear" w:color="auto" w:fill="auto"/>
            <w:noWrap/>
            <w:vAlign w:val="center"/>
          </w:tcPr>
          <w:p w14:paraId="2097B956" w14:textId="77777777" w:rsidR="00A16B02" w:rsidRPr="00A16B02" w:rsidRDefault="00A16B02" w:rsidP="008F1BA3">
            <w:pPr>
              <w:spacing w:line="480" w:lineRule="auto"/>
              <w:jc w:val="both"/>
              <w:rPr>
                <w:rFonts w:eastAsia="等线"/>
                <w:color w:val="000000"/>
                <w:sz w:val="24"/>
                <w:szCs w:val="24"/>
              </w:rPr>
            </w:pPr>
          </w:p>
        </w:tc>
        <w:tc>
          <w:tcPr>
            <w:tcW w:w="0" w:type="auto"/>
            <w:tcBorders>
              <w:top w:val="nil"/>
              <w:left w:val="nil"/>
              <w:bottom w:val="nil"/>
              <w:right w:val="nil"/>
            </w:tcBorders>
            <w:shd w:val="clear" w:color="auto" w:fill="auto"/>
            <w:noWrap/>
            <w:vAlign w:val="center"/>
          </w:tcPr>
          <w:p w14:paraId="77ADE3C4" w14:textId="77777777" w:rsidR="00A16B02" w:rsidRPr="00A16B02" w:rsidRDefault="00A16B02" w:rsidP="008F1BA3">
            <w:pPr>
              <w:spacing w:line="480" w:lineRule="auto"/>
              <w:jc w:val="both"/>
              <w:rPr>
                <w:rFonts w:eastAsia="等线"/>
                <w:color w:val="000000"/>
                <w:sz w:val="24"/>
                <w:szCs w:val="24"/>
              </w:rPr>
            </w:pPr>
          </w:p>
        </w:tc>
        <w:tc>
          <w:tcPr>
            <w:tcW w:w="0" w:type="auto"/>
            <w:tcBorders>
              <w:top w:val="nil"/>
              <w:left w:val="nil"/>
              <w:bottom w:val="nil"/>
              <w:right w:val="nil"/>
            </w:tcBorders>
            <w:shd w:val="clear" w:color="auto" w:fill="auto"/>
            <w:noWrap/>
            <w:vAlign w:val="center"/>
          </w:tcPr>
          <w:p w14:paraId="6507DA00" w14:textId="77777777" w:rsidR="00A16B02" w:rsidRPr="00A16B02" w:rsidRDefault="00A16B02" w:rsidP="008F1BA3">
            <w:pPr>
              <w:spacing w:line="480" w:lineRule="auto"/>
              <w:jc w:val="both"/>
              <w:rPr>
                <w:rFonts w:eastAsia="等线"/>
                <w:color w:val="000000"/>
                <w:sz w:val="24"/>
                <w:szCs w:val="24"/>
              </w:rPr>
            </w:pPr>
          </w:p>
        </w:tc>
      </w:tr>
      <w:tr w:rsidR="00A16B02" w:rsidRPr="00A16B02" w14:paraId="0605B724" w14:textId="77777777" w:rsidTr="00DB35B1">
        <w:trPr>
          <w:trHeight w:val="315"/>
        </w:trPr>
        <w:tc>
          <w:tcPr>
            <w:tcW w:w="0" w:type="auto"/>
            <w:tcBorders>
              <w:top w:val="nil"/>
              <w:left w:val="nil"/>
              <w:bottom w:val="nil"/>
              <w:right w:val="nil"/>
            </w:tcBorders>
            <w:shd w:val="clear" w:color="auto" w:fill="auto"/>
            <w:noWrap/>
            <w:vAlign w:val="center"/>
            <w:hideMark/>
          </w:tcPr>
          <w:p w14:paraId="1F156728"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SiO</w:t>
            </w:r>
            <w:r w:rsidRPr="00A16B02">
              <w:rPr>
                <w:rFonts w:eastAsia="等线"/>
                <w:color w:val="000000"/>
                <w:sz w:val="24"/>
                <w:szCs w:val="24"/>
                <w:vertAlign w:val="subscript"/>
              </w:rPr>
              <w:t>2</w:t>
            </w:r>
          </w:p>
        </w:tc>
        <w:tc>
          <w:tcPr>
            <w:tcW w:w="0" w:type="auto"/>
            <w:tcBorders>
              <w:top w:val="nil"/>
              <w:left w:val="nil"/>
              <w:bottom w:val="nil"/>
              <w:right w:val="nil"/>
            </w:tcBorders>
            <w:shd w:val="clear" w:color="auto" w:fill="auto"/>
            <w:noWrap/>
            <w:vAlign w:val="center"/>
            <w:hideMark/>
          </w:tcPr>
          <w:p w14:paraId="13231F68"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 xml:space="preserve">39.31 </w:t>
            </w:r>
          </w:p>
        </w:tc>
        <w:tc>
          <w:tcPr>
            <w:tcW w:w="0" w:type="auto"/>
            <w:tcBorders>
              <w:top w:val="nil"/>
              <w:left w:val="nil"/>
              <w:bottom w:val="nil"/>
              <w:right w:val="nil"/>
            </w:tcBorders>
            <w:shd w:val="clear" w:color="auto" w:fill="auto"/>
            <w:noWrap/>
            <w:vAlign w:val="center"/>
            <w:hideMark/>
          </w:tcPr>
          <w:p w14:paraId="4578A343"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 xml:space="preserve">39.64 </w:t>
            </w:r>
          </w:p>
        </w:tc>
        <w:tc>
          <w:tcPr>
            <w:tcW w:w="0" w:type="auto"/>
            <w:tcBorders>
              <w:top w:val="nil"/>
              <w:left w:val="nil"/>
              <w:bottom w:val="nil"/>
              <w:right w:val="nil"/>
            </w:tcBorders>
            <w:shd w:val="clear" w:color="auto" w:fill="auto"/>
            <w:noWrap/>
            <w:vAlign w:val="center"/>
            <w:hideMark/>
          </w:tcPr>
          <w:p w14:paraId="401C09F2"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 xml:space="preserve">39.52 </w:t>
            </w:r>
          </w:p>
        </w:tc>
        <w:tc>
          <w:tcPr>
            <w:tcW w:w="0" w:type="auto"/>
            <w:tcBorders>
              <w:top w:val="nil"/>
              <w:left w:val="nil"/>
              <w:bottom w:val="nil"/>
              <w:right w:val="nil"/>
            </w:tcBorders>
            <w:shd w:val="clear" w:color="auto" w:fill="auto"/>
            <w:noWrap/>
            <w:vAlign w:val="center"/>
            <w:hideMark/>
          </w:tcPr>
          <w:p w14:paraId="0EB66322" w14:textId="77777777" w:rsidR="00A16B02" w:rsidRPr="00A16B02" w:rsidRDefault="00A16B02" w:rsidP="008F1BA3">
            <w:pPr>
              <w:spacing w:line="480" w:lineRule="auto"/>
              <w:jc w:val="both"/>
              <w:rPr>
                <w:rFonts w:eastAsia="等线"/>
                <w:color w:val="000000"/>
                <w:sz w:val="24"/>
                <w:szCs w:val="24"/>
              </w:rPr>
            </w:pPr>
            <w:r w:rsidRPr="00A16B02">
              <w:rPr>
                <w:color w:val="000000"/>
                <w:sz w:val="24"/>
                <w:szCs w:val="24"/>
              </w:rPr>
              <w:t xml:space="preserve">39.49 </w:t>
            </w:r>
          </w:p>
        </w:tc>
      </w:tr>
      <w:tr w:rsidR="00A16B02" w:rsidRPr="00A16B02" w14:paraId="183116CD" w14:textId="77777777" w:rsidTr="00DB35B1">
        <w:trPr>
          <w:trHeight w:val="315"/>
        </w:trPr>
        <w:tc>
          <w:tcPr>
            <w:tcW w:w="0" w:type="auto"/>
            <w:tcBorders>
              <w:top w:val="nil"/>
              <w:left w:val="nil"/>
              <w:bottom w:val="nil"/>
              <w:right w:val="nil"/>
            </w:tcBorders>
            <w:shd w:val="clear" w:color="auto" w:fill="auto"/>
            <w:noWrap/>
            <w:vAlign w:val="center"/>
            <w:hideMark/>
          </w:tcPr>
          <w:p w14:paraId="244FA4DD"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TiO</w:t>
            </w:r>
            <w:r w:rsidRPr="00A16B02">
              <w:rPr>
                <w:rFonts w:eastAsia="等线"/>
                <w:color w:val="000000"/>
                <w:sz w:val="24"/>
                <w:szCs w:val="24"/>
                <w:vertAlign w:val="subscript"/>
              </w:rPr>
              <w:t>2</w:t>
            </w:r>
          </w:p>
        </w:tc>
        <w:tc>
          <w:tcPr>
            <w:tcW w:w="0" w:type="auto"/>
            <w:tcBorders>
              <w:top w:val="nil"/>
              <w:left w:val="nil"/>
              <w:bottom w:val="nil"/>
              <w:right w:val="nil"/>
            </w:tcBorders>
            <w:shd w:val="clear" w:color="auto" w:fill="auto"/>
            <w:noWrap/>
            <w:vAlign w:val="center"/>
            <w:hideMark/>
          </w:tcPr>
          <w:p w14:paraId="1E748263"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 xml:space="preserve">1.12 </w:t>
            </w:r>
          </w:p>
        </w:tc>
        <w:tc>
          <w:tcPr>
            <w:tcW w:w="0" w:type="auto"/>
            <w:tcBorders>
              <w:top w:val="nil"/>
              <w:left w:val="nil"/>
              <w:bottom w:val="nil"/>
              <w:right w:val="nil"/>
            </w:tcBorders>
            <w:shd w:val="clear" w:color="auto" w:fill="auto"/>
            <w:noWrap/>
            <w:vAlign w:val="center"/>
            <w:hideMark/>
          </w:tcPr>
          <w:p w14:paraId="76BACA1B"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 xml:space="preserve">1.04 </w:t>
            </w:r>
          </w:p>
        </w:tc>
        <w:tc>
          <w:tcPr>
            <w:tcW w:w="0" w:type="auto"/>
            <w:tcBorders>
              <w:top w:val="nil"/>
              <w:left w:val="nil"/>
              <w:bottom w:val="nil"/>
              <w:right w:val="nil"/>
            </w:tcBorders>
            <w:shd w:val="clear" w:color="auto" w:fill="auto"/>
            <w:noWrap/>
            <w:vAlign w:val="center"/>
            <w:hideMark/>
          </w:tcPr>
          <w:p w14:paraId="76E86C36"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 xml:space="preserve">0.98 </w:t>
            </w:r>
          </w:p>
        </w:tc>
        <w:tc>
          <w:tcPr>
            <w:tcW w:w="0" w:type="auto"/>
            <w:tcBorders>
              <w:top w:val="nil"/>
              <w:left w:val="nil"/>
              <w:bottom w:val="nil"/>
              <w:right w:val="nil"/>
            </w:tcBorders>
            <w:shd w:val="clear" w:color="auto" w:fill="auto"/>
            <w:noWrap/>
            <w:vAlign w:val="center"/>
            <w:hideMark/>
          </w:tcPr>
          <w:p w14:paraId="4D8C3DF1" w14:textId="77777777" w:rsidR="00A16B02" w:rsidRPr="00A16B02" w:rsidRDefault="00A16B02" w:rsidP="008F1BA3">
            <w:pPr>
              <w:spacing w:line="480" w:lineRule="auto"/>
              <w:jc w:val="both"/>
              <w:rPr>
                <w:rFonts w:eastAsia="等线"/>
                <w:color w:val="000000"/>
                <w:sz w:val="24"/>
                <w:szCs w:val="24"/>
              </w:rPr>
            </w:pPr>
            <w:r w:rsidRPr="00A16B02">
              <w:rPr>
                <w:color w:val="000000"/>
                <w:sz w:val="24"/>
                <w:szCs w:val="24"/>
              </w:rPr>
              <w:t xml:space="preserve">1.05 </w:t>
            </w:r>
          </w:p>
        </w:tc>
      </w:tr>
      <w:tr w:rsidR="00A16B02" w:rsidRPr="00A16B02" w14:paraId="6C873E2F" w14:textId="77777777" w:rsidTr="00DB35B1">
        <w:trPr>
          <w:trHeight w:val="315"/>
        </w:trPr>
        <w:tc>
          <w:tcPr>
            <w:tcW w:w="0" w:type="auto"/>
            <w:tcBorders>
              <w:top w:val="nil"/>
              <w:left w:val="nil"/>
              <w:bottom w:val="nil"/>
              <w:right w:val="nil"/>
            </w:tcBorders>
            <w:shd w:val="clear" w:color="auto" w:fill="auto"/>
            <w:noWrap/>
            <w:vAlign w:val="center"/>
            <w:hideMark/>
          </w:tcPr>
          <w:p w14:paraId="2E447E8E"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Al</w:t>
            </w:r>
            <w:r w:rsidRPr="00A16B02">
              <w:rPr>
                <w:rFonts w:eastAsia="等线"/>
                <w:color w:val="000000"/>
                <w:sz w:val="24"/>
                <w:szCs w:val="24"/>
                <w:vertAlign w:val="subscript"/>
              </w:rPr>
              <w:t>2</w:t>
            </w:r>
            <w:r w:rsidRPr="00A16B02">
              <w:rPr>
                <w:rFonts w:eastAsia="等线"/>
                <w:color w:val="000000"/>
                <w:sz w:val="24"/>
                <w:szCs w:val="24"/>
              </w:rPr>
              <w:t>O</w:t>
            </w:r>
            <w:r w:rsidRPr="00A16B02">
              <w:rPr>
                <w:rFonts w:eastAsia="等线"/>
                <w:color w:val="000000"/>
                <w:sz w:val="24"/>
                <w:szCs w:val="24"/>
                <w:vertAlign w:val="subscript"/>
              </w:rPr>
              <w:t>3</w:t>
            </w:r>
          </w:p>
        </w:tc>
        <w:tc>
          <w:tcPr>
            <w:tcW w:w="0" w:type="auto"/>
            <w:tcBorders>
              <w:top w:val="nil"/>
              <w:left w:val="nil"/>
              <w:bottom w:val="nil"/>
              <w:right w:val="nil"/>
            </w:tcBorders>
            <w:shd w:val="clear" w:color="auto" w:fill="auto"/>
            <w:noWrap/>
            <w:vAlign w:val="center"/>
            <w:hideMark/>
          </w:tcPr>
          <w:p w14:paraId="14B7DD63"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 xml:space="preserve">15.45 </w:t>
            </w:r>
          </w:p>
        </w:tc>
        <w:tc>
          <w:tcPr>
            <w:tcW w:w="0" w:type="auto"/>
            <w:tcBorders>
              <w:top w:val="nil"/>
              <w:left w:val="nil"/>
              <w:bottom w:val="nil"/>
              <w:right w:val="nil"/>
            </w:tcBorders>
            <w:shd w:val="clear" w:color="auto" w:fill="auto"/>
            <w:noWrap/>
            <w:vAlign w:val="center"/>
            <w:hideMark/>
          </w:tcPr>
          <w:p w14:paraId="6CB4E399"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 xml:space="preserve">15.41 </w:t>
            </w:r>
          </w:p>
        </w:tc>
        <w:tc>
          <w:tcPr>
            <w:tcW w:w="0" w:type="auto"/>
            <w:tcBorders>
              <w:top w:val="nil"/>
              <w:left w:val="nil"/>
              <w:bottom w:val="nil"/>
              <w:right w:val="nil"/>
            </w:tcBorders>
            <w:shd w:val="clear" w:color="auto" w:fill="auto"/>
            <w:noWrap/>
            <w:vAlign w:val="center"/>
            <w:hideMark/>
          </w:tcPr>
          <w:p w14:paraId="728C4D1B"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 xml:space="preserve">15.40 </w:t>
            </w:r>
          </w:p>
        </w:tc>
        <w:tc>
          <w:tcPr>
            <w:tcW w:w="0" w:type="auto"/>
            <w:tcBorders>
              <w:top w:val="nil"/>
              <w:left w:val="nil"/>
              <w:bottom w:val="nil"/>
              <w:right w:val="nil"/>
            </w:tcBorders>
            <w:shd w:val="clear" w:color="auto" w:fill="auto"/>
            <w:noWrap/>
            <w:vAlign w:val="center"/>
            <w:hideMark/>
          </w:tcPr>
          <w:p w14:paraId="0B76EDA3" w14:textId="77777777" w:rsidR="00A16B02" w:rsidRPr="00A16B02" w:rsidRDefault="00A16B02" w:rsidP="008F1BA3">
            <w:pPr>
              <w:spacing w:line="480" w:lineRule="auto"/>
              <w:jc w:val="both"/>
              <w:rPr>
                <w:rFonts w:eastAsia="等线"/>
                <w:color w:val="000000"/>
                <w:sz w:val="24"/>
                <w:szCs w:val="24"/>
              </w:rPr>
            </w:pPr>
            <w:r w:rsidRPr="00A16B02">
              <w:rPr>
                <w:color w:val="000000"/>
                <w:sz w:val="24"/>
                <w:szCs w:val="24"/>
              </w:rPr>
              <w:t xml:space="preserve">15.42 </w:t>
            </w:r>
          </w:p>
        </w:tc>
      </w:tr>
      <w:tr w:rsidR="00A16B02" w:rsidRPr="00A16B02" w14:paraId="0EFB328A" w14:textId="77777777" w:rsidTr="00DB35B1">
        <w:trPr>
          <w:trHeight w:val="315"/>
        </w:trPr>
        <w:tc>
          <w:tcPr>
            <w:tcW w:w="0" w:type="auto"/>
            <w:tcBorders>
              <w:top w:val="nil"/>
              <w:left w:val="nil"/>
              <w:bottom w:val="nil"/>
              <w:right w:val="nil"/>
            </w:tcBorders>
            <w:shd w:val="clear" w:color="auto" w:fill="auto"/>
            <w:noWrap/>
            <w:vAlign w:val="center"/>
            <w:hideMark/>
          </w:tcPr>
          <w:p w14:paraId="1B698537"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FeO</w:t>
            </w:r>
          </w:p>
        </w:tc>
        <w:tc>
          <w:tcPr>
            <w:tcW w:w="0" w:type="auto"/>
            <w:tcBorders>
              <w:top w:val="nil"/>
              <w:left w:val="nil"/>
              <w:bottom w:val="nil"/>
              <w:right w:val="nil"/>
            </w:tcBorders>
            <w:shd w:val="clear" w:color="auto" w:fill="auto"/>
            <w:noWrap/>
            <w:vAlign w:val="center"/>
            <w:hideMark/>
          </w:tcPr>
          <w:p w14:paraId="3A285770"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 xml:space="preserve">2.37 </w:t>
            </w:r>
          </w:p>
        </w:tc>
        <w:tc>
          <w:tcPr>
            <w:tcW w:w="0" w:type="auto"/>
            <w:tcBorders>
              <w:top w:val="nil"/>
              <w:left w:val="nil"/>
              <w:bottom w:val="nil"/>
              <w:right w:val="nil"/>
            </w:tcBorders>
            <w:shd w:val="clear" w:color="auto" w:fill="auto"/>
            <w:noWrap/>
            <w:vAlign w:val="center"/>
            <w:hideMark/>
          </w:tcPr>
          <w:p w14:paraId="38AF2FF7"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 xml:space="preserve">2.41 </w:t>
            </w:r>
          </w:p>
        </w:tc>
        <w:tc>
          <w:tcPr>
            <w:tcW w:w="0" w:type="auto"/>
            <w:tcBorders>
              <w:top w:val="nil"/>
              <w:left w:val="nil"/>
              <w:bottom w:val="nil"/>
              <w:right w:val="nil"/>
            </w:tcBorders>
            <w:shd w:val="clear" w:color="auto" w:fill="auto"/>
            <w:noWrap/>
            <w:vAlign w:val="center"/>
            <w:hideMark/>
          </w:tcPr>
          <w:p w14:paraId="33CFED20"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 xml:space="preserve">2.44 </w:t>
            </w:r>
          </w:p>
        </w:tc>
        <w:tc>
          <w:tcPr>
            <w:tcW w:w="0" w:type="auto"/>
            <w:tcBorders>
              <w:top w:val="nil"/>
              <w:left w:val="nil"/>
              <w:bottom w:val="nil"/>
              <w:right w:val="nil"/>
            </w:tcBorders>
            <w:shd w:val="clear" w:color="auto" w:fill="auto"/>
            <w:noWrap/>
            <w:vAlign w:val="center"/>
            <w:hideMark/>
          </w:tcPr>
          <w:p w14:paraId="4AC8A8A9" w14:textId="77777777" w:rsidR="00A16B02" w:rsidRPr="00A16B02" w:rsidRDefault="00A16B02" w:rsidP="008F1BA3">
            <w:pPr>
              <w:spacing w:line="480" w:lineRule="auto"/>
              <w:jc w:val="both"/>
              <w:rPr>
                <w:rFonts w:eastAsia="等线"/>
                <w:color w:val="000000"/>
                <w:sz w:val="24"/>
                <w:szCs w:val="24"/>
              </w:rPr>
            </w:pPr>
            <w:r w:rsidRPr="00A16B02">
              <w:rPr>
                <w:color w:val="000000"/>
                <w:sz w:val="24"/>
                <w:szCs w:val="24"/>
              </w:rPr>
              <w:t xml:space="preserve">2.41 </w:t>
            </w:r>
          </w:p>
        </w:tc>
      </w:tr>
      <w:tr w:rsidR="00A16B02" w:rsidRPr="00A16B02" w14:paraId="66DCF58B" w14:textId="77777777" w:rsidTr="00DB35B1">
        <w:trPr>
          <w:trHeight w:val="315"/>
        </w:trPr>
        <w:tc>
          <w:tcPr>
            <w:tcW w:w="0" w:type="auto"/>
            <w:tcBorders>
              <w:top w:val="nil"/>
              <w:left w:val="nil"/>
              <w:bottom w:val="nil"/>
              <w:right w:val="nil"/>
            </w:tcBorders>
            <w:shd w:val="clear" w:color="auto" w:fill="auto"/>
            <w:noWrap/>
            <w:vAlign w:val="center"/>
            <w:hideMark/>
          </w:tcPr>
          <w:p w14:paraId="55CE9520" w14:textId="77777777" w:rsidR="00A16B02" w:rsidRPr="00A16B02" w:rsidRDefault="00A16B02" w:rsidP="008F1BA3">
            <w:pPr>
              <w:spacing w:line="480" w:lineRule="auto"/>
              <w:jc w:val="both"/>
              <w:rPr>
                <w:rFonts w:eastAsia="等线"/>
                <w:color w:val="000000"/>
                <w:sz w:val="24"/>
                <w:szCs w:val="24"/>
              </w:rPr>
            </w:pPr>
            <w:proofErr w:type="spellStart"/>
            <w:r w:rsidRPr="00A16B02">
              <w:rPr>
                <w:rFonts w:eastAsia="等线"/>
                <w:color w:val="000000"/>
                <w:sz w:val="24"/>
                <w:szCs w:val="24"/>
              </w:rPr>
              <w:t>MnO</w:t>
            </w:r>
            <w:proofErr w:type="spellEnd"/>
          </w:p>
        </w:tc>
        <w:tc>
          <w:tcPr>
            <w:tcW w:w="0" w:type="auto"/>
            <w:tcBorders>
              <w:top w:val="nil"/>
              <w:left w:val="nil"/>
              <w:bottom w:val="nil"/>
              <w:right w:val="nil"/>
            </w:tcBorders>
            <w:shd w:val="clear" w:color="auto" w:fill="auto"/>
            <w:noWrap/>
            <w:vAlign w:val="center"/>
            <w:hideMark/>
          </w:tcPr>
          <w:p w14:paraId="713BC0EB"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 xml:space="preserve">0.04 </w:t>
            </w:r>
          </w:p>
        </w:tc>
        <w:tc>
          <w:tcPr>
            <w:tcW w:w="0" w:type="auto"/>
            <w:tcBorders>
              <w:top w:val="nil"/>
              <w:left w:val="nil"/>
              <w:bottom w:val="nil"/>
              <w:right w:val="nil"/>
            </w:tcBorders>
            <w:shd w:val="clear" w:color="auto" w:fill="auto"/>
            <w:noWrap/>
            <w:vAlign w:val="center"/>
            <w:hideMark/>
          </w:tcPr>
          <w:p w14:paraId="1C64DE7A"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 xml:space="preserve">0.02 </w:t>
            </w:r>
          </w:p>
        </w:tc>
        <w:tc>
          <w:tcPr>
            <w:tcW w:w="0" w:type="auto"/>
            <w:tcBorders>
              <w:top w:val="nil"/>
              <w:left w:val="nil"/>
              <w:bottom w:val="nil"/>
              <w:right w:val="nil"/>
            </w:tcBorders>
            <w:shd w:val="clear" w:color="auto" w:fill="auto"/>
            <w:noWrap/>
            <w:vAlign w:val="center"/>
            <w:hideMark/>
          </w:tcPr>
          <w:p w14:paraId="64B79F65"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 xml:space="preserve">0.00 </w:t>
            </w:r>
          </w:p>
        </w:tc>
        <w:tc>
          <w:tcPr>
            <w:tcW w:w="0" w:type="auto"/>
            <w:tcBorders>
              <w:top w:val="nil"/>
              <w:left w:val="nil"/>
              <w:bottom w:val="nil"/>
              <w:right w:val="nil"/>
            </w:tcBorders>
            <w:shd w:val="clear" w:color="auto" w:fill="auto"/>
            <w:noWrap/>
            <w:vAlign w:val="center"/>
            <w:hideMark/>
          </w:tcPr>
          <w:p w14:paraId="736AE4EB" w14:textId="77777777" w:rsidR="00A16B02" w:rsidRPr="00A16B02" w:rsidRDefault="00A16B02" w:rsidP="008F1BA3">
            <w:pPr>
              <w:spacing w:line="480" w:lineRule="auto"/>
              <w:jc w:val="both"/>
              <w:rPr>
                <w:rFonts w:eastAsia="等线"/>
                <w:color w:val="000000"/>
                <w:sz w:val="24"/>
                <w:szCs w:val="24"/>
              </w:rPr>
            </w:pPr>
            <w:r w:rsidRPr="00A16B02">
              <w:rPr>
                <w:color w:val="000000"/>
                <w:sz w:val="24"/>
                <w:szCs w:val="24"/>
              </w:rPr>
              <w:t xml:space="preserve">0.02 </w:t>
            </w:r>
          </w:p>
        </w:tc>
      </w:tr>
      <w:tr w:rsidR="00A16B02" w:rsidRPr="00A16B02" w14:paraId="66C12F2C" w14:textId="77777777" w:rsidTr="00DB35B1">
        <w:trPr>
          <w:trHeight w:val="315"/>
        </w:trPr>
        <w:tc>
          <w:tcPr>
            <w:tcW w:w="0" w:type="auto"/>
            <w:tcBorders>
              <w:top w:val="nil"/>
              <w:left w:val="nil"/>
              <w:bottom w:val="nil"/>
              <w:right w:val="nil"/>
            </w:tcBorders>
            <w:shd w:val="clear" w:color="auto" w:fill="auto"/>
            <w:noWrap/>
            <w:vAlign w:val="center"/>
            <w:hideMark/>
          </w:tcPr>
          <w:p w14:paraId="45C4BE2C"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MgO</w:t>
            </w:r>
          </w:p>
        </w:tc>
        <w:tc>
          <w:tcPr>
            <w:tcW w:w="0" w:type="auto"/>
            <w:tcBorders>
              <w:top w:val="nil"/>
              <w:left w:val="nil"/>
              <w:bottom w:val="nil"/>
              <w:right w:val="nil"/>
            </w:tcBorders>
            <w:shd w:val="clear" w:color="auto" w:fill="auto"/>
            <w:noWrap/>
            <w:vAlign w:val="center"/>
            <w:hideMark/>
          </w:tcPr>
          <w:p w14:paraId="27C06E4F"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 xml:space="preserve">24.33 </w:t>
            </w:r>
          </w:p>
        </w:tc>
        <w:tc>
          <w:tcPr>
            <w:tcW w:w="0" w:type="auto"/>
            <w:tcBorders>
              <w:top w:val="nil"/>
              <w:left w:val="nil"/>
              <w:bottom w:val="nil"/>
              <w:right w:val="nil"/>
            </w:tcBorders>
            <w:shd w:val="clear" w:color="auto" w:fill="auto"/>
            <w:noWrap/>
            <w:vAlign w:val="center"/>
            <w:hideMark/>
          </w:tcPr>
          <w:p w14:paraId="1C549BC0"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 xml:space="preserve">24.49 </w:t>
            </w:r>
          </w:p>
        </w:tc>
        <w:tc>
          <w:tcPr>
            <w:tcW w:w="0" w:type="auto"/>
            <w:tcBorders>
              <w:top w:val="nil"/>
              <w:left w:val="nil"/>
              <w:bottom w:val="nil"/>
              <w:right w:val="nil"/>
            </w:tcBorders>
            <w:shd w:val="clear" w:color="auto" w:fill="auto"/>
            <w:noWrap/>
            <w:vAlign w:val="center"/>
            <w:hideMark/>
          </w:tcPr>
          <w:p w14:paraId="74E7E06D"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 xml:space="preserve">24.43 </w:t>
            </w:r>
          </w:p>
        </w:tc>
        <w:tc>
          <w:tcPr>
            <w:tcW w:w="0" w:type="auto"/>
            <w:tcBorders>
              <w:top w:val="nil"/>
              <w:left w:val="nil"/>
              <w:bottom w:val="nil"/>
              <w:right w:val="nil"/>
            </w:tcBorders>
            <w:shd w:val="clear" w:color="auto" w:fill="auto"/>
            <w:noWrap/>
            <w:vAlign w:val="center"/>
            <w:hideMark/>
          </w:tcPr>
          <w:p w14:paraId="7E99A0F7" w14:textId="77777777" w:rsidR="00A16B02" w:rsidRPr="00A16B02" w:rsidRDefault="00A16B02" w:rsidP="008F1BA3">
            <w:pPr>
              <w:spacing w:line="480" w:lineRule="auto"/>
              <w:jc w:val="both"/>
              <w:rPr>
                <w:rFonts w:eastAsia="等线"/>
                <w:color w:val="000000"/>
                <w:sz w:val="24"/>
                <w:szCs w:val="24"/>
              </w:rPr>
            </w:pPr>
            <w:r w:rsidRPr="00A16B02">
              <w:rPr>
                <w:color w:val="000000"/>
                <w:sz w:val="24"/>
                <w:szCs w:val="24"/>
              </w:rPr>
              <w:t xml:space="preserve">24.42 </w:t>
            </w:r>
          </w:p>
        </w:tc>
      </w:tr>
      <w:tr w:rsidR="00A16B02" w:rsidRPr="00A16B02" w14:paraId="27A1547A" w14:textId="77777777" w:rsidTr="00DB35B1">
        <w:trPr>
          <w:trHeight w:val="315"/>
        </w:trPr>
        <w:tc>
          <w:tcPr>
            <w:tcW w:w="0" w:type="auto"/>
            <w:tcBorders>
              <w:top w:val="nil"/>
              <w:left w:val="nil"/>
              <w:bottom w:val="nil"/>
              <w:right w:val="nil"/>
            </w:tcBorders>
            <w:shd w:val="clear" w:color="auto" w:fill="auto"/>
            <w:noWrap/>
            <w:vAlign w:val="center"/>
            <w:hideMark/>
          </w:tcPr>
          <w:p w14:paraId="1C3B862D" w14:textId="77777777" w:rsidR="00A16B02" w:rsidRPr="00A16B02" w:rsidRDefault="00A16B02" w:rsidP="008F1BA3">
            <w:pPr>
              <w:spacing w:line="480" w:lineRule="auto"/>
              <w:jc w:val="both"/>
              <w:rPr>
                <w:rFonts w:eastAsia="等线"/>
                <w:color w:val="000000"/>
                <w:sz w:val="24"/>
                <w:szCs w:val="24"/>
              </w:rPr>
            </w:pPr>
            <w:proofErr w:type="spellStart"/>
            <w:r w:rsidRPr="00A16B02">
              <w:rPr>
                <w:rFonts w:eastAsia="等线"/>
                <w:color w:val="000000"/>
                <w:sz w:val="24"/>
                <w:szCs w:val="24"/>
              </w:rPr>
              <w:t>CaO</w:t>
            </w:r>
            <w:proofErr w:type="spellEnd"/>
          </w:p>
        </w:tc>
        <w:tc>
          <w:tcPr>
            <w:tcW w:w="0" w:type="auto"/>
            <w:tcBorders>
              <w:top w:val="nil"/>
              <w:left w:val="nil"/>
              <w:bottom w:val="nil"/>
              <w:right w:val="nil"/>
            </w:tcBorders>
            <w:shd w:val="clear" w:color="auto" w:fill="auto"/>
            <w:noWrap/>
            <w:vAlign w:val="center"/>
            <w:hideMark/>
          </w:tcPr>
          <w:p w14:paraId="329721FF"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 xml:space="preserve">0.00 </w:t>
            </w:r>
          </w:p>
        </w:tc>
        <w:tc>
          <w:tcPr>
            <w:tcW w:w="0" w:type="auto"/>
            <w:tcBorders>
              <w:top w:val="nil"/>
              <w:left w:val="nil"/>
              <w:bottom w:val="nil"/>
              <w:right w:val="nil"/>
            </w:tcBorders>
            <w:shd w:val="clear" w:color="auto" w:fill="auto"/>
            <w:noWrap/>
            <w:vAlign w:val="center"/>
            <w:hideMark/>
          </w:tcPr>
          <w:p w14:paraId="6B000F92"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 xml:space="preserve">0.00 </w:t>
            </w:r>
          </w:p>
        </w:tc>
        <w:tc>
          <w:tcPr>
            <w:tcW w:w="0" w:type="auto"/>
            <w:tcBorders>
              <w:top w:val="nil"/>
              <w:left w:val="nil"/>
              <w:bottom w:val="nil"/>
              <w:right w:val="nil"/>
            </w:tcBorders>
            <w:shd w:val="clear" w:color="auto" w:fill="auto"/>
            <w:noWrap/>
            <w:vAlign w:val="center"/>
            <w:hideMark/>
          </w:tcPr>
          <w:p w14:paraId="7C624F5E"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 xml:space="preserve">0.00 </w:t>
            </w:r>
          </w:p>
        </w:tc>
        <w:tc>
          <w:tcPr>
            <w:tcW w:w="0" w:type="auto"/>
            <w:tcBorders>
              <w:top w:val="nil"/>
              <w:left w:val="nil"/>
              <w:bottom w:val="nil"/>
              <w:right w:val="nil"/>
            </w:tcBorders>
            <w:shd w:val="clear" w:color="auto" w:fill="auto"/>
            <w:noWrap/>
            <w:vAlign w:val="center"/>
            <w:hideMark/>
          </w:tcPr>
          <w:p w14:paraId="628BC8C0" w14:textId="77777777" w:rsidR="00A16B02" w:rsidRPr="00A16B02" w:rsidRDefault="00A16B02" w:rsidP="008F1BA3">
            <w:pPr>
              <w:spacing w:line="480" w:lineRule="auto"/>
              <w:jc w:val="both"/>
              <w:rPr>
                <w:rFonts w:eastAsia="等线"/>
                <w:color w:val="000000"/>
                <w:sz w:val="24"/>
                <w:szCs w:val="24"/>
              </w:rPr>
            </w:pPr>
            <w:r w:rsidRPr="00A16B02">
              <w:rPr>
                <w:color w:val="000000"/>
                <w:sz w:val="24"/>
                <w:szCs w:val="24"/>
              </w:rPr>
              <w:t xml:space="preserve">0.00 </w:t>
            </w:r>
          </w:p>
        </w:tc>
      </w:tr>
      <w:tr w:rsidR="00A16B02" w:rsidRPr="00A16B02" w14:paraId="3DB48AA7" w14:textId="77777777" w:rsidTr="00DB35B1">
        <w:trPr>
          <w:trHeight w:val="315"/>
        </w:trPr>
        <w:tc>
          <w:tcPr>
            <w:tcW w:w="0" w:type="auto"/>
            <w:tcBorders>
              <w:top w:val="nil"/>
              <w:left w:val="nil"/>
              <w:bottom w:val="nil"/>
              <w:right w:val="nil"/>
            </w:tcBorders>
            <w:shd w:val="clear" w:color="auto" w:fill="auto"/>
            <w:noWrap/>
            <w:vAlign w:val="center"/>
            <w:hideMark/>
          </w:tcPr>
          <w:p w14:paraId="7332A748"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Na</w:t>
            </w:r>
            <w:r w:rsidRPr="00A16B02">
              <w:rPr>
                <w:rFonts w:eastAsia="等线"/>
                <w:color w:val="000000"/>
                <w:sz w:val="24"/>
                <w:szCs w:val="24"/>
                <w:vertAlign w:val="subscript"/>
              </w:rPr>
              <w:t>2</w:t>
            </w:r>
            <w:r w:rsidRPr="00A16B02">
              <w:rPr>
                <w:rFonts w:eastAsia="等线"/>
                <w:color w:val="000000"/>
                <w:sz w:val="24"/>
                <w:szCs w:val="24"/>
              </w:rPr>
              <w:t>O</w:t>
            </w:r>
          </w:p>
        </w:tc>
        <w:tc>
          <w:tcPr>
            <w:tcW w:w="0" w:type="auto"/>
            <w:tcBorders>
              <w:top w:val="nil"/>
              <w:left w:val="nil"/>
              <w:bottom w:val="nil"/>
              <w:right w:val="nil"/>
            </w:tcBorders>
            <w:shd w:val="clear" w:color="auto" w:fill="auto"/>
            <w:noWrap/>
            <w:vAlign w:val="center"/>
            <w:hideMark/>
          </w:tcPr>
          <w:p w14:paraId="794862A0"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 xml:space="preserve">0.46 </w:t>
            </w:r>
          </w:p>
        </w:tc>
        <w:tc>
          <w:tcPr>
            <w:tcW w:w="0" w:type="auto"/>
            <w:tcBorders>
              <w:top w:val="nil"/>
              <w:left w:val="nil"/>
              <w:bottom w:val="nil"/>
              <w:right w:val="nil"/>
            </w:tcBorders>
            <w:shd w:val="clear" w:color="auto" w:fill="auto"/>
            <w:noWrap/>
            <w:vAlign w:val="center"/>
            <w:hideMark/>
          </w:tcPr>
          <w:p w14:paraId="68FC7C7F"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 xml:space="preserve">0.46 </w:t>
            </w:r>
          </w:p>
        </w:tc>
        <w:tc>
          <w:tcPr>
            <w:tcW w:w="0" w:type="auto"/>
            <w:tcBorders>
              <w:top w:val="nil"/>
              <w:left w:val="nil"/>
              <w:bottom w:val="nil"/>
              <w:right w:val="nil"/>
            </w:tcBorders>
            <w:shd w:val="clear" w:color="auto" w:fill="auto"/>
            <w:noWrap/>
            <w:vAlign w:val="center"/>
            <w:hideMark/>
          </w:tcPr>
          <w:p w14:paraId="39411564"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 xml:space="preserve">0.46 </w:t>
            </w:r>
          </w:p>
        </w:tc>
        <w:tc>
          <w:tcPr>
            <w:tcW w:w="0" w:type="auto"/>
            <w:tcBorders>
              <w:top w:val="nil"/>
              <w:left w:val="nil"/>
              <w:bottom w:val="nil"/>
              <w:right w:val="nil"/>
            </w:tcBorders>
            <w:shd w:val="clear" w:color="auto" w:fill="auto"/>
            <w:noWrap/>
            <w:vAlign w:val="center"/>
            <w:hideMark/>
          </w:tcPr>
          <w:p w14:paraId="10DE5D78" w14:textId="77777777" w:rsidR="00A16B02" w:rsidRPr="00A16B02" w:rsidRDefault="00A16B02" w:rsidP="008F1BA3">
            <w:pPr>
              <w:spacing w:line="480" w:lineRule="auto"/>
              <w:jc w:val="both"/>
              <w:rPr>
                <w:rFonts w:eastAsia="等线"/>
                <w:color w:val="000000"/>
                <w:sz w:val="24"/>
                <w:szCs w:val="24"/>
              </w:rPr>
            </w:pPr>
            <w:r w:rsidRPr="00A16B02">
              <w:rPr>
                <w:color w:val="000000"/>
                <w:sz w:val="24"/>
                <w:szCs w:val="24"/>
              </w:rPr>
              <w:t xml:space="preserve">0.46 </w:t>
            </w:r>
          </w:p>
        </w:tc>
      </w:tr>
      <w:tr w:rsidR="00A16B02" w:rsidRPr="00A16B02" w14:paraId="4975884F" w14:textId="77777777" w:rsidTr="00DB35B1">
        <w:trPr>
          <w:trHeight w:val="315"/>
        </w:trPr>
        <w:tc>
          <w:tcPr>
            <w:tcW w:w="0" w:type="auto"/>
            <w:tcBorders>
              <w:top w:val="nil"/>
              <w:left w:val="nil"/>
              <w:bottom w:val="nil"/>
              <w:right w:val="nil"/>
            </w:tcBorders>
            <w:shd w:val="clear" w:color="auto" w:fill="auto"/>
            <w:noWrap/>
            <w:vAlign w:val="center"/>
            <w:hideMark/>
          </w:tcPr>
          <w:p w14:paraId="5237FC23"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K</w:t>
            </w:r>
            <w:r w:rsidRPr="00A16B02">
              <w:rPr>
                <w:rFonts w:eastAsia="等线"/>
                <w:color w:val="000000"/>
                <w:sz w:val="24"/>
                <w:szCs w:val="24"/>
                <w:vertAlign w:val="subscript"/>
              </w:rPr>
              <w:t>2</w:t>
            </w:r>
            <w:r w:rsidRPr="00A16B02">
              <w:rPr>
                <w:rFonts w:eastAsia="等线"/>
                <w:color w:val="000000"/>
                <w:sz w:val="24"/>
                <w:szCs w:val="24"/>
              </w:rPr>
              <w:t>O</w:t>
            </w:r>
          </w:p>
        </w:tc>
        <w:tc>
          <w:tcPr>
            <w:tcW w:w="0" w:type="auto"/>
            <w:tcBorders>
              <w:top w:val="nil"/>
              <w:left w:val="nil"/>
              <w:bottom w:val="nil"/>
              <w:right w:val="nil"/>
            </w:tcBorders>
            <w:shd w:val="clear" w:color="auto" w:fill="auto"/>
            <w:noWrap/>
            <w:vAlign w:val="center"/>
            <w:hideMark/>
          </w:tcPr>
          <w:p w14:paraId="48D0B1E4"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 xml:space="preserve">9.62 </w:t>
            </w:r>
          </w:p>
        </w:tc>
        <w:tc>
          <w:tcPr>
            <w:tcW w:w="0" w:type="auto"/>
            <w:tcBorders>
              <w:top w:val="nil"/>
              <w:left w:val="nil"/>
              <w:bottom w:val="nil"/>
              <w:right w:val="nil"/>
            </w:tcBorders>
            <w:shd w:val="clear" w:color="auto" w:fill="auto"/>
            <w:noWrap/>
            <w:vAlign w:val="center"/>
            <w:hideMark/>
          </w:tcPr>
          <w:p w14:paraId="0945563E"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 xml:space="preserve">9.60 </w:t>
            </w:r>
          </w:p>
        </w:tc>
        <w:tc>
          <w:tcPr>
            <w:tcW w:w="0" w:type="auto"/>
            <w:tcBorders>
              <w:top w:val="nil"/>
              <w:left w:val="nil"/>
              <w:bottom w:val="nil"/>
              <w:right w:val="nil"/>
            </w:tcBorders>
            <w:shd w:val="clear" w:color="auto" w:fill="auto"/>
            <w:noWrap/>
            <w:vAlign w:val="center"/>
            <w:hideMark/>
          </w:tcPr>
          <w:p w14:paraId="440A36E7"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 xml:space="preserve">9.70 </w:t>
            </w:r>
          </w:p>
        </w:tc>
        <w:tc>
          <w:tcPr>
            <w:tcW w:w="0" w:type="auto"/>
            <w:tcBorders>
              <w:top w:val="nil"/>
              <w:left w:val="nil"/>
              <w:bottom w:val="nil"/>
              <w:right w:val="nil"/>
            </w:tcBorders>
            <w:shd w:val="clear" w:color="auto" w:fill="auto"/>
            <w:noWrap/>
            <w:vAlign w:val="center"/>
            <w:hideMark/>
          </w:tcPr>
          <w:p w14:paraId="56E92677" w14:textId="77777777" w:rsidR="00A16B02" w:rsidRPr="00A16B02" w:rsidRDefault="00A16B02" w:rsidP="008F1BA3">
            <w:pPr>
              <w:spacing w:line="480" w:lineRule="auto"/>
              <w:jc w:val="both"/>
              <w:rPr>
                <w:rFonts w:eastAsia="等线"/>
                <w:color w:val="000000"/>
                <w:sz w:val="24"/>
                <w:szCs w:val="24"/>
              </w:rPr>
            </w:pPr>
            <w:r w:rsidRPr="00A16B02">
              <w:rPr>
                <w:color w:val="000000"/>
                <w:sz w:val="24"/>
                <w:szCs w:val="24"/>
              </w:rPr>
              <w:t xml:space="preserve">9.64 </w:t>
            </w:r>
          </w:p>
        </w:tc>
      </w:tr>
      <w:tr w:rsidR="00A16B02" w:rsidRPr="00A16B02" w14:paraId="3E70560B" w14:textId="77777777" w:rsidTr="00DB35B1">
        <w:trPr>
          <w:trHeight w:val="315"/>
        </w:trPr>
        <w:tc>
          <w:tcPr>
            <w:tcW w:w="0" w:type="auto"/>
            <w:tcBorders>
              <w:top w:val="nil"/>
              <w:left w:val="nil"/>
              <w:bottom w:val="nil"/>
              <w:right w:val="nil"/>
            </w:tcBorders>
            <w:shd w:val="clear" w:color="auto" w:fill="auto"/>
            <w:noWrap/>
            <w:vAlign w:val="center"/>
            <w:hideMark/>
          </w:tcPr>
          <w:p w14:paraId="3CFB19D0"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P</w:t>
            </w:r>
            <w:r w:rsidRPr="00A16B02">
              <w:rPr>
                <w:rFonts w:eastAsia="等线"/>
                <w:color w:val="000000"/>
                <w:sz w:val="24"/>
                <w:szCs w:val="24"/>
                <w:vertAlign w:val="subscript"/>
              </w:rPr>
              <w:t>2</w:t>
            </w:r>
            <w:r w:rsidRPr="00A16B02">
              <w:rPr>
                <w:rFonts w:eastAsia="等线"/>
                <w:color w:val="000000"/>
                <w:sz w:val="24"/>
                <w:szCs w:val="24"/>
              </w:rPr>
              <w:t>O</w:t>
            </w:r>
            <w:r w:rsidRPr="00A16B02">
              <w:rPr>
                <w:rFonts w:eastAsia="等线"/>
                <w:color w:val="000000"/>
                <w:sz w:val="24"/>
                <w:szCs w:val="24"/>
                <w:vertAlign w:val="subscript"/>
              </w:rPr>
              <w:t>5</w:t>
            </w:r>
          </w:p>
        </w:tc>
        <w:tc>
          <w:tcPr>
            <w:tcW w:w="0" w:type="auto"/>
            <w:tcBorders>
              <w:top w:val="nil"/>
              <w:left w:val="nil"/>
              <w:bottom w:val="nil"/>
              <w:right w:val="nil"/>
            </w:tcBorders>
            <w:shd w:val="clear" w:color="auto" w:fill="auto"/>
            <w:noWrap/>
            <w:vAlign w:val="center"/>
            <w:hideMark/>
          </w:tcPr>
          <w:p w14:paraId="081A159C"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 xml:space="preserve">0.00 </w:t>
            </w:r>
          </w:p>
        </w:tc>
        <w:tc>
          <w:tcPr>
            <w:tcW w:w="0" w:type="auto"/>
            <w:tcBorders>
              <w:top w:val="nil"/>
              <w:left w:val="nil"/>
              <w:bottom w:val="nil"/>
              <w:right w:val="nil"/>
            </w:tcBorders>
            <w:shd w:val="clear" w:color="auto" w:fill="auto"/>
            <w:noWrap/>
            <w:vAlign w:val="center"/>
            <w:hideMark/>
          </w:tcPr>
          <w:p w14:paraId="6BBBBB5D"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 xml:space="preserve">0.00 </w:t>
            </w:r>
          </w:p>
        </w:tc>
        <w:tc>
          <w:tcPr>
            <w:tcW w:w="0" w:type="auto"/>
            <w:tcBorders>
              <w:top w:val="nil"/>
              <w:left w:val="nil"/>
              <w:bottom w:val="nil"/>
              <w:right w:val="nil"/>
            </w:tcBorders>
            <w:shd w:val="clear" w:color="auto" w:fill="auto"/>
            <w:noWrap/>
            <w:vAlign w:val="center"/>
            <w:hideMark/>
          </w:tcPr>
          <w:p w14:paraId="1C0FD9BF"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 xml:space="preserve">0.00 </w:t>
            </w:r>
          </w:p>
        </w:tc>
        <w:tc>
          <w:tcPr>
            <w:tcW w:w="0" w:type="auto"/>
            <w:tcBorders>
              <w:top w:val="nil"/>
              <w:left w:val="nil"/>
              <w:bottom w:val="nil"/>
              <w:right w:val="nil"/>
            </w:tcBorders>
            <w:shd w:val="clear" w:color="auto" w:fill="auto"/>
            <w:noWrap/>
            <w:vAlign w:val="center"/>
            <w:hideMark/>
          </w:tcPr>
          <w:p w14:paraId="27212AB6" w14:textId="77777777" w:rsidR="00A16B02" w:rsidRPr="00A16B02" w:rsidRDefault="00A16B02" w:rsidP="008F1BA3">
            <w:pPr>
              <w:spacing w:line="480" w:lineRule="auto"/>
              <w:jc w:val="both"/>
              <w:rPr>
                <w:rFonts w:eastAsia="等线"/>
                <w:color w:val="000000"/>
                <w:sz w:val="24"/>
                <w:szCs w:val="24"/>
              </w:rPr>
            </w:pPr>
            <w:r w:rsidRPr="00A16B02">
              <w:rPr>
                <w:color w:val="000000"/>
                <w:sz w:val="24"/>
                <w:szCs w:val="24"/>
              </w:rPr>
              <w:t xml:space="preserve">0.00 </w:t>
            </w:r>
          </w:p>
        </w:tc>
      </w:tr>
      <w:tr w:rsidR="00A16B02" w:rsidRPr="00A16B02" w14:paraId="4961F105" w14:textId="77777777" w:rsidTr="00DB35B1">
        <w:trPr>
          <w:trHeight w:val="315"/>
        </w:trPr>
        <w:tc>
          <w:tcPr>
            <w:tcW w:w="0" w:type="auto"/>
            <w:tcBorders>
              <w:top w:val="nil"/>
              <w:left w:val="nil"/>
              <w:bottom w:val="nil"/>
              <w:right w:val="nil"/>
            </w:tcBorders>
            <w:shd w:val="clear" w:color="auto" w:fill="auto"/>
            <w:noWrap/>
            <w:vAlign w:val="center"/>
          </w:tcPr>
          <w:p w14:paraId="76A1BA3C" w14:textId="77777777" w:rsidR="00A16B02" w:rsidRPr="00A16B02" w:rsidRDefault="00A16B02" w:rsidP="008F1BA3">
            <w:pPr>
              <w:spacing w:line="480" w:lineRule="auto"/>
              <w:jc w:val="both"/>
              <w:rPr>
                <w:rFonts w:eastAsia="等线"/>
                <w:color w:val="000000"/>
                <w:sz w:val="24"/>
                <w:szCs w:val="24"/>
                <w:lang w:eastAsia="zh-CN"/>
              </w:rPr>
            </w:pPr>
            <w:r w:rsidRPr="00A16B02">
              <w:rPr>
                <w:rFonts w:eastAsia="等线" w:hint="eastAsia"/>
                <w:color w:val="000000"/>
                <w:sz w:val="24"/>
                <w:szCs w:val="24"/>
                <w:lang w:eastAsia="zh-CN"/>
              </w:rPr>
              <w:t>L</w:t>
            </w:r>
            <w:r w:rsidRPr="00A16B02">
              <w:rPr>
                <w:rFonts w:eastAsia="等线"/>
                <w:color w:val="000000"/>
                <w:sz w:val="24"/>
                <w:szCs w:val="24"/>
                <w:lang w:eastAsia="zh-CN"/>
              </w:rPr>
              <w:t>OI</w:t>
            </w:r>
          </w:p>
        </w:tc>
        <w:tc>
          <w:tcPr>
            <w:tcW w:w="0" w:type="auto"/>
            <w:tcBorders>
              <w:top w:val="nil"/>
              <w:left w:val="nil"/>
              <w:bottom w:val="nil"/>
              <w:right w:val="nil"/>
            </w:tcBorders>
            <w:shd w:val="clear" w:color="auto" w:fill="auto"/>
            <w:noWrap/>
            <w:vAlign w:val="center"/>
          </w:tcPr>
          <w:p w14:paraId="3572929F" w14:textId="77777777" w:rsidR="00A16B02" w:rsidRPr="00A16B02" w:rsidRDefault="00A16B02" w:rsidP="008F1BA3">
            <w:pPr>
              <w:spacing w:line="480" w:lineRule="auto"/>
              <w:jc w:val="both"/>
              <w:rPr>
                <w:rFonts w:eastAsia="等线"/>
                <w:color w:val="000000"/>
                <w:sz w:val="24"/>
                <w:szCs w:val="24"/>
                <w:lang w:eastAsia="zh-CN"/>
              </w:rPr>
            </w:pPr>
            <w:r w:rsidRPr="00A16B02">
              <w:rPr>
                <w:rFonts w:eastAsia="等线" w:hint="eastAsia"/>
                <w:color w:val="000000"/>
                <w:sz w:val="24"/>
                <w:szCs w:val="24"/>
                <w:lang w:eastAsia="zh-CN"/>
              </w:rPr>
              <w:t>7</w:t>
            </w:r>
            <w:r w:rsidRPr="00A16B02">
              <w:rPr>
                <w:rFonts w:eastAsia="等线"/>
                <w:color w:val="000000"/>
                <w:sz w:val="24"/>
                <w:szCs w:val="24"/>
                <w:lang w:eastAsia="zh-CN"/>
              </w:rPr>
              <w:t>.30</w:t>
            </w:r>
          </w:p>
        </w:tc>
        <w:tc>
          <w:tcPr>
            <w:tcW w:w="0" w:type="auto"/>
            <w:tcBorders>
              <w:top w:val="nil"/>
              <w:left w:val="nil"/>
              <w:bottom w:val="nil"/>
              <w:right w:val="nil"/>
            </w:tcBorders>
            <w:shd w:val="clear" w:color="auto" w:fill="auto"/>
            <w:noWrap/>
            <w:vAlign w:val="center"/>
          </w:tcPr>
          <w:p w14:paraId="076FBD4D" w14:textId="77777777" w:rsidR="00A16B02" w:rsidRPr="00A16B02" w:rsidRDefault="00A16B02" w:rsidP="008F1BA3">
            <w:pPr>
              <w:spacing w:line="480" w:lineRule="auto"/>
              <w:jc w:val="both"/>
              <w:rPr>
                <w:rFonts w:eastAsia="等线"/>
                <w:color w:val="000000"/>
                <w:sz w:val="24"/>
                <w:szCs w:val="24"/>
                <w:lang w:eastAsia="zh-CN"/>
              </w:rPr>
            </w:pPr>
            <w:r w:rsidRPr="00A16B02">
              <w:rPr>
                <w:rFonts w:eastAsia="等线" w:hint="eastAsia"/>
                <w:color w:val="000000"/>
                <w:sz w:val="24"/>
                <w:szCs w:val="24"/>
                <w:lang w:eastAsia="zh-CN"/>
              </w:rPr>
              <w:t>6</w:t>
            </w:r>
            <w:r w:rsidRPr="00A16B02">
              <w:rPr>
                <w:rFonts w:eastAsia="等线"/>
                <w:color w:val="000000"/>
                <w:sz w:val="24"/>
                <w:szCs w:val="24"/>
                <w:lang w:eastAsia="zh-CN"/>
              </w:rPr>
              <w:t>.95</w:t>
            </w:r>
          </w:p>
        </w:tc>
        <w:tc>
          <w:tcPr>
            <w:tcW w:w="0" w:type="auto"/>
            <w:tcBorders>
              <w:top w:val="nil"/>
              <w:left w:val="nil"/>
              <w:bottom w:val="nil"/>
              <w:right w:val="nil"/>
            </w:tcBorders>
            <w:shd w:val="clear" w:color="auto" w:fill="auto"/>
            <w:noWrap/>
            <w:vAlign w:val="center"/>
          </w:tcPr>
          <w:p w14:paraId="64BDD6C9" w14:textId="77777777" w:rsidR="00A16B02" w:rsidRPr="00A16B02" w:rsidRDefault="00A16B02" w:rsidP="008F1BA3">
            <w:pPr>
              <w:spacing w:line="480" w:lineRule="auto"/>
              <w:jc w:val="both"/>
              <w:rPr>
                <w:rFonts w:eastAsia="等线"/>
                <w:color w:val="000000"/>
                <w:sz w:val="24"/>
                <w:szCs w:val="24"/>
                <w:lang w:eastAsia="zh-CN"/>
              </w:rPr>
            </w:pPr>
            <w:r w:rsidRPr="00A16B02">
              <w:rPr>
                <w:rFonts w:eastAsia="等线" w:hint="eastAsia"/>
                <w:color w:val="000000"/>
                <w:sz w:val="24"/>
                <w:szCs w:val="24"/>
                <w:lang w:eastAsia="zh-CN"/>
              </w:rPr>
              <w:t>7</w:t>
            </w:r>
            <w:r w:rsidRPr="00A16B02">
              <w:rPr>
                <w:rFonts w:eastAsia="等线"/>
                <w:color w:val="000000"/>
                <w:sz w:val="24"/>
                <w:szCs w:val="24"/>
                <w:lang w:eastAsia="zh-CN"/>
              </w:rPr>
              <w:t>.06</w:t>
            </w:r>
          </w:p>
        </w:tc>
        <w:tc>
          <w:tcPr>
            <w:tcW w:w="0" w:type="auto"/>
            <w:tcBorders>
              <w:top w:val="nil"/>
              <w:left w:val="nil"/>
              <w:bottom w:val="nil"/>
              <w:right w:val="nil"/>
            </w:tcBorders>
            <w:shd w:val="clear" w:color="auto" w:fill="auto"/>
            <w:noWrap/>
            <w:vAlign w:val="center"/>
          </w:tcPr>
          <w:p w14:paraId="61E5D67A" w14:textId="77777777" w:rsidR="00A16B02" w:rsidRPr="00A16B02" w:rsidRDefault="00A16B02" w:rsidP="008F1BA3">
            <w:pPr>
              <w:spacing w:line="480" w:lineRule="auto"/>
              <w:jc w:val="both"/>
              <w:rPr>
                <w:color w:val="000000"/>
                <w:sz w:val="24"/>
                <w:szCs w:val="24"/>
                <w:lang w:eastAsia="zh-CN"/>
              </w:rPr>
            </w:pPr>
            <w:r w:rsidRPr="00A16B02">
              <w:rPr>
                <w:rFonts w:hint="eastAsia"/>
                <w:color w:val="000000"/>
                <w:sz w:val="24"/>
                <w:szCs w:val="24"/>
                <w:lang w:eastAsia="zh-CN"/>
              </w:rPr>
              <w:t>7</w:t>
            </w:r>
            <w:r w:rsidRPr="00A16B02">
              <w:rPr>
                <w:color w:val="000000"/>
                <w:sz w:val="24"/>
                <w:szCs w:val="24"/>
                <w:lang w:eastAsia="zh-CN"/>
              </w:rPr>
              <w:t>.10</w:t>
            </w:r>
          </w:p>
        </w:tc>
      </w:tr>
      <w:tr w:rsidR="00A16B02" w:rsidRPr="00A16B02" w14:paraId="2B0D1F01" w14:textId="77777777" w:rsidTr="00DB35B1">
        <w:trPr>
          <w:trHeight w:val="315"/>
        </w:trPr>
        <w:tc>
          <w:tcPr>
            <w:tcW w:w="0" w:type="auto"/>
            <w:tcBorders>
              <w:top w:val="nil"/>
              <w:left w:val="nil"/>
              <w:bottom w:val="single" w:sz="4" w:space="0" w:color="auto"/>
              <w:right w:val="nil"/>
            </w:tcBorders>
            <w:shd w:val="clear" w:color="auto" w:fill="auto"/>
            <w:noWrap/>
            <w:vAlign w:val="center"/>
            <w:hideMark/>
          </w:tcPr>
          <w:p w14:paraId="4D681978"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Total</w:t>
            </w:r>
          </w:p>
        </w:tc>
        <w:tc>
          <w:tcPr>
            <w:tcW w:w="0" w:type="auto"/>
            <w:tcBorders>
              <w:top w:val="nil"/>
              <w:left w:val="nil"/>
              <w:bottom w:val="single" w:sz="4" w:space="0" w:color="auto"/>
              <w:right w:val="nil"/>
            </w:tcBorders>
            <w:shd w:val="clear" w:color="auto" w:fill="auto"/>
            <w:noWrap/>
            <w:vAlign w:val="center"/>
            <w:hideMark/>
          </w:tcPr>
          <w:p w14:paraId="2DA5E377"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 xml:space="preserve">92.70 </w:t>
            </w:r>
          </w:p>
        </w:tc>
        <w:tc>
          <w:tcPr>
            <w:tcW w:w="0" w:type="auto"/>
            <w:tcBorders>
              <w:top w:val="nil"/>
              <w:left w:val="nil"/>
              <w:bottom w:val="single" w:sz="4" w:space="0" w:color="auto"/>
              <w:right w:val="nil"/>
            </w:tcBorders>
            <w:shd w:val="clear" w:color="auto" w:fill="auto"/>
            <w:noWrap/>
            <w:vAlign w:val="center"/>
            <w:hideMark/>
          </w:tcPr>
          <w:p w14:paraId="50142206"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 xml:space="preserve">93.05 </w:t>
            </w:r>
          </w:p>
        </w:tc>
        <w:tc>
          <w:tcPr>
            <w:tcW w:w="0" w:type="auto"/>
            <w:tcBorders>
              <w:top w:val="nil"/>
              <w:left w:val="nil"/>
              <w:bottom w:val="single" w:sz="4" w:space="0" w:color="auto"/>
              <w:right w:val="nil"/>
            </w:tcBorders>
            <w:shd w:val="clear" w:color="auto" w:fill="auto"/>
            <w:noWrap/>
            <w:vAlign w:val="center"/>
            <w:hideMark/>
          </w:tcPr>
          <w:p w14:paraId="2F6A1932"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 xml:space="preserve">92.94 </w:t>
            </w:r>
          </w:p>
        </w:tc>
        <w:tc>
          <w:tcPr>
            <w:tcW w:w="0" w:type="auto"/>
            <w:tcBorders>
              <w:top w:val="nil"/>
              <w:left w:val="nil"/>
              <w:bottom w:val="single" w:sz="4" w:space="0" w:color="auto"/>
              <w:right w:val="nil"/>
            </w:tcBorders>
            <w:shd w:val="clear" w:color="auto" w:fill="auto"/>
            <w:noWrap/>
            <w:vAlign w:val="center"/>
            <w:hideMark/>
          </w:tcPr>
          <w:p w14:paraId="145564EA" w14:textId="77777777" w:rsidR="00A16B02" w:rsidRPr="00A16B02" w:rsidRDefault="00A16B02" w:rsidP="008F1BA3">
            <w:pPr>
              <w:spacing w:line="480" w:lineRule="auto"/>
              <w:jc w:val="both"/>
              <w:rPr>
                <w:rFonts w:eastAsia="等线"/>
                <w:color w:val="000000"/>
                <w:sz w:val="24"/>
                <w:szCs w:val="24"/>
              </w:rPr>
            </w:pPr>
            <w:r w:rsidRPr="00A16B02">
              <w:rPr>
                <w:color w:val="000000"/>
                <w:sz w:val="24"/>
                <w:szCs w:val="24"/>
              </w:rPr>
              <w:t xml:space="preserve">92.90 </w:t>
            </w:r>
          </w:p>
        </w:tc>
      </w:tr>
    </w:tbl>
    <w:p w14:paraId="316B3378" w14:textId="77777777" w:rsidR="00A16B02" w:rsidRPr="00A16B02" w:rsidRDefault="00A16B02" w:rsidP="008F1BA3">
      <w:pPr>
        <w:pStyle w:val="EndNoteBibliography"/>
        <w:rPr>
          <w:b/>
          <w:bCs/>
          <w:szCs w:val="24"/>
        </w:rPr>
      </w:pPr>
    </w:p>
    <w:p w14:paraId="78A24EB8" w14:textId="77777777" w:rsidR="00A16B02" w:rsidRPr="00A16B02" w:rsidRDefault="00A16B02" w:rsidP="008F1BA3">
      <w:pPr>
        <w:spacing w:line="480" w:lineRule="auto"/>
        <w:jc w:val="both"/>
        <w:rPr>
          <w:rFonts w:eastAsia="等线"/>
          <w:b/>
          <w:bCs/>
          <w:noProof/>
          <w:kern w:val="2"/>
          <w:sz w:val="24"/>
          <w:szCs w:val="24"/>
          <w:lang w:eastAsia="zh-CN"/>
        </w:rPr>
      </w:pPr>
      <w:r w:rsidRPr="00A16B02">
        <w:rPr>
          <w:b/>
          <w:bCs/>
          <w:sz w:val="24"/>
          <w:szCs w:val="24"/>
        </w:rPr>
        <w:br w:type="page"/>
      </w:r>
    </w:p>
    <w:p w14:paraId="05B2D7AB" w14:textId="0FB9D140" w:rsidR="00A16B02" w:rsidRPr="00A16B02" w:rsidRDefault="009C1790" w:rsidP="008F1BA3">
      <w:pPr>
        <w:spacing w:line="480" w:lineRule="auto"/>
        <w:jc w:val="both"/>
        <w:rPr>
          <w:b/>
          <w:sz w:val="24"/>
          <w:szCs w:val="24"/>
        </w:rPr>
      </w:pPr>
      <w:r>
        <w:rPr>
          <w:rFonts w:hint="eastAsia"/>
          <w:b/>
          <w:sz w:val="24"/>
          <w:szCs w:val="24"/>
          <w:lang w:eastAsia="zh-CN"/>
        </w:rPr>
        <w:lastRenderedPageBreak/>
        <w:t>3</w:t>
      </w:r>
      <w:r w:rsidR="00A16B02" w:rsidRPr="00A16B02">
        <w:rPr>
          <w:b/>
          <w:sz w:val="24"/>
          <w:szCs w:val="24"/>
        </w:rPr>
        <w:t xml:space="preserve">. </w:t>
      </w:r>
      <w:bookmarkStart w:id="5" w:name="_Hlk170501817"/>
      <w:r w:rsidR="00A16B02" w:rsidRPr="00A16B02">
        <w:rPr>
          <w:b/>
          <w:sz w:val="24"/>
          <w:szCs w:val="24"/>
        </w:rPr>
        <w:t>P-T conditions of HDAC experiments and phase assemblages</w:t>
      </w:r>
      <w:bookmarkEnd w:id="5"/>
    </w:p>
    <w:tbl>
      <w:tblPr>
        <w:tblW w:w="0" w:type="auto"/>
        <w:tblInd w:w="108" w:type="dxa"/>
        <w:tblLook w:val="04A0" w:firstRow="1" w:lastRow="0" w:firstColumn="1" w:lastColumn="0" w:noHBand="0" w:noVBand="1"/>
      </w:tblPr>
      <w:tblGrid>
        <w:gridCol w:w="843"/>
        <w:gridCol w:w="994"/>
        <w:gridCol w:w="779"/>
        <w:gridCol w:w="1521"/>
        <w:gridCol w:w="2294"/>
      </w:tblGrid>
      <w:tr w:rsidR="00A16B02" w:rsidRPr="00A16B02" w14:paraId="7879A97D" w14:textId="77777777" w:rsidTr="00DB35B1">
        <w:trPr>
          <w:trHeight w:val="375"/>
        </w:trPr>
        <w:tc>
          <w:tcPr>
            <w:tcW w:w="0" w:type="auto"/>
            <w:tcBorders>
              <w:top w:val="single" w:sz="4" w:space="0" w:color="auto"/>
              <w:left w:val="nil"/>
              <w:bottom w:val="single" w:sz="4" w:space="0" w:color="auto"/>
              <w:right w:val="nil"/>
            </w:tcBorders>
            <w:shd w:val="clear" w:color="auto" w:fill="auto"/>
            <w:noWrap/>
            <w:vAlign w:val="bottom"/>
            <w:hideMark/>
          </w:tcPr>
          <w:p w14:paraId="3908611C"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No.</w:t>
            </w:r>
          </w:p>
        </w:tc>
        <w:tc>
          <w:tcPr>
            <w:tcW w:w="0" w:type="auto"/>
            <w:tcBorders>
              <w:top w:val="single" w:sz="4" w:space="0" w:color="auto"/>
              <w:left w:val="nil"/>
              <w:bottom w:val="single" w:sz="4" w:space="0" w:color="auto"/>
              <w:right w:val="nil"/>
            </w:tcBorders>
            <w:shd w:val="clear" w:color="auto" w:fill="auto"/>
            <w:noWrap/>
            <w:vAlign w:val="bottom"/>
            <w:hideMark/>
          </w:tcPr>
          <w:p w14:paraId="11824C89"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P(GPa)</w:t>
            </w:r>
            <w:r w:rsidRPr="00A16B02">
              <w:rPr>
                <w:rFonts w:eastAsia="等线"/>
                <w:color w:val="000000"/>
                <w:sz w:val="24"/>
                <w:szCs w:val="24"/>
                <w:vertAlign w:val="superscript"/>
              </w:rPr>
              <w:t>a</w:t>
            </w:r>
          </w:p>
        </w:tc>
        <w:tc>
          <w:tcPr>
            <w:tcW w:w="0" w:type="auto"/>
            <w:tcBorders>
              <w:top w:val="single" w:sz="4" w:space="0" w:color="auto"/>
              <w:left w:val="nil"/>
              <w:bottom w:val="single" w:sz="4" w:space="0" w:color="auto"/>
              <w:right w:val="nil"/>
            </w:tcBorders>
            <w:shd w:val="clear" w:color="auto" w:fill="auto"/>
            <w:noWrap/>
            <w:vAlign w:val="bottom"/>
            <w:hideMark/>
          </w:tcPr>
          <w:p w14:paraId="4EBEE3AF"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T(°C)</w:t>
            </w:r>
          </w:p>
        </w:tc>
        <w:tc>
          <w:tcPr>
            <w:tcW w:w="0" w:type="auto"/>
            <w:tcBorders>
              <w:top w:val="single" w:sz="4" w:space="0" w:color="auto"/>
              <w:left w:val="nil"/>
              <w:bottom w:val="single" w:sz="4" w:space="0" w:color="auto"/>
              <w:right w:val="nil"/>
            </w:tcBorders>
            <w:shd w:val="clear" w:color="auto" w:fill="auto"/>
            <w:noWrap/>
            <w:vAlign w:val="bottom"/>
            <w:hideMark/>
          </w:tcPr>
          <w:p w14:paraId="0C318818"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H</w:t>
            </w:r>
            <w:r w:rsidRPr="00A16B02">
              <w:rPr>
                <w:rFonts w:eastAsia="等线"/>
                <w:color w:val="000000"/>
                <w:sz w:val="24"/>
                <w:szCs w:val="24"/>
                <w:vertAlign w:val="subscript"/>
              </w:rPr>
              <w:t>2</w:t>
            </w:r>
            <w:r w:rsidRPr="00A16B02">
              <w:rPr>
                <w:rFonts w:eastAsia="等线"/>
                <w:color w:val="000000"/>
                <w:sz w:val="24"/>
                <w:szCs w:val="24"/>
              </w:rPr>
              <w:t xml:space="preserve">O </w:t>
            </w:r>
            <w:proofErr w:type="spellStart"/>
            <w:r w:rsidRPr="00A16B02">
              <w:rPr>
                <w:rFonts w:eastAsia="等线"/>
                <w:color w:val="000000"/>
                <w:sz w:val="24"/>
                <w:szCs w:val="24"/>
              </w:rPr>
              <w:t>Density</w:t>
            </w:r>
            <w:r w:rsidRPr="00A16B02">
              <w:rPr>
                <w:rFonts w:eastAsia="等线"/>
                <w:color w:val="000000"/>
                <w:sz w:val="24"/>
                <w:szCs w:val="24"/>
                <w:vertAlign w:val="superscript"/>
              </w:rPr>
              <w:t>a</w:t>
            </w:r>
            <w:proofErr w:type="spellEnd"/>
          </w:p>
        </w:tc>
        <w:tc>
          <w:tcPr>
            <w:tcW w:w="0" w:type="auto"/>
            <w:tcBorders>
              <w:top w:val="single" w:sz="4" w:space="0" w:color="auto"/>
              <w:left w:val="nil"/>
              <w:bottom w:val="single" w:sz="4" w:space="0" w:color="auto"/>
              <w:right w:val="nil"/>
            </w:tcBorders>
            <w:shd w:val="clear" w:color="auto" w:fill="auto"/>
            <w:noWrap/>
            <w:vAlign w:val="bottom"/>
            <w:hideMark/>
          </w:tcPr>
          <w:p w14:paraId="633EBA30"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 xml:space="preserve">Phase </w:t>
            </w:r>
            <w:proofErr w:type="spellStart"/>
            <w:proofErr w:type="gramStart"/>
            <w:r w:rsidRPr="00A16B02">
              <w:rPr>
                <w:rFonts w:eastAsia="等线"/>
                <w:color w:val="000000"/>
                <w:sz w:val="24"/>
                <w:szCs w:val="24"/>
              </w:rPr>
              <w:t>Assemblages</w:t>
            </w:r>
            <w:r w:rsidRPr="00A16B02">
              <w:rPr>
                <w:rFonts w:eastAsia="等线"/>
                <w:color w:val="000000"/>
                <w:sz w:val="24"/>
                <w:szCs w:val="24"/>
                <w:vertAlign w:val="superscript"/>
              </w:rPr>
              <w:t>b,c</w:t>
            </w:r>
            <w:proofErr w:type="spellEnd"/>
            <w:proofErr w:type="gramEnd"/>
          </w:p>
        </w:tc>
      </w:tr>
      <w:tr w:rsidR="00A16B02" w:rsidRPr="00A16B02" w14:paraId="718394ED" w14:textId="77777777" w:rsidTr="00DB35B1">
        <w:trPr>
          <w:trHeight w:val="375"/>
        </w:trPr>
        <w:tc>
          <w:tcPr>
            <w:tcW w:w="0" w:type="auto"/>
            <w:tcBorders>
              <w:top w:val="nil"/>
              <w:left w:val="nil"/>
              <w:bottom w:val="nil"/>
              <w:right w:val="nil"/>
            </w:tcBorders>
            <w:shd w:val="clear" w:color="auto" w:fill="auto"/>
            <w:noWrap/>
            <w:vAlign w:val="bottom"/>
            <w:hideMark/>
          </w:tcPr>
          <w:p w14:paraId="6E680962" w14:textId="77777777" w:rsidR="00A16B02" w:rsidRPr="00A16B02" w:rsidRDefault="00A16B02" w:rsidP="008F1BA3">
            <w:pPr>
              <w:spacing w:line="480" w:lineRule="auto"/>
              <w:jc w:val="both"/>
              <w:rPr>
                <w:rFonts w:eastAsia="等线"/>
                <w:color w:val="000000"/>
                <w:sz w:val="24"/>
                <w:szCs w:val="24"/>
              </w:rPr>
            </w:pPr>
            <w:r w:rsidRPr="00A16B02">
              <w:rPr>
                <w:rFonts w:eastAsia="等线" w:hint="eastAsia"/>
                <w:color w:val="000000"/>
                <w:sz w:val="24"/>
                <w:szCs w:val="24"/>
              </w:rPr>
              <w:t>O</w:t>
            </w:r>
            <w:r w:rsidRPr="00A16B02">
              <w:rPr>
                <w:rFonts w:eastAsia="等线"/>
                <w:color w:val="000000"/>
                <w:sz w:val="24"/>
                <w:szCs w:val="24"/>
              </w:rPr>
              <w:t>P-1</w:t>
            </w:r>
          </w:p>
        </w:tc>
        <w:tc>
          <w:tcPr>
            <w:tcW w:w="0" w:type="auto"/>
            <w:tcBorders>
              <w:top w:val="nil"/>
              <w:left w:val="nil"/>
              <w:bottom w:val="nil"/>
              <w:right w:val="nil"/>
            </w:tcBorders>
            <w:shd w:val="clear" w:color="auto" w:fill="auto"/>
            <w:noWrap/>
            <w:vAlign w:val="bottom"/>
            <w:hideMark/>
          </w:tcPr>
          <w:p w14:paraId="283CE0E0"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0.9</w:t>
            </w:r>
          </w:p>
        </w:tc>
        <w:tc>
          <w:tcPr>
            <w:tcW w:w="0" w:type="auto"/>
            <w:tcBorders>
              <w:top w:val="nil"/>
              <w:left w:val="nil"/>
              <w:bottom w:val="nil"/>
              <w:right w:val="nil"/>
            </w:tcBorders>
            <w:shd w:val="clear" w:color="auto" w:fill="auto"/>
            <w:noWrap/>
            <w:vAlign w:val="bottom"/>
            <w:hideMark/>
          </w:tcPr>
          <w:p w14:paraId="428BB6FC"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500</w:t>
            </w:r>
          </w:p>
        </w:tc>
        <w:tc>
          <w:tcPr>
            <w:tcW w:w="0" w:type="auto"/>
            <w:tcBorders>
              <w:top w:val="nil"/>
              <w:left w:val="nil"/>
              <w:bottom w:val="nil"/>
              <w:right w:val="nil"/>
            </w:tcBorders>
            <w:shd w:val="clear" w:color="auto" w:fill="auto"/>
            <w:noWrap/>
            <w:vAlign w:val="bottom"/>
            <w:hideMark/>
          </w:tcPr>
          <w:p w14:paraId="04F7B193"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 xml:space="preserve">0.990 </w:t>
            </w:r>
          </w:p>
        </w:tc>
        <w:tc>
          <w:tcPr>
            <w:tcW w:w="0" w:type="auto"/>
            <w:tcBorders>
              <w:top w:val="nil"/>
              <w:left w:val="nil"/>
              <w:bottom w:val="nil"/>
              <w:right w:val="nil"/>
            </w:tcBorders>
            <w:shd w:val="clear" w:color="auto" w:fill="auto"/>
            <w:noWrap/>
            <w:vAlign w:val="bottom"/>
            <w:hideMark/>
          </w:tcPr>
          <w:p w14:paraId="2D640794"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Phl+H</w:t>
            </w:r>
            <w:r w:rsidRPr="00A16B02">
              <w:rPr>
                <w:rFonts w:eastAsia="等线"/>
                <w:color w:val="000000"/>
                <w:sz w:val="24"/>
                <w:szCs w:val="24"/>
                <w:vertAlign w:val="subscript"/>
              </w:rPr>
              <w:t>2</w:t>
            </w:r>
            <w:r w:rsidRPr="00A16B02">
              <w:rPr>
                <w:rFonts w:eastAsia="等线"/>
                <w:color w:val="000000"/>
                <w:sz w:val="24"/>
                <w:szCs w:val="24"/>
              </w:rPr>
              <w:t>O</w:t>
            </w:r>
          </w:p>
        </w:tc>
      </w:tr>
      <w:tr w:rsidR="00A16B02" w:rsidRPr="00A16B02" w14:paraId="4575658A" w14:textId="77777777" w:rsidTr="00DB35B1">
        <w:trPr>
          <w:trHeight w:val="375"/>
        </w:trPr>
        <w:tc>
          <w:tcPr>
            <w:tcW w:w="0" w:type="auto"/>
            <w:tcBorders>
              <w:top w:val="nil"/>
              <w:left w:val="nil"/>
              <w:bottom w:val="nil"/>
              <w:right w:val="nil"/>
            </w:tcBorders>
            <w:shd w:val="clear" w:color="auto" w:fill="auto"/>
            <w:noWrap/>
            <w:vAlign w:val="bottom"/>
            <w:hideMark/>
          </w:tcPr>
          <w:p w14:paraId="5FF531F8" w14:textId="77777777" w:rsidR="00A16B02" w:rsidRPr="00A16B02" w:rsidRDefault="00A16B02" w:rsidP="008F1BA3">
            <w:pPr>
              <w:spacing w:line="480" w:lineRule="auto"/>
              <w:jc w:val="both"/>
              <w:rPr>
                <w:rFonts w:eastAsia="等线"/>
                <w:color w:val="000000"/>
                <w:sz w:val="24"/>
                <w:szCs w:val="24"/>
              </w:rPr>
            </w:pPr>
            <w:r w:rsidRPr="00A16B02">
              <w:rPr>
                <w:rFonts w:eastAsia="等线" w:hint="eastAsia"/>
                <w:color w:val="000000"/>
                <w:sz w:val="24"/>
                <w:szCs w:val="24"/>
              </w:rPr>
              <w:t>O</w:t>
            </w:r>
            <w:r w:rsidRPr="00A16B02">
              <w:rPr>
                <w:rFonts w:eastAsia="等线"/>
                <w:color w:val="000000"/>
                <w:sz w:val="24"/>
                <w:szCs w:val="24"/>
              </w:rPr>
              <w:t>P-3</w:t>
            </w:r>
          </w:p>
        </w:tc>
        <w:tc>
          <w:tcPr>
            <w:tcW w:w="0" w:type="auto"/>
            <w:tcBorders>
              <w:top w:val="nil"/>
              <w:left w:val="nil"/>
              <w:bottom w:val="nil"/>
              <w:right w:val="nil"/>
            </w:tcBorders>
            <w:shd w:val="clear" w:color="auto" w:fill="auto"/>
            <w:noWrap/>
            <w:vAlign w:val="bottom"/>
            <w:hideMark/>
          </w:tcPr>
          <w:p w14:paraId="5C8AEA42"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1.1</w:t>
            </w:r>
          </w:p>
        </w:tc>
        <w:tc>
          <w:tcPr>
            <w:tcW w:w="0" w:type="auto"/>
            <w:tcBorders>
              <w:top w:val="nil"/>
              <w:left w:val="nil"/>
              <w:bottom w:val="nil"/>
              <w:right w:val="nil"/>
            </w:tcBorders>
            <w:shd w:val="clear" w:color="auto" w:fill="auto"/>
            <w:noWrap/>
            <w:vAlign w:val="bottom"/>
            <w:hideMark/>
          </w:tcPr>
          <w:p w14:paraId="5849C6C8"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600</w:t>
            </w:r>
          </w:p>
        </w:tc>
        <w:tc>
          <w:tcPr>
            <w:tcW w:w="0" w:type="auto"/>
            <w:tcBorders>
              <w:top w:val="nil"/>
              <w:left w:val="nil"/>
              <w:bottom w:val="nil"/>
              <w:right w:val="nil"/>
            </w:tcBorders>
            <w:shd w:val="clear" w:color="auto" w:fill="auto"/>
            <w:noWrap/>
            <w:vAlign w:val="bottom"/>
            <w:hideMark/>
          </w:tcPr>
          <w:p w14:paraId="215BDA93"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 xml:space="preserve">0.990 </w:t>
            </w:r>
          </w:p>
        </w:tc>
        <w:tc>
          <w:tcPr>
            <w:tcW w:w="0" w:type="auto"/>
            <w:tcBorders>
              <w:top w:val="nil"/>
              <w:left w:val="nil"/>
              <w:bottom w:val="nil"/>
              <w:right w:val="nil"/>
            </w:tcBorders>
            <w:shd w:val="clear" w:color="auto" w:fill="auto"/>
            <w:noWrap/>
            <w:vAlign w:val="bottom"/>
            <w:hideMark/>
          </w:tcPr>
          <w:p w14:paraId="5BDCECCD"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Phl+H</w:t>
            </w:r>
            <w:r w:rsidRPr="00A16B02">
              <w:rPr>
                <w:rFonts w:eastAsia="等线"/>
                <w:color w:val="000000"/>
                <w:sz w:val="24"/>
                <w:szCs w:val="24"/>
                <w:vertAlign w:val="subscript"/>
              </w:rPr>
              <w:t>2</w:t>
            </w:r>
            <w:r w:rsidRPr="00A16B02">
              <w:rPr>
                <w:rFonts w:eastAsia="等线"/>
                <w:color w:val="000000"/>
                <w:sz w:val="24"/>
                <w:szCs w:val="24"/>
              </w:rPr>
              <w:t>O</w:t>
            </w:r>
          </w:p>
        </w:tc>
      </w:tr>
      <w:tr w:rsidR="00A16B02" w:rsidRPr="00A16B02" w14:paraId="40529A17" w14:textId="77777777" w:rsidTr="00DB35B1">
        <w:trPr>
          <w:trHeight w:val="375"/>
        </w:trPr>
        <w:tc>
          <w:tcPr>
            <w:tcW w:w="0" w:type="auto"/>
            <w:tcBorders>
              <w:top w:val="nil"/>
              <w:left w:val="nil"/>
              <w:bottom w:val="nil"/>
              <w:right w:val="nil"/>
            </w:tcBorders>
            <w:shd w:val="clear" w:color="auto" w:fill="auto"/>
            <w:noWrap/>
            <w:vAlign w:val="bottom"/>
            <w:hideMark/>
          </w:tcPr>
          <w:p w14:paraId="43C53CA5" w14:textId="77777777" w:rsidR="00A16B02" w:rsidRPr="00A16B02" w:rsidRDefault="00A16B02" w:rsidP="008F1BA3">
            <w:pPr>
              <w:spacing w:line="480" w:lineRule="auto"/>
              <w:jc w:val="both"/>
              <w:rPr>
                <w:rFonts w:eastAsia="等线"/>
                <w:color w:val="000000"/>
                <w:sz w:val="24"/>
                <w:szCs w:val="24"/>
              </w:rPr>
            </w:pPr>
            <w:r w:rsidRPr="00A16B02">
              <w:rPr>
                <w:rFonts w:eastAsia="等线" w:hint="eastAsia"/>
                <w:color w:val="000000"/>
                <w:sz w:val="24"/>
                <w:szCs w:val="24"/>
              </w:rPr>
              <w:t>O</w:t>
            </w:r>
            <w:r w:rsidRPr="00A16B02">
              <w:rPr>
                <w:rFonts w:eastAsia="等线"/>
                <w:color w:val="000000"/>
                <w:sz w:val="24"/>
                <w:szCs w:val="24"/>
              </w:rPr>
              <w:t>P-4</w:t>
            </w:r>
          </w:p>
        </w:tc>
        <w:tc>
          <w:tcPr>
            <w:tcW w:w="0" w:type="auto"/>
            <w:tcBorders>
              <w:top w:val="nil"/>
              <w:left w:val="nil"/>
              <w:bottom w:val="nil"/>
              <w:right w:val="nil"/>
            </w:tcBorders>
            <w:shd w:val="clear" w:color="auto" w:fill="auto"/>
            <w:noWrap/>
            <w:vAlign w:val="bottom"/>
            <w:hideMark/>
          </w:tcPr>
          <w:p w14:paraId="00B453CC"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1.3</w:t>
            </w:r>
          </w:p>
        </w:tc>
        <w:tc>
          <w:tcPr>
            <w:tcW w:w="0" w:type="auto"/>
            <w:tcBorders>
              <w:top w:val="nil"/>
              <w:left w:val="nil"/>
              <w:bottom w:val="nil"/>
              <w:right w:val="nil"/>
            </w:tcBorders>
            <w:shd w:val="clear" w:color="auto" w:fill="auto"/>
            <w:noWrap/>
            <w:vAlign w:val="bottom"/>
            <w:hideMark/>
          </w:tcPr>
          <w:p w14:paraId="20FF6206"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700</w:t>
            </w:r>
          </w:p>
        </w:tc>
        <w:tc>
          <w:tcPr>
            <w:tcW w:w="0" w:type="auto"/>
            <w:tcBorders>
              <w:top w:val="nil"/>
              <w:left w:val="nil"/>
              <w:bottom w:val="nil"/>
              <w:right w:val="nil"/>
            </w:tcBorders>
            <w:shd w:val="clear" w:color="auto" w:fill="auto"/>
            <w:noWrap/>
            <w:vAlign w:val="bottom"/>
            <w:hideMark/>
          </w:tcPr>
          <w:p w14:paraId="00603A68"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 xml:space="preserve">0.993 </w:t>
            </w:r>
          </w:p>
        </w:tc>
        <w:tc>
          <w:tcPr>
            <w:tcW w:w="0" w:type="auto"/>
            <w:tcBorders>
              <w:top w:val="nil"/>
              <w:left w:val="nil"/>
              <w:bottom w:val="nil"/>
              <w:right w:val="nil"/>
            </w:tcBorders>
            <w:shd w:val="clear" w:color="auto" w:fill="auto"/>
            <w:noWrap/>
            <w:vAlign w:val="bottom"/>
            <w:hideMark/>
          </w:tcPr>
          <w:p w14:paraId="06AD4592"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Phl+H</w:t>
            </w:r>
            <w:r w:rsidRPr="00A16B02">
              <w:rPr>
                <w:rFonts w:eastAsia="等线"/>
                <w:color w:val="000000"/>
                <w:sz w:val="24"/>
                <w:szCs w:val="24"/>
                <w:vertAlign w:val="subscript"/>
              </w:rPr>
              <w:t>2</w:t>
            </w:r>
            <w:r w:rsidRPr="00A16B02">
              <w:rPr>
                <w:rFonts w:eastAsia="等线"/>
                <w:color w:val="000000"/>
                <w:sz w:val="24"/>
                <w:szCs w:val="24"/>
              </w:rPr>
              <w:t>O</w:t>
            </w:r>
          </w:p>
        </w:tc>
      </w:tr>
      <w:tr w:rsidR="00A16B02" w:rsidRPr="00A16B02" w14:paraId="7A917B53" w14:textId="77777777" w:rsidTr="00DB35B1">
        <w:trPr>
          <w:trHeight w:val="375"/>
        </w:trPr>
        <w:tc>
          <w:tcPr>
            <w:tcW w:w="0" w:type="auto"/>
            <w:tcBorders>
              <w:top w:val="nil"/>
              <w:left w:val="nil"/>
              <w:bottom w:val="nil"/>
              <w:right w:val="nil"/>
            </w:tcBorders>
            <w:shd w:val="clear" w:color="auto" w:fill="auto"/>
            <w:noWrap/>
            <w:vAlign w:val="bottom"/>
            <w:hideMark/>
          </w:tcPr>
          <w:p w14:paraId="3BEE3CB9" w14:textId="77777777" w:rsidR="00A16B02" w:rsidRPr="00A16B02" w:rsidRDefault="00A16B02" w:rsidP="008F1BA3">
            <w:pPr>
              <w:spacing w:line="480" w:lineRule="auto"/>
              <w:jc w:val="both"/>
              <w:rPr>
                <w:rFonts w:eastAsia="等线"/>
                <w:color w:val="000000"/>
                <w:sz w:val="24"/>
                <w:szCs w:val="24"/>
              </w:rPr>
            </w:pPr>
            <w:r w:rsidRPr="00A16B02">
              <w:rPr>
                <w:rFonts w:eastAsia="等线" w:hint="eastAsia"/>
                <w:color w:val="000000"/>
                <w:sz w:val="24"/>
                <w:szCs w:val="24"/>
              </w:rPr>
              <w:t>O</w:t>
            </w:r>
            <w:r w:rsidRPr="00A16B02">
              <w:rPr>
                <w:rFonts w:eastAsia="等线"/>
                <w:color w:val="000000"/>
                <w:sz w:val="24"/>
                <w:szCs w:val="24"/>
              </w:rPr>
              <w:t>P-11</w:t>
            </w:r>
          </w:p>
        </w:tc>
        <w:tc>
          <w:tcPr>
            <w:tcW w:w="0" w:type="auto"/>
            <w:tcBorders>
              <w:top w:val="nil"/>
              <w:left w:val="nil"/>
              <w:bottom w:val="nil"/>
              <w:right w:val="nil"/>
            </w:tcBorders>
            <w:shd w:val="clear" w:color="auto" w:fill="auto"/>
            <w:noWrap/>
            <w:vAlign w:val="bottom"/>
            <w:hideMark/>
          </w:tcPr>
          <w:p w14:paraId="3D9C6C62"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1.4</w:t>
            </w:r>
          </w:p>
        </w:tc>
        <w:tc>
          <w:tcPr>
            <w:tcW w:w="0" w:type="auto"/>
            <w:tcBorders>
              <w:top w:val="nil"/>
              <w:left w:val="nil"/>
              <w:bottom w:val="nil"/>
              <w:right w:val="nil"/>
            </w:tcBorders>
            <w:shd w:val="clear" w:color="auto" w:fill="auto"/>
            <w:noWrap/>
            <w:vAlign w:val="bottom"/>
            <w:hideMark/>
          </w:tcPr>
          <w:p w14:paraId="34F6CA03"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750</w:t>
            </w:r>
          </w:p>
        </w:tc>
        <w:tc>
          <w:tcPr>
            <w:tcW w:w="0" w:type="auto"/>
            <w:tcBorders>
              <w:top w:val="nil"/>
              <w:left w:val="nil"/>
              <w:bottom w:val="nil"/>
              <w:right w:val="nil"/>
            </w:tcBorders>
            <w:shd w:val="clear" w:color="auto" w:fill="auto"/>
            <w:noWrap/>
            <w:vAlign w:val="bottom"/>
            <w:hideMark/>
          </w:tcPr>
          <w:p w14:paraId="7AB0A9D5"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 xml:space="preserve">0.993 </w:t>
            </w:r>
          </w:p>
        </w:tc>
        <w:tc>
          <w:tcPr>
            <w:tcW w:w="0" w:type="auto"/>
            <w:tcBorders>
              <w:top w:val="nil"/>
              <w:left w:val="nil"/>
              <w:bottom w:val="nil"/>
              <w:right w:val="nil"/>
            </w:tcBorders>
            <w:shd w:val="clear" w:color="auto" w:fill="auto"/>
            <w:noWrap/>
            <w:vAlign w:val="bottom"/>
            <w:hideMark/>
          </w:tcPr>
          <w:p w14:paraId="66703AED"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Phl+H</w:t>
            </w:r>
            <w:r w:rsidRPr="00A16B02">
              <w:rPr>
                <w:rFonts w:eastAsia="等线"/>
                <w:color w:val="000000"/>
                <w:sz w:val="24"/>
                <w:szCs w:val="24"/>
                <w:vertAlign w:val="subscript"/>
              </w:rPr>
              <w:t>2</w:t>
            </w:r>
            <w:r w:rsidRPr="00A16B02">
              <w:rPr>
                <w:rFonts w:eastAsia="等线"/>
                <w:color w:val="000000"/>
                <w:sz w:val="24"/>
                <w:szCs w:val="24"/>
              </w:rPr>
              <w:t>O</w:t>
            </w:r>
          </w:p>
        </w:tc>
      </w:tr>
      <w:tr w:rsidR="00A16B02" w:rsidRPr="00A16B02" w14:paraId="583DBCE6" w14:textId="77777777" w:rsidTr="00DB35B1">
        <w:trPr>
          <w:trHeight w:val="375"/>
        </w:trPr>
        <w:tc>
          <w:tcPr>
            <w:tcW w:w="0" w:type="auto"/>
            <w:tcBorders>
              <w:top w:val="nil"/>
              <w:left w:val="nil"/>
              <w:bottom w:val="nil"/>
              <w:right w:val="nil"/>
            </w:tcBorders>
            <w:shd w:val="clear" w:color="auto" w:fill="auto"/>
            <w:noWrap/>
            <w:vAlign w:val="bottom"/>
            <w:hideMark/>
          </w:tcPr>
          <w:p w14:paraId="3A350834" w14:textId="77777777" w:rsidR="00A16B02" w:rsidRPr="00A16B02" w:rsidRDefault="00A16B02" w:rsidP="008F1BA3">
            <w:pPr>
              <w:spacing w:line="480" w:lineRule="auto"/>
              <w:jc w:val="both"/>
              <w:rPr>
                <w:rFonts w:eastAsia="等线"/>
                <w:color w:val="000000"/>
                <w:sz w:val="24"/>
                <w:szCs w:val="24"/>
              </w:rPr>
            </w:pPr>
            <w:r w:rsidRPr="00A16B02">
              <w:rPr>
                <w:rFonts w:eastAsia="等线" w:hint="eastAsia"/>
                <w:color w:val="000000"/>
                <w:sz w:val="24"/>
                <w:szCs w:val="24"/>
              </w:rPr>
              <w:t>O</w:t>
            </w:r>
            <w:r w:rsidRPr="00A16B02">
              <w:rPr>
                <w:rFonts w:eastAsia="等线"/>
                <w:color w:val="000000"/>
                <w:sz w:val="24"/>
                <w:szCs w:val="24"/>
              </w:rPr>
              <w:t>P-15</w:t>
            </w:r>
          </w:p>
        </w:tc>
        <w:tc>
          <w:tcPr>
            <w:tcW w:w="0" w:type="auto"/>
            <w:tcBorders>
              <w:top w:val="nil"/>
              <w:left w:val="nil"/>
              <w:bottom w:val="nil"/>
              <w:right w:val="nil"/>
            </w:tcBorders>
            <w:shd w:val="clear" w:color="auto" w:fill="auto"/>
            <w:noWrap/>
            <w:vAlign w:val="bottom"/>
            <w:hideMark/>
          </w:tcPr>
          <w:p w14:paraId="1F887FD8"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1.6</w:t>
            </w:r>
          </w:p>
        </w:tc>
        <w:tc>
          <w:tcPr>
            <w:tcW w:w="0" w:type="auto"/>
            <w:tcBorders>
              <w:top w:val="nil"/>
              <w:left w:val="nil"/>
              <w:bottom w:val="nil"/>
              <w:right w:val="nil"/>
            </w:tcBorders>
            <w:shd w:val="clear" w:color="auto" w:fill="auto"/>
            <w:noWrap/>
            <w:vAlign w:val="bottom"/>
            <w:hideMark/>
          </w:tcPr>
          <w:p w14:paraId="529D49D9"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850</w:t>
            </w:r>
          </w:p>
        </w:tc>
        <w:tc>
          <w:tcPr>
            <w:tcW w:w="0" w:type="auto"/>
            <w:tcBorders>
              <w:top w:val="nil"/>
              <w:left w:val="nil"/>
              <w:bottom w:val="nil"/>
              <w:right w:val="nil"/>
            </w:tcBorders>
            <w:shd w:val="clear" w:color="auto" w:fill="auto"/>
            <w:noWrap/>
            <w:vAlign w:val="bottom"/>
            <w:hideMark/>
          </w:tcPr>
          <w:p w14:paraId="7726F580"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 xml:space="preserve">0.993 </w:t>
            </w:r>
          </w:p>
        </w:tc>
        <w:tc>
          <w:tcPr>
            <w:tcW w:w="0" w:type="auto"/>
            <w:tcBorders>
              <w:top w:val="nil"/>
              <w:left w:val="nil"/>
              <w:bottom w:val="nil"/>
              <w:right w:val="nil"/>
            </w:tcBorders>
            <w:shd w:val="clear" w:color="auto" w:fill="auto"/>
            <w:noWrap/>
            <w:vAlign w:val="bottom"/>
            <w:hideMark/>
          </w:tcPr>
          <w:p w14:paraId="2CA53061"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Phl+Cor+H</w:t>
            </w:r>
            <w:r w:rsidRPr="00A16B02">
              <w:rPr>
                <w:rFonts w:eastAsia="等线"/>
                <w:color w:val="000000"/>
                <w:sz w:val="24"/>
                <w:szCs w:val="24"/>
                <w:vertAlign w:val="subscript"/>
              </w:rPr>
              <w:t>2</w:t>
            </w:r>
            <w:r w:rsidRPr="00A16B02">
              <w:rPr>
                <w:rFonts w:eastAsia="等线"/>
                <w:color w:val="000000"/>
                <w:sz w:val="24"/>
                <w:szCs w:val="24"/>
              </w:rPr>
              <w:t>O</w:t>
            </w:r>
          </w:p>
        </w:tc>
      </w:tr>
      <w:tr w:rsidR="00A16B02" w:rsidRPr="00A16B02" w14:paraId="4EC59759" w14:textId="77777777" w:rsidTr="00DB35B1">
        <w:trPr>
          <w:trHeight w:val="375"/>
        </w:trPr>
        <w:tc>
          <w:tcPr>
            <w:tcW w:w="0" w:type="auto"/>
            <w:tcBorders>
              <w:top w:val="nil"/>
              <w:left w:val="nil"/>
              <w:bottom w:val="nil"/>
              <w:right w:val="nil"/>
            </w:tcBorders>
            <w:shd w:val="clear" w:color="auto" w:fill="auto"/>
            <w:noWrap/>
            <w:vAlign w:val="bottom"/>
            <w:hideMark/>
          </w:tcPr>
          <w:p w14:paraId="53849E38" w14:textId="77777777" w:rsidR="00A16B02" w:rsidRPr="00A16B02" w:rsidRDefault="00A16B02" w:rsidP="008F1BA3">
            <w:pPr>
              <w:spacing w:line="480" w:lineRule="auto"/>
              <w:jc w:val="both"/>
              <w:rPr>
                <w:rFonts w:eastAsia="等线"/>
                <w:color w:val="000000"/>
                <w:sz w:val="24"/>
                <w:szCs w:val="24"/>
              </w:rPr>
            </w:pPr>
            <w:r w:rsidRPr="00A16B02">
              <w:rPr>
                <w:rFonts w:eastAsia="等线" w:hint="eastAsia"/>
                <w:color w:val="000000"/>
                <w:sz w:val="24"/>
                <w:szCs w:val="24"/>
              </w:rPr>
              <w:t>O</w:t>
            </w:r>
            <w:r w:rsidRPr="00A16B02">
              <w:rPr>
                <w:rFonts w:eastAsia="等线"/>
                <w:color w:val="000000"/>
                <w:sz w:val="24"/>
                <w:szCs w:val="24"/>
              </w:rPr>
              <w:t>P-24</w:t>
            </w:r>
          </w:p>
        </w:tc>
        <w:tc>
          <w:tcPr>
            <w:tcW w:w="0" w:type="auto"/>
            <w:tcBorders>
              <w:top w:val="nil"/>
              <w:left w:val="nil"/>
              <w:bottom w:val="nil"/>
              <w:right w:val="nil"/>
            </w:tcBorders>
            <w:shd w:val="clear" w:color="auto" w:fill="auto"/>
            <w:noWrap/>
            <w:vAlign w:val="bottom"/>
            <w:hideMark/>
          </w:tcPr>
          <w:p w14:paraId="21B69BF1"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1.5</w:t>
            </w:r>
          </w:p>
        </w:tc>
        <w:tc>
          <w:tcPr>
            <w:tcW w:w="0" w:type="auto"/>
            <w:tcBorders>
              <w:top w:val="nil"/>
              <w:left w:val="nil"/>
              <w:bottom w:val="nil"/>
              <w:right w:val="nil"/>
            </w:tcBorders>
            <w:shd w:val="clear" w:color="auto" w:fill="auto"/>
            <w:noWrap/>
            <w:vAlign w:val="bottom"/>
            <w:hideMark/>
          </w:tcPr>
          <w:p w14:paraId="75893EF8"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800</w:t>
            </w:r>
          </w:p>
        </w:tc>
        <w:tc>
          <w:tcPr>
            <w:tcW w:w="0" w:type="auto"/>
            <w:tcBorders>
              <w:top w:val="nil"/>
              <w:left w:val="nil"/>
              <w:bottom w:val="nil"/>
              <w:right w:val="nil"/>
            </w:tcBorders>
            <w:shd w:val="clear" w:color="auto" w:fill="auto"/>
            <w:noWrap/>
            <w:vAlign w:val="bottom"/>
            <w:hideMark/>
          </w:tcPr>
          <w:p w14:paraId="2D41A8CE"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 xml:space="preserve">0.995 </w:t>
            </w:r>
          </w:p>
        </w:tc>
        <w:tc>
          <w:tcPr>
            <w:tcW w:w="0" w:type="auto"/>
            <w:tcBorders>
              <w:top w:val="nil"/>
              <w:left w:val="nil"/>
              <w:bottom w:val="nil"/>
              <w:right w:val="nil"/>
            </w:tcBorders>
            <w:shd w:val="clear" w:color="auto" w:fill="auto"/>
            <w:noWrap/>
            <w:vAlign w:val="bottom"/>
            <w:hideMark/>
          </w:tcPr>
          <w:p w14:paraId="4AF5B24A"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Phl+Cor+H</w:t>
            </w:r>
            <w:r w:rsidRPr="00A16B02">
              <w:rPr>
                <w:rFonts w:eastAsia="等线"/>
                <w:color w:val="000000"/>
                <w:sz w:val="24"/>
                <w:szCs w:val="24"/>
                <w:vertAlign w:val="subscript"/>
              </w:rPr>
              <w:t>2</w:t>
            </w:r>
            <w:r w:rsidRPr="00A16B02">
              <w:rPr>
                <w:rFonts w:eastAsia="等线"/>
                <w:color w:val="000000"/>
                <w:sz w:val="24"/>
                <w:szCs w:val="24"/>
              </w:rPr>
              <w:t>O</w:t>
            </w:r>
          </w:p>
        </w:tc>
      </w:tr>
      <w:tr w:rsidR="00A16B02" w:rsidRPr="00A16B02" w14:paraId="164CAD5D" w14:textId="77777777" w:rsidTr="00DB35B1">
        <w:trPr>
          <w:trHeight w:val="375"/>
        </w:trPr>
        <w:tc>
          <w:tcPr>
            <w:tcW w:w="0" w:type="auto"/>
            <w:tcBorders>
              <w:top w:val="nil"/>
              <w:left w:val="nil"/>
              <w:bottom w:val="nil"/>
              <w:right w:val="nil"/>
            </w:tcBorders>
            <w:shd w:val="clear" w:color="auto" w:fill="auto"/>
            <w:noWrap/>
            <w:vAlign w:val="bottom"/>
            <w:hideMark/>
          </w:tcPr>
          <w:p w14:paraId="0D4C22B4" w14:textId="77777777" w:rsidR="00A16B02" w:rsidRPr="00A16B02" w:rsidRDefault="00A16B02" w:rsidP="008F1BA3">
            <w:pPr>
              <w:spacing w:line="480" w:lineRule="auto"/>
              <w:jc w:val="both"/>
              <w:rPr>
                <w:rFonts w:eastAsia="等线"/>
                <w:color w:val="000000"/>
                <w:sz w:val="24"/>
                <w:szCs w:val="24"/>
              </w:rPr>
            </w:pPr>
            <w:r w:rsidRPr="00A16B02">
              <w:rPr>
                <w:rFonts w:eastAsia="等线" w:hint="eastAsia"/>
                <w:color w:val="000000"/>
                <w:sz w:val="24"/>
                <w:szCs w:val="24"/>
              </w:rPr>
              <w:t>O</w:t>
            </w:r>
            <w:r w:rsidRPr="00A16B02">
              <w:rPr>
                <w:rFonts w:eastAsia="等线"/>
                <w:color w:val="000000"/>
                <w:sz w:val="24"/>
                <w:szCs w:val="24"/>
              </w:rPr>
              <w:t>P-26</w:t>
            </w:r>
          </w:p>
        </w:tc>
        <w:tc>
          <w:tcPr>
            <w:tcW w:w="0" w:type="auto"/>
            <w:tcBorders>
              <w:top w:val="nil"/>
              <w:left w:val="nil"/>
              <w:bottom w:val="nil"/>
              <w:right w:val="nil"/>
            </w:tcBorders>
            <w:shd w:val="clear" w:color="auto" w:fill="auto"/>
            <w:noWrap/>
            <w:vAlign w:val="bottom"/>
            <w:hideMark/>
          </w:tcPr>
          <w:p w14:paraId="3CDC000C"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1.7</w:t>
            </w:r>
          </w:p>
        </w:tc>
        <w:tc>
          <w:tcPr>
            <w:tcW w:w="0" w:type="auto"/>
            <w:tcBorders>
              <w:top w:val="nil"/>
              <w:left w:val="nil"/>
              <w:bottom w:val="nil"/>
              <w:right w:val="nil"/>
            </w:tcBorders>
            <w:shd w:val="clear" w:color="auto" w:fill="auto"/>
            <w:noWrap/>
            <w:vAlign w:val="bottom"/>
            <w:hideMark/>
          </w:tcPr>
          <w:p w14:paraId="5EFAB016"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900</w:t>
            </w:r>
          </w:p>
        </w:tc>
        <w:tc>
          <w:tcPr>
            <w:tcW w:w="0" w:type="auto"/>
            <w:tcBorders>
              <w:top w:val="nil"/>
              <w:left w:val="nil"/>
              <w:bottom w:val="nil"/>
              <w:right w:val="nil"/>
            </w:tcBorders>
            <w:shd w:val="clear" w:color="auto" w:fill="auto"/>
            <w:noWrap/>
            <w:vAlign w:val="bottom"/>
            <w:hideMark/>
          </w:tcPr>
          <w:p w14:paraId="52423321"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 xml:space="preserve">0.995 </w:t>
            </w:r>
          </w:p>
        </w:tc>
        <w:tc>
          <w:tcPr>
            <w:tcW w:w="0" w:type="auto"/>
            <w:tcBorders>
              <w:top w:val="nil"/>
              <w:left w:val="nil"/>
              <w:bottom w:val="nil"/>
              <w:right w:val="nil"/>
            </w:tcBorders>
            <w:shd w:val="clear" w:color="auto" w:fill="auto"/>
            <w:noWrap/>
            <w:vAlign w:val="bottom"/>
            <w:hideMark/>
          </w:tcPr>
          <w:p w14:paraId="50B04B7C"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Phl+Cor+H</w:t>
            </w:r>
            <w:r w:rsidRPr="00A16B02">
              <w:rPr>
                <w:rFonts w:eastAsia="等线"/>
                <w:color w:val="000000"/>
                <w:sz w:val="24"/>
                <w:szCs w:val="24"/>
                <w:vertAlign w:val="subscript"/>
              </w:rPr>
              <w:t>2</w:t>
            </w:r>
            <w:r w:rsidRPr="00A16B02">
              <w:rPr>
                <w:rFonts w:eastAsia="等线"/>
                <w:color w:val="000000"/>
                <w:sz w:val="24"/>
                <w:szCs w:val="24"/>
              </w:rPr>
              <w:t>O</w:t>
            </w:r>
          </w:p>
        </w:tc>
      </w:tr>
      <w:tr w:rsidR="00A16B02" w:rsidRPr="00A16B02" w14:paraId="03F63269" w14:textId="77777777" w:rsidTr="00DB35B1">
        <w:trPr>
          <w:trHeight w:val="375"/>
        </w:trPr>
        <w:tc>
          <w:tcPr>
            <w:tcW w:w="0" w:type="auto"/>
            <w:tcBorders>
              <w:top w:val="nil"/>
              <w:left w:val="nil"/>
              <w:bottom w:val="single" w:sz="4" w:space="0" w:color="auto"/>
              <w:right w:val="nil"/>
            </w:tcBorders>
            <w:shd w:val="clear" w:color="auto" w:fill="auto"/>
            <w:noWrap/>
            <w:vAlign w:val="bottom"/>
            <w:hideMark/>
          </w:tcPr>
          <w:p w14:paraId="16A3900B" w14:textId="77777777" w:rsidR="00A16B02" w:rsidRPr="00A16B02" w:rsidRDefault="00A16B02" w:rsidP="008F1BA3">
            <w:pPr>
              <w:spacing w:line="480" w:lineRule="auto"/>
              <w:jc w:val="both"/>
              <w:rPr>
                <w:rFonts w:eastAsia="等线"/>
                <w:color w:val="000000"/>
                <w:sz w:val="24"/>
                <w:szCs w:val="24"/>
              </w:rPr>
            </w:pPr>
            <w:r w:rsidRPr="00A16B02">
              <w:rPr>
                <w:rFonts w:eastAsia="等线" w:hint="eastAsia"/>
                <w:color w:val="000000"/>
                <w:sz w:val="24"/>
                <w:szCs w:val="24"/>
              </w:rPr>
              <w:t>O</w:t>
            </w:r>
            <w:r w:rsidRPr="00A16B02">
              <w:rPr>
                <w:rFonts w:eastAsia="等线"/>
                <w:color w:val="000000"/>
                <w:sz w:val="24"/>
                <w:szCs w:val="24"/>
              </w:rPr>
              <w:t>P-29</w:t>
            </w:r>
          </w:p>
        </w:tc>
        <w:tc>
          <w:tcPr>
            <w:tcW w:w="0" w:type="auto"/>
            <w:tcBorders>
              <w:top w:val="nil"/>
              <w:left w:val="nil"/>
              <w:bottom w:val="single" w:sz="4" w:space="0" w:color="auto"/>
              <w:right w:val="nil"/>
            </w:tcBorders>
            <w:shd w:val="clear" w:color="auto" w:fill="auto"/>
            <w:noWrap/>
            <w:vAlign w:val="bottom"/>
            <w:hideMark/>
          </w:tcPr>
          <w:p w14:paraId="1BD9C5DF"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1.8</w:t>
            </w:r>
          </w:p>
        </w:tc>
        <w:tc>
          <w:tcPr>
            <w:tcW w:w="0" w:type="auto"/>
            <w:tcBorders>
              <w:top w:val="nil"/>
              <w:left w:val="nil"/>
              <w:bottom w:val="single" w:sz="4" w:space="0" w:color="auto"/>
              <w:right w:val="nil"/>
            </w:tcBorders>
            <w:shd w:val="clear" w:color="auto" w:fill="auto"/>
            <w:noWrap/>
            <w:vAlign w:val="bottom"/>
            <w:hideMark/>
          </w:tcPr>
          <w:p w14:paraId="0C88C79E"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950</w:t>
            </w:r>
          </w:p>
        </w:tc>
        <w:tc>
          <w:tcPr>
            <w:tcW w:w="0" w:type="auto"/>
            <w:tcBorders>
              <w:top w:val="nil"/>
              <w:left w:val="nil"/>
              <w:bottom w:val="single" w:sz="4" w:space="0" w:color="auto"/>
              <w:right w:val="nil"/>
            </w:tcBorders>
            <w:shd w:val="clear" w:color="auto" w:fill="auto"/>
            <w:noWrap/>
            <w:vAlign w:val="bottom"/>
            <w:hideMark/>
          </w:tcPr>
          <w:p w14:paraId="765EB670"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 xml:space="preserve">0.995 </w:t>
            </w:r>
          </w:p>
        </w:tc>
        <w:tc>
          <w:tcPr>
            <w:tcW w:w="0" w:type="auto"/>
            <w:tcBorders>
              <w:top w:val="nil"/>
              <w:left w:val="nil"/>
              <w:bottom w:val="single" w:sz="4" w:space="0" w:color="auto"/>
              <w:right w:val="nil"/>
            </w:tcBorders>
            <w:shd w:val="clear" w:color="auto" w:fill="auto"/>
            <w:noWrap/>
            <w:vAlign w:val="bottom"/>
            <w:hideMark/>
          </w:tcPr>
          <w:p w14:paraId="2A89CFD0" w14:textId="77777777" w:rsidR="00A16B02" w:rsidRPr="00A16B02" w:rsidRDefault="00A16B02" w:rsidP="008F1BA3">
            <w:pPr>
              <w:spacing w:line="480" w:lineRule="auto"/>
              <w:jc w:val="both"/>
              <w:rPr>
                <w:rFonts w:eastAsia="等线"/>
                <w:color w:val="000000"/>
                <w:sz w:val="24"/>
                <w:szCs w:val="24"/>
              </w:rPr>
            </w:pPr>
            <w:r w:rsidRPr="00A16B02">
              <w:rPr>
                <w:rFonts w:eastAsia="等线"/>
                <w:color w:val="000000"/>
                <w:sz w:val="24"/>
                <w:szCs w:val="24"/>
              </w:rPr>
              <w:t>Phl+Cor+H</w:t>
            </w:r>
            <w:r w:rsidRPr="00A16B02">
              <w:rPr>
                <w:rFonts w:eastAsia="等线"/>
                <w:color w:val="000000"/>
                <w:sz w:val="24"/>
                <w:szCs w:val="24"/>
                <w:vertAlign w:val="subscript"/>
              </w:rPr>
              <w:t>2</w:t>
            </w:r>
            <w:r w:rsidRPr="00A16B02">
              <w:rPr>
                <w:rFonts w:eastAsia="等线"/>
                <w:color w:val="000000"/>
                <w:sz w:val="24"/>
                <w:szCs w:val="24"/>
              </w:rPr>
              <w:t>O</w:t>
            </w:r>
          </w:p>
        </w:tc>
      </w:tr>
    </w:tbl>
    <w:p w14:paraId="16F8A370" w14:textId="77777777" w:rsidR="00A16B02" w:rsidRPr="00A16B02" w:rsidRDefault="00A16B02" w:rsidP="008F1BA3">
      <w:pPr>
        <w:spacing w:line="480" w:lineRule="auto"/>
        <w:jc w:val="both"/>
        <w:rPr>
          <w:bCs/>
          <w:sz w:val="24"/>
          <w:szCs w:val="24"/>
        </w:rPr>
      </w:pPr>
      <w:r w:rsidRPr="00A16B02">
        <w:rPr>
          <w:b/>
          <w:sz w:val="24"/>
          <w:szCs w:val="24"/>
        </w:rPr>
        <w:tab/>
      </w:r>
      <w:r w:rsidRPr="00A16B02">
        <w:rPr>
          <w:bCs/>
          <w:sz w:val="24"/>
          <w:szCs w:val="24"/>
          <w:vertAlign w:val="superscript"/>
        </w:rPr>
        <w:t>a</w:t>
      </w:r>
      <w:r w:rsidRPr="00A16B02">
        <w:rPr>
          <w:bCs/>
          <w:sz w:val="24"/>
          <w:szCs w:val="24"/>
        </w:rPr>
        <w:t xml:space="preserve"> Pressure and H</w:t>
      </w:r>
      <w:r w:rsidRPr="00A16B02">
        <w:rPr>
          <w:bCs/>
          <w:sz w:val="24"/>
          <w:szCs w:val="24"/>
          <w:vertAlign w:val="subscript"/>
        </w:rPr>
        <w:t>2</w:t>
      </w:r>
      <w:r w:rsidRPr="00A16B02">
        <w:rPr>
          <w:bCs/>
          <w:sz w:val="24"/>
          <w:szCs w:val="24"/>
        </w:rPr>
        <w:t>O density at specific temperatures were calculated from the liquid/vapor homogenization temperature.</w:t>
      </w:r>
    </w:p>
    <w:p w14:paraId="5BA2C97E" w14:textId="77777777" w:rsidR="00A16B02" w:rsidRPr="00A16B02" w:rsidRDefault="00A16B02" w:rsidP="008F1BA3">
      <w:pPr>
        <w:spacing w:line="480" w:lineRule="auto"/>
        <w:jc w:val="both"/>
        <w:rPr>
          <w:bCs/>
          <w:sz w:val="24"/>
          <w:szCs w:val="24"/>
        </w:rPr>
      </w:pPr>
      <w:r w:rsidRPr="00A16B02">
        <w:rPr>
          <w:bCs/>
          <w:sz w:val="24"/>
          <w:szCs w:val="24"/>
        </w:rPr>
        <w:tab/>
      </w:r>
      <w:r w:rsidRPr="00A16B02">
        <w:rPr>
          <w:bCs/>
          <w:sz w:val="24"/>
          <w:szCs w:val="24"/>
          <w:vertAlign w:val="superscript"/>
        </w:rPr>
        <w:t>b</w:t>
      </w:r>
      <w:r w:rsidRPr="00A16B02">
        <w:rPr>
          <w:bCs/>
          <w:sz w:val="24"/>
          <w:szCs w:val="24"/>
        </w:rPr>
        <w:t xml:space="preserve"> Phase assemblages were observed during in-situ experiments and in the quenching products. </w:t>
      </w:r>
    </w:p>
    <w:p w14:paraId="75ED67D0" w14:textId="51CE4BA6" w:rsidR="009C1790" w:rsidRPr="00AF10D0" w:rsidRDefault="00A16B02" w:rsidP="00AF10D0">
      <w:pPr>
        <w:spacing w:line="480" w:lineRule="auto"/>
        <w:ind w:firstLine="420"/>
        <w:jc w:val="both"/>
        <w:rPr>
          <w:bCs/>
          <w:sz w:val="24"/>
          <w:szCs w:val="24"/>
          <w:lang w:eastAsia="zh-CN"/>
        </w:rPr>
      </w:pPr>
      <w:r w:rsidRPr="00A16B02">
        <w:rPr>
          <w:bCs/>
          <w:sz w:val="24"/>
          <w:szCs w:val="24"/>
          <w:vertAlign w:val="superscript"/>
        </w:rPr>
        <w:t>c</w:t>
      </w:r>
      <w:r w:rsidRPr="00A16B02">
        <w:rPr>
          <w:bCs/>
          <w:sz w:val="24"/>
          <w:szCs w:val="24"/>
        </w:rPr>
        <w:t xml:space="preserve"> Abbreviations: </w:t>
      </w:r>
      <w:proofErr w:type="spellStart"/>
      <w:r w:rsidRPr="00A16B02">
        <w:rPr>
          <w:bCs/>
          <w:sz w:val="24"/>
          <w:szCs w:val="24"/>
        </w:rPr>
        <w:t>Phl</w:t>
      </w:r>
      <w:proofErr w:type="spellEnd"/>
      <w:r w:rsidRPr="00A16B02">
        <w:rPr>
          <w:bCs/>
          <w:sz w:val="24"/>
          <w:szCs w:val="24"/>
        </w:rPr>
        <w:t>-phlogopite, Cor-corundum.</w:t>
      </w:r>
    </w:p>
    <w:p w14:paraId="0E4A41E3" w14:textId="77777777" w:rsidR="00AF10D0" w:rsidRDefault="00AF10D0" w:rsidP="008F1BA3">
      <w:pPr>
        <w:spacing w:line="480" w:lineRule="auto"/>
        <w:jc w:val="both"/>
        <w:rPr>
          <w:b/>
          <w:bCs/>
          <w:iCs/>
          <w:sz w:val="24"/>
          <w:szCs w:val="22"/>
          <w:lang w:eastAsia="zh-CN"/>
        </w:rPr>
      </w:pPr>
      <w:r>
        <w:rPr>
          <w:b/>
          <w:bCs/>
          <w:iCs/>
          <w:sz w:val="24"/>
          <w:szCs w:val="22"/>
          <w:lang w:eastAsia="zh-CN"/>
        </w:rPr>
        <w:br w:type="page"/>
      </w:r>
    </w:p>
    <w:p w14:paraId="3A0C3CC9" w14:textId="3FCBF386" w:rsidR="009C1790" w:rsidRPr="009C1790" w:rsidRDefault="009C1790" w:rsidP="008F1BA3">
      <w:pPr>
        <w:spacing w:line="480" w:lineRule="auto"/>
        <w:jc w:val="both"/>
        <w:rPr>
          <w:b/>
          <w:bCs/>
          <w:iCs/>
          <w:sz w:val="24"/>
          <w:szCs w:val="22"/>
          <w:lang w:eastAsia="zh-CN"/>
        </w:rPr>
      </w:pPr>
      <w:r>
        <w:rPr>
          <w:rFonts w:hint="eastAsia"/>
          <w:b/>
          <w:bCs/>
          <w:iCs/>
          <w:sz w:val="24"/>
          <w:szCs w:val="22"/>
          <w:lang w:eastAsia="zh-CN"/>
        </w:rPr>
        <w:lastRenderedPageBreak/>
        <w:t>References</w:t>
      </w:r>
    </w:p>
    <w:p w14:paraId="3576CB09" w14:textId="77777777" w:rsidR="00BA46BB" w:rsidRPr="00BA46BB" w:rsidRDefault="009C1790" w:rsidP="00BA46BB">
      <w:pPr>
        <w:pStyle w:val="EndNoteBibliography"/>
        <w:ind w:left="720" w:hanging="720"/>
      </w:pPr>
      <w:r>
        <w:rPr>
          <w:szCs w:val="24"/>
        </w:rPr>
        <w:fldChar w:fldCharType="begin"/>
      </w:r>
      <w:r>
        <w:rPr>
          <w:szCs w:val="24"/>
        </w:rPr>
        <w:instrText xml:space="preserve"> ADDIN EN.REFLIST </w:instrText>
      </w:r>
      <w:r>
        <w:rPr>
          <w:szCs w:val="24"/>
        </w:rPr>
        <w:fldChar w:fldCharType="separate"/>
      </w:r>
      <w:bookmarkStart w:id="6" w:name="_ENREF_1"/>
      <w:r w:rsidR="00BA46BB" w:rsidRPr="00BA46BB">
        <w:t>1.</w:t>
      </w:r>
      <w:r w:rsidR="00BA46BB" w:rsidRPr="00BA46BB">
        <w:tab/>
        <w:t xml:space="preserve">Giuliani, G., Groat, L. A., Fallick, A. E., Pignatelli, I. &amp; Pardieu, V. Ruby deposits: a review and geological classification. </w:t>
      </w:r>
      <w:r w:rsidR="00BA46BB" w:rsidRPr="00BA46BB">
        <w:rPr>
          <w:i/>
        </w:rPr>
        <w:t>Minerals</w:t>
      </w:r>
      <w:r w:rsidR="00BA46BB" w:rsidRPr="00BA46BB">
        <w:t xml:space="preserve"> </w:t>
      </w:r>
      <w:r w:rsidR="00BA46BB" w:rsidRPr="00BA46BB">
        <w:rPr>
          <w:b/>
        </w:rPr>
        <w:t>10</w:t>
      </w:r>
      <w:r w:rsidR="00BA46BB" w:rsidRPr="00BA46BB">
        <w:t>,  (2020).</w:t>
      </w:r>
      <w:bookmarkEnd w:id="6"/>
    </w:p>
    <w:p w14:paraId="3FD8ECE0" w14:textId="77777777" w:rsidR="00BA46BB" w:rsidRPr="00BA46BB" w:rsidRDefault="00BA46BB" w:rsidP="00BA46BB">
      <w:pPr>
        <w:pStyle w:val="EndNoteBibliography"/>
        <w:ind w:left="720" w:hanging="720"/>
      </w:pPr>
      <w:bookmarkStart w:id="7" w:name="_ENREF_2"/>
      <w:r w:rsidRPr="00BA46BB">
        <w:t>2.</w:t>
      </w:r>
      <w:r w:rsidRPr="00BA46BB">
        <w:tab/>
        <w:t xml:space="preserve">Stern, R. J., Tsujimori, T., Harlow, G. &amp; Groat, L. A. Plate tectonic gemstones. </w:t>
      </w:r>
      <w:r w:rsidRPr="00BA46BB">
        <w:rPr>
          <w:i/>
        </w:rPr>
        <w:t>Geology</w:t>
      </w:r>
      <w:r w:rsidRPr="00BA46BB">
        <w:t xml:space="preserve"> </w:t>
      </w:r>
      <w:r w:rsidRPr="00BA46BB">
        <w:rPr>
          <w:b/>
        </w:rPr>
        <w:t>41</w:t>
      </w:r>
      <w:r w:rsidRPr="00BA46BB">
        <w:t>, 723-726 (2013).</w:t>
      </w:r>
      <w:bookmarkEnd w:id="7"/>
    </w:p>
    <w:p w14:paraId="3B165281" w14:textId="77777777" w:rsidR="00BA46BB" w:rsidRPr="00BA46BB" w:rsidRDefault="00BA46BB" w:rsidP="00BA46BB">
      <w:pPr>
        <w:pStyle w:val="EndNoteBibliography"/>
        <w:ind w:left="720" w:hanging="720"/>
      </w:pPr>
      <w:bookmarkStart w:id="8" w:name="_ENREF_3"/>
      <w:r w:rsidRPr="00BA46BB">
        <w:t>3.</w:t>
      </w:r>
      <w:r w:rsidRPr="00BA46BB">
        <w:tab/>
        <w:t>Guo, W.</w:t>
      </w:r>
      <w:r w:rsidRPr="00BA46BB">
        <w:rPr>
          <w:i/>
        </w:rPr>
        <w:t>, et al.</w:t>
      </w:r>
      <w:r w:rsidRPr="00BA46BB">
        <w:t xml:space="preserve"> Helium, neon and argon in alkaline basalt-related corundum megacrysts: Implications for their origin and forming process. </w:t>
      </w:r>
      <w:r w:rsidRPr="00BA46BB">
        <w:rPr>
          <w:i/>
        </w:rPr>
        <w:t>Geochim Cosmochim Acta</w:t>
      </w:r>
      <w:r w:rsidRPr="00BA46BB">
        <w:t xml:space="preserve"> </w:t>
      </w:r>
      <w:r w:rsidRPr="00BA46BB">
        <w:rPr>
          <w:b/>
        </w:rPr>
        <w:t>322</w:t>
      </w:r>
      <w:r w:rsidRPr="00BA46BB">
        <w:t>, 71-93 (2022).</w:t>
      </w:r>
      <w:bookmarkEnd w:id="8"/>
    </w:p>
    <w:p w14:paraId="1D883BED" w14:textId="77777777" w:rsidR="00BA46BB" w:rsidRPr="00BA46BB" w:rsidRDefault="00BA46BB" w:rsidP="00BA46BB">
      <w:pPr>
        <w:pStyle w:val="EndNoteBibliography"/>
        <w:ind w:left="720" w:hanging="720"/>
      </w:pPr>
      <w:bookmarkStart w:id="9" w:name="_ENREF_4"/>
      <w:r w:rsidRPr="00BA46BB">
        <w:t>4.</w:t>
      </w:r>
      <w:r w:rsidRPr="00BA46BB">
        <w:tab/>
        <w:t xml:space="preserve">Simonet, C., Fritsch, E. &amp; Lasnier, B. A classification of gem corundum deposits aimed towards gem exploration. </w:t>
      </w:r>
      <w:r w:rsidRPr="00BA46BB">
        <w:rPr>
          <w:i/>
        </w:rPr>
        <w:t>Ore Geology Reviews</w:t>
      </w:r>
      <w:r w:rsidRPr="00BA46BB">
        <w:t xml:space="preserve"> </w:t>
      </w:r>
      <w:r w:rsidRPr="00BA46BB">
        <w:rPr>
          <w:b/>
        </w:rPr>
        <w:t>34</w:t>
      </w:r>
      <w:r w:rsidRPr="00BA46BB">
        <w:t>, 127-133 (2008).</w:t>
      </w:r>
      <w:bookmarkEnd w:id="9"/>
    </w:p>
    <w:p w14:paraId="6BEBCBDB" w14:textId="77777777" w:rsidR="00BA46BB" w:rsidRPr="00BA46BB" w:rsidRDefault="00BA46BB" w:rsidP="00BA46BB">
      <w:pPr>
        <w:pStyle w:val="EndNoteBibliography"/>
        <w:ind w:left="720" w:hanging="720"/>
      </w:pPr>
      <w:bookmarkStart w:id="10" w:name="_ENREF_5"/>
      <w:r w:rsidRPr="00BA46BB">
        <w:t>5.</w:t>
      </w:r>
      <w:r w:rsidRPr="00BA46BB">
        <w:tab/>
        <w:t xml:space="preserve">Shor, R. &amp; Weldon, R. Ruby and sapphire production and distribution: A quarter century of change. </w:t>
      </w:r>
      <w:r w:rsidRPr="00BA46BB">
        <w:rPr>
          <w:i/>
        </w:rPr>
        <w:t>Gems &amp; Gemology</w:t>
      </w:r>
      <w:r w:rsidRPr="00BA46BB">
        <w:t xml:space="preserve"> </w:t>
      </w:r>
      <w:r w:rsidRPr="00BA46BB">
        <w:rPr>
          <w:b/>
        </w:rPr>
        <w:t>45</w:t>
      </w:r>
      <w:r w:rsidRPr="00BA46BB">
        <w:t>, 236-259 (2009).</w:t>
      </w:r>
      <w:bookmarkEnd w:id="10"/>
    </w:p>
    <w:p w14:paraId="4421510F" w14:textId="77777777" w:rsidR="00BA46BB" w:rsidRPr="00BA46BB" w:rsidRDefault="00BA46BB" w:rsidP="00BA46BB">
      <w:pPr>
        <w:pStyle w:val="EndNoteBibliography"/>
        <w:ind w:left="720" w:hanging="720"/>
      </w:pPr>
      <w:bookmarkStart w:id="11" w:name="_ENREF_6"/>
      <w:r w:rsidRPr="00BA46BB">
        <w:t>6.</w:t>
      </w:r>
      <w:r w:rsidRPr="00BA46BB">
        <w:tab/>
        <w:t xml:space="preserve">Graham, I., Sutherland, L., Zaw, K., Nechaev, V. &amp; Khanchuk, A. Advances in our understanding of the gem corundum deposits of the West Pacific continental margins intraplate basaltic fields. </w:t>
      </w:r>
      <w:r w:rsidRPr="00BA46BB">
        <w:rPr>
          <w:i/>
        </w:rPr>
        <w:t>Ore Geology Reviews</w:t>
      </w:r>
      <w:r w:rsidRPr="00BA46BB">
        <w:t xml:space="preserve"> </w:t>
      </w:r>
      <w:r w:rsidRPr="00BA46BB">
        <w:rPr>
          <w:b/>
        </w:rPr>
        <w:t>34</w:t>
      </w:r>
      <w:r w:rsidRPr="00BA46BB">
        <w:t>, 200-215 (2008).</w:t>
      </w:r>
      <w:bookmarkEnd w:id="11"/>
    </w:p>
    <w:p w14:paraId="78BC364E" w14:textId="77777777" w:rsidR="00BA46BB" w:rsidRPr="00BA46BB" w:rsidRDefault="00BA46BB" w:rsidP="00BA46BB">
      <w:pPr>
        <w:pStyle w:val="EndNoteBibliography"/>
        <w:ind w:left="720" w:hanging="720"/>
      </w:pPr>
      <w:bookmarkStart w:id="12" w:name="_ENREF_7"/>
      <w:r w:rsidRPr="00BA46BB">
        <w:t>7.</w:t>
      </w:r>
      <w:r w:rsidRPr="00BA46BB">
        <w:tab/>
        <w:t xml:space="preserve">Baldwin, L. C. &amp; Ballhaus, C. Experimental investigation of the reaction between corundum xenocrysts and alkaline basaltic host magma: Constraints on magma residence times of basalt-hosted sapphires. </w:t>
      </w:r>
      <w:r w:rsidRPr="00BA46BB">
        <w:rPr>
          <w:i/>
        </w:rPr>
        <w:t>Lithos</w:t>
      </w:r>
      <w:r w:rsidRPr="00BA46BB">
        <w:t xml:space="preserve"> </w:t>
      </w:r>
      <w:r w:rsidRPr="00BA46BB">
        <w:rPr>
          <w:b/>
        </w:rPr>
        <w:t>302</w:t>
      </w:r>
      <w:r w:rsidRPr="00BA46BB">
        <w:t>, 447-454 (2018).</w:t>
      </w:r>
      <w:bookmarkEnd w:id="12"/>
    </w:p>
    <w:p w14:paraId="6074D806" w14:textId="3070F6E3" w:rsidR="00CF1014" w:rsidRPr="00A16B02" w:rsidRDefault="009C1790" w:rsidP="008F1BA3">
      <w:pPr>
        <w:spacing w:line="480" w:lineRule="auto"/>
        <w:jc w:val="both"/>
        <w:rPr>
          <w:sz w:val="24"/>
          <w:szCs w:val="24"/>
        </w:rPr>
      </w:pPr>
      <w:r>
        <w:rPr>
          <w:sz w:val="24"/>
          <w:szCs w:val="24"/>
        </w:rPr>
        <w:fldChar w:fldCharType="end"/>
      </w:r>
    </w:p>
    <w:sectPr w:rsidR="00CF1014" w:rsidRPr="00A16B02" w:rsidSect="00A16B02">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3D1C4B0" w14:textId="77777777" w:rsidR="00A953AF" w:rsidRDefault="00A953AF" w:rsidP="001F2309">
      <w:pPr>
        <w:ind w:firstLine="420"/>
      </w:pPr>
      <w:r>
        <w:separator/>
      </w:r>
    </w:p>
  </w:endnote>
  <w:endnote w:type="continuationSeparator" w:id="0">
    <w:p w14:paraId="5EDDBB4C" w14:textId="77777777" w:rsidR="00A953AF" w:rsidRDefault="00A953AF" w:rsidP="001F2309">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Lucida Grande">
    <w:altName w:val="Arial"/>
    <w:charset w:val="00"/>
    <w:family w:val="swiss"/>
    <w:pitch w:val="variable"/>
    <w:sig w:usb0="00000000" w:usb1="5000A1FF" w:usb2="00000000" w:usb3="00000000" w:csb0="000001BF" w:csb1="00000000"/>
  </w:font>
  <w:font w:name="Cambria">
    <w:panose1 w:val="02040503050406030204"/>
    <w:charset w:val="00"/>
    <w:family w:val="roman"/>
    <w:pitch w:val="variable"/>
    <w:sig w:usb0="A00002EF" w:usb1="4000004B" w:usb2="00000000" w:usb3="00000000" w:csb0="0000019F" w:csb1="00000000"/>
  </w:font>
  <w:font w:name="Consolas">
    <w:panose1 w:val="020B0609020204030204"/>
    <w:charset w:val="00"/>
    <w:family w:val="modern"/>
    <w:pitch w:val="fixed"/>
    <w:sig w:usb0="E00006FF" w:usb1="0000FCFF" w:usb2="00000001" w:usb3="00000000" w:csb0="0000019F" w:csb1="00000000"/>
  </w:font>
  <w:font w:name="BlissRegular">
    <w:altName w:val="Times New Roman"/>
    <w:panose1 w:val="00000000000000000000"/>
    <w:charset w:val="00"/>
    <w:family w:val="roman"/>
    <w:notTrueType/>
    <w:pitch w:val="variable"/>
    <w:sig w:usb0="00000003" w:usb1="00000000" w:usb2="00000000" w:usb3="00000000" w:csb0="00000001" w:csb1="00000000"/>
  </w:font>
  <w:font w:name="BlissMedium">
    <w:altName w:val="Times New Roman"/>
    <w:panose1 w:val="00000000000000000000"/>
    <w:charset w:val="00"/>
    <w:family w:val="roman"/>
    <w:notTrueType/>
    <w:pitch w:val="variable"/>
    <w:sig w:usb0="00000003" w:usb1="00000000" w:usb2="00000000" w:usb3="00000000" w:csb0="00000001" w:csb1="00000000"/>
  </w:font>
  <w:font w:name="BlissBold">
    <w:panose1 w:val="00000000000000000000"/>
    <w:charset w:val="00"/>
    <w:family w:val="roman"/>
    <w:notTrueType/>
    <w:pitch w:val="variable"/>
    <w:sig w:usb0="00000003" w:usb1="00000000" w:usb2="00000000" w:usb3="00000000" w:csb0="00000001" w:csb1="00000000"/>
  </w:font>
  <w:font w:name="Helvetica Neue">
    <w:altName w:val="Arial"/>
    <w:charset w:val="00"/>
    <w:family w:val="roman"/>
    <w:pitch w:val="default"/>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B56ACD" w14:textId="77777777" w:rsidR="001F2309" w:rsidRDefault="001F2309">
    <w:pPr>
      <w:pStyle w:val="a8"/>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69975013"/>
      <w:docPartObj>
        <w:docPartGallery w:val="Page Numbers (Bottom of Page)"/>
        <w:docPartUnique/>
      </w:docPartObj>
    </w:sdtPr>
    <w:sdtContent>
      <w:p w14:paraId="681DC2D7" w14:textId="77777777" w:rsidR="007B6083" w:rsidRDefault="007B6083">
        <w:pPr>
          <w:pStyle w:val="a8"/>
          <w:jc w:val="center"/>
        </w:pPr>
        <w:r>
          <w:fldChar w:fldCharType="begin"/>
        </w:r>
        <w:r>
          <w:instrText>PAGE   \* MERGEFORMAT</w:instrText>
        </w:r>
        <w:r>
          <w:fldChar w:fldCharType="separate"/>
        </w:r>
        <w:r>
          <w:rPr>
            <w:lang w:val="zh-CN" w:eastAsia="zh-CN"/>
          </w:rPr>
          <w:t>2</w:t>
        </w:r>
        <w:r>
          <w:fldChar w:fldCharType="end"/>
        </w:r>
      </w:p>
    </w:sdtContent>
  </w:sdt>
  <w:p w14:paraId="58C8B05C" w14:textId="77777777" w:rsidR="001F2309" w:rsidRDefault="001F2309">
    <w:pPr>
      <w:pStyle w:val="a8"/>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F5CA9B" w14:textId="77777777" w:rsidR="001F2309" w:rsidRDefault="001F2309">
    <w:pPr>
      <w:pStyle w:val="a8"/>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2D5A85E" w14:textId="77777777" w:rsidR="00A953AF" w:rsidRDefault="00A953AF" w:rsidP="001F2309">
      <w:pPr>
        <w:ind w:firstLine="420"/>
      </w:pPr>
      <w:r>
        <w:separator/>
      </w:r>
    </w:p>
  </w:footnote>
  <w:footnote w:type="continuationSeparator" w:id="0">
    <w:p w14:paraId="60196F48" w14:textId="77777777" w:rsidR="00A953AF" w:rsidRDefault="00A953AF" w:rsidP="001F2309">
      <w:pPr>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E9E4D2" w14:textId="77777777" w:rsidR="001F2309" w:rsidRDefault="001F2309">
    <w:pPr>
      <w:pStyle w:val="a6"/>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8E77CB" w14:textId="77777777" w:rsidR="001F2309" w:rsidRDefault="001F2309">
    <w:pPr>
      <w:pStyle w:val="a6"/>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D71EBF" w14:textId="77777777" w:rsidR="001F2309" w:rsidRDefault="001F2309">
    <w:pPr>
      <w:pStyle w:val="a6"/>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C8306B60"/>
    <w:lvl w:ilvl="0">
      <w:start w:val="1"/>
      <w:numFmt w:val="decimal"/>
      <w:lvlText w:val="%1."/>
      <w:lvlJc w:val="left"/>
      <w:pPr>
        <w:tabs>
          <w:tab w:val="num" w:pos="4494"/>
        </w:tabs>
        <w:ind w:left="4494" w:hanging="360"/>
      </w:pPr>
    </w:lvl>
  </w:abstractNum>
  <w:abstractNum w:abstractNumId="1" w15:restartNumberingAfterBreak="0">
    <w:nsid w:val="FFFFFF7D"/>
    <w:multiLevelType w:val="singleLevel"/>
    <w:tmpl w:val="12C0A9C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FF8797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57B8ABE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8FC955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C76FFC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C34C55E"/>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C06808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50088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C8A39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FFFFFFFE"/>
    <w:multiLevelType w:val="singleLevel"/>
    <w:tmpl w:val="FFFFFFFF"/>
    <w:lvl w:ilvl="0">
      <w:numFmt w:val="decimal"/>
      <w:lvlText w:val="*"/>
      <w:lvlJc w:val="left"/>
    </w:lvl>
  </w:abstractNum>
  <w:abstractNum w:abstractNumId="11" w15:restartNumberingAfterBreak="0">
    <w:nsid w:val="1478067D"/>
    <w:multiLevelType w:val="hybridMultilevel"/>
    <w:tmpl w:val="9FB67F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7D37C0E"/>
    <w:multiLevelType w:val="multilevel"/>
    <w:tmpl w:val="0090E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F5E69A7"/>
    <w:multiLevelType w:val="hybridMultilevel"/>
    <w:tmpl w:val="DC543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4" w15:restartNumberingAfterBreak="0">
    <w:nsid w:val="4F1513D6"/>
    <w:multiLevelType w:val="hybridMultilevel"/>
    <w:tmpl w:val="EBBC5150"/>
    <w:lvl w:ilvl="0" w:tplc="CABE8B50">
      <w:start w:val="1"/>
      <w:numFmt w:val="upperLetter"/>
      <w:lvlText w:val="(%1)"/>
      <w:lvlJc w:val="left"/>
      <w:pPr>
        <w:ind w:left="390" w:hanging="39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6B0B44CD"/>
    <w:multiLevelType w:val="hybridMultilevel"/>
    <w:tmpl w:val="B1324E06"/>
    <w:lvl w:ilvl="0" w:tplc="3174B790">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956786959">
    <w:abstractNumId w:val="11"/>
  </w:num>
  <w:num w:numId="2" w16cid:durableId="1969818488">
    <w:abstractNumId w:val="9"/>
  </w:num>
  <w:num w:numId="3" w16cid:durableId="947353729">
    <w:abstractNumId w:val="7"/>
  </w:num>
  <w:num w:numId="4" w16cid:durableId="1047219052">
    <w:abstractNumId w:val="6"/>
  </w:num>
  <w:num w:numId="5" w16cid:durableId="1148932955">
    <w:abstractNumId w:val="5"/>
  </w:num>
  <w:num w:numId="6" w16cid:durableId="373890400">
    <w:abstractNumId w:val="4"/>
  </w:num>
  <w:num w:numId="7" w16cid:durableId="303970700">
    <w:abstractNumId w:val="8"/>
  </w:num>
  <w:num w:numId="8" w16cid:durableId="1603957101">
    <w:abstractNumId w:val="3"/>
  </w:num>
  <w:num w:numId="9" w16cid:durableId="1110465598">
    <w:abstractNumId w:val="2"/>
  </w:num>
  <w:num w:numId="10" w16cid:durableId="312032658">
    <w:abstractNumId w:val="1"/>
  </w:num>
  <w:num w:numId="11" w16cid:durableId="1193690495">
    <w:abstractNumId w:val="0"/>
  </w:num>
  <w:num w:numId="12" w16cid:durableId="1923103714">
    <w:abstractNumId w:val="10"/>
    <w:lvlOverride w:ilvl="0">
      <w:lvl w:ilvl="0">
        <w:start w:val="1"/>
        <w:numFmt w:val="bullet"/>
        <w:lvlText w:val=""/>
        <w:legacy w:legacy="1" w:legacySpace="0" w:legacyIndent="360"/>
        <w:lvlJc w:val="left"/>
        <w:pPr>
          <w:ind w:left="360" w:hanging="360"/>
        </w:pPr>
        <w:rPr>
          <w:rFonts w:ascii="Symbol" w:hAnsi="Symbol" w:hint="default"/>
        </w:rPr>
      </w:lvl>
    </w:lvlOverride>
  </w:num>
  <w:num w:numId="13" w16cid:durableId="1081679817">
    <w:abstractNumId w:val="13"/>
  </w:num>
  <w:num w:numId="14" w16cid:durableId="210767957">
    <w:abstractNumId w:val="12"/>
  </w:num>
  <w:num w:numId="15" w16cid:durableId="1642807372">
    <w:abstractNumId w:val="14"/>
  </w:num>
  <w:num w:numId="16" w16cid:durableId="13745374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bordersDoNotSurroundHeader/>
  <w:bordersDoNotSurroundFooter/>
  <w:hideSpellingErrors/>
  <w:hideGrammaticalErrors/>
  <w:proofState w:spelling="clean" w:grammar="clean"/>
  <w:defaultTabStop w:val="80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QxMDIyNbY0NzEzNjRW0lEKTi0uzszPAykwtKgFAPqySgwtAAAA"/>
    <w:docVar w:name="EN.InstantFormat" w:val="&lt;ENInstantFormat&gt;&lt;Enabled&gt;1&lt;/Enabled&gt;&lt;ScanUnformatted&gt;1&lt;/ScanUnformatted&gt;&lt;ScanChanges&gt;1&lt;/ScanChanges&gt;&lt;Suspended&gt;0&lt;/Suspended&gt;&lt;/ENInstantFormat&gt;"/>
    <w:docVar w:name="EN.Layout" w:val="&lt;ENLayout&gt;&lt;Style&gt;Nature Communication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2&lt;/LineSpacing&gt;&lt;SpaceAfter&gt;0&lt;/SpaceAfter&gt;&lt;HyperlinksEnabled&gt;1&lt;/HyperlinksEnabled&gt;&lt;HyperlinksVisible&gt;1&lt;/HyperlinksVisible&gt;&lt;EnableBibliographyCategories&gt;0&lt;/EnableBibliographyCategories&gt;&lt;/ENLayout&gt;"/>
    <w:docVar w:name="EN.Libraries" w:val="&lt;Libraries&gt;&lt;item db-id=&quot;ap2sad22qzsxapevfs3vp0x4d2f2xspe2zts&quot;&gt;Sapphire&lt;record-ids&gt;&lt;item&gt;1629&lt;/item&gt;&lt;item&gt;1671&lt;/item&gt;&lt;item&gt;1741&lt;/item&gt;&lt;item&gt;1807&lt;/item&gt;&lt;item&gt;1809&lt;/item&gt;&lt;item&gt;1813&lt;/item&gt;&lt;item&gt;1814&lt;/item&gt;&lt;/record-ids&gt;&lt;/item&gt;&lt;/Libraries&gt;"/>
    <w:docVar w:name="EN.ReferenceGroups" w:val="&lt;reference-groups&gt;&lt;reference-group&gt;&lt;kind&gt;1&lt;/kind&gt;&lt;heading&gt;Primary Sources&lt;/heading&gt;&lt;alignment&gt;-1&lt;/alignment&gt;&lt;records&gt;&lt;/records&gt;&lt;/reference-group&gt;&lt;reference-group&gt;&lt;kind&gt;1&lt;/kind&gt;&lt;heading&gt;Secondary Sources&lt;/heading&gt;&lt;alignment&gt;-1&lt;/alignment&gt;&lt;records&gt;&lt;/records&gt;&lt;/reference-group&gt;&lt;/reference-groups&gt;"/>
  </w:docVars>
  <w:rsids>
    <w:rsidRoot w:val="00455445"/>
    <w:rsid w:val="000906E9"/>
    <w:rsid w:val="0009626B"/>
    <w:rsid w:val="000B175E"/>
    <w:rsid w:val="000E191D"/>
    <w:rsid w:val="000F58C5"/>
    <w:rsid w:val="001049E6"/>
    <w:rsid w:val="001219A0"/>
    <w:rsid w:val="001231AC"/>
    <w:rsid w:val="0014024F"/>
    <w:rsid w:val="00146634"/>
    <w:rsid w:val="001602CB"/>
    <w:rsid w:val="0017648D"/>
    <w:rsid w:val="001900D1"/>
    <w:rsid w:val="00190627"/>
    <w:rsid w:val="001B1ACB"/>
    <w:rsid w:val="001C50D3"/>
    <w:rsid w:val="001F2309"/>
    <w:rsid w:val="00205D51"/>
    <w:rsid w:val="00215FDC"/>
    <w:rsid w:val="002213B8"/>
    <w:rsid w:val="00250A0F"/>
    <w:rsid w:val="00286BAA"/>
    <w:rsid w:val="00292FAA"/>
    <w:rsid w:val="002A7526"/>
    <w:rsid w:val="002C053A"/>
    <w:rsid w:val="002C4531"/>
    <w:rsid w:val="002F04DC"/>
    <w:rsid w:val="003058EF"/>
    <w:rsid w:val="00344800"/>
    <w:rsid w:val="003A67BE"/>
    <w:rsid w:val="00403058"/>
    <w:rsid w:val="004051EF"/>
    <w:rsid w:val="00427C3E"/>
    <w:rsid w:val="00442DA7"/>
    <w:rsid w:val="00455445"/>
    <w:rsid w:val="004D16EE"/>
    <w:rsid w:val="004E49CB"/>
    <w:rsid w:val="00543B84"/>
    <w:rsid w:val="00556021"/>
    <w:rsid w:val="005B06CB"/>
    <w:rsid w:val="005B56D0"/>
    <w:rsid w:val="0062181B"/>
    <w:rsid w:val="00630C99"/>
    <w:rsid w:val="0063448A"/>
    <w:rsid w:val="006442AA"/>
    <w:rsid w:val="00670695"/>
    <w:rsid w:val="00695479"/>
    <w:rsid w:val="00695F3C"/>
    <w:rsid w:val="006A4C23"/>
    <w:rsid w:val="006C298D"/>
    <w:rsid w:val="00706296"/>
    <w:rsid w:val="00711DAB"/>
    <w:rsid w:val="00727CD4"/>
    <w:rsid w:val="00744A0A"/>
    <w:rsid w:val="007547D6"/>
    <w:rsid w:val="0076472B"/>
    <w:rsid w:val="007B6083"/>
    <w:rsid w:val="007B6EBC"/>
    <w:rsid w:val="007C2A82"/>
    <w:rsid w:val="007C4A18"/>
    <w:rsid w:val="007E1569"/>
    <w:rsid w:val="007F78E2"/>
    <w:rsid w:val="00816D01"/>
    <w:rsid w:val="008312A6"/>
    <w:rsid w:val="008645FE"/>
    <w:rsid w:val="008B1089"/>
    <w:rsid w:val="008D665B"/>
    <w:rsid w:val="008F1BA3"/>
    <w:rsid w:val="008F36C8"/>
    <w:rsid w:val="00904CE2"/>
    <w:rsid w:val="00932E5B"/>
    <w:rsid w:val="00932ED7"/>
    <w:rsid w:val="00937164"/>
    <w:rsid w:val="00941525"/>
    <w:rsid w:val="00965454"/>
    <w:rsid w:val="00981ECC"/>
    <w:rsid w:val="00986800"/>
    <w:rsid w:val="0099446B"/>
    <w:rsid w:val="009A24FE"/>
    <w:rsid w:val="009C1790"/>
    <w:rsid w:val="009C23C4"/>
    <w:rsid w:val="009C4018"/>
    <w:rsid w:val="00A04759"/>
    <w:rsid w:val="00A16B02"/>
    <w:rsid w:val="00A21E23"/>
    <w:rsid w:val="00A45FEE"/>
    <w:rsid w:val="00A71D49"/>
    <w:rsid w:val="00A818E7"/>
    <w:rsid w:val="00A9212B"/>
    <w:rsid w:val="00A953AF"/>
    <w:rsid w:val="00AB62D7"/>
    <w:rsid w:val="00AB6CB5"/>
    <w:rsid w:val="00AC2BC5"/>
    <w:rsid w:val="00AD25BA"/>
    <w:rsid w:val="00AE679A"/>
    <w:rsid w:val="00AF10D0"/>
    <w:rsid w:val="00B73055"/>
    <w:rsid w:val="00B8595F"/>
    <w:rsid w:val="00BA46BB"/>
    <w:rsid w:val="00BB76AA"/>
    <w:rsid w:val="00BD6AA1"/>
    <w:rsid w:val="00BE029F"/>
    <w:rsid w:val="00C040F2"/>
    <w:rsid w:val="00C1523B"/>
    <w:rsid w:val="00C33CC3"/>
    <w:rsid w:val="00C76147"/>
    <w:rsid w:val="00C92814"/>
    <w:rsid w:val="00CB7E93"/>
    <w:rsid w:val="00CE310A"/>
    <w:rsid w:val="00CE5884"/>
    <w:rsid w:val="00CF1014"/>
    <w:rsid w:val="00D14D24"/>
    <w:rsid w:val="00D25923"/>
    <w:rsid w:val="00D3760F"/>
    <w:rsid w:val="00D46466"/>
    <w:rsid w:val="00D822E2"/>
    <w:rsid w:val="00D852E7"/>
    <w:rsid w:val="00D90DDD"/>
    <w:rsid w:val="00D94D7D"/>
    <w:rsid w:val="00DC6C46"/>
    <w:rsid w:val="00DF1720"/>
    <w:rsid w:val="00DF7BD9"/>
    <w:rsid w:val="00E0765A"/>
    <w:rsid w:val="00E40AB3"/>
    <w:rsid w:val="00E75067"/>
    <w:rsid w:val="00EB42E7"/>
    <w:rsid w:val="00EB6741"/>
    <w:rsid w:val="00EC5E98"/>
    <w:rsid w:val="00F16D8F"/>
    <w:rsid w:val="00F27A34"/>
    <w:rsid w:val="00F34B29"/>
    <w:rsid w:val="00F44ABA"/>
    <w:rsid w:val="00F80FE5"/>
    <w:rsid w:val="00F93719"/>
    <w:rsid w:val="00F97F18"/>
    <w:rsid w:val="00FA7A29"/>
    <w:rsid w:val="00FC5BFD"/>
    <w:rsid w:val="00FE5155"/>
    <w:rsid w:val="00FF41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7333DD"/>
  <w15:chartTrackingRefBased/>
  <w15:docId w15:val="{C6CBC1E1-0EF9-4C5F-A931-9BF3AD75C1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iPriority="0" w:unhideWhenUsed="1"/>
    <w:lsdException w:name="HTML Address" w:semiHidden="1"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iPriority="0" w:unhideWhenUsed="1"/>
    <w:lsdException w:name="HTML Sample" w:semiHidden="1" w:uiPriority="0" w:unhideWhenUsed="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55445"/>
    <w:rPr>
      <w:rFonts w:ascii="Times New Roman" w:hAnsi="Times New Roman" w:cs="Times New Roman"/>
      <w:kern w:val="0"/>
      <w:sz w:val="20"/>
      <w:szCs w:val="20"/>
      <w:lang w:eastAsia="en-US"/>
    </w:rPr>
  </w:style>
  <w:style w:type="paragraph" w:styleId="1">
    <w:name w:val="heading 1"/>
    <w:basedOn w:val="a"/>
    <w:next w:val="a"/>
    <w:link w:val="10"/>
    <w:uiPriority w:val="9"/>
    <w:qFormat/>
    <w:rsid w:val="00455445"/>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8F36C8"/>
    <w:pPr>
      <w:keepNext/>
      <w:keepLines/>
      <w:spacing w:before="260" w:after="260"/>
      <w:outlineLvl w:val="1"/>
    </w:pPr>
    <w:rPr>
      <w:rFonts w:cstheme="majorBidi"/>
      <w:b/>
      <w:bCs/>
      <w:sz w:val="36"/>
      <w:szCs w:val="32"/>
    </w:rPr>
  </w:style>
  <w:style w:type="paragraph" w:styleId="3">
    <w:name w:val="heading 3"/>
    <w:basedOn w:val="a"/>
    <w:next w:val="a"/>
    <w:link w:val="30"/>
    <w:uiPriority w:val="9"/>
    <w:unhideWhenUsed/>
    <w:qFormat/>
    <w:rsid w:val="00AB62D7"/>
    <w:pPr>
      <w:keepNext/>
      <w:keepLines/>
      <w:spacing w:before="260" w:after="260" w:line="415" w:lineRule="auto"/>
      <w:outlineLvl w:val="2"/>
    </w:pPr>
    <w:rPr>
      <w:b/>
      <w:bCs/>
      <w:sz w:val="32"/>
      <w:szCs w:val="32"/>
    </w:rPr>
  </w:style>
  <w:style w:type="paragraph" w:styleId="4">
    <w:name w:val="heading 4"/>
    <w:aliases w:val="大标题"/>
    <w:basedOn w:val="a"/>
    <w:next w:val="1"/>
    <w:link w:val="40"/>
    <w:uiPriority w:val="9"/>
    <w:unhideWhenUsed/>
    <w:qFormat/>
    <w:rsid w:val="00AB62D7"/>
    <w:pPr>
      <w:keepNext/>
      <w:keepLines/>
      <w:spacing w:before="280" w:after="290" w:line="377" w:lineRule="auto"/>
      <w:outlineLvl w:val="3"/>
    </w:pPr>
    <w:rPr>
      <w:rFonts w:cstheme="majorBidi"/>
      <w:b/>
      <w:bCs/>
      <w:sz w:val="52"/>
      <w:szCs w:val="28"/>
    </w:rPr>
  </w:style>
  <w:style w:type="paragraph" w:styleId="5">
    <w:name w:val="heading 5"/>
    <w:basedOn w:val="a"/>
    <w:next w:val="a"/>
    <w:link w:val="50"/>
    <w:uiPriority w:val="9"/>
    <w:unhideWhenUsed/>
    <w:rsid w:val="00AB62D7"/>
    <w:pPr>
      <w:keepNext/>
      <w:keepLines/>
      <w:spacing w:before="280" w:after="290" w:line="376" w:lineRule="auto"/>
      <w:outlineLvl w:val="4"/>
    </w:pPr>
    <w:rPr>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rsid w:val="00AB62D7"/>
    <w:pPr>
      <w:widowControl w:val="0"/>
      <w:jc w:val="both"/>
    </w:pPr>
  </w:style>
  <w:style w:type="character" w:customStyle="1" w:styleId="10">
    <w:name w:val="标题 1 字符"/>
    <w:basedOn w:val="a0"/>
    <w:link w:val="1"/>
    <w:uiPriority w:val="9"/>
    <w:rsid w:val="00455445"/>
    <w:rPr>
      <w:rFonts w:ascii="Times New Roman" w:hAnsi="Times New Roman" w:cs="Times New Roman"/>
      <w:b/>
      <w:bCs/>
      <w:kern w:val="44"/>
      <w:sz w:val="44"/>
      <w:szCs w:val="44"/>
      <w:lang w:eastAsia="en-US"/>
    </w:rPr>
  </w:style>
  <w:style w:type="character" w:customStyle="1" w:styleId="20">
    <w:name w:val="标题 2 字符"/>
    <w:basedOn w:val="a0"/>
    <w:link w:val="2"/>
    <w:uiPriority w:val="9"/>
    <w:rsid w:val="008F36C8"/>
    <w:rPr>
      <w:rFonts w:ascii="Times New Roman" w:eastAsia="宋体" w:hAnsi="Times New Roman" w:cstheme="majorBidi"/>
      <w:b/>
      <w:bCs/>
      <w:sz w:val="36"/>
      <w:szCs w:val="32"/>
    </w:rPr>
  </w:style>
  <w:style w:type="paragraph" w:styleId="a4">
    <w:name w:val="Title"/>
    <w:basedOn w:val="a"/>
    <w:next w:val="a"/>
    <w:link w:val="a5"/>
    <w:uiPriority w:val="10"/>
    <w:rsid w:val="00AB62D7"/>
    <w:pPr>
      <w:spacing w:before="240" w:after="60"/>
      <w:jc w:val="center"/>
      <w:outlineLvl w:val="0"/>
    </w:pPr>
    <w:rPr>
      <w:rFonts w:asciiTheme="majorHAnsi" w:eastAsiaTheme="majorEastAsia" w:hAnsiTheme="majorHAnsi" w:cstheme="majorBidi"/>
      <w:b/>
      <w:bCs/>
      <w:sz w:val="32"/>
      <w:szCs w:val="32"/>
    </w:rPr>
  </w:style>
  <w:style w:type="character" w:customStyle="1" w:styleId="a5">
    <w:name w:val="标题 字符"/>
    <w:basedOn w:val="a0"/>
    <w:link w:val="a4"/>
    <w:uiPriority w:val="10"/>
    <w:rsid w:val="00AB62D7"/>
    <w:rPr>
      <w:rFonts w:asciiTheme="majorHAnsi" w:eastAsiaTheme="majorEastAsia" w:hAnsiTheme="majorHAnsi" w:cstheme="majorBidi"/>
      <w:b/>
      <w:bCs/>
      <w:sz w:val="32"/>
      <w:szCs w:val="32"/>
    </w:rPr>
  </w:style>
  <w:style w:type="character" w:customStyle="1" w:styleId="30">
    <w:name w:val="标题 3 字符"/>
    <w:basedOn w:val="a0"/>
    <w:link w:val="3"/>
    <w:uiPriority w:val="9"/>
    <w:rsid w:val="00AB62D7"/>
    <w:rPr>
      <w:rFonts w:ascii="Times New Roman" w:eastAsia="宋体" w:hAnsi="Times New Roman"/>
      <w:b/>
      <w:bCs/>
      <w:sz w:val="32"/>
      <w:szCs w:val="32"/>
    </w:rPr>
  </w:style>
  <w:style w:type="character" w:customStyle="1" w:styleId="40">
    <w:name w:val="标题 4 字符"/>
    <w:aliases w:val="大标题 字符"/>
    <w:basedOn w:val="a0"/>
    <w:link w:val="4"/>
    <w:uiPriority w:val="9"/>
    <w:rsid w:val="00AB62D7"/>
    <w:rPr>
      <w:rFonts w:ascii="Times New Roman" w:eastAsia="宋体" w:hAnsi="Times New Roman" w:cstheme="majorBidi"/>
      <w:b/>
      <w:bCs/>
      <w:sz w:val="52"/>
      <w:szCs w:val="28"/>
    </w:rPr>
  </w:style>
  <w:style w:type="character" w:customStyle="1" w:styleId="50">
    <w:name w:val="标题 5 字符"/>
    <w:basedOn w:val="a0"/>
    <w:link w:val="5"/>
    <w:uiPriority w:val="9"/>
    <w:rsid w:val="00AB62D7"/>
    <w:rPr>
      <w:rFonts w:ascii="Times New Roman" w:eastAsia="宋体" w:hAnsi="Times New Roman"/>
      <w:b/>
      <w:bCs/>
      <w:sz w:val="28"/>
      <w:szCs w:val="28"/>
    </w:rPr>
  </w:style>
  <w:style w:type="paragraph" w:styleId="a6">
    <w:name w:val="header"/>
    <w:basedOn w:val="a"/>
    <w:link w:val="a7"/>
    <w:uiPriority w:val="99"/>
    <w:rsid w:val="00455445"/>
    <w:pPr>
      <w:tabs>
        <w:tab w:val="center" w:pos="4320"/>
        <w:tab w:val="right" w:pos="8640"/>
      </w:tabs>
    </w:pPr>
    <w:rPr>
      <w:rFonts w:eastAsia="Times New Roman"/>
    </w:rPr>
  </w:style>
  <w:style w:type="character" w:customStyle="1" w:styleId="a7">
    <w:name w:val="页眉 字符"/>
    <w:basedOn w:val="a0"/>
    <w:link w:val="a6"/>
    <w:uiPriority w:val="99"/>
    <w:rsid w:val="00455445"/>
    <w:rPr>
      <w:rFonts w:ascii="Times New Roman" w:eastAsia="Times New Roman" w:hAnsi="Times New Roman" w:cs="Times New Roman"/>
      <w:kern w:val="0"/>
      <w:sz w:val="20"/>
      <w:szCs w:val="20"/>
      <w:lang w:eastAsia="en-US"/>
    </w:rPr>
  </w:style>
  <w:style w:type="paragraph" w:styleId="a8">
    <w:name w:val="footer"/>
    <w:basedOn w:val="a"/>
    <w:link w:val="a9"/>
    <w:uiPriority w:val="99"/>
    <w:rsid w:val="00455445"/>
    <w:pPr>
      <w:tabs>
        <w:tab w:val="center" w:pos="4320"/>
        <w:tab w:val="right" w:pos="8640"/>
      </w:tabs>
    </w:pPr>
    <w:rPr>
      <w:rFonts w:eastAsia="Times New Roman"/>
    </w:rPr>
  </w:style>
  <w:style w:type="character" w:customStyle="1" w:styleId="a9">
    <w:name w:val="页脚 字符"/>
    <w:basedOn w:val="a0"/>
    <w:link w:val="a8"/>
    <w:uiPriority w:val="99"/>
    <w:rsid w:val="00455445"/>
    <w:rPr>
      <w:rFonts w:ascii="Times New Roman" w:eastAsia="Times New Roman" w:hAnsi="Times New Roman" w:cs="Times New Roman"/>
      <w:kern w:val="0"/>
      <w:sz w:val="20"/>
      <w:szCs w:val="20"/>
      <w:lang w:eastAsia="en-US"/>
    </w:rPr>
  </w:style>
  <w:style w:type="paragraph" w:customStyle="1" w:styleId="BaseText">
    <w:name w:val="Base_Text"/>
    <w:rsid w:val="00455445"/>
    <w:pPr>
      <w:spacing w:before="120"/>
    </w:pPr>
    <w:rPr>
      <w:rFonts w:ascii="Times New Roman" w:eastAsia="Times New Roman" w:hAnsi="Times New Roman" w:cs="Times New Roman"/>
      <w:kern w:val="0"/>
      <w:sz w:val="24"/>
      <w:szCs w:val="24"/>
      <w:lang w:eastAsia="en-US"/>
    </w:rPr>
  </w:style>
  <w:style w:type="paragraph" w:customStyle="1" w:styleId="1stparatext">
    <w:name w:val="1st para text"/>
    <w:basedOn w:val="BaseText"/>
    <w:rsid w:val="00455445"/>
  </w:style>
  <w:style w:type="paragraph" w:customStyle="1" w:styleId="BaseHeading">
    <w:name w:val="Base_Heading"/>
    <w:rsid w:val="00455445"/>
    <w:pPr>
      <w:keepNext/>
      <w:spacing w:before="240"/>
      <w:outlineLvl w:val="0"/>
    </w:pPr>
    <w:rPr>
      <w:rFonts w:ascii="Times New Roman" w:eastAsia="Times New Roman" w:hAnsi="Times New Roman" w:cs="Times New Roman"/>
      <w:kern w:val="28"/>
      <w:sz w:val="28"/>
      <w:szCs w:val="28"/>
      <w:lang w:eastAsia="en-US"/>
    </w:rPr>
  </w:style>
  <w:style w:type="paragraph" w:customStyle="1" w:styleId="AbstractHead">
    <w:name w:val="Abstract Head"/>
    <w:basedOn w:val="BaseHeading"/>
    <w:rsid w:val="00455445"/>
  </w:style>
  <w:style w:type="paragraph" w:customStyle="1" w:styleId="AbstractSummary">
    <w:name w:val="Abstract/Summary"/>
    <w:basedOn w:val="BaseText"/>
    <w:rsid w:val="00455445"/>
  </w:style>
  <w:style w:type="paragraph" w:customStyle="1" w:styleId="Referencesandnotes">
    <w:name w:val="References and notes"/>
    <w:basedOn w:val="BaseText"/>
    <w:rsid w:val="00455445"/>
  </w:style>
  <w:style w:type="paragraph" w:customStyle="1" w:styleId="Acknowledgement">
    <w:name w:val="Acknowledgement"/>
    <w:basedOn w:val="Referencesandnotes"/>
    <w:rsid w:val="00455445"/>
  </w:style>
  <w:style w:type="paragraph" w:customStyle="1" w:styleId="Subhead">
    <w:name w:val="Subhead"/>
    <w:basedOn w:val="BaseHeading"/>
    <w:rsid w:val="00455445"/>
  </w:style>
  <w:style w:type="paragraph" w:customStyle="1" w:styleId="AppendixHead">
    <w:name w:val="AppendixHead"/>
    <w:basedOn w:val="Subhead"/>
    <w:rsid w:val="00455445"/>
  </w:style>
  <w:style w:type="paragraph" w:customStyle="1" w:styleId="AppendixSubhead">
    <w:name w:val="AppendixSubhead"/>
    <w:basedOn w:val="Subhead"/>
    <w:rsid w:val="00455445"/>
  </w:style>
  <w:style w:type="paragraph" w:customStyle="1" w:styleId="Articletype">
    <w:name w:val="Article type"/>
    <w:basedOn w:val="BaseText"/>
    <w:rsid w:val="00455445"/>
  </w:style>
  <w:style w:type="character" w:customStyle="1" w:styleId="aubase">
    <w:name w:val="au_base"/>
    <w:rsid w:val="00455445"/>
    <w:rPr>
      <w:sz w:val="24"/>
    </w:rPr>
  </w:style>
  <w:style w:type="character" w:customStyle="1" w:styleId="aucollab">
    <w:name w:val="au_collab"/>
    <w:basedOn w:val="aubase"/>
    <w:rsid w:val="00455445"/>
    <w:rPr>
      <w:sz w:val="24"/>
      <w:bdr w:val="none" w:sz="0" w:space="0" w:color="auto"/>
      <w:shd w:val="clear" w:color="auto" w:fill="C0C0C0"/>
    </w:rPr>
  </w:style>
  <w:style w:type="character" w:customStyle="1" w:styleId="audeg">
    <w:name w:val="au_deg"/>
    <w:basedOn w:val="a0"/>
    <w:rsid w:val="00455445"/>
    <w:rPr>
      <w:sz w:val="24"/>
      <w:bdr w:val="none" w:sz="0" w:space="0" w:color="auto"/>
      <w:shd w:val="clear" w:color="auto" w:fill="FFFF00"/>
    </w:rPr>
  </w:style>
  <w:style w:type="character" w:customStyle="1" w:styleId="aufname">
    <w:name w:val="au_fname"/>
    <w:basedOn w:val="aubase"/>
    <w:rsid w:val="00455445"/>
    <w:rPr>
      <w:sz w:val="24"/>
      <w:bdr w:val="none" w:sz="0" w:space="0" w:color="auto"/>
      <w:shd w:val="clear" w:color="auto" w:fill="00FFFF"/>
    </w:rPr>
  </w:style>
  <w:style w:type="character" w:customStyle="1" w:styleId="aurole">
    <w:name w:val="au_role"/>
    <w:basedOn w:val="aubase"/>
    <w:rsid w:val="00455445"/>
    <w:rPr>
      <w:sz w:val="24"/>
      <w:bdr w:val="none" w:sz="0" w:space="0" w:color="auto"/>
      <w:shd w:val="clear" w:color="auto" w:fill="808000"/>
    </w:rPr>
  </w:style>
  <w:style w:type="character" w:customStyle="1" w:styleId="ausuffix">
    <w:name w:val="au_suffix"/>
    <w:basedOn w:val="aubase"/>
    <w:rsid w:val="00455445"/>
    <w:rPr>
      <w:sz w:val="24"/>
      <w:bdr w:val="none" w:sz="0" w:space="0" w:color="auto"/>
      <w:shd w:val="clear" w:color="auto" w:fill="FF00FF"/>
    </w:rPr>
  </w:style>
  <w:style w:type="character" w:customStyle="1" w:styleId="ausurname">
    <w:name w:val="au_surname"/>
    <w:basedOn w:val="aubase"/>
    <w:rsid w:val="00455445"/>
    <w:rPr>
      <w:sz w:val="24"/>
      <w:bdr w:val="none" w:sz="0" w:space="0" w:color="auto"/>
      <w:shd w:val="clear" w:color="auto" w:fill="00FF00"/>
    </w:rPr>
  </w:style>
  <w:style w:type="paragraph" w:customStyle="1" w:styleId="AuthorAttribute">
    <w:name w:val="Author Attribute"/>
    <w:basedOn w:val="BaseText"/>
    <w:rsid w:val="00455445"/>
  </w:style>
  <w:style w:type="paragraph" w:customStyle="1" w:styleId="Footnote">
    <w:name w:val="Footnote"/>
    <w:basedOn w:val="BaseText"/>
    <w:rsid w:val="00455445"/>
  </w:style>
  <w:style w:type="paragraph" w:customStyle="1" w:styleId="AuthorFootnote">
    <w:name w:val="AuthorFootnote"/>
    <w:basedOn w:val="Footnote"/>
    <w:rsid w:val="00455445"/>
  </w:style>
  <w:style w:type="paragraph" w:customStyle="1" w:styleId="Authors">
    <w:name w:val="Authors"/>
    <w:basedOn w:val="BaseText"/>
    <w:rsid w:val="00455445"/>
  </w:style>
  <w:style w:type="paragraph" w:styleId="aa">
    <w:name w:val="Balloon Text"/>
    <w:basedOn w:val="a"/>
    <w:link w:val="ab"/>
    <w:uiPriority w:val="99"/>
    <w:semiHidden/>
    <w:rsid w:val="00455445"/>
    <w:rPr>
      <w:rFonts w:ascii="Lucida Grande" w:eastAsia="Times New Roman" w:hAnsi="Lucida Grande"/>
      <w:sz w:val="18"/>
      <w:szCs w:val="18"/>
    </w:rPr>
  </w:style>
  <w:style w:type="character" w:customStyle="1" w:styleId="ab">
    <w:name w:val="批注框文本 字符"/>
    <w:basedOn w:val="a0"/>
    <w:link w:val="aa"/>
    <w:uiPriority w:val="99"/>
    <w:semiHidden/>
    <w:rsid w:val="00455445"/>
    <w:rPr>
      <w:rFonts w:ascii="Lucida Grande" w:eastAsia="Times New Roman" w:hAnsi="Lucida Grande" w:cs="Times New Roman"/>
      <w:kern w:val="0"/>
      <w:sz w:val="18"/>
      <w:szCs w:val="18"/>
      <w:lang w:eastAsia="en-US"/>
    </w:rPr>
  </w:style>
  <w:style w:type="character" w:customStyle="1" w:styleId="bibarticle">
    <w:name w:val="bib_article"/>
    <w:basedOn w:val="a0"/>
    <w:rsid w:val="00455445"/>
    <w:rPr>
      <w:sz w:val="24"/>
      <w:bdr w:val="none" w:sz="0" w:space="0" w:color="auto"/>
      <w:shd w:val="clear" w:color="auto" w:fill="00FFFF"/>
    </w:rPr>
  </w:style>
  <w:style w:type="character" w:customStyle="1" w:styleId="bibbase">
    <w:name w:val="bib_base"/>
    <w:rsid w:val="00455445"/>
    <w:rPr>
      <w:sz w:val="24"/>
    </w:rPr>
  </w:style>
  <w:style w:type="character" w:customStyle="1" w:styleId="bibcomment">
    <w:name w:val="bib_comment"/>
    <w:basedOn w:val="bibbase"/>
    <w:rsid w:val="00455445"/>
    <w:rPr>
      <w:sz w:val="24"/>
    </w:rPr>
  </w:style>
  <w:style w:type="character" w:customStyle="1" w:styleId="bibdeg">
    <w:name w:val="bib_deg"/>
    <w:basedOn w:val="bibbase"/>
    <w:rsid w:val="00455445"/>
    <w:rPr>
      <w:sz w:val="24"/>
    </w:rPr>
  </w:style>
  <w:style w:type="character" w:customStyle="1" w:styleId="bibdoi">
    <w:name w:val="bib_doi"/>
    <w:basedOn w:val="bibbase"/>
    <w:rsid w:val="00455445"/>
    <w:rPr>
      <w:sz w:val="24"/>
      <w:bdr w:val="none" w:sz="0" w:space="0" w:color="auto"/>
      <w:shd w:val="clear" w:color="auto" w:fill="00FF00"/>
    </w:rPr>
  </w:style>
  <w:style w:type="character" w:customStyle="1" w:styleId="bibetal">
    <w:name w:val="bib_etal"/>
    <w:basedOn w:val="bibbase"/>
    <w:rsid w:val="00455445"/>
    <w:rPr>
      <w:sz w:val="24"/>
      <w:bdr w:val="none" w:sz="0" w:space="0" w:color="auto"/>
      <w:shd w:val="clear" w:color="auto" w:fill="008080"/>
    </w:rPr>
  </w:style>
  <w:style w:type="character" w:customStyle="1" w:styleId="bibfname">
    <w:name w:val="bib_fname"/>
    <w:basedOn w:val="bibbase"/>
    <w:rsid w:val="00455445"/>
    <w:rPr>
      <w:sz w:val="24"/>
      <w:bdr w:val="none" w:sz="0" w:space="0" w:color="auto"/>
      <w:shd w:val="clear" w:color="auto" w:fill="FFFF00"/>
    </w:rPr>
  </w:style>
  <w:style w:type="character" w:customStyle="1" w:styleId="bibfpage">
    <w:name w:val="bib_fpage"/>
    <w:basedOn w:val="bibbase"/>
    <w:rsid w:val="00455445"/>
    <w:rPr>
      <w:sz w:val="24"/>
      <w:bdr w:val="none" w:sz="0" w:space="0" w:color="auto"/>
      <w:shd w:val="clear" w:color="auto" w:fill="808080"/>
    </w:rPr>
  </w:style>
  <w:style w:type="character" w:customStyle="1" w:styleId="bibissue">
    <w:name w:val="bib_issue"/>
    <w:basedOn w:val="bibbase"/>
    <w:rsid w:val="00455445"/>
    <w:rPr>
      <w:sz w:val="24"/>
      <w:bdr w:val="none" w:sz="0" w:space="0" w:color="auto"/>
      <w:shd w:val="clear" w:color="auto" w:fill="FFFF00"/>
    </w:rPr>
  </w:style>
  <w:style w:type="character" w:customStyle="1" w:styleId="bibjournal">
    <w:name w:val="bib_journal"/>
    <w:basedOn w:val="bibbase"/>
    <w:rsid w:val="00455445"/>
    <w:rPr>
      <w:sz w:val="24"/>
      <w:bdr w:val="none" w:sz="0" w:space="0" w:color="auto"/>
      <w:shd w:val="clear" w:color="auto" w:fill="808000"/>
    </w:rPr>
  </w:style>
  <w:style w:type="character" w:customStyle="1" w:styleId="biblpage">
    <w:name w:val="bib_lpage"/>
    <w:basedOn w:val="bibbase"/>
    <w:rsid w:val="00455445"/>
    <w:rPr>
      <w:sz w:val="24"/>
      <w:bdr w:val="none" w:sz="0" w:space="0" w:color="auto"/>
      <w:shd w:val="clear" w:color="auto" w:fill="808080"/>
    </w:rPr>
  </w:style>
  <w:style w:type="character" w:customStyle="1" w:styleId="bibmedline">
    <w:name w:val="bib_medline"/>
    <w:basedOn w:val="bibbase"/>
    <w:rsid w:val="00455445"/>
    <w:rPr>
      <w:sz w:val="24"/>
    </w:rPr>
  </w:style>
  <w:style w:type="character" w:customStyle="1" w:styleId="bibnumber">
    <w:name w:val="bib_number"/>
    <w:basedOn w:val="bibbase"/>
    <w:rsid w:val="00455445"/>
    <w:rPr>
      <w:sz w:val="24"/>
    </w:rPr>
  </w:style>
  <w:style w:type="character" w:customStyle="1" w:styleId="biborganization">
    <w:name w:val="bib_organization"/>
    <w:basedOn w:val="bibbase"/>
    <w:rsid w:val="00455445"/>
    <w:rPr>
      <w:sz w:val="24"/>
      <w:bdr w:val="none" w:sz="0" w:space="0" w:color="auto"/>
      <w:shd w:val="clear" w:color="auto" w:fill="808000"/>
    </w:rPr>
  </w:style>
  <w:style w:type="character" w:customStyle="1" w:styleId="bibsuffix">
    <w:name w:val="bib_suffix"/>
    <w:basedOn w:val="bibbase"/>
    <w:rsid w:val="00455445"/>
    <w:rPr>
      <w:sz w:val="24"/>
    </w:rPr>
  </w:style>
  <w:style w:type="character" w:customStyle="1" w:styleId="bibsuppl">
    <w:name w:val="bib_suppl"/>
    <w:basedOn w:val="bibbase"/>
    <w:rsid w:val="00455445"/>
    <w:rPr>
      <w:sz w:val="24"/>
      <w:bdr w:val="none" w:sz="0" w:space="0" w:color="auto"/>
      <w:shd w:val="clear" w:color="auto" w:fill="FFFF00"/>
    </w:rPr>
  </w:style>
  <w:style w:type="character" w:customStyle="1" w:styleId="bibsurname">
    <w:name w:val="bib_surname"/>
    <w:basedOn w:val="bibbase"/>
    <w:rsid w:val="00455445"/>
    <w:rPr>
      <w:sz w:val="24"/>
      <w:bdr w:val="none" w:sz="0" w:space="0" w:color="auto"/>
      <w:shd w:val="clear" w:color="auto" w:fill="FFFF00"/>
    </w:rPr>
  </w:style>
  <w:style w:type="character" w:customStyle="1" w:styleId="bibunpubl">
    <w:name w:val="bib_unpubl"/>
    <w:basedOn w:val="bibbase"/>
    <w:rsid w:val="00455445"/>
    <w:rPr>
      <w:sz w:val="24"/>
    </w:rPr>
  </w:style>
  <w:style w:type="character" w:customStyle="1" w:styleId="biburl">
    <w:name w:val="bib_url"/>
    <w:basedOn w:val="bibbase"/>
    <w:rsid w:val="00455445"/>
    <w:rPr>
      <w:sz w:val="24"/>
      <w:bdr w:val="none" w:sz="0" w:space="0" w:color="auto"/>
      <w:shd w:val="clear" w:color="auto" w:fill="00FF00"/>
    </w:rPr>
  </w:style>
  <w:style w:type="character" w:customStyle="1" w:styleId="bibvolume">
    <w:name w:val="bib_volume"/>
    <w:basedOn w:val="bibbase"/>
    <w:rsid w:val="00455445"/>
    <w:rPr>
      <w:sz w:val="24"/>
      <w:bdr w:val="none" w:sz="0" w:space="0" w:color="auto"/>
      <w:shd w:val="clear" w:color="auto" w:fill="00FF00"/>
    </w:rPr>
  </w:style>
  <w:style w:type="character" w:customStyle="1" w:styleId="bibyear">
    <w:name w:val="bib_year"/>
    <w:basedOn w:val="bibbase"/>
    <w:rsid w:val="00455445"/>
    <w:rPr>
      <w:sz w:val="24"/>
      <w:bdr w:val="none" w:sz="0" w:space="0" w:color="auto"/>
      <w:shd w:val="clear" w:color="auto" w:fill="FF00FF"/>
    </w:rPr>
  </w:style>
  <w:style w:type="paragraph" w:customStyle="1" w:styleId="BookorMeetingInformation">
    <w:name w:val="Book or Meeting Information"/>
    <w:basedOn w:val="BaseText"/>
    <w:rsid w:val="00455445"/>
  </w:style>
  <w:style w:type="paragraph" w:customStyle="1" w:styleId="BookInformation">
    <w:name w:val="BookInformation"/>
    <w:basedOn w:val="BaseText"/>
    <w:rsid w:val="00455445"/>
  </w:style>
  <w:style w:type="paragraph" w:customStyle="1" w:styleId="Level2Head">
    <w:name w:val="Level 2 Head"/>
    <w:basedOn w:val="BaseHeading"/>
    <w:rsid w:val="00455445"/>
  </w:style>
  <w:style w:type="paragraph" w:customStyle="1" w:styleId="BoxLevel2Head">
    <w:name w:val="BoxLevel 2 Head"/>
    <w:basedOn w:val="Level2Head"/>
    <w:rsid w:val="00455445"/>
    <w:pPr>
      <w:shd w:val="clear" w:color="auto" w:fill="E6E6E6"/>
      <w:outlineLvl w:val="1"/>
    </w:pPr>
    <w:rPr>
      <w:i/>
      <w:iCs/>
      <w:sz w:val="24"/>
      <w:szCs w:val="24"/>
    </w:rPr>
  </w:style>
  <w:style w:type="paragraph" w:customStyle="1" w:styleId="BoxListUnnumbered">
    <w:name w:val="BoxListUnnumbered"/>
    <w:basedOn w:val="BaseText"/>
    <w:rsid w:val="00455445"/>
  </w:style>
  <w:style w:type="paragraph" w:customStyle="1" w:styleId="BoxList">
    <w:name w:val="BoxList"/>
    <w:basedOn w:val="BoxListUnnumbered"/>
    <w:rsid w:val="00455445"/>
    <w:pPr>
      <w:shd w:val="clear" w:color="auto" w:fill="E6E6E6"/>
      <w:ind w:left="1080" w:hanging="360"/>
    </w:pPr>
  </w:style>
  <w:style w:type="paragraph" w:customStyle="1" w:styleId="BoxSubhead">
    <w:name w:val="BoxSubhead"/>
    <w:basedOn w:val="Subhead"/>
    <w:rsid w:val="00455445"/>
  </w:style>
  <w:style w:type="paragraph" w:customStyle="1" w:styleId="Paragraph">
    <w:name w:val="Paragraph"/>
    <w:basedOn w:val="BaseText"/>
    <w:rsid w:val="00455445"/>
  </w:style>
  <w:style w:type="paragraph" w:customStyle="1" w:styleId="BoxText">
    <w:name w:val="BoxText"/>
    <w:basedOn w:val="Paragraph"/>
    <w:rsid w:val="00455445"/>
    <w:pPr>
      <w:shd w:val="clear" w:color="auto" w:fill="E6E6E6"/>
      <w:ind w:firstLine="720"/>
    </w:pPr>
  </w:style>
  <w:style w:type="paragraph" w:customStyle="1" w:styleId="BoxTitle">
    <w:name w:val="BoxTitle"/>
    <w:basedOn w:val="BaseHeading"/>
    <w:rsid w:val="00455445"/>
  </w:style>
  <w:style w:type="paragraph" w:customStyle="1" w:styleId="BulletedText">
    <w:name w:val="Bulleted Text"/>
    <w:basedOn w:val="BaseText"/>
    <w:rsid w:val="00455445"/>
  </w:style>
  <w:style w:type="paragraph" w:customStyle="1" w:styleId="career-magazine">
    <w:name w:val="career-magazine"/>
    <w:basedOn w:val="BaseText"/>
    <w:rsid w:val="00455445"/>
  </w:style>
  <w:style w:type="paragraph" w:customStyle="1" w:styleId="career-stage">
    <w:name w:val="career-stage"/>
    <w:basedOn w:val="BaseText"/>
    <w:rsid w:val="00455445"/>
  </w:style>
  <w:style w:type="character" w:customStyle="1" w:styleId="citebase">
    <w:name w:val="cite_base"/>
    <w:rsid w:val="00455445"/>
    <w:rPr>
      <w:sz w:val="24"/>
    </w:rPr>
  </w:style>
  <w:style w:type="character" w:customStyle="1" w:styleId="citebib">
    <w:name w:val="cite_bib"/>
    <w:basedOn w:val="a0"/>
    <w:rsid w:val="00455445"/>
    <w:rPr>
      <w:sz w:val="24"/>
      <w:bdr w:val="none" w:sz="0" w:space="0" w:color="auto"/>
      <w:shd w:val="clear" w:color="auto" w:fill="00FFFF"/>
    </w:rPr>
  </w:style>
  <w:style w:type="character" w:customStyle="1" w:styleId="citebox">
    <w:name w:val="cite_box"/>
    <w:basedOn w:val="citebase"/>
    <w:rsid w:val="00455445"/>
    <w:rPr>
      <w:sz w:val="24"/>
    </w:rPr>
  </w:style>
  <w:style w:type="character" w:customStyle="1" w:styleId="citeen">
    <w:name w:val="cite_en"/>
    <w:basedOn w:val="citebase"/>
    <w:rsid w:val="00455445"/>
    <w:rPr>
      <w:sz w:val="24"/>
    </w:rPr>
  </w:style>
  <w:style w:type="character" w:customStyle="1" w:styleId="citeeq">
    <w:name w:val="cite_eq"/>
    <w:basedOn w:val="citebase"/>
    <w:rsid w:val="00455445"/>
    <w:rPr>
      <w:sz w:val="24"/>
    </w:rPr>
  </w:style>
  <w:style w:type="character" w:customStyle="1" w:styleId="citefig">
    <w:name w:val="cite_fig"/>
    <w:basedOn w:val="citebase"/>
    <w:rsid w:val="00455445"/>
    <w:rPr>
      <w:sz w:val="24"/>
    </w:rPr>
  </w:style>
  <w:style w:type="character" w:customStyle="1" w:styleId="citefn">
    <w:name w:val="cite_fn"/>
    <w:basedOn w:val="citebase"/>
    <w:rsid w:val="00455445"/>
    <w:rPr>
      <w:sz w:val="24"/>
    </w:rPr>
  </w:style>
  <w:style w:type="character" w:customStyle="1" w:styleId="citetbl">
    <w:name w:val="cite_tbl"/>
    <w:basedOn w:val="citebase"/>
    <w:rsid w:val="00455445"/>
    <w:rPr>
      <w:sz w:val="24"/>
    </w:rPr>
  </w:style>
  <w:style w:type="character" w:styleId="ac">
    <w:name w:val="annotation reference"/>
    <w:basedOn w:val="a0"/>
    <w:uiPriority w:val="99"/>
    <w:rsid w:val="00455445"/>
    <w:rPr>
      <w:sz w:val="18"/>
      <w:szCs w:val="18"/>
    </w:rPr>
  </w:style>
  <w:style w:type="paragraph" w:styleId="ad">
    <w:name w:val="annotation text"/>
    <w:basedOn w:val="a"/>
    <w:link w:val="ae"/>
    <w:uiPriority w:val="99"/>
    <w:semiHidden/>
    <w:rsid w:val="00455445"/>
    <w:rPr>
      <w:rFonts w:eastAsia="Times New Roman"/>
    </w:rPr>
  </w:style>
  <w:style w:type="character" w:customStyle="1" w:styleId="ae">
    <w:name w:val="批注文字 字符"/>
    <w:basedOn w:val="a0"/>
    <w:link w:val="ad"/>
    <w:uiPriority w:val="99"/>
    <w:semiHidden/>
    <w:rsid w:val="00455445"/>
    <w:rPr>
      <w:rFonts w:ascii="Times New Roman" w:eastAsia="Times New Roman" w:hAnsi="Times New Roman" w:cs="Times New Roman"/>
      <w:kern w:val="0"/>
      <w:sz w:val="20"/>
      <w:szCs w:val="20"/>
      <w:lang w:eastAsia="en-US"/>
    </w:rPr>
  </w:style>
  <w:style w:type="paragraph" w:styleId="af">
    <w:name w:val="annotation subject"/>
    <w:basedOn w:val="ad"/>
    <w:next w:val="ad"/>
    <w:link w:val="af0"/>
    <w:uiPriority w:val="99"/>
    <w:semiHidden/>
    <w:unhideWhenUsed/>
    <w:rsid w:val="00455445"/>
    <w:rPr>
      <w:b/>
      <w:bCs/>
    </w:rPr>
  </w:style>
  <w:style w:type="character" w:customStyle="1" w:styleId="af0">
    <w:name w:val="批注主题 字符"/>
    <w:basedOn w:val="ae"/>
    <w:link w:val="af"/>
    <w:uiPriority w:val="99"/>
    <w:semiHidden/>
    <w:rsid w:val="00455445"/>
    <w:rPr>
      <w:rFonts w:ascii="Times New Roman" w:eastAsia="Times New Roman" w:hAnsi="Times New Roman" w:cs="Times New Roman"/>
      <w:b/>
      <w:bCs/>
      <w:kern w:val="0"/>
      <w:sz w:val="20"/>
      <w:szCs w:val="20"/>
      <w:lang w:eastAsia="en-US"/>
    </w:rPr>
  </w:style>
  <w:style w:type="paragraph" w:customStyle="1" w:styleId="ContinuedParagraph">
    <w:name w:val="ContinuedParagraph"/>
    <w:basedOn w:val="Paragraph"/>
    <w:rsid w:val="00455445"/>
  </w:style>
  <w:style w:type="character" w:customStyle="1" w:styleId="ContractNumber">
    <w:name w:val="Contract Number"/>
    <w:basedOn w:val="a0"/>
    <w:rsid w:val="00455445"/>
    <w:rPr>
      <w:sz w:val="24"/>
      <w:szCs w:val="24"/>
      <w:bdr w:val="none" w:sz="0" w:space="0" w:color="auto"/>
      <w:shd w:val="clear" w:color="auto" w:fill="CCFFCC"/>
    </w:rPr>
  </w:style>
  <w:style w:type="character" w:customStyle="1" w:styleId="ContractSponsor">
    <w:name w:val="Contract Sponsor"/>
    <w:basedOn w:val="a0"/>
    <w:rsid w:val="00455445"/>
    <w:rPr>
      <w:sz w:val="24"/>
      <w:szCs w:val="24"/>
      <w:bdr w:val="none" w:sz="0" w:space="0" w:color="auto"/>
      <w:shd w:val="clear" w:color="auto" w:fill="FFCC99"/>
    </w:rPr>
  </w:style>
  <w:style w:type="paragraph" w:customStyle="1" w:styleId="Correspondence">
    <w:name w:val="Correspondence"/>
    <w:basedOn w:val="BaseText"/>
    <w:rsid w:val="00455445"/>
  </w:style>
  <w:style w:type="paragraph" w:customStyle="1" w:styleId="DateAccepted">
    <w:name w:val="Date Accepted"/>
    <w:basedOn w:val="BaseText"/>
    <w:rsid w:val="00455445"/>
  </w:style>
  <w:style w:type="paragraph" w:customStyle="1" w:styleId="Deck">
    <w:name w:val="Deck"/>
    <w:basedOn w:val="BaseHeading"/>
    <w:rsid w:val="00455445"/>
  </w:style>
  <w:style w:type="paragraph" w:customStyle="1" w:styleId="DefTerm">
    <w:name w:val="DefTerm"/>
    <w:basedOn w:val="BaseText"/>
    <w:rsid w:val="00455445"/>
  </w:style>
  <w:style w:type="paragraph" w:customStyle="1" w:styleId="Definition">
    <w:name w:val="Definition"/>
    <w:basedOn w:val="DefTerm"/>
    <w:rsid w:val="00455445"/>
  </w:style>
  <w:style w:type="paragraph" w:customStyle="1" w:styleId="DefListTitle">
    <w:name w:val="DefListTitle"/>
    <w:basedOn w:val="BaseHeading"/>
    <w:rsid w:val="00455445"/>
  </w:style>
  <w:style w:type="paragraph" w:customStyle="1" w:styleId="discipline">
    <w:name w:val="discipline"/>
    <w:basedOn w:val="BaseText"/>
    <w:rsid w:val="00455445"/>
  </w:style>
  <w:style w:type="paragraph" w:customStyle="1" w:styleId="Editors">
    <w:name w:val="Editors"/>
    <w:basedOn w:val="Authors"/>
    <w:rsid w:val="00455445"/>
  </w:style>
  <w:style w:type="character" w:styleId="af1">
    <w:name w:val="Emphasis"/>
    <w:basedOn w:val="a0"/>
    <w:uiPriority w:val="20"/>
    <w:qFormat/>
    <w:rsid w:val="00455445"/>
    <w:rPr>
      <w:i/>
      <w:iCs/>
    </w:rPr>
  </w:style>
  <w:style w:type="character" w:styleId="af2">
    <w:name w:val="endnote reference"/>
    <w:basedOn w:val="a0"/>
    <w:semiHidden/>
    <w:rsid w:val="00455445"/>
    <w:rPr>
      <w:vertAlign w:val="superscript"/>
    </w:rPr>
  </w:style>
  <w:style w:type="paragraph" w:styleId="af3">
    <w:name w:val="endnote text"/>
    <w:basedOn w:val="a"/>
    <w:link w:val="af4"/>
    <w:semiHidden/>
    <w:rsid w:val="00455445"/>
    <w:rPr>
      <w:rFonts w:ascii="Cambria" w:eastAsia="Cambria" w:hAnsi="Cambria"/>
    </w:rPr>
  </w:style>
  <w:style w:type="character" w:customStyle="1" w:styleId="af4">
    <w:name w:val="尾注文本 字符"/>
    <w:basedOn w:val="a0"/>
    <w:link w:val="af3"/>
    <w:semiHidden/>
    <w:rsid w:val="00455445"/>
    <w:rPr>
      <w:rFonts w:ascii="Cambria" w:eastAsia="Cambria" w:hAnsi="Cambria" w:cs="Times New Roman"/>
      <w:kern w:val="0"/>
      <w:sz w:val="20"/>
      <w:szCs w:val="20"/>
      <w:lang w:eastAsia="en-US"/>
    </w:rPr>
  </w:style>
  <w:style w:type="character" w:customStyle="1" w:styleId="eqno">
    <w:name w:val="eq_no"/>
    <w:basedOn w:val="citebase"/>
    <w:rsid w:val="00455445"/>
    <w:rPr>
      <w:sz w:val="24"/>
    </w:rPr>
  </w:style>
  <w:style w:type="paragraph" w:customStyle="1" w:styleId="Equation">
    <w:name w:val="Equation"/>
    <w:basedOn w:val="BaseText"/>
    <w:rsid w:val="00455445"/>
  </w:style>
  <w:style w:type="paragraph" w:customStyle="1" w:styleId="FieldCodes">
    <w:name w:val="FieldCodes"/>
    <w:basedOn w:val="BaseText"/>
    <w:rsid w:val="00455445"/>
  </w:style>
  <w:style w:type="paragraph" w:customStyle="1" w:styleId="Legend">
    <w:name w:val="Legend"/>
    <w:basedOn w:val="BaseHeading"/>
    <w:rsid w:val="00455445"/>
  </w:style>
  <w:style w:type="paragraph" w:customStyle="1" w:styleId="FigureCopyright">
    <w:name w:val="FigureCopyright"/>
    <w:basedOn w:val="Legend"/>
    <w:rsid w:val="00455445"/>
  </w:style>
  <w:style w:type="paragraph" w:customStyle="1" w:styleId="FigureCredit">
    <w:name w:val="FigureCredit"/>
    <w:basedOn w:val="FigureCopyright"/>
    <w:rsid w:val="00455445"/>
  </w:style>
  <w:style w:type="character" w:styleId="af5">
    <w:name w:val="FollowedHyperlink"/>
    <w:basedOn w:val="a0"/>
    <w:rsid w:val="00455445"/>
    <w:rPr>
      <w:color w:val="800080"/>
      <w:u w:val="single"/>
    </w:rPr>
  </w:style>
  <w:style w:type="character" w:styleId="af6">
    <w:name w:val="footnote reference"/>
    <w:basedOn w:val="a0"/>
    <w:semiHidden/>
    <w:rsid w:val="00455445"/>
    <w:rPr>
      <w:vertAlign w:val="superscript"/>
    </w:rPr>
  </w:style>
  <w:style w:type="paragraph" w:customStyle="1" w:styleId="Gloss">
    <w:name w:val="Gloss"/>
    <w:basedOn w:val="AbstractSummary"/>
    <w:rsid w:val="00455445"/>
  </w:style>
  <w:style w:type="paragraph" w:customStyle="1" w:styleId="Glossary">
    <w:name w:val="Glossary"/>
    <w:basedOn w:val="BaseText"/>
    <w:rsid w:val="00455445"/>
  </w:style>
  <w:style w:type="paragraph" w:customStyle="1" w:styleId="GlossHead">
    <w:name w:val="GlossHead"/>
    <w:basedOn w:val="AbstractHead"/>
    <w:rsid w:val="00455445"/>
  </w:style>
  <w:style w:type="paragraph" w:customStyle="1" w:styleId="GraphicAltText">
    <w:name w:val="GraphicAltText"/>
    <w:basedOn w:val="Legend"/>
    <w:rsid w:val="00455445"/>
  </w:style>
  <w:style w:type="paragraph" w:customStyle="1" w:styleId="GraphicCredit">
    <w:name w:val="GraphicCredit"/>
    <w:basedOn w:val="FigureCredit"/>
    <w:rsid w:val="00455445"/>
  </w:style>
  <w:style w:type="paragraph" w:customStyle="1" w:styleId="Head">
    <w:name w:val="Head"/>
    <w:basedOn w:val="BaseHeading"/>
    <w:rsid w:val="00455445"/>
  </w:style>
  <w:style w:type="character" w:styleId="HTML">
    <w:name w:val="HTML Acronym"/>
    <w:basedOn w:val="a0"/>
    <w:rsid w:val="00455445"/>
  </w:style>
  <w:style w:type="character" w:styleId="HTML0">
    <w:name w:val="HTML Cite"/>
    <w:basedOn w:val="a0"/>
    <w:rsid w:val="00455445"/>
    <w:rPr>
      <w:i/>
      <w:iCs/>
    </w:rPr>
  </w:style>
  <w:style w:type="character" w:styleId="HTML1">
    <w:name w:val="HTML Code"/>
    <w:basedOn w:val="a0"/>
    <w:rsid w:val="00455445"/>
    <w:rPr>
      <w:rFonts w:ascii="Courier New" w:hAnsi="Courier New" w:cs="Courier New"/>
      <w:sz w:val="20"/>
      <w:szCs w:val="20"/>
    </w:rPr>
  </w:style>
  <w:style w:type="character" w:styleId="HTML2">
    <w:name w:val="HTML Definition"/>
    <w:basedOn w:val="a0"/>
    <w:rsid w:val="00455445"/>
    <w:rPr>
      <w:i/>
      <w:iCs/>
    </w:rPr>
  </w:style>
  <w:style w:type="character" w:styleId="HTML3">
    <w:name w:val="HTML Keyboard"/>
    <w:basedOn w:val="a0"/>
    <w:rsid w:val="00455445"/>
    <w:rPr>
      <w:rFonts w:ascii="Courier New" w:hAnsi="Courier New" w:cs="Courier New"/>
      <w:sz w:val="20"/>
      <w:szCs w:val="20"/>
    </w:rPr>
  </w:style>
  <w:style w:type="paragraph" w:styleId="HTML4">
    <w:name w:val="HTML Preformatted"/>
    <w:basedOn w:val="a"/>
    <w:link w:val="HTML5"/>
    <w:rsid w:val="00455445"/>
    <w:rPr>
      <w:rFonts w:ascii="Consolas" w:eastAsia="Times New Roman" w:hAnsi="Consolas"/>
    </w:rPr>
  </w:style>
  <w:style w:type="character" w:customStyle="1" w:styleId="HTML5">
    <w:name w:val="HTML 预设格式 字符"/>
    <w:basedOn w:val="a0"/>
    <w:link w:val="HTML4"/>
    <w:rsid w:val="00455445"/>
    <w:rPr>
      <w:rFonts w:ascii="Consolas" w:eastAsia="Times New Roman" w:hAnsi="Consolas" w:cs="Times New Roman"/>
      <w:kern w:val="0"/>
      <w:sz w:val="20"/>
      <w:szCs w:val="20"/>
      <w:lang w:eastAsia="en-US"/>
    </w:rPr>
  </w:style>
  <w:style w:type="character" w:styleId="HTML6">
    <w:name w:val="HTML Sample"/>
    <w:basedOn w:val="a0"/>
    <w:rsid w:val="00455445"/>
    <w:rPr>
      <w:rFonts w:ascii="Courier New" w:hAnsi="Courier New" w:cs="Courier New"/>
    </w:rPr>
  </w:style>
  <w:style w:type="character" w:styleId="HTML7">
    <w:name w:val="HTML Typewriter"/>
    <w:basedOn w:val="a0"/>
    <w:rsid w:val="00455445"/>
    <w:rPr>
      <w:rFonts w:ascii="Courier New" w:hAnsi="Courier New" w:cs="Courier New"/>
      <w:sz w:val="20"/>
      <w:szCs w:val="20"/>
    </w:rPr>
  </w:style>
  <w:style w:type="character" w:styleId="HTML8">
    <w:name w:val="HTML Variable"/>
    <w:basedOn w:val="a0"/>
    <w:rsid w:val="00455445"/>
    <w:rPr>
      <w:i/>
      <w:iCs/>
    </w:rPr>
  </w:style>
  <w:style w:type="character" w:styleId="af7">
    <w:name w:val="Hyperlink"/>
    <w:basedOn w:val="a0"/>
    <w:uiPriority w:val="99"/>
    <w:rsid w:val="00A16B02"/>
    <w:rPr>
      <w:color w:val="4472C4" w:themeColor="accent1"/>
      <w:sz w:val="24"/>
      <w:u w:val="none"/>
    </w:rPr>
  </w:style>
  <w:style w:type="paragraph" w:customStyle="1" w:styleId="InstructionsText">
    <w:name w:val="Instructions Text"/>
    <w:basedOn w:val="BaseText"/>
    <w:rsid w:val="00455445"/>
  </w:style>
  <w:style w:type="paragraph" w:customStyle="1" w:styleId="Overline">
    <w:name w:val="Overline"/>
    <w:basedOn w:val="BaseText"/>
    <w:rsid w:val="00455445"/>
  </w:style>
  <w:style w:type="paragraph" w:customStyle="1" w:styleId="IssueName">
    <w:name w:val="IssueName"/>
    <w:basedOn w:val="Overline"/>
    <w:rsid w:val="00455445"/>
  </w:style>
  <w:style w:type="paragraph" w:customStyle="1" w:styleId="Keywords">
    <w:name w:val="Keywords"/>
    <w:basedOn w:val="BaseText"/>
    <w:rsid w:val="00455445"/>
  </w:style>
  <w:style w:type="paragraph" w:customStyle="1" w:styleId="Level3Head">
    <w:name w:val="Level 3 Head"/>
    <w:basedOn w:val="BaseHeading"/>
    <w:rsid w:val="00455445"/>
  </w:style>
  <w:style w:type="paragraph" w:customStyle="1" w:styleId="Level4Head">
    <w:name w:val="Level 4 Head"/>
    <w:basedOn w:val="BaseHeading"/>
    <w:rsid w:val="00455445"/>
  </w:style>
  <w:style w:type="character" w:styleId="af8">
    <w:name w:val="line number"/>
    <w:basedOn w:val="a0"/>
    <w:uiPriority w:val="99"/>
    <w:rsid w:val="00455445"/>
  </w:style>
  <w:style w:type="paragraph" w:customStyle="1" w:styleId="Literaryquote">
    <w:name w:val="Literary quote"/>
    <w:basedOn w:val="BaseText"/>
    <w:rsid w:val="00455445"/>
  </w:style>
  <w:style w:type="paragraph" w:customStyle="1" w:styleId="MaterialsText">
    <w:name w:val="Materials Text"/>
    <w:basedOn w:val="BaseText"/>
    <w:rsid w:val="00455445"/>
  </w:style>
  <w:style w:type="paragraph" w:customStyle="1" w:styleId="NoteInProof">
    <w:name w:val="NoteInProof"/>
    <w:basedOn w:val="BaseText"/>
    <w:rsid w:val="00455445"/>
  </w:style>
  <w:style w:type="paragraph" w:customStyle="1" w:styleId="Notes">
    <w:name w:val="Notes"/>
    <w:basedOn w:val="BaseText"/>
    <w:rsid w:val="00455445"/>
  </w:style>
  <w:style w:type="paragraph" w:customStyle="1" w:styleId="Notes-Helvetica">
    <w:name w:val="Notes-Helvetica"/>
    <w:basedOn w:val="BaseText"/>
    <w:rsid w:val="00455445"/>
  </w:style>
  <w:style w:type="paragraph" w:customStyle="1" w:styleId="NumberedInstructions">
    <w:name w:val="Numbered Instructions"/>
    <w:basedOn w:val="BaseText"/>
    <w:rsid w:val="00455445"/>
  </w:style>
  <w:style w:type="paragraph" w:customStyle="1" w:styleId="OutlineLevel1">
    <w:name w:val="OutlineLevel1"/>
    <w:basedOn w:val="BaseHeading"/>
    <w:rsid w:val="00455445"/>
  </w:style>
  <w:style w:type="paragraph" w:customStyle="1" w:styleId="OutlineLevel2">
    <w:name w:val="OutlineLevel2"/>
    <w:basedOn w:val="BaseHeading"/>
    <w:rsid w:val="00455445"/>
  </w:style>
  <w:style w:type="paragraph" w:customStyle="1" w:styleId="OutlineLevel3">
    <w:name w:val="OutlineLevel3"/>
    <w:basedOn w:val="BaseHeading"/>
    <w:rsid w:val="00455445"/>
  </w:style>
  <w:style w:type="character" w:styleId="af9">
    <w:name w:val="page number"/>
    <w:basedOn w:val="a0"/>
    <w:rsid w:val="00455445"/>
  </w:style>
  <w:style w:type="paragraph" w:customStyle="1" w:styleId="Preformat">
    <w:name w:val="Preformat"/>
    <w:basedOn w:val="BaseText"/>
    <w:rsid w:val="00455445"/>
  </w:style>
  <w:style w:type="paragraph" w:customStyle="1" w:styleId="ProductAuthors">
    <w:name w:val="ProductAuthors"/>
    <w:basedOn w:val="BaseText"/>
    <w:rsid w:val="00455445"/>
  </w:style>
  <w:style w:type="paragraph" w:customStyle="1" w:styleId="ProductInformation">
    <w:name w:val="ProductInformation"/>
    <w:basedOn w:val="BaseText"/>
    <w:rsid w:val="00455445"/>
  </w:style>
  <w:style w:type="paragraph" w:customStyle="1" w:styleId="ProductTitle">
    <w:name w:val="ProductTitle"/>
    <w:basedOn w:val="BaseText"/>
    <w:rsid w:val="00455445"/>
  </w:style>
  <w:style w:type="paragraph" w:customStyle="1" w:styleId="PublishedOnline">
    <w:name w:val="Published Online"/>
    <w:basedOn w:val="DateAccepted"/>
    <w:rsid w:val="00455445"/>
  </w:style>
  <w:style w:type="paragraph" w:customStyle="1" w:styleId="RecipeMaterials">
    <w:name w:val="Recipe Materials"/>
    <w:basedOn w:val="BaseText"/>
    <w:rsid w:val="00455445"/>
  </w:style>
  <w:style w:type="paragraph" w:customStyle="1" w:styleId="Refhead">
    <w:name w:val="Ref head"/>
    <w:basedOn w:val="BaseHeading"/>
    <w:rsid w:val="00455445"/>
  </w:style>
  <w:style w:type="paragraph" w:customStyle="1" w:styleId="ReferenceNote">
    <w:name w:val="Reference Note"/>
    <w:basedOn w:val="Referencesandnotes"/>
    <w:rsid w:val="00455445"/>
  </w:style>
  <w:style w:type="paragraph" w:customStyle="1" w:styleId="ReferencesandnotesLong">
    <w:name w:val="References and notes Long"/>
    <w:basedOn w:val="BaseText"/>
    <w:rsid w:val="00455445"/>
  </w:style>
  <w:style w:type="paragraph" w:customStyle="1" w:styleId="region">
    <w:name w:val="region"/>
    <w:basedOn w:val="BaseText"/>
    <w:rsid w:val="00455445"/>
  </w:style>
  <w:style w:type="paragraph" w:customStyle="1" w:styleId="RelatedArticle">
    <w:name w:val="RelatedArticle"/>
    <w:basedOn w:val="Referencesandnotes"/>
    <w:rsid w:val="00455445"/>
  </w:style>
  <w:style w:type="paragraph" w:customStyle="1" w:styleId="RunHead">
    <w:name w:val="RunHead"/>
    <w:basedOn w:val="BaseText"/>
    <w:rsid w:val="00455445"/>
  </w:style>
  <w:style w:type="paragraph" w:customStyle="1" w:styleId="SOMContent">
    <w:name w:val="SOMContent"/>
    <w:basedOn w:val="1stparatext"/>
    <w:rsid w:val="00455445"/>
  </w:style>
  <w:style w:type="paragraph" w:customStyle="1" w:styleId="SOMHead">
    <w:name w:val="SOMHead"/>
    <w:basedOn w:val="BaseHeading"/>
    <w:rsid w:val="00455445"/>
  </w:style>
  <w:style w:type="paragraph" w:customStyle="1" w:styleId="Speaker">
    <w:name w:val="Speaker"/>
    <w:basedOn w:val="Paragraph"/>
    <w:rsid w:val="00455445"/>
    <w:pPr>
      <w:autoSpaceDE w:val="0"/>
      <w:autoSpaceDN w:val="0"/>
      <w:adjustRightInd w:val="0"/>
      <w:ind w:firstLine="720"/>
    </w:pPr>
    <w:rPr>
      <w:b/>
      <w:lang w:bidi="he-IL"/>
    </w:rPr>
  </w:style>
  <w:style w:type="paragraph" w:customStyle="1" w:styleId="Speech">
    <w:name w:val="Speech"/>
    <w:basedOn w:val="Paragraph"/>
    <w:rsid w:val="00455445"/>
    <w:pPr>
      <w:autoSpaceDE w:val="0"/>
      <w:autoSpaceDN w:val="0"/>
      <w:adjustRightInd w:val="0"/>
      <w:ind w:firstLine="720"/>
    </w:pPr>
    <w:rPr>
      <w:lang w:bidi="he-IL"/>
    </w:rPr>
  </w:style>
  <w:style w:type="character" w:styleId="afa">
    <w:name w:val="Strong"/>
    <w:basedOn w:val="a0"/>
    <w:uiPriority w:val="22"/>
    <w:qFormat/>
    <w:rsid w:val="00455445"/>
    <w:rPr>
      <w:b/>
      <w:bCs/>
    </w:rPr>
  </w:style>
  <w:style w:type="paragraph" w:customStyle="1" w:styleId="SX-Abstract">
    <w:name w:val="SX-Abstract"/>
    <w:basedOn w:val="a"/>
    <w:qFormat/>
    <w:rsid w:val="00455445"/>
    <w:pPr>
      <w:widowControl w:val="0"/>
      <w:spacing w:before="120" w:after="240" w:line="210" w:lineRule="exact"/>
      <w:ind w:left="700" w:right="700"/>
      <w:jc w:val="both"/>
    </w:pPr>
    <w:rPr>
      <w:rFonts w:ascii="BlissRegular" w:eastAsia="Times New Roman" w:hAnsi="BlissRegular"/>
      <w:b/>
    </w:rPr>
  </w:style>
  <w:style w:type="paragraph" w:customStyle="1" w:styleId="SX-Affiliation">
    <w:name w:val="SX-Affiliation"/>
    <w:basedOn w:val="a"/>
    <w:next w:val="a"/>
    <w:qFormat/>
    <w:rsid w:val="00455445"/>
    <w:pPr>
      <w:spacing w:after="160" w:line="190" w:lineRule="exact"/>
    </w:pPr>
    <w:rPr>
      <w:rFonts w:ascii="BlissRegular" w:eastAsia="Times New Roman" w:hAnsi="BlissRegular"/>
      <w:sz w:val="16"/>
    </w:rPr>
  </w:style>
  <w:style w:type="paragraph" w:customStyle="1" w:styleId="SX-Articlehead">
    <w:name w:val="SX-Article head"/>
    <w:basedOn w:val="a"/>
    <w:qFormat/>
    <w:rsid w:val="00455445"/>
    <w:pPr>
      <w:spacing w:before="210" w:line="210" w:lineRule="exact"/>
      <w:ind w:firstLine="288"/>
      <w:jc w:val="both"/>
    </w:pPr>
    <w:rPr>
      <w:rFonts w:eastAsia="Times New Roman"/>
      <w:b/>
      <w:sz w:val="18"/>
    </w:rPr>
  </w:style>
  <w:style w:type="paragraph" w:customStyle="1" w:styleId="SX-Authornames">
    <w:name w:val="SX-Author names"/>
    <w:basedOn w:val="a"/>
    <w:rsid w:val="00455445"/>
    <w:pPr>
      <w:spacing w:after="120" w:line="210" w:lineRule="exact"/>
    </w:pPr>
    <w:rPr>
      <w:rFonts w:ascii="BlissMedium" w:eastAsia="Times New Roman" w:hAnsi="BlissMedium"/>
    </w:rPr>
  </w:style>
  <w:style w:type="paragraph" w:customStyle="1" w:styleId="SX-Bodytext">
    <w:name w:val="SX-Body text"/>
    <w:basedOn w:val="a"/>
    <w:next w:val="a"/>
    <w:rsid w:val="00455445"/>
    <w:pPr>
      <w:spacing w:line="210" w:lineRule="exact"/>
      <w:ind w:firstLine="288"/>
      <w:jc w:val="both"/>
    </w:pPr>
    <w:rPr>
      <w:rFonts w:eastAsia="Times New Roman"/>
      <w:sz w:val="18"/>
    </w:rPr>
  </w:style>
  <w:style w:type="paragraph" w:customStyle="1" w:styleId="SX-Bodytextflush">
    <w:name w:val="SX-Body text flush"/>
    <w:basedOn w:val="SX-Bodytext"/>
    <w:next w:val="SX-Bodytext"/>
    <w:rsid w:val="00455445"/>
  </w:style>
  <w:style w:type="paragraph" w:customStyle="1" w:styleId="SX-Correspondence">
    <w:name w:val="SX-Correspondence"/>
    <w:basedOn w:val="SX-Affiliation"/>
    <w:qFormat/>
    <w:rsid w:val="00455445"/>
  </w:style>
  <w:style w:type="paragraph" w:customStyle="1" w:styleId="SX-Date">
    <w:name w:val="SX-Date"/>
    <w:basedOn w:val="a"/>
    <w:qFormat/>
    <w:rsid w:val="00455445"/>
    <w:pPr>
      <w:spacing w:before="180" w:line="190" w:lineRule="exact"/>
      <w:ind w:left="245" w:hanging="245"/>
      <w:jc w:val="both"/>
    </w:pPr>
    <w:rPr>
      <w:rFonts w:eastAsia="Times New Roman"/>
      <w:sz w:val="16"/>
    </w:rPr>
  </w:style>
  <w:style w:type="paragraph" w:customStyle="1" w:styleId="SX-Equation">
    <w:name w:val="SX-Equation"/>
    <w:basedOn w:val="SX-Bodytextflush"/>
    <w:next w:val="SX-Bodytext"/>
    <w:rsid w:val="00455445"/>
    <w:pPr>
      <w:autoSpaceDE w:val="0"/>
      <w:autoSpaceDN w:val="0"/>
      <w:adjustRightInd w:val="0"/>
      <w:spacing w:line="240" w:lineRule="auto"/>
      <w:ind w:firstLine="0"/>
      <w:jc w:val="center"/>
    </w:pPr>
  </w:style>
  <w:style w:type="paragraph" w:customStyle="1" w:styleId="SX-Legend">
    <w:name w:val="SX-Legend"/>
    <w:basedOn w:val="SX-Authornames"/>
    <w:rsid w:val="00455445"/>
  </w:style>
  <w:style w:type="paragraph" w:customStyle="1" w:styleId="SX-References">
    <w:name w:val="SX-References"/>
    <w:basedOn w:val="a"/>
    <w:rsid w:val="00455445"/>
    <w:pPr>
      <w:spacing w:line="190" w:lineRule="exact"/>
      <w:ind w:left="245" w:hanging="245"/>
      <w:jc w:val="both"/>
    </w:pPr>
    <w:rPr>
      <w:rFonts w:eastAsia="Times New Roman"/>
      <w:sz w:val="16"/>
    </w:rPr>
  </w:style>
  <w:style w:type="paragraph" w:customStyle="1" w:styleId="SX-RefHead">
    <w:name w:val="SX-RefHead"/>
    <w:basedOn w:val="a"/>
    <w:rsid w:val="00455445"/>
    <w:pPr>
      <w:spacing w:before="200" w:line="190" w:lineRule="exact"/>
    </w:pPr>
    <w:rPr>
      <w:rFonts w:eastAsia="Times New Roman"/>
      <w:b/>
      <w:sz w:val="16"/>
    </w:rPr>
  </w:style>
  <w:style w:type="character" w:customStyle="1" w:styleId="SX-reflink">
    <w:name w:val="SX-reflink"/>
    <w:basedOn w:val="a0"/>
    <w:uiPriority w:val="1"/>
    <w:qFormat/>
    <w:rsid w:val="00A16B02"/>
    <w:rPr>
      <w:color w:val="4472C4" w:themeColor="accent1"/>
      <w:sz w:val="24"/>
      <w:u w:val="none"/>
      <w:bdr w:val="none" w:sz="0" w:space="0" w:color="auto"/>
      <w:shd w:val="clear" w:color="auto" w:fill="FFFFFF"/>
    </w:rPr>
  </w:style>
  <w:style w:type="paragraph" w:customStyle="1" w:styleId="SX-SOMHead">
    <w:name w:val="SX-SOMHead"/>
    <w:basedOn w:val="SX-RefHead"/>
    <w:rsid w:val="00455445"/>
  </w:style>
  <w:style w:type="paragraph" w:customStyle="1" w:styleId="SX-Tablehead">
    <w:name w:val="SX-Tablehead"/>
    <w:basedOn w:val="a"/>
    <w:qFormat/>
    <w:rsid w:val="00455445"/>
    <w:rPr>
      <w:rFonts w:eastAsia="Times New Roman"/>
      <w:szCs w:val="24"/>
    </w:rPr>
  </w:style>
  <w:style w:type="paragraph" w:customStyle="1" w:styleId="SX-Tablelegend">
    <w:name w:val="SX-Tablelegend"/>
    <w:basedOn w:val="a"/>
    <w:qFormat/>
    <w:rsid w:val="00455445"/>
    <w:pPr>
      <w:spacing w:line="190" w:lineRule="exact"/>
      <w:ind w:left="245" w:hanging="245"/>
      <w:jc w:val="both"/>
    </w:pPr>
    <w:rPr>
      <w:rFonts w:eastAsia="Times New Roman"/>
      <w:sz w:val="16"/>
    </w:rPr>
  </w:style>
  <w:style w:type="paragraph" w:customStyle="1" w:styleId="SX-Tabletext">
    <w:name w:val="SX-Tabletext"/>
    <w:basedOn w:val="a"/>
    <w:qFormat/>
    <w:rsid w:val="00455445"/>
    <w:pPr>
      <w:spacing w:line="210" w:lineRule="exact"/>
      <w:jc w:val="center"/>
    </w:pPr>
    <w:rPr>
      <w:rFonts w:eastAsia="Times New Roman"/>
      <w:sz w:val="18"/>
    </w:rPr>
  </w:style>
  <w:style w:type="paragraph" w:customStyle="1" w:styleId="SX-Tabletitle">
    <w:name w:val="SX-Tabletitle"/>
    <w:basedOn w:val="a"/>
    <w:qFormat/>
    <w:rsid w:val="00455445"/>
    <w:pPr>
      <w:spacing w:after="120" w:line="210" w:lineRule="exact"/>
      <w:jc w:val="both"/>
    </w:pPr>
    <w:rPr>
      <w:rFonts w:ascii="BlissMedium" w:eastAsia="Times New Roman" w:hAnsi="BlissMedium"/>
      <w:sz w:val="18"/>
    </w:rPr>
  </w:style>
  <w:style w:type="paragraph" w:customStyle="1" w:styleId="SX-Title">
    <w:name w:val="SX-Title"/>
    <w:basedOn w:val="a"/>
    <w:rsid w:val="00455445"/>
    <w:pPr>
      <w:spacing w:after="240" w:line="500" w:lineRule="exact"/>
    </w:pPr>
    <w:rPr>
      <w:rFonts w:ascii="BlissBold" w:eastAsia="Times New Roman" w:hAnsi="BlissBold"/>
      <w:b/>
      <w:sz w:val="44"/>
    </w:rPr>
  </w:style>
  <w:style w:type="paragraph" w:customStyle="1" w:styleId="Tablecolumnhead">
    <w:name w:val="Table column head"/>
    <w:basedOn w:val="BaseText"/>
    <w:rsid w:val="00455445"/>
  </w:style>
  <w:style w:type="paragraph" w:customStyle="1" w:styleId="Tabletext">
    <w:name w:val="Table text"/>
    <w:basedOn w:val="BaseText"/>
    <w:rsid w:val="00455445"/>
  </w:style>
  <w:style w:type="paragraph" w:customStyle="1" w:styleId="TableLegend">
    <w:name w:val="TableLegend"/>
    <w:basedOn w:val="BaseText"/>
    <w:rsid w:val="00455445"/>
  </w:style>
  <w:style w:type="paragraph" w:customStyle="1" w:styleId="TableTitle">
    <w:name w:val="TableTitle"/>
    <w:basedOn w:val="BaseHeading"/>
    <w:rsid w:val="00455445"/>
  </w:style>
  <w:style w:type="paragraph" w:customStyle="1" w:styleId="Teaser">
    <w:name w:val="Teaser"/>
    <w:basedOn w:val="BaseText"/>
    <w:link w:val="TeaserChar"/>
    <w:rsid w:val="00455445"/>
  </w:style>
  <w:style w:type="paragraph" w:customStyle="1" w:styleId="TWIS">
    <w:name w:val="TWIS"/>
    <w:basedOn w:val="AbstractSummary"/>
    <w:rsid w:val="00455445"/>
  </w:style>
  <w:style w:type="paragraph" w:customStyle="1" w:styleId="TWISorEC">
    <w:name w:val="TWIS or EC"/>
    <w:basedOn w:val="a"/>
    <w:rsid w:val="00455445"/>
    <w:pPr>
      <w:spacing w:line="210" w:lineRule="exact"/>
    </w:pPr>
    <w:rPr>
      <w:rFonts w:ascii="BlissRegular" w:eastAsia="Times New Roman" w:hAnsi="BlissRegular"/>
      <w:sz w:val="19"/>
    </w:rPr>
  </w:style>
  <w:style w:type="paragraph" w:customStyle="1" w:styleId="work-sector">
    <w:name w:val="work-sector"/>
    <w:basedOn w:val="BaseText"/>
    <w:rsid w:val="00455445"/>
  </w:style>
  <w:style w:type="paragraph" w:customStyle="1" w:styleId="DOI">
    <w:name w:val="DOI"/>
    <w:basedOn w:val="DateAccepted"/>
    <w:qFormat/>
    <w:rsid w:val="00455445"/>
  </w:style>
  <w:style w:type="character" w:customStyle="1" w:styleId="11">
    <w:name w:val="未处理的提及1"/>
    <w:basedOn w:val="a0"/>
    <w:uiPriority w:val="99"/>
    <w:semiHidden/>
    <w:unhideWhenUsed/>
    <w:rsid w:val="00455445"/>
    <w:rPr>
      <w:color w:val="605E5C"/>
      <w:shd w:val="clear" w:color="auto" w:fill="E1DFDD"/>
    </w:rPr>
  </w:style>
  <w:style w:type="paragraph" w:customStyle="1" w:styleId="acknowledgement0">
    <w:name w:val="acknowledgement"/>
    <w:basedOn w:val="a"/>
    <w:rsid w:val="00455445"/>
    <w:pPr>
      <w:spacing w:before="100" w:beforeAutospacing="1" w:after="100" w:afterAutospacing="1"/>
    </w:pPr>
    <w:rPr>
      <w:rFonts w:eastAsia="Times New Roman"/>
      <w:sz w:val="24"/>
      <w:szCs w:val="24"/>
    </w:rPr>
  </w:style>
  <w:style w:type="character" w:customStyle="1" w:styleId="apple-converted-space">
    <w:name w:val="apple-converted-space"/>
    <w:basedOn w:val="a0"/>
    <w:rsid w:val="00455445"/>
  </w:style>
  <w:style w:type="paragraph" w:customStyle="1" w:styleId="Default">
    <w:name w:val="Default"/>
    <w:rsid w:val="00455445"/>
    <w:pPr>
      <w:widowControl w:val="0"/>
      <w:pBdr>
        <w:top w:val="nil"/>
        <w:left w:val="nil"/>
        <w:bottom w:val="nil"/>
        <w:right w:val="nil"/>
        <w:between w:val="nil"/>
        <w:bar w:val="nil"/>
      </w:pBdr>
      <w:jc w:val="both"/>
    </w:pPr>
    <w:rPr>
      <w:rFonts w:ascii="Helvetica Neue" w:eastAsia="Arial Unicode MS" w:hAnsi="Helvetica Neue" w:cs="Arial Unicode MS"/>
      <w:color w:val="000000"/>
      <w:kern w:val="0"/>
      <w:sz w:val="22"/>
      <w:u w:color="000000"/>
      <w:bdr w:val="nil"/>
    </w:rPr>
  </w:style>
  <w:style w:type="paragraph" w:customStyle="1" w:styleId="EndNoteBibliographyTitle">
    <w:name w:val="EndNote Bibliography Title"/>
    <w:basedOn w:val="a"/>
    <w:link w:val="EndNoteBibliographyTitle0"/>
    <w:rsid w:val="00455445"/>
    <w:pPr>
      <w:widowControl w:val="0"/>
      <w:jc w:val="center"/>
    </w:pPr>
    <w:rPr>
      <w:rFonts w:eastAsia="等线"/>
      <w:noProof/>
      <w:kern w:val="2"/>
      <w:sz w:val="24"/>
      <w:szCs w:val="22"/>
      <w:lang w:eastAsia="zh-CN"/>
    </w:rPr>
  </w:style>
  <w:style w:type="character" w:customStyle="1" w:styleId="EndNoteBibliographyTitle0">
    <w:name w:val="EndNote Bibliography Title 字符"/>
    <w:basedOn w:val="a0"/>
    <w:link w:val="EndNoteBibliographyTitle"/>
    <w:rsid w:val="00455445"/>
    <w:rPr>
      <w:rFonts w:ascii="Times New Roman" w:eastAsia="等线" w:hAnsi="Times New Roman" w:cs="Times New Roman"/>
      <w:noProof/>
      <w:sz w:val="24"/>
    </w:rPr>
  </w:style>
  <w:style w:type="paragraph" w:customStyle="1" w:styleId="EndNoteBibliography">
    <w:name w:val="EndNote Bibliography"/>
    <w:basedOn w:val="a"/>
    <w:link w:val="EndNoteBibliography0"/>
    <w:rsid w:val="00455445"/>
    <w:pPr>
      <w:widowControl w:val="0"/>
      <w:spacing w:line="480" w:lineRule="auto"/>
      <w:jc w:val="both"/>
    </w:pPr>
    <w:rPr>
      <w:rFonts w:eastAsia="等线"/>
      <w:noProof/>
      <w:kern w:val="2"/>
      <w:sz w:val="24"/>
      <w:szCs w:val="22"/>
      <w:lang w:eastAsia="zh-CN"/>
    </w:rPr>
  </w:style>
  <w:style w:type="character" w:customStyle="1" w:styleId="EndNoteBibliography0">
    <w:name w:val="EndNote Bibliography 字符"/>
    <w:basedOn w:val="a0"/>
    <w:link w:val="EndNoteBibliography"/>
    <w:rsid w:val="00455445"/>
    <w:rPr>
      <w:rFonts w:ascii="Times New Roman" w:eastAsia="等线" w:hAnsi="Times New Roman" w:cs="Times New Roman"/>
      <w:noProof/>
      <w:sz w:val="24"/>
    </w:rPr>
  </w:style>
  <w:style w:type="character" w:customStyle="1" w:styleId="skip">
    <w:name w:val="skip"/>
    <w:basedOn w:val="a0"/>
    <w:rsid w:val="00455445"/>
  </w:style>
  <w:style w:type="character" w:customStyle="1" w:styleId="21">
    <w:name w:val="未处理的提及2"/>
    <w:basedOn w:val="a0"/>
    <w:uiPriority w:val="99"/>
    <w:semiHidden/>
    <w:unhideWhenUsed/>
    <w:rsid w:val="00455445"/>
    <w:rPr>
      <w:color w:val="605E5C"/>
      <w:shd w:val="clear" w:color="auto" w:fill="E1DFDD"/>
    </w:rPr>
  </w:style>
  <w:style w:type="paragraph" w:styleId="afb">
    <w:name w:val="Revision"/>
    <w:hidden/>
    <w:uiPriority w:val="99"/>
    <w:rsid w:val="00455445"/>
    <w:rPr>
      <w:rFonts w:ascii="等线" w:hAnsi="等线" w:cs="Times New Roman"/>
    </w:rPr>
  </w:style>
  <w:style w:type="character" w:customStyle="1" w:styleId="31">
    <w:name w:val="未处理的提及3"/>
    <w:basedOn w:val="a0"/>
    <w:uiPriority w:val="99"/>
    <w:semiHidden/>
    <w:unhideWhenUsed/>
    <w:rsid w:val="00455445"/>
    <w:rPr>
      <w:color w:val="605E5C"/>
      <w:shd w:val="clear" w:color="auto" w:fill="E1DFDD"/>
    </w:rPr>
  </w:style>
  <w:style w:type="character" w:styleId="afc">
    <w:name w:val="Placeholder Text"/>
    <w:basedOn w:val="a0"/>
    <w:uiPriority w:val="99"/>
    <w:semiHidden/>
    <w:rsid w:val="00455445"/>
    <w:rPr>
      <w:color w:val="808080"/>
    </w:rPr>
  </w:style>
  <w:style w:type="character" w:customStyle="1" w:styleId="41">
    <w:name w:val="未处理的提及4"/>
    <w:basedOn w:val="a0"/>
    <w:uiPriority w:val="99"/>
    <w:semiHidden/>
    <w:unhideWhenUsed/>
    <w:rsid w:val="00455445"/>
    <w:rPr>
      <w:color w:val="605E5C"/>
      <w:shd w:val="clear" w:color="auto" w:fill="E1DFDD"/>
    </w:rPr>
  </w:style>
  <w:style w:type="paragraph" w:styleId="afd">
    <w:name w:val="List Paragraph"/>
    <w:basedOn w:val="a"/>
    <w:uiPriority w:val="34"/>
    <w:qFormat/>
    <w:rsid w:val="00455445"/>
    <w:pPr>
      <w:widowControl w:val="0"/>
      <w:ind w:firstLineChars="200" w:firstLine="420"/>
      <w:jc w:val="both"/>
    </w:pPr>
    <w:rPr>
      <w:rFonts w:ascii="等线" w:hAnsi="等线"/>
      <w:kern w:val="2"/>
      <w:sz w:val="21"/>
      <w:szCs w:val="22"/>
      <w:lang w:eastAsia="zh-CN"/>
    </w:rPr>
  </w:style>
  <w:style w:type="character" w:customStyle="1" w:styleId="UnresolvedMention1">
    <w:name w:val="Unresolved Mention1"/>
    <w:basedOn w:val="a0"/>
    <w:uiPriority w:val="99"/>
    <w:semiHidden/>
    <w:unhideWhenUsed/>
    <w:rsid w:val="00455445"/>
    <w:rPr>
      <w:color w:val="605E5C"/>
      <w:shd w:val="clear" w:color="auto" w:fill="E1DFDD"/>
    </w:rPr>
  </w:style>
  <w:style w:type="character" w:customStyle="1" w:styleId="51">
    <w:name w:val="未处理的提及5"/>
    <w:basedOn w:val="a0"/>
    <w:uiPriority w:val="99"/>
    <w:semiHidden/>
    <w:unhideWhenUsed/>
    <w:rsid w:val="00455445"/>
    <w:rPr>
      <w:color w:val="605E5C"/>
      <w:shd w:val="clear" w:color="auto" w:fill="E1DFDD"/>
    </w:rPr>
  </w:style>
  <w:style w:type="character" w:customStyle="1" w:styleId="src">
    <w:name w:val="src"/>
    <w:basedOn w:val="a0"/>
    <w:rsid w:val="00455445"/>
  </w:style>
  <w:style w:type="character" w:customStyle="1" w:styleId="6">
    <w:name w:val="未处理的提及6"/>
    <w:basedOn w:val="a0"/>
    <w:uiPriority w:val="99"/>
    <w:semiHidden/>
    <w:unhideWhenUsed/>
    <w:rsid w:val="00455445"/>
    <w:rPr>
      <w:color w:val="605E5C"/>
      <w:shd w:val="clear" w:color="auto" w:fill="E1DFDD"/>
    </w:rPr>
  </w:style>
  <w:style w:type="character" w:customStyle="1" w:styleId="7">
    <w:name w:val="未处理的提及7"/>
    <w:basedOn w:val="a0"/>
    <w:uiPriority w:val="99"/>
    <w:semiHidden/>
    <w:unhideWhenUsed/>
    <w:rsid w:val="00455445"/>
    <w:rPr>
      <w:color w:val="605E5C"/>
      <w:shd w:val="clear" w:color="auto" w:fill="E1DFDD"/>
    </w:rPr>
  </w:style>
  <w:style w:type="character" w:customStyle="1" w:styleId="8">
    <w:name w:val="未处理的提及8"/>
    <w:basedOn w:val="a0"/>
    <w:uiPriority w:val="99"/>
    <w:semiHidden/>
    <w:unhideWhenUsed/>
    <w:rsid w:val="00455445"/>
    <w:rPr>
      <w:color w:val="605E5C"/>
      <w:shd w:val="clear" w:color="auto" w:fill="E1DFDD"/>
    </w:rPr>
  </w:style>
  <w:style w:type="table" w:customStyle="1" w:styleId="210">
    <w:name w:val="无格式表格 21"/>
    <w:basedOn w:val="a1"/>
    <w:next w:val="22"/>
    <w:uiPriority w:val="42"/>
    <w:rsid w:val="00455445"/>
    <w:rPr>
      <w:rFonts w:ascii="等线" w:hAnsi="等线" w:cs="Times New Roman"/>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character" w:customStyle="1" w:styleId="9">
    <w:name w:val="未处理的提及9"/>
    <w:basedOn w:val="a0"/>
    <w:uiPriority w:val="99"/>
    <w:semiHidden/>
    <w:unhideWhenUsed/>
    <w:rsid w:val="00455445"/>
    <w:rPr>
      <w:color w:val="605E5C"/>
      <w:shd w:val="clear" w:color="auto" w:fill="E1DFDD"/>
    </w:rPr>
  </w:style>
  <w:style w:type="character" w:customStyle="1" w:styleId="100">
    <w:name w:val="未处理的提及10"/>
    <w:basedOn w:val="a0"/>
    <w:uiPriority w:val="99"/>
    <w:semiHidden/>
    <w:unhideWhenUsed/>
    <w:rsid w:val="00455445"/>
    <w:rPr>
      <w:color w:val="605E5C"/>
      <w:shd w:val="clear" w:color="auto" w:fill="E1DFDD"/>
    </w:rPr>
  </w:style>
  <w:style w:type="character" w:customStyle="1" w:styleId="110">
    <w:name w:val="未处理的提及11"/>
    <w:basedOn w:val="a0"/>
    <w:uiPriority w:val="99"/>
    <w:semiHidden/>
    <w:unhideWhenUsed/>
    <w:rsid w:val="00455445"/>
    <w:rPr>
      <w:color w:val="605E5C"/>
      <w:shd w:val="clear" w:color="auto" w:fill="E1DFDD"/>
    </w:rPr>
  </w:style>
  <w:style w:type="character" w:customStyle="1" w:styleId="12">
    <w:name w:val="未处理的提及12"/>
    <w:basedOn w:val="a0"/>
    <w:uiPriority w:val="99"/>
    <w:semiHidden/>
    <w:unhideWhenUsed/>
    <w:rsid w:val="00455445"/>
    <w:rPr>
      <w:color w:val="605E5C"/>
      <w:shd w:val="clear" w:color="auto" w:fill="E1DFDD"/>
    </w:rPr>
  </w:style>
  <w:style w:type="character" w:customStyle="1" w:styleId="13">
    <w:name w:val="未处理的提及13"/>
    <w:basedOn w:val="a0"/>
    <w:uiPriority w:val="99"/>
    <w:semiHidden/>
    <w:unhideWhenUsed/>
    <w:rsid w:val="00455445"/>
    <w:rPr>
      <w:color w:val="605E5C"/>
      <w:shd w:val="clear" w:color="auto" w:fill="E1DFDD"/>
    </w:rPr>
  </w:style>
  <w:style w:type="character" w:customStyle="1" w:styleId="UnresolvedMention2">
    <w:name w:val="Unresolved Mention2"/>
    <w:basedOn w:val="a0"/>
    <w:uiPriority w:val="99"/>
    <w:semiHidden/>
    <w:unhideWhenUsed/>
    <w:rsid w:val="00455445"/>
    <w:rPr>
      <w:color w:val="605E5C"/>
      <w:shd w:val="clear" w:color="auto" w:fill="E1DFDD"/>
    </w:rPr>
  </w:style>
  <w:style w:type="table" w:styleId="22">
    <w:name w:val="Plain Table 2"/>
    <w:basedOn w:val="a1"/>
    <w:uiPriority w:val="42"/>
    <w:rsid w:val="00455445"/>
    <w:rPr>
      <w:rFonts w:ascii="Times New Roman" w:hAnsi="Times New Roman" w:cs="Times New Roman"/>
      <w:kern w:val="0"/>
      <w:sz w:val="20"/>
      <w:szCs w:val="20"/>
      <w:lang w:eastAsia="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14">
    <w:name w:val="未处理的提及14"/>
    <w:basedOn w:val="a0"/>
    <w:uiPriority w:val="99"/>
    <w:semiHidden/>
    <w:unhideWhenUsed/>
    <w:rsid w:val="00455445"/>
    <w:rPr>
      <w:color w:val="605E5C"/>
      <w:shd w:val="clear" w:color="auto" w:fill="E1DFDD"/>
    </w:rPr>
  </w:style>
  <w:style w:type="character" w:customStyle="1" w:styleId="TeaserChar">
    <w:name w:val="Teaser Char"/>
    <w:basedOn w:val="a0"/>
    <w:link w:val="Teaser"/>
    <w:rsid w:val="00455445"/>
    <w:rPr>
      <w:rFonts w:ascii="Times New Roman" w:eastAsia="Times New Roman" w:hAnsi="Times New Roman" w:cs="Times New Roman"/>
      <w:kern w:val="0"/>
      <w:sz w:val="24"/>
      <w:szCs w:val="24"/>
      <w:lang w:eastAsia="en-US"/>
    </w:rPr>
  </w:style>
  <w:style w:type="paragraph" w:customStyle="1" w:styleId="SMHeading">
    <w:name w:val="SM Heading"/>
    <w:basedOn w:val="1"/>
    <w:qFormat/>
    <w:rsid w:val="00455445"/>
    <w:pPr>
      <w:keepLines w:val="0"/>
      <w:spacing w:before="240" w:after="60" w:line="240" w:lineRule="auto"/>
    </w:pPr>
    <w:rPr>
      <w:kern w:val="32"/>
      <w:sz w:val="24"/>
      <w:szCs w:val="24"/>
    </w:rPr>
  </w:style>
  <w:style w:type="paragraph" w:customStyle="1" w:styleId="SMSubheading">
    <w:name w:val="SM Subheading"/>
    <w:basedOn w:val="a"/>
    <w:qFormat/>
    <w:rsid w:val="00455445"/>
    <w:rPr>
      <w:sz w:val="24"/>
      <w:u w:val="words"/>
    </w:rPr>
  </w:style>
  <w:style w:type="paragraph" w:customStyle="1" w:styleId="SMText">
    <w:name w:val="SM Text"/>
    <w:basedOn w:val="a"/>
    <w:link w:val="SMText0"/>
    <w:qFormat/>
    <w:rsid w:val="00455445"/>
    <w:pPr>
      <w:ind w:firstLine="480"/>
    </w:pPr>
    <w:rPr>
      <w:sz w:val="24"/>
    </w:rPr>
  </w:style>
  <w:style w:type="paragraph" w:customStyle="1" w:styleId="SMcaption">
    <w:name w:val="SM caption"/>
    <w:basedOn w:val="SMText"/>
    <w:qFormat/>
    <w:rsid w:val="00455445"/>
    <w:pPr>
      <w:ind w:firstLine="0"/>
    </w:pPr>
  </w:style>
  <w:style w:type="character" w:customStyle="1" w:styleId="SMText0">
    <w:name w:val="SM Text 字符"/>
    <w:basedOn w:val="a0"/>
    <w:link w:val="SMText"/>
    <w:rsid w:val="00455445"/>
    <w:rPr>
      <w:rFonts w:ascii="Times New Roman" w:hAnsi="Times New Roman" w:cs="Times New Roman"/>
      <w:kern w:val="0"/>
      <w:sz w:val="24"/>
      <w:szCs w:val="20"/>
      <w:lang w:eastAsia="en-US"/>
    </w:rPr>
  </w:style>
  <w:style w:type="paragraph" w:styleId="TOC">
    <w:name w:val="TOC Heading"/>
    <w:basedOn w:val="1"/>
    <w:next w:val="a"/>
    <w:uiPriority w:val="39"/>
    <w:unhideWhenUsed/>
    <w:qFormat/>
    <w:rsid w:val="00455445"/>
    <w:pPr>
      <w:spacing w:before="240" w:after="0" w:line="259" w:lineRule="auto"/>
      <w:outlineLvl w:val="9"/>
    </w:pPr>
    <w:rPr>
      <w:rFonts w:asciiTheme="majorHAnsi" w:eastAsiaTheme="majorEastAsia" w:hAnsiTheme="majorHAnsi" w:cstheme="majorBidi"/>
      <w:b w:val="0"/>
      <w:bCs w:val="0"/>
      <w:color w:val="2F5496" w:themeColor="accent1" w:themeShade="BF"/>
      <w:kern w:val="0"/>
      <w:sz w:val="32"/>
      <w:szCs w:val="32"/>
      <w:lang w:eastAsia="zh-CN"/>
    </w:rPr>
  </w:style>
  <w:style w:type="paragraph" w:styleId="TOC1">
    <w:name w:val="toc 1"/>
    <w:basedOn w:val="a"/>
    <w:next w:val="a"/>
    <w:autoRedefine/>
    <w:uiPriority w:val="39"/>
    <w:unhideWhenUsed/>
    <w:rsid w:val="00455445"/>
  </w:style>
  <w:style w:type="paragraph" w:customStyle="1" w:styleId="EndNoteCategoryHeading">
    <w:name w:val="EndNote Category Heading"/>
    <w:basedOn w:val="a"/>
    <w:link w:val="EndNoteCategoryHeading0"/>
    <w:rsid w:val="002C4531"/>
    <w:pPr>
      <w:spacing w:before="120" w:after="120"/>
    </w:pPr>
    <w:rPr>
      <w:b/>
      <w:noProof/>
    </w:rPr>
  </w:style>
  <w:style w:type="character" w:customStyle="1" w:styleId="EndNoteCategoryHeading0">
    <w:name w:val="EndNote Category Heading 字符"/>
    <w:basedOn w:val="a0"/>
    <w:link w:val="EndNoteCategoryHeading"/>
    <w:rsid w:val="002C4531"/>
    <w:rPr>
      <w:rFonts w:ascii="Times New Roman" w:hAnsi="Times New Roman" w:cs="Times New Roman"/>
      <w:b/>
      <w:noProof/>
      <w:kern w:val="0"/>
      <w:sz w:val="20"/>
      <w:szCs w:val="20"/>
      <w:lang w:eastAsia="en-US"/>
    </w:rPr>
  </w:style>
  <w:style w:type="character" w:styleId="afe">
    <w:name w:val="Unresolved Mention"/>
    <w:basedOn w:val="a0"/>
    <w:uiPriority w:val="99"/>
    <w:semiHidden/>
    <w:unhideWhenUsed/>
    <w:rsid w:val="00A16B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0792557">
      <w:bodyDiv w:val="1"/>
      <w:marLeft w:val="0"/>
      <w:marRight w:val="0"/>
      <w:marTop w:val="0"/>
      <w:marBottom w:val="0"/>
      <w:divBdr>
        <w:top w:val="none" w:sz="0" w:space="0" w:color="auto"/>
        <w:left w:val="none" w:sz="0" w:space="0" w:color="auto"/>
        <w:bottom w:val="none" w:sz="0" w:space="0" w:color="auto"/>
        <w:right w:val="none" w:sz="0" w:space="0" w:color="auto"/>
      </w:divBdr>
    </w:div>
    <w:div w:id="354775452">
      <w:bodyDiv w:val="1"/>
      <w:marLeft w:val="0"/>
      <w:marRight w:val="0"/>
      <w:marTop w:val="0"/>
      <w:marBottom w:val="0"/>
      <w:divBdr>
        <w:top w:val="none" w:sz="0" w:space="0" w:color="auto"/>
        <w:left w:val="none" w:sz="0" w:space="0" w:color="auto"/>
        <w:bottom w:val="none" w:sz="0" w:space="0" w:color="auto"/>
        <w:right w:val="none" w:sz="0" w:space="0" w:color="auto"/>
      </w:divBdr>
    </w:div>
    <w:div w:id="387656262">
      <w:bodyDiv w:val="1"/>
      <w:marLeft w:val="0"/>
      <w:marRight w:val="0"/>
      <w:marTop w:val="0"/>
      <w:marBottom w:val="0"/>
      <w:divBdr>
        <w:top w:val="none" w:sz="0" w:space="0" w:color="auto"/>
        <w:left w:val="none" w:sz="0" w:space="0" w:color="auto"/>
        <w:bottom w:val="none" w:sz="0" w:space="0" w:color="auto"/>
        <w:right w:val="none" w:sz="0" w:space="0" w:color="auto"/>
      </w:divBdr>
    </w:div>
    <w:div w:id="598677213">
      <w:bodyDiv w:val="1"/>
      <w:marLeft w:val="0"/>
      <w:marRight w:val="0"/>
      <w:marTop w:val="0"/>
      <w:marBottom w:val="0"/>
      <w:divBdr>
        <w:top w:val="none" w:sz="0" w:space="0" w:color="auto"/>
        <w:left w:val="none" w:sz="0" w:space="0" w:color="auto"/>
        <w:bottom w:val="none" w:sz="0" w:space="0" w:color="auto"/>
        <w:right w:val="none" w:sz="0" w:space="0" w:color="auto"/>
      </w:divBdr>
    </w:div>
    <w:div w:id="834950846">
      <w:bodyDiv w:val="1"/>
      <w:marLeft w:val="0"/>
      <w:marRight w:val="0"/>
      <w:marTop w:val="0"/>
      <w:marBottom w:val="0"/>
      <w:divBdr>
        <w:top w:val="none" w:sz="0" w:space="0" w:color="auto"/>
        <w:left w:val="none" w:sz="0" w:space="0" w:color="auto"/>
        <w:bottom w:val="none" w:sz="0" w:space="0" w:color="auto"/>
        <w:right w:val="none" w:sz="0" w:space="0" w:color="auto"/>
      </w:divBdr>
    </w:div>
    <w:div w:id="942104229">
      <w:bodyDiv w:val="1"/>
      <w:marLeft w:val="0"/>
      <w:marRight w:val="0"/>
      <w:marTop w:val="0"/>
      <w:marBottom w:val="0"/>
      <w:divBdr>
        <w:top w:val="none" w:sz="0" w:space="0" w:color="auto"/>
        <w:left w:val="none" w:sz="0" w:space="0" w:color="auto"/>
        <w:bottom w:val="none" w:sz="0" w:space="0" w:color="auto"/>
        <w:right w:val="none" w:sz="0" w:space="0" w:color="auto"/>
      </w:divBdr>
    </w:div>
    <w:div w:id="986323436">
      <w:bodyDiv w:val="1"/>
      <w:marLeft w:val="0"/>
      <w:marRight w:val="0"/>
      <w:marTop w:val="0"/>
      <w:marBottom w:val="0"/>
      <w:divBdr>
        <w:top w:val="none" w:sz="0" w:space="0" w:color="auto"/>
        <w:left w:val="none" w:sz="0" w:space="0" w:color="auto"/>
        <w:bottom w:val="none" w:sz="0" w:space="0" w:color="auto"/>
        <w:right w:val="none" w:sz="0" w:space="0" w:color="auto"/>
      </w:divBdr>
    </w:div>
    <w:div w:id="1126200175">
      <w:bodyDiv w:val="1"/>
      <w:marLeft w:val="0"/>
      <w:marRight w:val="0"/>
      <w:marTop w:val="0"/>
      <w:marBottom w:val="0"/>
      <w:divBdr>
        <w:top w:val="none" w:sz="0" w:space="0" w:color="auto"/>
        <w:left w:val="none" w:sz="0" w:space="0" w:color="auto"/>
        <w:bottom w:val="none" w:sz="0" w:space="0" w:color="auto"/>
        <w:right w:val="none" w:sz="0" w:space="0" w:color="auto"/>
      </w:divBdr>
    </w:div>
    <w:div w:id="1158687510">
      <w:bodyDiv w:val="1"/>
      <w:marLeft w:val="0"/>
      <w:marRight w:val="0"/>
      <w:marTop w:val="0"/>
      <w:marBottom w:val="0"/>
      <w:divBdr>
        <w:top w:val="none" w:sz="0" w:space="0" w:color="auto"/>
        <w:left w:val="none" w:sz="0" w:space="0" w:color="auto"/>
        <w:bottom w:val="none" w:sz="0" w:space="0" w:color="auto"/>
        <w:right w:val="none" w:sz="0" w:space="0" w:color="auto"/>
      </w:divBdr>
    </w:div>
    <w:div w:id="1619995584">
      <w:bodyDiv w:val="1"/>
      <w:marLeft w:val="0"/>
      <w:marRight w:val="0"/>
      <w:marTop w:val="0"/>
      <w:marBottom w:val="0"/>
      <w:divBdr>
        <w:top w:val="none" w:sz="0" w:space="0" w:color="auto"/>
        <w:left w:val="none" w:sz="0" w:space="0" w:color="auto"/>
        <w:bottom w:val="none" w:sz="0" w:space="0" w:color="auto"/>
        <w:right w:val="none" w:sz="0" w:space="0" w:color="auto"/>
      </w:divBdr>
    </w:div>
    <w:div w:id="1620868821">
      <w:bodyDiv w:val="1"/>
      <w:marLeft w:val="0"/>
      <w:marRight w:val="0"/>
      <w:marTop w:val="0"/>
      <w:marBottom w:val="0"/>
      <w:divBdr>
        <w:top w:val="none" w:sz="0" w:space="0" w:color="auto"/>
        <w:left w:val="none" w:sz="0" w:space="0" w:color="auto"/>
        <w:bottom w:val="none" w:sz="0" w:space="0" w:color="auto"/>
        <w:right w:val="none" w:sz="0" w:space="0" w:color="auto"/>
      </w:divBdr>
    </w:div>
    <w:div w:id="1807577974">
      <w:bodyDiv w:val="1"/>
      <w:marLeft w:val="0"/>
      <w:marRight w:val="0"/>
      <w:marTop w:val="0"/>
      <w:marBottom w:val="0"/>
      <w:divBdr>
        <w:top w:val="none" w:sz="0" w:space="0" w:color="auto"/>
        <w:left w:val="none" w:sz="0" w:space="0" w:color="auto"/>
        <w:bottom w:val="none" w:sz="0" w:space="0" w:color="auto"/>
        <w:right w:val="none" w:sz="0" w:space="0" w:color="auto"/>
      </w:divBdr>
    </w:div>
    <w:div w:id="1844121852">
      <w:bodyDiv w:val="1"/>
      <w:marLeft w:val="0"/>
      <w:marRight w:val="0"/>
      <w:marTop w:val="0"/>
      <w:marBottom w:val="0"/>
      <w:divBdr>
        <w:top w:val="none" w:sz="0" w:space="0" w:color="auto"/>
        <w:left w:val="none" w:sz="0" w:space="0" w:color="auto"/>
        <w:bottom w:val="none" w:sz="0" w:space="0" w:color="auto"/>
        <w:right w:val="none" w:sz="0" w:space="0" w:color="auto"/>
      </w:divBdr>
    </w:div>
    <w:div w:id="1855223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1C0B33-1488-4FC1-82CC-E530ABBF90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694</TotalTime>
  <Pages>6</Pages>
  <Words>2045</Words>
  <Characters>11657</Characters>
  <Application>Microsoft Office Word</Application>
  <DocSecurity>0</DocSecurity>
  <Lines>97</Lines>
  <Paragraphs>27</Paragraphs>
  <ScaleCrop>false</ScaleCrop>
  <Company/>
  <LinksUpToDate>false</LinksUpToDate>
  <CharactersWithSpaces>13675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修齐 商</dc:creator>
  <cp:keywords/>
  <dc:description/>
  <cp:lastModifiedBy>Xiuqi Shang</cp:lastModifiedBy>
  <cp:revision>52</cp:revision>
  <dcterms:created xsi:type="dcterms:W3CDTF">2022-10-02T00:32:00Z</dcterms:created>
  <dcterms:modified xsi:type="dcterms:W3CDTF">2024-07-24T09:00:00Z</dcterms:modified>
</cp:coreProperties>
</file>