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D77BF1" w14:textId="7A92F7C7" w:rsidR="000B33D2" w:rsidRPr="00C337B4" w:rsidRDefault="000B33D2" w:rsidP="000B33D2">
      <w:pPr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T</w:t>
      </w:r>
      <w:r>
        <w:rPr>
          <w:rFonts w:ascii="Times New Roman" w:hAnsi="Times New Roman" w:cs="Times New Roman"/>
          <w:sz w:val="18"/>
          <w:szCs w:val="18"/>
        </w:rPr>
        <w:t>able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6725A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6725A8">
        <w:rPr>
          <w:rFonts w:ascii="Times New Roman" w:hAnsi="Times New Roman" w:cs="Times New Roman"/>
          <w:sz w:val="18"/>
          <w:szCs w:val="18"/>
        </w:rPr>
        <w:t xml:space="preserve">Comparison between the results of NIPT-Plus and </w:t>
      </w:r>
      <w:r w:rsidR="00851039">
        <w:rPr>
          <w:rFonts w:ascii="Times New Roman" w:hAnsi="Times New Roman" w:cs="Times New Roman"/>
          <w:sz w:val="18"/>
          <w:szCs w:val="18"/>
        </w:rPr>
        <w:t>CMA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0"/>
        <w:gridCol w:w="403"/>
        <w:gridCol w:w="394"/>
        <w:gridCol w:w="1052"/>
        <w:gridCol w:w="1120"/>
        <w:gridCol w:w="1080"/>
        <w:gridCol w:w="1168"/>
        <w:gridCol w:w="1198"/>
        <w:gridCol w:w="1301"/>
      </w:tblGrid>
      <w:tr w:rsidR="000B33D2" w14:paraId="237C955F" w14:textId="77777777" w:rsidTr="00851039"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14:paraId="72BACD5A" w14:textId="77777777" w:rsidR="000B33D2" w:rsidRDefault="000B33D2" w:rsidP="00C337B4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NIPT plus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</w:tcPr>
          <w:p w14:paraId="0364D8D4" w14:textId="77777777" w:rsidR="000B33D2" w:rsidRDefault="000B33D2" w:rsidP="00C337B4">
            <w:pPr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TP</w:t>
            </w:r>
          </w:p>
          <w:p w14:paraId="4EDEFC7B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</w:tcPr>
          <w:p w14:paraId="5B88CEC0" w14:textId="77777777" w:rsidR="000B33D2" w:rsidRDefault="000B33D2" w:rsidP="00C337B4">
            <w:pPr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FP</w:t>
            </w:r>
          </w:p>
          <w:p w14:paraId="2A709450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</w:tcPr>
          <w:p w14:paraId="3BF67E81" w14:textId="77777777" w:rsidR="000B33D2" w:rsidRDefault="000B33D2" w:rsidP="00C337B4">
            <w:pPr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FN</w:t>
            </w:r>
          </w:p>
          <w:p w14:paraId="7A5FF29A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14:paraId="4DEAF2AF" w14:textId="77777777" w:rsidR="000B33D2" w:rsidRDefault="000B33D2" w:rsidP="00C337B4">
            <w:pPr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RPD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（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refusal of prenatal diagnosis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）</w:t>
            </w:r>
          </w:p>
          <w:p w14:paraId="496CFD6A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75429D2D" w14:textId="77777777" w:rsidR="000B33D2" w:rsidRDefault="000B33D2" w:rsidP="00C337B4">
            <w:pPr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DR(</w:t>
            </w:r>
            <w:proofErr w:type="gram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detection rate)%</w:t>
            </w:r>
          </w:p>
          <w:p w14:paraId="1794C71A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41A6FEBF" w14:textId="77777777" w:rsidR="000B33D2" w:rsidRDefault="000B33D2" w:rsidP="00C337B4">
            <w:pPr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PPV(</w:t>
            </w:r>
            <w:proofErr w:type="gram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positive predictive value)%</w:t>
            </w:r>
          </w:p>
          <w:p w14:paraId="3E87B81C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</w:tcPr>
          <w:p w14:paraId="77AED206" w14:textId="77777777" w:rsidR="000B33D2" w:rsidRDefault="000B33D2" w:rsidP="00C337B4">
            <w:pPr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PDR(</w:t>
            </w:r>
            <w:proofErr w:type="gram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prenatal diagnostic rate)%</w:t>
            </w:r>
          </w:p>
          <w:p w14:paraId="08BC37CE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</w:tcPr>
          <w:p w14:paraId="37B5849F" w14:textId="77777777" w:rsidR="000B33D2" w:rsidRDefault="000B33D2" w:rsidP="00C337B4">
            <w:pPr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Chromosomal abnormality ratio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（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）</w:t>
            </w:r>
          </w:p>
          <w:p w14:paraId="49AD96BC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33D2" w14:paraId="14311AAF" w14:textId="77777777" w:rsidTr="00851039">
        <w:tc>
          <w:tcPr>
            <w:tcW w:w="356" w:type="pct"/>
            <w:tcBorders>
              <w:top w:val="single" w:sz="4" w:space="0" w:color="auto"/>
            </w:tcBorders>
          </w:tcPr>
          <w:p w14:paraId="7D7B26A3" w14:textId="77777777" w:rsidR="000B33D2" w:rsidRDefault="000B33D2" w:rsidP="00C337B4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T13</w:t>
            </w:r>
          </w:p>
        </w:tc>
        <w:tc>
          <w:tcPr>
            <w:tcW w:w="243" w:type="pct"/>
            <w:tcBorders>
              <w:top w:val="single" w:sz="4" w:space="0" w:color="auto"/>
            </w:tcBorders>
          </w:tcPr>
          <w:p w14:paraId="78864634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237" w:type="pct"/>
            <w:tcBorders>
              <w:top w:val="single" w:sz="4" w:space="0" w:color="auto"/>
            </w:tcBorders>
          </w:tcPr>
          <w:p w14:paraId="524036FF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633" w:type="pct"/>
            <w:tcBorders>
              <w:top w:val="single" w:sz="4" w:space="0" w:color="auto"/>
            </w:tcBorders>
          </w:tcPr>
          <w:p w14:paraId="048AA317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674" w:type="pct"/>
            <w:tcBorders>
              <w:top w:val="single" w:sz="4" w:space="0" w:color="auto"/>
            </w:tcBorders>
          </w:tcPr>
          <w:p w14:paraId="559F63A6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650" w:type="pct"/>
            <w:tcBorders>
              <w:top w:val="single" w:sz="4" w:space="0" w:color="auto"/>
            </w:tcBorders>
            <w:vAlign w:val="center"/>
          </w:tcPr>
          <w:p w14:paraId="5EBEBD48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100.00 </w:t>
            </w:r>
          </w:p>
        </w:tc>
        <w:tc>
          <w:tcPr>
            <w:tcW w:w="703" w:type="pct"/>
            <w:tcBorders>
              <w:top w:val="single" w:sz="4" w:space="0" w:color="auto"/>
            </w:tcBorders>
            <w:vAlign w:val="center"/>
          </w:tcPr>
          <w:p w14:paraId="56705529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0.00 </w:t>
            </w:r>
          </w:p>
        </w:tc>
        <w:tc>
          <w:tcPr>
            <w:tcW w:w="721" w:type="pct"/>
            <w:tcBorders>
              <w:top w:val="single" w:sz="4" w:space="0" w:color="auto"/>
            </w:tcBorders>
            <w:vAlign w:val="center"/>
          </w:tcPr>
          <w:p w14:paraId="2E7FF637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100</w:t>
            </w:r>
          </w:p>
        </w:tc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7E155A2B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0.00 </w:t>
            </w:r>
          </w:p>
        </w:tc>
      </w:tr>
      <w:tr w:rsidR="000B33D2" w14:paraId="47BE10FF" w14:textId="77777777" w:rsidTr="00851039">
        <w:tc>
          <w:tcPr>
            <w:tcW w:w="356" w:type="pct"/>
          </w:tcPr>
          <w:p w14:paraId="3AD9772D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T18</w:t>
            </w:r>
          </w:p>
        </w:tc>
        <w:tc>
          <w:tcPr>
            <w:tcW w:w="243" w:type="pct"/>
          </w:tcPr>
          <w:p w14:paraId="43BDDDC0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237" w:type="pct"/>
          </w:tcPr>
          <w:p w14:paraId="65F0F7DF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633" w:type="pct"/>
          </w:tcPr>
          <w:p w14:paraId="68622025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4" w:type="pct"/>
          </w:tcPr>
          <w:p w14:paraId="17780821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650" w:type="pct"/>
            <w:vAlign w:val="center"/>
          </w:tcPr>
          <w:p w14:paraId="72DCA7E9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100.00 </w:t>
            </w:r>
          </w:p>
        </w:tc>
        <w:tc>
          <w:tcPr>
            <w:tcW w:w="703" w:type="pct"/>
            <w:vAlign w:val="center"/>
          </w:tcPr>
          <w:p w14:paraId="16229241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25.00 </w:t>
            </w:r>
          </w:p>
        </w:tc>
        <w:tc>
          <w:tcPr>
            <w:tcW w:w="721" w:type="pct"/>
            <w:vAlign w:val="center"/>
          </w:tcPr>
          <w:p w14:paraId="47517DC9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100</w:t>
            </w:r>
          </w:p>
        </w:tc>
        <w:tc>
          <w:tcPr>
            <w:tcW w:w="783" w:type="pct"/>
            <w:vAlign w:val="center"/>
          </w:tcPr>
          <w:p w14:paraId="1C536E60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5.00 </w:t>
            </w:r>
          </w:p>
        </w:tc>
      </w:tr>
      <w:tr w:rsidR="000B33D2" w14:paraId="592F5821" w14:textId="77777777" w:rsidTr="00851039">
        <w:tc>
          <w:tcPr>
            <w:tcW w:w="356" w:type="pct"/>
          </w:tcPr>
          <w:p w14:paraId="619EE259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T21</w:t>
            </w:r>
          </w:p>
        </w:tc>
        <w:tc>
          <w:tcPr>
            <w:tcW w:w="243" w:type="pct"/>
          </w:tcPr>
          <w:p w14:paraId="275E56C3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237" w:type="pct"/>
          </w:tcPr>
          <w:p w14:paraId="693335ED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633" w:type="pct"/>
          </w:tcPr>
          <w:p w14:paraId="6CA8C30D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674" w:type="pct"/>
          </w:tcPr>
          <w:p w14:paraId="214FB087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650" w:type="pct"/>
            <w:vAlign w:val="center"/>
          </w:tcPr>
          <w:p w14:paraId="0933E69D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100.00 </w:t>
            </w:r>
          </w:p>
        </w:tc>
        <w:tc>
          <w:tcPr>
            <w:tcW w:w="703" w:type="pct"/>
            <w:vAlign w:val="center"/>
          </w:tcPr>
          <w:p w14:paraId="2722D806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66.67 </w:t>
            </w:r>
          </w:p>
        </w:tc>
        <w:tc>
          <w:tcPr>
            <w:tcW w:w="721" w:type="pct"/>
            <w:vAlign w:val="center"/>
          </w:tcPr>
          <w:p w14:paraId="7EC6207D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100</w:t>
            </w:r>
          </w:p>
        </w:tc>
        <w:tc>
          <w:tcPr>
            <w:tcW w:w="783" w:type="pct"/>
            <w:vAlign w:val="center"/>
          </w:tcPr>
          <w:p w14:paraId="11D9521A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10.00 </w:t>
            </w:r>
          </w:p>
        </w:tc>
      </w:tr>
      <w:tr w:rsidR="000B33D2" w14:paraId="4F36D0C0" w14:textId="77777777" w:rsidTr="00851039">
        <w:tc>
          <w:tcPr>
            <w:tcW w:w="356" w:type="pct"/>
          </w:tcPr>
          <w:p w14:paraId="0854DC08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SCA</w:t>
            </w:r>
          </w:p>
        </w:tc>
        <w:tc>
          <w:tcPr>
            <w:tcW w:w="243" w:type="pct"/>
          </w:tcPr>
          <w:p w14:paraId="3A89E3EA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237" w:type="pct"/>
          </w:tcPr>
          <w:p w14:paraId="56F96D03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633" w:type="pct"/>
          </w:tcPr>
          <w:p w14:paraId="39D7E03C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674" w:type="pct"/>
          </w:tcPr>
          <w:p w14:paraId="29C236F7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650" w:type="pct"/>
            <w:vAlign w:val="center"/>
          </w:tcPr>
          <w:p w14:paraId="1AC35B0E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90.91 </w:t>
            </w:r>
          </w:p>
        </w:tc>
        <w:tc>
          <w:tcPr>
            <w:tcW w:w="703" w:type="pct"/>
            <w:vAlign w:val="center"/>
          </w:tcPr>
          <w:p w14:paraId="5388D9D6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40.00 </w:t>
            </w:r>
          </w:p>
        </w:tc>
        <w:tc>
          <w:tcPr>
            <w:tcW w:w="721" w:type="pct"/>
            <w:vAlign w:val="center"/>
          </w:tcPr>
          <w:p w14:paraId="4419D7F5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100</w:t>
            </w:r>
          </w:p>
        </w:tc>
        <w:tc>
          <w:tcPr>
            <w:tcW w:w="783" w:type="pct"/>
            <w:vAlign w:val="center"/>
          </w:tcPr>
          <w:p w14:paraId="2E7EBD74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25.00 </w:t>
            </w:r>
          </w:p>
        </w:tc>
      </w:tr>
      <w:tr w:rsidR="000B33D2" w14:paraId="758B1795" w14:textId="77777777" w:rsidTr="00851039">
        <w:tc>
          <w:tcPr>
            <w:tcW w:w="356" w:type="pct"/>
          </w:tcPr>
          <w:p w14:paraId="04F325C7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MMS</w:t>
            </w:r>
          </w:p>
        </w:tc>
        <w:tc>
          <w:tcPr>
            <w:tcW w:w="243" w:type="pct"/>
          </w:tcPr>
          <w:p w14:paraId="7EFCF677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237" w:type="pct"/>
          </w:tcPr>
          <w:p w14:paraId="498835C1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633" w:type="pct"/>
          </w:tcPr>
          <w:p w14:paraId="09831724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674" w:type="pct"/>
          </w:tcPr>
          <w:p w14:paraId="051B7462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650" w:type="pct"/>
            <w:vAlign w:val="center"/>
          </w:tcPr>
          <w:p w14:paraId="094C7ED7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27.27 </w:t>
            </w:r>
          </w:p>
        </w:tc>
        <w:tc>
          <w:tcPr>
            <w:tcW w:w="703" w:type="pct"/>
            <w:vAlign w:val="center"/>
          </w:tcPr>
          <w:p w14:paraId="56AAAA2A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66.67 </w:t>
            </w:r>
          </w:p>
        </w:tc>
        <w:tc>
          <w:tcPr>
            <w:tcW w:w="721" w:type="pct"/>
            <w:vAlign w:val="center"/>
          </w:tcPr>
          <w:p w14:paraId="6C4EDF9A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100</w:t>
            </w:r>
          </w:p>
        </w:tc>
        <w:tc>
          <w:tcPr>
            <w:tcW w:w="783" w:type="pct"/>
            <w:vAlign w:val="center"/>
          </w:tcPr>
          <w:p w14:paraId="28E508B0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50.00 </w:t>
            </w:r>
          </w:p>
        </w:tc>
      </w:tr>
      <w:tr w:rsidR="000B33D2" w14:paraId="09B4A409" w14:textId="77777777" w:rsidTr="00851039">
        <w:tc>
          <w:tcPr>
            <w:tcW w:w="356" w:type="pct"/>
            <w:tcBorders>
              <w:bottom w:val="single" w:sz="4" w:space="0" w:color="auto"/>
            </w:tcBorders>
          </w:tcPr>
          <w:p w14:paraId="7414B28D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RAT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vAlign w:val="center"/>
          </w:tcPr>
          <w:p w14:paraId="5912BC23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vAlign w:val="center"/>
          </w:tcPr>
          <w:p w14:paraId="3EC880BA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vAlign w:val="center"/>
          </w:tcPr>
          <w:p w14:paraId="2CFF3CA2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674" w:type="pct"/>
            <w:tcBorders>
              <w:bottom w:val="single" w:sz="4" w:space="0" w:color="auto"/>
            </w:tcBorders>
            <w:vAlign w:val="center"/>
          </w:tcPr>
          <w:p w14:paraId="56C5DD41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vAlign w:val="center"/>
          </w:tcPr>
          <w:p w14:paraId="7FC5EE9C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71.43 </w:t>
            </w:r>
          </w:p>
        </w:tc>
        <w:tc>
          <w:tcPr>
            <w:tcW w:w="703" w:type="pct"/>
            <w:tcBorders>
              <w:bottom w:val="single" w:sz="4" w:space="0" w:color="auto"/>
            </w:tcBorders>
            <w:vAlign w:val="center"/>
          </w:tcPr>
          <w:p w14:paraId="675FDB5E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0.00 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636F995C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100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4B5B540F" w14:textId="77777777" w:rsidR="000B33D2" w:rsidRDefault="000B33D2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10.00 </w:t>
            </w:r>
          </w:p>
        </w:tc>
      </w:tr>
    </w:tbl>
    <w:p w14:paraId="7205A5EA" w14:textId="77777777" w:rsidR="000B33D2" w:rsidRPr="006725A8" w:rsidRDefault="000B33D2" w:rsidP="000B33D2">
      <w:pPr>
        <w:rPr>
          <w:rFonts w:ascii="Times New Roman" w:hAnsi="Times New Roman" w:cs="Times New Roman"/>
          <w:sz w:val="18"/>
          <w:szCs w:val="18"/>
        </w:rPr>
      </w:pPr>
      <w:r w:rsidRPr="006725A8">
        <w:rPr>
          <w:rFonts w:ascii="Times New Roman" w:hAnsi="Times New Roman" w:cs="Times New Roman"/>
          <w:sz w:val="18"/>
          <w:szCs w:val="18"/>
        </w:rPr>
        <w:t>Chromosomal abnormality ratio=</w:t>
      </w:r>
      <w:r w:rsidRPr="006725A8"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 w:hint="eastAsia"/>
          <w:sz w:val="18"/>
          <w:szCs w:val="18"/>
        </w:rPr>
        <w:t>different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abnormal</w:t>
      </w:r>
      <w:r w:rsidRPr="006725A8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6725A8">
        <w:rPr>
          <w:rFonts w:ascii="Times New Roman" w:hAnsi="Times New Roman" w:cs="Times New Roman"/>
          <w:sz w:val="18"/>
          <w:szCs w:val="18"/>
        </w:rPr>
        <w:t>CMA result</w:t>
      </w:r>
      <w:r>
        <w:rPr>
          <w:rFonts w:ascii="Times New Roman" w:hAnsi="Times New Roman" w:cs="Times New Roman"/>
          <w:sz w:val="18"/>
          <w:szCs w:val="18"/>
        </w:rPr>
        <w:t>s/t</w:t>
      </w:r>
      <w:r w:rsidRPr="006725A8">
        <w:rPr>
          <w:rFonts w:ascii="Times New Roman" w:hAnsi="Times New Roman" w:cs="Times New Roman"/>
          <w:sz w:val="18"/>
          <w:szCs w:val="18"/>
        </w:rPr>
        <w:t xml:space="preserve">otal CMA </w:t>
      </w:r>
      <w:proofErr w:type="gramStart"/>
      <w:r w:rsidRPr="006725A8">
        <w:rPr>
          <w:rFonts w:ascii="Times New Roman" w:hAnsi="Times New Roman" w:cs="Times New Roman"/>
          <w:sz w:val="18"/>
          <w:szCs w:val="18"/>
        </w:rPr>
        <w:t>anomalies</w:t>
      </w:r>
      <w:r>
        <w:rPr>
          <w:rFonts w:ascii="Times New Roman" w:hAnsi="Times New Roman" w:cs="Times New Roman"/>
          <w:sz w:val="18"/>
          <w:szCs w:val="18"/>
        </w:rPr>
        <w:t>)*</w:t>
      </w:r>
      <w:proofErr w:type="gramEnd"/>
      <w:r>
        <w:rPr>
          <w:rFonts w:ascii="Times New Roman" w:hAnsi="Times New Roman" w:cs="Times New Roman"/>
          <w:sz w:val="18"/>
          <w:szCs w:val="18"/>
        </w:rPr>
        <w:t>100%</w:t>
      </w:r>
    </w:p>
    <w:p w14:paraId="4DE06F4B" w14:textId="2E1AED45" w:rsidR="005D6C2E" w:rsidRDefault="00851039">
      <w:pPr>
        <w:rPr>
          <w:rFonts w:ascii="Times New Roman" w:hAnsi="Times New Roman" w:cs="Times New Roman"/>
          <w:sz w:val="18"/>
          <w:szCs w:val="18"/>
        </w:rPr>
      </w:pPr>
      <w:r w:rsidRPr="00851039">
        <w:rPr>
          <w:rFonts w:ascii="Times New Roman" w:hAnsi="Times New Roman" w:cs="Times New Roman" w:hint="eastAsia"/>
          <w:sz w:val="18"/>
          <w:szCs w:val="18"/>
        </w:rPr>
        <w:t>D</w:t>
      </w:r>
      <w:r w:rsidRPr="00851039">
        <w:rPr>
          <w:rFonts w:ascii="Times New Roman" w:hAnsi="Times New Roman" w:cs="Times New Roman"/>
          <w:sz w:val="18"/>
          <w:szCs w:val="18"/>
        </w:rPr>
        <w:t>etection</w:t>
      </w:r>
      <w:r>
        <w:rPr>
          <w:rFonts w:ascii="Times New Roman" w:hAnsi="Times New Roman" w:cs="Times New Roman"/>
          <w:sz w:val="18"/>
          <w:szCs w:val="18"/>
        </w:rPr>
        <w:t xml:space="preserve"> Rate=(TP+FP)/ (TP+ FP + FN)</w:t>
      </w:r>
      <w:r w:rsidRPr="00851039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4331EB6" w14:textId="5A0D2D95" w:rsidR="00851039" w:rsidRDefault="00851039">
      <w:pPr>
        <w:rPr>
          <w:rFonts w:ascii="Times New Roman" w:hAnsi="Times New Roman" w:cs="Times New Roman"/>
          <w:sz w:val="18"/>
          <w:szCs w:val="18"/>
        </w:rPr>
      </w:pPr>
    </w:p>
    <w:p w14:paraId="469A8BD7" w14:textId="02B328B0" w:rsidR="00851039" w:rsidRDefault="0085103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T</w:t>
      </w:r>
      <w:r>
        <w:rPr>
          <w:rFonts w:ascii="Times New Roman" w:hAnsi="Times New Roman" w:cs="Times New Roman"/>
          <w:sz w:val="18"/>
          <w:szCs w:val="18"/>
        </w:rPr>
        <w:t>able 2 Comparison between the results of Ultrasound + NIPT plus and CMA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2"/>
        <w:gridCol w:w="311"/>
        <w:gridCol w:w="307"/>
        <w:gridCol w:w="321"/>
        <w:gridCol w:w="1462"/>
        <w:gridCol w:w="895"/>
        <w:gridCol w:w="1292"/>
        <w:gridCol w:w="1260"/>
        <w:gridCol w:w="1496"/>
      </w:tblGrid>
      <w:tr w:rsidR="00851039" w:rsidRPr="00851039" w14:paraId="636A7C7F" w14:textId="77777777" w:rsidTr="00851039">
        <w:trPr>
          <w:trHeight w:val="32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240EC" w14:textId="77777777" w:rsidR="00851039" w:rsidRPr="00851039" w:rsidRDefault="00851039" w:rsidP="00851039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Ultrasound+NIPT</w:t>
            </w:r>
            <w:proofErr w:type="spellEnd"/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 plus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17D92" w14:textId="77777777" w:rsidR="00851039" w:rsidRPr="00851039" w:rsidRDefault="00851039" w:rsidP="00851039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TP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B09BA" w14:textId="77777777" w:rsidR="00851039" w:rsidRPr="00851039" w:rsidRDefault="00851039" w:rsidP="00851039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FP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0D8C" w14:textId="77777777" w:rsidR="00851039" w:rsidRPr="00851039" w:rsidRDefault="00851039" w:rsidP="00851039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FN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179C5" w14:textId="77777777" w:rsidR="00851039" w:rsidRPr="00851039" w:rsidRDefault="00851039" w:rsidP="00851039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RPD</w:t>
            </w: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（</w:t>
            </w: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refusal of prenatal diagnosis</w:t>
            </w: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）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94019" w14:textId="77777777" w:rsidR="00851039" w:rsidRPr="00851039" w:rsidRDefault="00851039" w:rsidP="00851039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DR(</w:t>
            </w:r>
            <w:proofErr w:type="gramEnd"/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detection rate)%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CEE80" w14:textId="77777777" w:rsidR="00851039" w:rsidRPr="00851039" w:rsidRDefault="00851039" w:rsidP="00851039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PPV(</w:t>
            </w:r>
            <w:proofErr w:type="gramEnd"/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positive predictive value)%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6823C" w14:textId="77777777" w:rsidR="00851039" w:rsidRPr="00851039" w:rsidRDefault="00851039" w:rsidP="00851039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PDR(</w:t>
            </w:r>
            <w:proofErr w:type="gramEnd"/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prenatal diagnostic rate)%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F1A8D" w14:textId="77777777" w:rsidR="00851039" w:rsidRPr="00851039" w:rsidRDefault="00851039" w:rsidP="00851039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Chromosomal abnormality ratio</w:t>
            </w: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（</w:t>
            </w: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%</w:t>
            </w: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）</w:t>
            </w:r>
          </w:p>
        </w:tc>
      </w:tr>
      <w:tr w:rsidR="00851039" w:rsidRPr="00851039" w14:paraId="2412D21A" w14:textId="77777777" w:rsidTr="00851039">
        <w:trPr>
          <w:trHeight w:val="32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6F5D9" w14:textId="77777777" w:rsidR="00851039" w:rsidRPr="00851039" w:rsidRDefault="00851039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T13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233E9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E66AF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616C7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4838C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DD74EA0" w14:textId="40FA47FA" w:rsidR="00851039" w:rsidRPr="00851039" w:rsidRDefault="00851039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/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035E1" w14:textId="3AA9B801" w:rsidR="00851039" w:rsidRPr="00851039" w:rsidRDefault="00851039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/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FDCD8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817B8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0.00 </w:t>
            </w:r>
          </w:p>
        </w:tc>
      </w:tr>
      <w:tr w:rsidR="00851039" w:rsidRPr="00851039" w14:paraId="0A5428D7" w14:textId="77777777" w:rsidTr="00851039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12E446" w14:textId="77777777" w:rsidR="00851039" w:rsidRPr="00851039" w:rsidRDefault="00851039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T18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CC0714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386634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B5B952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93763B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22B5739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100.00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BE22D7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100.00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4B529F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AD604D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5.00 </w:t>
            </w:r>
          </w:p>
        </w:tc>
      </w:tr>
      <w:tr w:rsidR="00851039" w:rsidRPr="00851039" w14:paraId="68DC60F0" w14:textId="77777777" w:rsidTr="00851039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AF82CA" w14:textId="77777777" w:rsidR="00851039" w:rsidRPr="00851039" w:rsidRDefault="00851039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T21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39728C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EC45AA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397EAD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BD663F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086FF5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100.00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BBC126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100.00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EDC306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5F6617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5.00 </w:t>
            </w:r>
          </w:p>
        </w:tc>
      </w:tr>
      <w:tr w:rsidR="00851039" w:rsidRPr="00851039" w14:paraId="78EEBD8C" w14:textId="77777777" w:rsidTr="00851039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7FB632" w14:textId="77777777" w:rsidR="00851039" w:rsidRPr="00851039" w:rsidRDefault="00851039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SCA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7D824A" w14:textId="02C4D46C" w:rsidR="00851039" w:rsidRPr="00851039" w:rsidRDefault="00D87951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FC40D3" w14:textId="662CB234" w:rsidR="00851039" w:rsidRPr="00851039" w:rsidRDefault="00D87951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4FC6BA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87B2E0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E60507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100.00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5BCC95" w14:textId="343B2A95" w:rsidR="00851039" w:rsidRPr="00851039" w:rsidRDefault="00D87951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00.00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C477D3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35B1B1" w14:textId="06BEC03E" w:rsidR="00851039" w:rsidRPr="00851039" w:rsidRDefault="00D87951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5.00</w:t>
            </w:r>
          </w:p>
        </w:tc>
      </w:tr>
      <w:tr w:rsidR="00851039" w:rsidRPr="00851039" w14:paraId="30993483" w14:textId="77777777" w:rsidTr="00851039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EA9393" w14:textId="77777777" w:rsidR="00851039" w:rsidRPr="00851039" w:rsidRDefault="00851039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MMS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2C6803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9F0D70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D34D11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4054AC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FD3FF8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33.33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8C061A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100.00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D2FAC6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EB43E9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15.00 </w:t>
            </w:r>
          </w:p>
        </w:tc>
      </w:tr>
      <w:tr w:rsidR="00851039" w:rsidRPr="00851039" w14:paraId="4A8B3C74" w14:textId="77777777" w:rsidTr="00851039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804A87" w14:textId="77777777" w:rsidR="00851039" w:rsidRPr="00851039" w:rsidRDefault="00851039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RAT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B7D4B7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6848C0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BBABA4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B48DC3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AF7437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100.00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0A3DEC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0.00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F63556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6923B2" w14:textId="77777777" w:rsidR="00851039" w:rsidRPr="00851039" w:rsidRDefault="00851039">
            <w:pPr>
              <w:jc w:val="righ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851039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 xml:space="preserve">0.00 </w:t>
            </w:r>
          </w:p>
        </w:tc>
      </w:tr>
    </w:tbl>
    <w:p w14:paraId="07112C9B" w14:textId="38E8E943" w:rsidR="00851039" w:rsidRDefault="00851039"/>
    <w:p w14:paraId="4F579B74" w14:textId="75C9EF7D" w:rsidR="00851039" w:rsidRPr="006725A8" w:rsidRDefault="00851039" w:rsidP="0085103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T</w:t>
      </w:r>
      <w:r>
        <w:rPr>
          <w:rFonts w:ascii="Times New Roman" w:hAnsi="Times New Roman" w:cs="Times New Roman"/>
          <w:sz w:val="18"/>
          <w:szCs w:val="18"/>
        </w:rPr>
        <w:t>able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3 </w:t>
      </w:r>
      <w:r w:rsidRPr="006725A8">
        <w:rPr>
          <w:rFonts w:ascii="Times New Roman" w:hAnsi="Times New Roman" w:cs="Times New Roman"/>
          <w:sz w:val="18"/>
          <w:szCs w:val="18"/>
        </w:rPr>
        <w:t xml:space="preserve">Comparison between the results of NIPT and </w:t>
      </w:r>
      <w:r w:rsidR="00431C3A">
        <w:rPr>
          <w:rFonts w:ascii="Times New Roman" w:hAnsi="Times New Roman" w:cs="Times New Roman" w:hint="eastAsia"/>
          <w:sz w:val="18"/>
          <w:szCs w:val="18"/>
        </w:rPr>
        <w:t>CMA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"/>
        <w:gridCol w:w="404"/>
        <w:gridCol w:w="394"/>
        <w:gridCol w:w="422"/>
        <w:gridCol w:w="1279"/>
        <w:gridCol w:w="1163"/>
        <w:gridCol w:w="1294"/>
        <w:gridCol w:w="1304"/>
        <w:gridCol w:w="1405"/>
      </w:tblGrid>
      <w:tr w:rsidR="00851039" w14:paraId="2F2F55CE" w14:textId="77777777" w:rsidTr="00851039"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</w:tcPr>
          <w:p w14:paraId="6EF3A31B" w14:textId="77777777" w:rsidR="00851039" w:rsidRDefault="00851039" w:rsidP="00C337B4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NIPT 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</w:tcPr>
          <w:p w14:paraId="13C52737" w14:textId="77777777" w:rsidR="00851039" w:rsidRDefault="00851039" w:rsidP="00C337B4">
            <w:pPr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TP</w:t>
            </w:r>
          </w:p>
          <w:p w14:paraId="0D7E2BBF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</w:tcPr>
          <w:p w14:paraId="3C60EBCB" w14:textId="77777777" w:rsidR="00851039" w:rsidRDefault="00851039" w:rsidP="00C337B4">
            <w:pPr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FP</w:t>
            </w:r>
          </w:p>
          <w:p w14:paraId="6D42A76E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</w:tcPr>
          <w:p w14:paraId="311E1B40" w14:textId="77777777" w:rsidR="00851039" w:rsidRDefault="00851039" w:rsidP="00C337B4">
            <w:pPr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FN</w:t>
            </w:r>
          </w:p>
          <w:p w14:paraId="6B083C7D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</w:tcPr>
          <w:p w14:paraId="36058A3C" w14:textId="77777777" w:rsidR="00851039" w:rsidRDefault="00851039" w:rsidP="00C337B4">
            <w:pPr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RPD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（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refusal of prenatal diagnosis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）</w:t>
            </w:r>
          </w:p>
          <w:p w14:paraId="0D94FF55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</w:tcPr>
          <w:p w14:paraId="28142A0F" w14:textId="77777777" w:rsidR="00851039" w:rsidRDefault="00851039" w:rsidP="00C337B4">
            <w:pPr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DR(</w:t>
            </w:r>
            <w:proofErr w:type="gram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detection rate)%</w:t>
            </w:r>
          </w:p>
          <w:p w14:paraId="289E548C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</w:tcPr>
          <w:p w14:paraId="5D1E4331" w14:textId="77777777" w:rsidR="00851039" w:rsidRDefault="00851039" w:rsidP="00C337B4">
            <w:pPr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PPV(</w:t>
            </w:r>
            <w:proofErr w:type="gram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positive predictive value)%</w:t>
            </w:r>
          </w:p>
          <w:p w14:paraId="6D04A1D0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pct"/>
            <w:tcBorders>
              <w:top w:val="single" w:sz="4" w:space="0" w:color="auto"/>
              <w:bottom w:val="single" w:sz="4" w:space="0" w:color="auto"/>
            </w:tcBorders>
          </w:tcPr>
          <w:p w14:paraId="65C0A1CB" w14:textId="77777777" w:rsidR="00851039" w:rsidRDefault="00851039" w:rsidP="00C337B4">
            <w:pPr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PDR(</w:t>
            </w:r>
            <w:proofErr w:type="gram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prenatal </w:t>
            </w:r>
            <w:bookmarkStart w:id="0" w:name="OLE_LINK3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diagnostic </w:t>
            </w:r>
            <w:bookmarkEnd w:id="0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rate)%</w:t>
            </w:r>
          </w:p>
          <w:p w14:paraId="2A0BE50E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pct"/>
            <w:tcBorders>
              <w:top w:val="single" w:sz="4" w:space="0" w:color="auto"/>
              <w:bottom w:val="single" w:sz="4" w:space="0" w:color="auto"/>
            </w:tcBorders>
          </w:tcPr>
          <w:p w14:paraId="255F0AAD" w14:textId="77777777" w:rsidR="00851039" w:rsidRDefault="00851039" w:rsidP="00C337B4">
            <w:pPr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Chromosomal abnormality ratio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（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）</w:t>
            </w:r>
          </w:p>
          <w:p w14:paraId="4A29585A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1039" w14:paraId="096345A1" w14:textId="77777777" w:rsidTr="00851039">
        <w:tc>
          <w:tcPr>
            <w:tcW w:w="386" w:type="pct"/>
            <w:tcBorders>
              <w:top w:val="single" w:sz="4" w:space="0" w:color="auto"/>
            </w:tcBorders>
          </w:tcPr>
          <w:p w14:paraId="45FB82E6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T18</w:t>
            </w:r>
          </w:p>
        </w:tc>
        <w:tc>
          <w:tcPr>
            <w:tcW w:w="243" w:type="pct"/>
            <w:tcBorders>
              <w:top w:val="single" w:sz="4" w:space="0" w:color="auto"/>
            </w:tcBorders>
          </w:tcPr>
          <w:p w14:paraId="5CD97AD5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 w:hint="eastAsia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37" w:type="pct"/>
            <w:tcBorders>
              <w:top w:val="single" w:sz="4" w:space="0" w:color="auto"/>
            </w:tcBorders>
          </w:tcPr>
          <w:p w14:paraId="1E4A2FF2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254" w:type="pct"/>
            <w:tcBorders>
              <w:top w:val="single" w:sz="4" w:space="0" w:color="auto"/>
            </w:tcBorders>
          </w:tcPr>
          <w:p w14:paraId="1F1E2657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770" w:type="pct"/>
            <w:tcBorders>
              <w:top w:val="single" w:sz="4" w:space="0" w:color="auto"/>
            </w:tcBorders>
          </w:tcPr>
          <w:p w14:paraId="62B19FC2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700" w:type="pct"/>
            <w:tcBorders>
              <w:top w:val="single" w:sz="4" w:space="0" w:color="auto"/>
            </w:tcBorders>
            <w:vAlign w:val="center"/>
          </w:tcPr>
          <w:p w14:paraId="534AD29B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100.00 </w:t>
            </w:r>
          </w:p>
        </w:tc>
        <w:tc>
          <w:tcPr>
            <w:tcW w:w="779" w:type="pct"/>
            <w:tcBorders>
              <w:top w:val="single" w:sz="4" w:space="0" w:color="auto"/>
            </w:tcBorders>
            <w:vAlign w:val="center"/>
          </w:tcPr>
          <w:p w14:paraId="787E6B2F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.00 </w:t>
            </w:r>
          </w:p>
        </w:tc>
        <w:tc>
          <w:tcPr>
            <w:tcW w:w="785" w:type="pct"/>
            <w:tcBorders>
              <w:top w:val="single" w:sz="4" w:space="0" w:color="auto"/>
            </w:tcBorders>
            <w:vAlign w:val="center"/>
          </w:tcPr>
          <w:p w14:paraId="24E2D2FA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100</w:t>
            </w:r>
          </w:p>
        </w:tc>
        <w:tc>
          <w:tcPr>
            <w:tcW w:w="846" w:type="pct"/>
            <w:tcBorders>
              <w:top w:val="single" w:sz="4" w:space="0" w:color="auto"/>
            </w:tcBorders>
            <w:vAlign w:val="center"/>
          </w:tcPr>
          <w:p w14:paraId="2CC47FB0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8.18</w:t>
            </w:r>
          </w:p>
        </w:tc>
      </w:tr>
      <w:tr w:rsidR="00851039" w14:paraId="1E6F5460" w14:textId="77777777" w:rsidTr="00851039">
        <w:tc>
          <w:tcPr>
            <w:tcW w:w="386" w:type="pct"/>
          </w:tcPr>
          <w:p w14:paraId="4072D7ED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T21</w:t>
            </w:r>
          </w:p>
        </w:tc>
        <w:tc>
          <w:tcPr>
            <w:tcW w:w="243" w:type="pct"/>
          </w:tcPr>
          <w:p w14:paraId="10D27FE9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237" w:type="pct"/>
          </w:tcPr>
          <w:p w14:paraId="7681B4D4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C337B4">
              <w:rPr>
                <w:rFonts w:ascii="Times New Roman" w:hAnsi="Times New Roman" w:cs="Times New Roman" w:hint="eastAsia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254" w:type="pct"/>
          </w:tcPr>
          <w:p w14:paraId="69032924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770" w:type="pct"/>
          </w:tcPr>
          <w:p w14:paraId="394E3B4C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700" w:type="pct"/>
            <w:vAlign w:val="center"/>
          </w:tcPr>
          <w:p w14:paraId="094597B2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100.00 </w:t>
            </w:r>
          </w:p>
        </w:tc>
        <w:tc>
          <w:tcPr>
            <w:tcW w:w="779" w:type="pct"/>
            <w:vAlign w:val="center"/>
          </w:tcPr>
          <w:p w14:paraId="4DD94D46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  <w:tc>
          <w:tcPr>
            <w:tcW w:w="785" w:type="pct"/>
            <w:vAlign w:val="center"/>
          </w:tcPr>
          <w:p w14:paraId="24764675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100</w:t>
            </w:r>
          </w:p>
        </w:tc>
        <w:tc>
          <w:tcPr>
            <w:tcW w:w="846" w:type="pct"/>
            <w:vAlign w:val="center"/>
          </w:tcPr>
          <w:p w14:paraId="6879A9AE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3.64</w:t>
            </w:r>
          </w:p>
        </w:tc>
      </w:tr>
      <w:tr w:rsidR="00851039" w14:paraId="33647A40" w14:textId="77777777" w:rsidTr="00851039">
        <w:tc>
          <w:tcPr>
            <w:tcW w:w="386" w:type="pct"/>
          </w:tcPr>
          <w:p w14:paraId="3004AA63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SCA</w:t>
            </w:r>
          </w:p>
        </w:tc>
        <w:tc>
          <w:tcPr>
            <w:tcW w:w="243" w:type="pct"/>
          </w:tcPr>
          <w:p w14:paraId="3E0964B1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7" w:type="pct"/>
          </w:tcPr>
          <w:p w14:paraId="0968B425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254" w:type="pct"/>
          </w:tcPr>
          <w:p w14:paraId="10D39AC1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70" w:type="pct"/>
          </w:tcPr>
          <w:p w14:paraId="20E49124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700" w:type="pct"/>
            <w:vAlign w:val="center"/>
          </w:tcPr>
          <w:p w14:paraId="7BA0E04D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83.33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  <w:tc>
          <w:tcPr>
            <w:tcW w:w="779" w:type="pct"/>
            <w:vAlign w:val="center"/>
          </w:tcPr>
          <w:p w14:paraId="65C9DC16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.00 </w:t>
            </w:r>
          </w:p>
        </w:tc>
        <w:tc>
          <w:tcPr>
            <w:tcW w:w="785" w:type="pct"/>
            <w:vAlign w:val="center"/>
          </w:tcPr>
          <w:p w14:paraId="0C0D2A69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100</w:t>
            </w:r>
          </w:p>
        </w:tc>
        <w:tc>
          <w:tcPr>
            <w:tcW w:w="846" w:type="pct"/>
            <w:vAlign w:val="center"/>
          </w:tcPr>
          <w:p w14:paraId="7020BFA1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2.73</w:t>
            </w:r>
          </w:p>
        </w:tc>
      </w:tr>
      <w:tr w:rsidR="00851039" w14:paraId="6A8C4F22" w14:textId="77777777" w:rsidTr="00851039">
        <w:tc>
          <w:tcPr>
            <w:tcW w:w="386" w:type="pct"/>
          </w:tcPr>
          <w:p w14:paraId="30B2BF58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MMS</w:t>
            </w:r>
          </w:p>
        </w:tc>
        <w:tc>
          <w:tcPr>
            <w:tcW w:w="243" w:type="pct"/>
          </w:tcPr>
          <w:p w14:paraId="5463617E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237" w:type="pct"/>
          </w:tcPr>
          <w:p w14:paraId="03A00667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254" w:type="pct"/>
          </w:tcPr>
          <w:p w14:paraId="2D2258EA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70" w:type="pct"/>
          </w:tcPr>
          <w:p w14:paraId="19B9C507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700" w:type="pct"/>
            <w:vAlign w:val="center"/>
          </w:tcPr>
          <w:p w14:paraId="06C863FB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79" w:type="pct"/>
            <w:vAlign w:val="center"/>
          </w:tcPr>
          <w:p w14:paraId="50B03DC5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785" w:type="pct"/>
            <w:vAlign w:val="center"/>
          </w:tcPr>
          <w:p w14:paraId="143E8124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100</w:t>
            </w:r>
          </w:p>
        </w:tc>
        <w:tc>
          <w:tcPr>
            <w:tcW w:w="846" w:type="pct"/>
            <w:vAlign w:val="center"/>
          </w:tcPr>
          <w:p w14:paraId="3CECFC00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5.45</w:t>
            </w:r>
          </w:p>
        </w:tc>
      </w:tr>
      <w:tr w:rsidR="00851039" w14:paraId="17C5CC2A" w14:textId="77777777" w:rsidTr="00851039">
        <w:tc>
          <w:tcPr>
            <w:tcW w:w="386" w:type="pct"/>
            <w:tcBorders>
              <w:bottom w:val="single" w:sz="4" w:space="0" w:color="auto"/>
            </w:tcBorders>
          </w:tcPr>
          <w:p w14:paraId="23C4C1F7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RAT</w:t>
            </w:r>
          </w:p>
        </w:tc>
        <w:tc>
          <w:tcPr>
            <w:tcW w:w="243" w:type="pct"/>
            <w:tcBorders>
              <w:bottom w:val="single" w:sz="4" w:space="0" w:color="auto"/>
            </w:tcBorders>
          </w:tcPr>
          <w:p w14:paraId="4E51E8D0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237" w:type="pct"/>
            <w:tcBorders>
              <w:bottom w:val="single" w:sz="4" w:space="0" w:color="auto"/>
            </w:tcBorders>
          </w:tcPr>
          <w:p w14:paraId="375D435D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254" w:type="pct"/>
            <w:tcBorders>
              <w:bottom w:val="single" w:sz="4" w:space="0" w:color="auto"/>
            </w:tcBorders>
          </w:tcPr>
          <w:p w14:paraId="0FEE0B6C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770" w:type="pct"/>
            <w:tcBorders>
              <w:bottom w:val="single" w:sz="4" w:space="0" w:color="auto"/>
            </w:tcBorders>
          </w:tcPr>
          <w:p w14:paraId="3A38F066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vAlign w:val="center"/>
          </w:tcPr>
          <w:p w14:paraId="356B3B71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vAlign w:val="center"/>
          </w:tcPr>
          <w:p w14:paraId="6DD43557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  <w:tc>
          <w:tcPr>
            <w:tcW w:w="785" w:type="pct"/>
            <w:tcBorders>
              <w:bottom w:val="single" w:sz="4" w:space="0" w:color="auto"/>
            </w:tcBorders>
            <w:vAlign w:val="center"/>
          </w:tcPr>
          <w:p w14:paraId="010F3BE7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100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4079B29B" w14:textId="77777777" w:rsidR="00851039" w:rsidRDefault="00851039" w:rsidP="00C337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.55</w:t>
            </w:r>
          </w:p>
        </w:tc>
      </w:tr>
    </w:tbl>
    <w:p w14:paraId="1A361CC2" w14:textId="77777777" w:rsidR="00851039" w:rsidRDefault="00851039" w:rsidP="0085103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a:</w:t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One specimen in T18-TP was </w:t>
      </w:r>
      <w:r>
        <w:rPr>
          <w:rFonts w:ascii="Times New Roman" w:hAnsi="Times New Roman" w:cs="Times New Roman" w:hint="eastAsia"/>
          <w:sz w:val="18"/>
          <w:szCs w:val="18"/>
        </w:rPr>
        <w:t>MCDA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28FA0C7B" w14:textId="38452458" w:rsidR="00851039" w:rsidRDefault="00851039" w:rsidP="0085103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</w:t>
      </w:r>
      <w:r>
        <w:rPr>
          <w:rFonts w:ascii="Times New Roman" w:hAnsi="Times New Roman" w:cs="Times New Roman" w:hint="eastAsia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This specimen was from the same MCDA </w:t>
      </w:r>
      <w:r>
        <w:rPr>
          <w:rFonts w:ascii="Times New Roman" w:hAnsi="Times New Roman" w:cs="Times New Roman" w:hint="eastAsia"/>
          <w:sz w:val="18"/>
          <w:szCs w:val="18"/>
        </w:rPr>
        <w:t>p</w:t>
      </w:r>
      <w:r w:rsidRPr="00851039">
        <w:rPr>
          <w:rFonts w:ascii="Times New Roman" w:hAnsi="Times New Roman" w:cs="Times New Roman"/>
          <w:sz w:val="18"/>
          <w:szCs w:val="18"/>
        </w:rPr>
        <w:t>regnant woman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BBD8189" w14:textId="334CA4E0" w:rsidR="00851039" w:rsidRDefault="00851039" w:rsidP="0085103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c:</w:t>
      </w:r>
      <w:r>
        <w:rPr>
          <w:rFonts w:ascii="Times New Roman" w:hAnsi="Times New Roman" w:cs="Times New Roman"/>
          <w:sz w:val="18"/>
          <w:szCs w:val="18"/>
        </w:rPr>
        <w:t xml:space="preserve"> This specimen was diagnosed by CMA as trisomy 21 and trisomy 15.</w:t>
      </w:r>
    </w:p>
    <w:p w14:paraId="1E5DE48B" w14:textId="131560B2" w:rsidR="00851039" w:rsidRDefault="00851039" w:rsidP="00851039">
      <w:pPr>
        <w:rPr>
          <w:rFonts w:ascii="Times New Roman" w:hAnsi="Times New Roman" w:cs="Times New Roman"/>
          <w:sz w:val="18"/>
          <w:szCs w:val="18"/>
        </w:rPr>
      </w:pPr>
    </w:p>
    <w:p w14:paraId="362B48FB" w14:textId="359BA77E" w:rsidR="00851039" w:rsidRDefault="00851039" w:rsidP="00851039">
      <w:pPr>
        <w:rPr>
          <w:rFonts w:ascii="Times New Roman" w:hAnsi="Times New Roman" w:cs="Times New Roman"/>
          <w:sz w:val="18"/>
          <w:szCs w:val="18"/>
        </w:rPr>
      </w:pPr>
    </w:p>
    <w:p w14:paraId="2F754C3D" w14:textId="5A0C64BB" w:rsidR="00851039" w:rsidRDefault="00851039" w:rsidP="00851039">
      <w:pPr>
        <w:rPr>
          <w:rFonts w:ascii="Times New Roman" w:hAnsi="Times New Roman" w:cs="Times New Roman"/>
          <w:sz w:val="18"/>
          <w:szCs w:val="18"/>
        </w:rPr>
      </w:pPr>
    </w:p>
    <w:p w14:paraId="288133A0" w14:textId="7FA644DB" w:rsidR="00851039" w:rsidRDefault="00851039" w:rsidP="00851039">
      <w:pPr>
        <w:rPr>
          <w:rFonts w:ascii="Times New Roman" w:hAnsi="Times New Roman" w:cs="Times New Roman"/>
          <w:sz w:val="18"/>
          <w:szCs w:val="18"/>
        </w:rPr>
      </w:pPr>
    </w:p>
    <w:p w14:paraId="28AC8D8E" w14:textId="7EBF4E22" w:rsidR="00851039" w:rsidRPr="000479CF" w:rsidRDefault="00851039" w:rsidP="00851039">
      <w:pPr>
        <w:rPr>
          <w:rFonts w:ascii="Times New Roman" w:hAnsi="Times New Roman" w:cs="Times New Roman"/>
          <w:sz w:val="18"/>
          <w:szCs w:val="18"/>
        </w:rPr>
      </w:pPr>
    </w:p>
    <w:sectPr w:rsidR="00851039" w:rsidRPr="000479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C60D84" w14:textId="77777777" w:rsidR="00765C95" w:rsidRDefault="00765C95" w:rsidP="000479CF">
      <w:r>
        <w:separator/>
      </w:r>
    </w:p>
  </w:endnote>
  <w:endnote w:type="continuationSeparator" w:id="0">
    <w:p w14:paraId="11E5D360" w14:textId="77777777" w:rsidR="00765C95" w:rsidRDefault="00765C95" w:rsidP="00047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7AEA37" w14:textId="77777777" w:rsidR="00765C95" w:rsidRDefault="00765C95" w:rsidP="000479CF">
      <w:r>
        <w:separator/>
      </w:r>
    </w:p>
  </w:footnote>
  <w:footnote w:type="continuationSeparator" w:id="0">
    <w:p w14:paraId="7902874F" w14:textId="77777777" w:rsidR="00765C95" w:rsidRDefault="00765C95" w:rsidP="000479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3D2"/>
    <w:rsid w:val="000071D7"/>
    <w:rsid w:val="000479CF"/>
    <w:rsid w:val="0006543F"/>
    <w:rsid w:val="000B33D2"/>
    <w:rsid w:val="000B766F"/>
    <w:rsid w:val="000C5160"/>
    <w:rsid w:val="00161C6B"/>
    <w:rsid w:val="001C2568"/>
    <w:rsid w:val="002458F1"/>
    <w:rsid w:val="00302A07"/>
    <w:rsid w:val="003036EA"/>
    <w:rsid w:val="003803B6"/>
    <w:rsid w:val="003A4395"/>
    <w:rsid w:val="003A6D80"/>
    <w:rsid w:val="00431C3A"/>
    <w:rsid w:val="005755AE"/>
    <w:rsid w:val="005D6C2E"/>
    <w:rsid w:val="006169F9"/>
    <w:rsid w:val="00655E3D"/>
    <w:rsid w:val="00695A7B"/>
    <w:rsid w:val="00751BD4"/>
    <w:rsid w:val="00765C95"/>
    <w:rsid w:val="00783110"/>
    <w:rsid w:val="007977A0"/>
    <w:rsid w:val="00851039"/>
    <w:rsid w:val="009473FD"/>
    <w:rsid w:val="00A02B40"/>
    <w:rsid w:val="00A10168"/>
    <w:rsid w:val="00C67D0D"/>
    <w:rsid w:val="00C86183"/>
    <w:rsid w:val="00D849B8"/>
    <w:rsid w:val="00D87951"/>
    <w:rsid w:val="00DA121C"/>
    <w:rsid w:val="00DA7A91"/>
    <w:rsid w:val="00DB0544"/>
    <w:rsid w:val="00E87CE2"/>
    <w:rsid w:val="00F06460"/>
    <w:rsid w:val="00FA3DE6"/>
    <w:rsid w:val="00FC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0B582A"/>
  <w15:chartTrackingRefBased/>
  <w15:docId w15:val="{24D6D128-FF4A-B244-A0ED-D50070AD0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1C3A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0B33D2"/>
  </w:style>
  <w:style w:type="character" w:customStyle="1" w:styleId="a4">
    <w:name w:val="批注文字 字符"/>
    <w:basedOn w:val="a0"/>
    <w:link w:val="a3"/>
    <w:uiPriority w:val="99"/>
    <w:semiHidden/>
    <w:rsid w:val="000B33D2"/>
    <w:rPr>
      <w:rFonts w:ascii="宋体" w:eastAsia="宋体" w:hAnsi="宋体" w:cs="宋体"/>
      <w:kern w:val="0"/>
      <w:sz w:val="24"/>
    </w:rPr>
  </w:style>
  <w:style w:type="table" w:styleId="a5">
    <w:name w:val="Table Grid"/>
    <w:basedOn w:val="a1"/>
    <w:uiPriority w:val="39"/>
    <w:rsid w:val="000B33D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0B33D2"/>
    <w:rPr>
      <w:sz w:val="21"/>
      <w:szCs w:val="21"/>
    </w:rPr>
  </w:style>
  <w:style w:type="paragraph" w:styleId="a7">
    <w:name w:val="Normal (Web)"/>
    <w:basedOn w:val="a"/>
    <w:uiPriority w:val="99"/>
    <w:semiHidden/>
    <w:unhideWhenUsed/>
    <w:rsid w:val="0085103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51039"/>
  </w:style>
  <w:style w:type="paragraph" w:styleId="a8">
    <w:name w:val="header"/>
    <w:basedOn w:val="a"/>
    <w:link w:val="a9"/>
    <w:uiPriority w:val="99"/>
    <w:unhideWhenUsed/>
    <w:rsid w:val="000479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0479CF"/>
    <w:rPr>
      <w:rFonts w:ascii="宋体" w:eastAsia="宋体" w:hAnsi="宋体" w:cs="宋体"/>
      <w:kern w:val="0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0479C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0479CF"/>
    <w:rPr>
      <w:rFonts w:ascii="宋体" w:eastAsia="宋体" w:hAnsi="宋体" w:cs="宋体"/>
      <w:kern w:val="0"/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0C5160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0C5160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62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meilin</dc:creator>
  <cp:keywords/>
  <dc:description/>
  <cp:lastModifiedBy>.</cp:lastModifiedBy>
  <cp:revision>6</cp:revision>
  <dcterms:created xsi:type="dcterms:W3CDTF">2024-01-18T08:41:00Z</dcterms:created>
  <dcterms:modified xsi:type="dcterms:W3CDTF">2024-08-23T14:04:00Z</dcterms:modified>
</cp:coreProperties>
</file>