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09BD" w:rsidRDefault="001809BD" w:rsidP="001809BD">
      <w:pPr>
        <w:widowControl/>
        <w:jc w:val="left"/>
        <w:rPr>
          <w:rFonts w:ascii="Times New Roman" w:hAnsi="Times New Roman" w:cs="Times New Roman"/>
          <w:b/>
          <w:color w:val="000000"/>
          <w:kern w:val="0"/>
          <w:sz w:val="20"/>
          <w:szCs w:val="20"/>
        </w:rPr>
      </w:pPr>
    </w:p>
    <w:p w:rsidR="001809BD" w:rsidRDefault="001809BD" w:rsidP="001809BD">
      <w:pPr>
        <w:widowControl/>
        <w:jc w:val="left"/>
        <w:rPr>
          <w:sz w:val="20"/>
          <w:szCs w:val="20"/>
        </w:rPr>
      </w:pPr>
      <w:bookmarkStart w:id="0" w:name="_GoBack"/>
      <w:r>
        <w:rPr>
          <w:rFonts w:ascii="Times New Roman" w:hAnsi="Times New Roman" w:cs="Times New Roman" w:hint="eastAsia"/>
          <w:b/>
          <w:color w:val="000000"/>
          <w:kern w:val="0"/>
          <w:sz w:val="20"/>
          <w:szCs w:val="20"/>
        </w:rPr>
        <w:t xml:space="preserve">Table S1.  </w:t>
      </w:r>
      <w:r>
        <w:rPr>
          <w:rFonts w:ascii="Times New Roman" w:hAnsi="Times New Roman" w:cs="SabonLTStd-Roman"/>
          <w:color w:val="231F20"/>
          <w:kern w:val="0"/>
          <w:sz w:val="20"/>
          <w:szCs w:val="20"/>
        </w:rPr>
        <w:t xml:space="preserve">Oligonucleotide primers used for vector cloning and </w:t>
      </w:r>
      <w:r>
        <w:rPr>
          <w:rFonts w:ascii="Times New Roman" w:hAnsi="Times New Roman" w:cs="Times New Roman"/>
          <w:color w:val="231F20"/>
          <w:kern w:val="0"/>
          <w:sz w:val="20"/>
          <w:szCs w:val="20"/>
        </w:rPr>
        <w:t>q</w:t>
      </w:r>
      <w:r>
        <w:rPr>
          <w:rFonts w:ascii="Times New Roman" w:hAnsi="Times New Roman" w:cs="SabonLTStd-Roman"/>
          <w:color w:val="231F20"/>
          <w:kern w:val="0"/>
          <w:sz w:val="20"/>
          <w:szCs w:val="20"/>
        </w:rPr>
        <w:t>PCR analysis</w:t>
      </w:r>
      <w:bookmarkEnd w:id="0"/>
    </w:p>
    <w:tbl>
      <w:tblPr>
        <w:tblW w:w="10068" w:type="dxa"/>
        <w:tblInd w:w="-876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31"/>
        <w:gridCol w:w="6237"/>
      </w:tblGrid>
      <w:tr w:rsidR="001809BD" w:rsidTr="001809BD">
        <w:tc>
          <w:tcPr>
            <w:tcW w:w="10068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1809BD" w:rsidRDefault="001809BD">
            <w:pPr>
              <w:jc w:val="center"/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Oligonucleotide primers used for vector cloning and qPCR analysis</w:t>
            </w:r>
          </w:p>
        </w:tc>
      </w:tr>
      <w:tr w:rsidR="001809BD" w:rsidTr="001809BD">
        <w:tc>
          <w:tcPr>
            <w:tcW w:w="38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809BD" w:rsidRDefault="001809BD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Target gene and name</w:t>
            </w:r>
          </w:p>
        </w:tc>
        <w:tc>
          <w:tcPr>
            <w:tcW w:w="623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809BD" w:rsidRDefault="001809B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Sequence(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5’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→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3’)</w:t>
            </w:r>
          </w:p>
        </w:tc>
      </w:tr>
      <w:tr w:rsidR="001809BD" w:rsidTr="001809BD">
        <w:tc>
          <w:tcPr>
            <w:tcW w:w="10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szCs w:val="24"/>
              </w:rPr>
              <w:t>The primers for genome walking</w:t>
            </w:r>
          </w:p>
        </w:tc>
      </w:tr>
      <w:tr w:rsidR="001809BD" w:rsidTr="001809BD"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szCs w:val="24"/>
              </w:rPr>
              <w:t>SP1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GAGTTGCGATTGAAGATGAAATAA</w:t>
            </w:r>
          </w:p>
        </w:tc>
      </w:tr>
      <w:tr w:rsidR="001809BD" w:rsidTr="001809BD"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szCs w:val="24"/>
              </w:rPr>
              <w:t>SP2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TCGAGAATCTGAATTTGATTATT</w:t>
            </w:r>
          </w:p>
        </w:tc>
      </w:tr>
      <w:tr w:rsidR="001809BD" w:rsidTr="001809BD"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AdvOT7fb33346 . I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szCs w:val="24"/>
              </w:rPr>
              <w:t>SP3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GAAATAAAACACCCCCACCAAAA</w:t>
            </w:r>
          </w:p>
        </w:tc>
      </w:tr>
      <w:tr w:rsidR="001809BD" w:rsidTr="001809BD">
        <w:tc>
          <w:tcPr>
            <w:tcW w:w="10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szCs w:val="24"/>
              </w:rPr>
              <w:t>The primers for Cloning of NoboABCG1.3 gene</w:t>
            </w:r>
          </w:p>
        </w:tc>
      </w:tr>
      <w:tr w:rsidR="001809BD" w:rsidTr="001809BD"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eastAsia="等线" w:hAnsi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iCs/>
                <w:color w:val="000000"/>
                <w:kern w:val="0"/>
                <w:sz w:val="22"/>
                <w:szCs w:val="22"/>
              </w:rPr>
              <w:t xml:space="preserve"> NoboABCG1.3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Times New Roman" w:hint="eastAsia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ATGTCACAGAAAGTTTTTGAATTTAAAG</w:t>
            </w:r>
          </w:p>
        </w:tc>
      </w:tr>
      <w:tr w:rsidR="001809BD" w:rsidTr="001809BD"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4"/>
                <w:szCs w:val="24"/>
              </w:rPr>
              <w:t>R-</w:t>
            </w:r>
            <w:r>
              <w:rPr>
                <w:rFonts w:ascii="Times New Roman" w:hAnsi="Times New Roman" w:cs="Times New Roman"/>
                <w:iCs/>
                <w:color w:val="000000"/>
                <w:kern w:val="0"/>
                <w:sz w:val="22"/>
                <w:szCs w:val="22"/>
              </w:rPr>
              <w:t xml:space="preserve"> NoboABCG1.3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TTATTTCATCTTCAATCGCAACTC</w:t>
            </w:r>
          </w:p>
        </w:tc>
      </w:tr>
      <w:tr w:rsidR="001809BD" w:rsidTr="001809BD">
        <w:tc>
          <w:tcPr>
            <w:tcW w:w="10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AdvOT7fb33346 . I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szCs w:val="24"/>
              </w:rPr>
              <w:t>The primers for in vitro dsRNA synthesis</w:t>
            </w:r>
          </w:p>
        </w:tc>
      </w:tr>
      <w:tr w:rsidR="001809BD" w:rsidTr="001809BD"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  <w:kern w:val="0"/>
                <w:sz w:val="22"/>
                <w:szCs w:val="22"/>
              </w:rPr>
              <w:t>F-</w:t>
            </w:r>
            <w:r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szCs w:val="24"/>
              </w:rPr>
              <w:t>RI</w:t>
            </w:r>
            <w:r>
              <w:rPr>
                <w:rFonts w:ascii="Times New Roman" w:hAnsi="Times New Roman" w:cs="Times New Roman"/>
                <w:iCs/>
                <w:color w:val="000000"/>
                <w:kern w:val="0"/>
                <w:sz w:val="22"/>
                <w:szCs w:val="22"/>
              </w:rPr>
              <w:t>-NoboABCG1.3-T7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u w:val="single"/>
              </w:rPr>
              <w:t>TAATACGACTCACTATAGGGAGA</w:t>
            </w:r>
            <w:r>
              <w:rPr>
                <w:rFonts w:ascii="Times New Roman" w:hAnsi="Times New Roman" w:cs="Times New Roman"/>
                <w:color w:val="000000"/>
              </w:rPr>
              <w:t>GCCGCGTTATTTAGATAC</w:t>
            </w:r>
          </w:p>
        </w:tc>
      </w:tr>
      <w:tr w:rsidR="001809BD" w:rsidTr="001809BD"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  <w:kern w:val="0"/>
                <w:sz w:val="22"/>
                <w:szCs w:val="22"/>
              </w:rPr>
              <w:t>R-</w:t>
            </w:r>
            <w:r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szCs w:val="24"/>
              </w:rPr>
              <w:t>RI</w:t>
            </w:r>
            <w:r>
              <w:rPr>
                <w:rFonts w:ascii="Times New Roman" w:hAnsi="Times New Roman" w:cs="Times New Roman"/>
                <w:iCs/>
                <w:color w:val="000000"/>
                <w:kern w:val="0"/>
                <w:sz w:val="22"/>
                <w:szCs w:val="22"/>
              </w:rPr>
              <w:t>-NoboABCG1.3-T7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u w:val="single"/>
              </w:rPr>
              <w:t>TAATACGACTCACTATAGGGAGA</w:t>
            </w:r>
            <w:r>
              <w:rPr>
                <w:rFonts w:ascii="Times New Roman" w:hAnsi="Times New Roman" w:cs="Times New Roman"/>
                <w:color w:val="000000"/>
              </w:rPr>
              <w:t>ATTTCATCTTCAATCGCAAC</w:t>
            </w:r>
          </w:p>
        </w:tc>
      </w:tr>
      <w:tr w:rsidR="001809BD" w:rsidTr="001809BD"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AdvOT7fb33346 . I"/>
                <w:i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Cs/>
                <w:color w:val="000000"/>
                <w:kern w:val="0"/>
                <w:sz w:val="22"/>
                <w:szCs w:val="22"/>
              </w:rPr>
              <w:t>R-</w:t>
            </w:r>
            <w:r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szCs w:val="24"/>
              </w:rPr>
              <w:t>RI</w:t>
            </w:r>
            <w:r>
              <w:rPr>
                <w:rFonts w:ascii="Times New Roman" w:hAnsi="Times New Roman" w:cs="Times New Roman"/>
                <w:iCs/>
                <w:color w:val="000000"/>
                <w:kern w:val="0"/>
                <w:sz w:val="22"/>
                <w:szCs w:val="22"/>
              </w:rPr>
              <w:t>-GFP-T7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u w:val="single"/>
              </w:rPr>
              <w:t>TAATACGACTCACTATAGGGAGA</w:t>
            </w:r>
            <w:r>
              <w:rPr>
                <w:rFonts w:ascii="Times New Roman" w:hAnsi="Times New Roman" w:cs="Times New Roman"/>
                <w:color w:val="000000"/>
              </w:rPr>
              <w:t>CCACTACGATGTATGCCTT</w:t>
            </w:r>
          </w:p>
        </w:tc>
      </w:tr>
      <w:tr w:rsidR="001809BD" w:rsidTr="001809BD"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AdvOT7fb33346 . I"/>
                <w:i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Cs/>
                <w:color w:val="000000"/>
                <w:kern w:val="0"/>
                <w:sz w:val="22"/>
                <w:szCs w:val="22"/>
              </w:rPr>
              <w:t>R-</w:t>
            </w:r>
            <w:r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szCs w:val="24"/>
              </w:rPr>
              <w:t>RI</w:t>
            </w:r>
            <w:r>
              <w:rPr>
                <w:rFonts w:ascii="Times New Roman" w:hAnsi="Times New Roman" w:cs="Times New Roman"/>
                <w:iCs/>
                <w:color w:val="000000"/>
                <w:kern w:val="0"/>
                <w:sz w:val="22"/>
                <w:szCs w:val="22"/>
              </w:rPr>
              <w:t>-GFP-T7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widowControl/>
              <w:jc w:val="left"/>
              <w:rPr>
                <w:rFonts w:ascii="Times New Roman" w:hAnsi="Times New Roman" w:cs="Times New Roman"/>
                <w:color w:val="000000"/>
                <w:u w:val="single"/>
              </w:rPr>
            </w:pPr>
            <w:r>
              <w:rPr>
                <w:rFonts w:ascii="Times New Roman" w:hAnsi="Times New Roman" w:cs="Times New Roman"/>
                <w:color w:val="000000"/>
                <w:u w:val="single"/>
              </w:rPr>
              <w:t>TAATACGACTCACTATAGGGAGA</w:t>
            </w:r>
            <w:r>
              <w:rPr>
                <w:rFonts w:ascii="Times New Roman" w:hAnsi="Times New Roman" w:cs="Times New Roman"/>
                <w:color w:val="000000"/>
              </w:rPr>
              <w:t>AAGGCATACATCGTAGTGG</w:t>
            </w:r>
          </w:p>
        </w:tc>
      </w:tr>
      <w:tr w:rsidR="001809BD" w:rsidTr="001809BD">
        <w:tc>
          <w:tcPr>
            <w:tcW w:w="10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szCs w:val="24"/>
              </w:rPr>
              <w:t>The primers for vector construction</w:t>
            </w:r>
          </w:p>
        </w:tc>
      </w:tr>
      <w:tr w:rsidR="001809BD" w:rsidTr="001809BD"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widowControl/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  <w:kern w:val="0"/>
                <w:sz w:val="22"/>
                <w:szCs w:val="22"/>
              </w:rPr>
              <w:t>&gt;</w:t>
            </w:r>
            <w:r>
              <w:rPr>
                <w:rFonts w:ascii="Times New Roman" w:hAnsi="Times New Roman" w:cs="AdvOT7fb33346 . I"/>
                <w:iCs/>
                <w:color w:val="000000"/>
                <w:kern w:val="0"/>
                <w:sz w:val="22"/>
                <w:szCs w:val="22"/>
              </w:rPr>
              <w:t>F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-</w:t>
            </w:r>
            <w:r>
              <w:rPr>
                <w:rFonts w:ascii="Times New Roman" w:hAnsi="Times New Roman" w:cs="Times New Roman"/>
                <w:iCs/>
                <w:color w:val="000000"/>
                <w:kern w:val="0"/>
                <w:sz w:val="22"/>
                <w:szCs w:val="22"/>
              </w:rPr>
              <w:t>NoboABCG1.3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-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</w:rPr>
              <w:t>K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-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</w:rPr>
              <w:t>B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widowControl/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 xml:space="preserve">GGGTACCGGATCCAAGGCATTAACCAATTACAAGAACA </w:t>
            </w:r>
          </w:p>
        </w:tc>
      </w:tr>
      <w:tr w:rsidR="001809BD" w:rsidTr="001809BD"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&gt;R-</w:t>
            </w:r>
            <w:r>
              <w:rPr>
                <w:rFonts w:ascii="Times New Roman" w:hAnsi="Times New Roman" w:cs="Times New Roman"/>
                <w:iCs/>
                <w:color w:val="000000"/>
                <w:kern w:val="0"/>
                <w:sz w:val="22"/>
                <w:szCs w:val="22"/>
              </w:rPr>
              <w:t>NoboABCG1.3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-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</w:rPr>
              <w:t>S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-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</w:rPr>
              <w:t>N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widowControl/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GCGGCCGCCCCGGGATTTCATCTTCAATCGCAACTCAGC</w:t>
            </w:r>
          </w:p>
        </w:tc>
      </w:tr>
      <w:tr w:rsidR="001809BD" w:rsidTr="001809BD"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widowControl/>
              <w:jc w:val="left"/>
              <w:rPr>
                <w:rFonts w:eastAsia="Times New Roman"/>
                <w:color w:val="000000"/>
                <w:sz w:val="14"/>
                <w:szCs w:val="1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&gt;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opIE2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-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>F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-</w:t>
            </w:r>
            <w:r>
              <w:rPr>
                <w:rFonts w:ascii="Times New Roman" w:hAnsi="Times New Roman"/>
                <w:i/>
                <w:iCs/>
                <w:color w:val="000000"/>
                <w:shd w:val="clear" w:color="auto" w:fill="FFFFFF"/>
              </w:rPr>
              <w:t>A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TGACCATGATTACGGCGCGCCACCCGGGATGATGATAAACAATGTATGGT</w:t>
            </w:r>
          </w:p>
        </w:tc>
      </w:tr>
      <w:tr w:rsidR="001809BD" w:rsidTr="001809BD"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widowControl/>
              <w:jc w:val="left"/>
              <w:rPr>
                <w:rFonts w:eastAsia="Times New Roman"/>
                <w:color w:val="000000"/>
                <w:sz w:val="14"/>
                <w:szCs w:val="1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&gt;PA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-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>R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-</w:t>
            </w:r>
            <w:r>
              <w:rPr>
                <w:rFonts w:ascii="Times New Roman" w:hAnsi="Times New Roman"/>
                <w:i/>
                <w:iCs/>
                <w:color w:val="000000"/>
                <w:shd w:val="clear" w:color="auto" w:fill="FFFFFF"/>
              </w:rPr>
              <w:t>A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AGTGCCGGCCGGCCTAGGCGCGCCAAGCTTTGTTCTTTCCTGCGTTATCC</w:t>
            </w:r>
          </w:p>
        </w:tc>
      </w:tr>
      <w:tr w:rsidR="001809BD" w:rsidTr="001809BD">
        <w:tc>
          <w:tcPr>
            <w:tcW w:w="10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eastAsia="Segoe UI"/>
                <w:color w:val="00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szCs w:val="24"/>
              </w:rPr>
              <w:t>The primers for qPCR</w:t>
            </w:r>
          </w:p>
        </w:tc>
      </w:tr>
      <w:tr w:rsidR="001809BD" w:rsidTr="001809BD"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AdvOT7fb33346 . I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F-q-</w:t>
            </w:r>
            <w:r>
              <w:rPr>
                <w:rFonts w:ascii="Times New Roman" w:hAnsi="Times New Roman" w:cs="Times New Roman"/>
                <w:iCs/>
                <w:color w:val="000000"/>
                <w:kern w:val="0"/>
                <w:sz w:val="22"/>
                <w:szCs w:val="22"/>
              </w:rPr>
              <w:t>NoboABCG1.3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widowControl/>
              <w:jc w:val="left"/>
              <w:rPr>
                <w:rFonts w:ascii="Times New Roman" w:hAnsi="Times New Roman" w:cs="AdvOT7fb33346 . I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GGTGTTGTTTTATTTTCAGG</w:t>
            </w:r>
          </w:p>
        </w:tc>
      </w:tr>
      <w:tr w:rsidR="001809BD" w:rsidTr="001809BD"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AdvOT7fb33346 . I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R-q-</w:t>
            </w:r>
            <w:r>
              <w:rPr>
                <w:rFonts w:ascii="Times New Roman" w:hAnsi="Times New Roman" w:cs="Times New Roman"/>
                <w:iCs/>
                <w:color w:val="000000"/>
                <w:kern w:val="0"/>
                <w:sz w:val="22"/>
                <w:szCs w:val="22"/>
              </w:rPr>
              <w:t>NoboABCG1.3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widowControl/>
              <w:jc w:val="left"/>
              <w:rPr>
                <w:rFonts w:ascii="Times New Roman" w:hAnsi="Times New Roman" w:cs="AdvOT7fb33346 . I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TACTTTGTTTTTTCTTCGTG</w:t>
            </w:r>
          </w:p>
        </w:tc>
      </w:tr>
      <w:tr w:rsidR="001809BD" w:rsidTr="001809BD"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AdvOT7fb33346 . I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F-q-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kern w:val="0"/>
                <w:sz w:val="22"/>
                <w:szCs w:val="22"/>
              </w:rPr>
              <w:t>Nobo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SSU</w:t>
            </w:r>
            <w:proofErr w:type="spellEnd"/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CTGGGGATAGTATGATCGCAAGA </w:t>
            </w:r>
          </w:p>
        </w:tc>
      </w:tr>
      <w:tr w:rsidR="001809BD" w:rsidTr="001809BD"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AdvOT7fb33346 . I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R-q-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kern w:val="0"/>
                <w:sz w:val="22"/>
                <w:szCs w:val="22"/>
              </w:rPr>
              <w:t>Nobo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SSU</w:t>
            </w:r>
            <w:proofErr w:type="spellEnd"/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CACAGCATCCATTGGAAACG</w:t>
            </w:r>
          </w:p>
        </w:tc>
      </w:tr>
      <w:tr w:rsidR="001809BD" w:rsidTr="001809BD"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AdvOT7fb33346 . I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F-q-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kern w:val="0"/>
                <w:sz w:val="22"/>
                <w:szCs w:val="22"/>
              </w:rPr>
              <w:t>Nobo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-tubulin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AGAACCAGGAACAATGGACG</w:t>
            </w:r>
          </w:p>
        </w:tc>
      </w:tr>
      <w:tr w:rsidR="001809BD" w:rsidTr="001809BD">
        <w:tc>
          <w:tcPr>
            <w:tcW w:w="383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AdvOT7fb33346 . I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R-q-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kern w:val="0"/>
                <w:sz w:val="22"/>
                <w:szCs w:val="22"/>
              </w:rPr>
              <w:t>Nobo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-tubulin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hideMark/>
          </w:tcPr>
          <w:p w:rsidR="001809BD" w:rsidRDefault="001809B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AGCCCAATTATTACCAGCACC</w:t>
            </w:r>
          </w:p>
        </w:tc>
      </w:tr>
    </w:tbl>
    <w:p w:rsidR="001809BD" w:rsidRDefault="001809BD" w:rsidP="001809BD">
      <w:pPr>
        <w:spacing w:line="20" w:lineRule="exact"/>
      </w:pPr>
      <w:r>
        <w:rPr>
          <w:rFonts w:hint="eastAsia"/>
        </w:rPr>
        <w:t xml:space="preserve"> </w:t>
      </w:r>
    </w:p>
    <w:p w:rsidR="001809BD" w:rsidRDefault="001809BD"/>
    <w:sectPr w:rsidR="001809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abonLTStd-Roman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OT7fb33346 . I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9BD"/>
    <w:rsid w:val="00180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FE9AB0-1EB2-41ED-88E8-5C33845FD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809B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304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HSG</dc:creator>
  <cp:keywords/>
  <dc:description/>
  <cp:lastModifiedBy>HSG</cp:lastModifiedBy>
  <cp:revision>1</cp:revision>
  <dcterms:created xsi:type="dcterms:W3CDTF">2024-07-24T07:15:00Z</dcterms:created>
  <dcterms:modified xsi:type="dcterms:W3CDTF">2024-07-24T07:15:00Z</dcterms:modified>
</cp:coreProperties>
</file>