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369" w:tblpY="-1620"/>
        <w:tblOverlap w:val="never"/>
        <w:tblW w:w="9800" w:type="dxa"/>
        <w:tblLook w:val="04A0" w:firstRow="1" w:lastRow="0" w:firstColumn="1" w:lastColumn="0" w:noHBand="0" w:noVBand="1"/>
      </w:tblPr>
      <w:tblGrid>
        <w:gridCol w:w="4960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85F04" w:rsidRPr="00885F04" w14:paraId="569CD8C8" w14:textId="77777777" w:rsidTr="00885F04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94EC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16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Seabass</w:t>
            </w:r>
          </w:p>
        </w:tc>
        <w:tc>
          <w:tcPr>
            <w:tcW w:w="19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F9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Seabream</w:t>
            </w:r>
          </w:p>
        </w:tc>
      </w:tr>
      <w:tr w:rsidR="00885F04" w:rsidRPr="00885F04" w14:paraId="32595EE3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4A0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C9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52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06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2D5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</w:tr>
      <w:tr w:rsidR="00885F04" w:rsidRPr="00885F04" w14:paraId="15CEF391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E87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92A04" w14:textId="163B429B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9D6E" w14:textId="40A684A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491C" w14:textId="614F8E9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8595" w14:textId="7A60AB6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3957D" w14:textId="5D9E7448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8ADE" w14:textId="7E4A705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31CD" w14:textId="363DBBB9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7D6F" w14:textId="2CE96314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DDD2" w14:textId="7957818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9A9B" w14:textId="385871D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</w:tr>
      <w:tr w:rsidR="00486D8A" w:rsidRPr="00885F04" w14:paraId="3FD622C6" w14:textId="77777777" w:rsidTr="00486D8A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CCEFAC" w14:textId="59B1810B" w:rsidR="00486D8A" w:rsidRPr="001179DD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 w:rsidRPr="001179D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Biosynthesis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13969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85EBE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B832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77E3B9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681942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DC5C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B9441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7666FF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5A1E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4D20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3D955453" w14:textId="77777777" w:rsidTr="00486D8A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62D18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biosynthesis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0DD9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6A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C0F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4B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AD5B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A1E3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A514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0ECF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3788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89AB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9373B9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D0DB0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Chlorophyll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F84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38C8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834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2E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5D232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1A58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BA40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3B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E6FB6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83C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7FA145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F5F0E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Choline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2716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7292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1EF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B25A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F87B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5D9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BF6F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FF5C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A8E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5528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511C0D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EAE29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Fatty acid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368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D8D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9826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093C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9028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2B4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20D3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6192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4412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7BCA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723C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20D57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Folate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B429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6E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EA6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F61D4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CCFE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9CE8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4ED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ED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783B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7DC8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134D8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7F37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Hemiterpene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7E1C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973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461A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732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095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8C73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3911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5CA2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061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FC7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966031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92825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L-alanine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E5FE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D0F7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B56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0F3D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C3C3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24B6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7081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28CE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24C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BD04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7906838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90D12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L-methionine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4E2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12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AA0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A7BE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3E21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D6B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223B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CD2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43B9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30CF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FA273A2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B1E16" w14:textId="54390585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L-tyrosine</w:t>
            </w:r>
            <w:r w:rsidR="00E16F3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E16F3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biosynhtesis</w:t>
            </w:r>
            <w:proofErr w:type="spellEnd"/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BE017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C0D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BE03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8DA2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AA91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A344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B8AA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3F3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7C7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4881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F821B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AB56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Metabolic regulator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E9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40F8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3C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63A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7C1D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535D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31D54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122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2CE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E0ED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DDDF7B4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32CDD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NAD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10635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FC2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85E3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66CB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9BD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E818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0DF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E0B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2FBEC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B599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527DD8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49B9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80E81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468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2DE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6BE9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EB7B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DC57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10B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C117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8D3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5C8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D63C3AC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698EB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Palmitoleate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47E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C069A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A160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ABA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E232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868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6CA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A0EA7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F2D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9D3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75536B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568D80" w14:textId="2DF837BA" w:rsidR="00885F04" w:rsidRPr="00FD11CB" w:rsidRDefault="00885F04" w:rsidP="005675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Pyrimidine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deoxyribonucleotide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de novo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biosynthesis</w:t>
            </w:r>
            <w:proofErr w:type="spellEnd"/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7F569E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2AD3A1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056E0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9DD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DE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5C67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F58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82F8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1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3DA0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6D3E5350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21D90A" w14:textId="1664D74E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salvage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9009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BC2A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A561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93A6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79F8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47AF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BF50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635A8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45F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1CF0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EE9E22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0F05F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Secondary metabolite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65CA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1DFE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B1E8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40B5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9B9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BFD7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B6FE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42F9C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59F9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90C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7A4D6B1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96074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Siderophore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A1F4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E63F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D98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EE1F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3005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D4E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0B5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6435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6B3D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2C4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DBC79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CD1E2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Stearate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0A1C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FDC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6CB2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739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3EC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50C8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3B2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2E99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79D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6A1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10315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84C9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Thiamine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3F28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FCAF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E037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AB38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BC1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6C4F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DFA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55C1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A1A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C8AF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26EFC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5434F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Ubiquinol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097F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5377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1BC1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F32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12B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54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F9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038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93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BA10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C236C36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06F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Unsaturated Fatty acid biosynthesis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82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64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46E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07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74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EA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BE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798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85F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AE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86D8A" w:rsidRPr="00885F04" w14:paraId="3F1366AC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DEE033" w14:textId="66569A9E" w:rsidR="00486D8A" w:rsidRPr="00810360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1036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>Degradation/Utilization/Assimilation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4BB36E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2F77E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1887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0F5F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C106E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3268D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ECDE4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18A3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3553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D2B9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5D293137" w14:textId="77777777" w:rsidTr="00810360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FB271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Aldehyde degradation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75E2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84760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B0E5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66FB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DB9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7525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29E8B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D29D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F35D4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4F31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FD816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51F16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degradation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708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3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B565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0DF2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EEBB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51A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93FB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255E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9AF9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DE2F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4D3A36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D7F2B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Autotrophic CO2 fixation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8781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7BBF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F94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B2389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205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871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45B2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C9F1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C47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A25C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1285FC5E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31505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Chloroaromatic compound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E3A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AA51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B4FF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87D24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9AF1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79B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CC0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463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55A5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BF00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0ED8B72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2F6A6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Denitrification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10E8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C67B3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71B0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B5F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030A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A368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75A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83F81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D22A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A52E4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055468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0B87F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Galactose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6B78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AFB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5BA0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6085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A68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1DD1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6AC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31E2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C1B8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CFB4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F09F3B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802F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L-arabinose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B73F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03D5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46E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6CC6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563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F4D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DA6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8B83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CF2C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D2D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0C6123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D68A4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Nitrogen compound metabolism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84338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A1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A01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6E657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84E9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AF4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0AB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14AA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E2B9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3B8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BE6DF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B4ECA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E73FA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8284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5B6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DBF8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CF7A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4637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505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3A6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D72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424A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05983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8C593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87D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F74F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F98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33CC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EB68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CD0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3C24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47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A02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86E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2BC58E4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0A9AC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Sugar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0DC6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404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F8AB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93A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B032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E81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3D9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BF7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1AD9C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227A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1C24AA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AACAE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Sugar acid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753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919D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5D349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B7C2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B617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D446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F637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DFA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2DEEA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87B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746845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385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Toluene degradation (L3)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5B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D7F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19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97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4F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D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A9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99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C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A0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1179DD" w:rsidRPr="00CB6EC1" w14:paraId="54AAB7FE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27B096" w14:textId="34616C62" w:rsidR="001179DD" w:rsidRPr="00885F04" w:rsidRDefault="001179DD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Generation of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>Percursor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Metabolites and Energy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AE31F8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C0023C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229D79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001775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909794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13EBD3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4AB61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37C82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05499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E426A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10360" w:rsidRPr="00885F04" w14:paraId="20D07754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1ED0E61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Aspartate </w:t>
            </w:r>
            <w:proofErr w:type="spellStart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superpathway</w:t>
            </w:r>
            <w:proofErr w:type="spellEnd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F182E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DB970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E1CB5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E61B2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0C0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9F0B9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3185E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8FAE6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6F3C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2805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0C95F4A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787E8DE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Fermentation of pyruvate (L3)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A16E6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B97B75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6626C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8EB9A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1A106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9788E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10B1D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2644A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C81CE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D036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3419E3B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859903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Fermentation to lactate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EFDA0B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0C2C9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1713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14AE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B143C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882BFE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07DB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7732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78B26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04B49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731FFCA1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5760011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Glycolisis</w:t>
            </w:r>
            <w:proofErr w:type="spellEnd"/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916D0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4511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3B1A3F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0EB73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BF8C8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7E00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E0BEE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B08C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A38D52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1555E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81FF298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D2B9E7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D6AAC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06D19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477C66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203FA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DA60B8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61607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1E12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AC616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5271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D51F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BB7EE35" w14:textId="77777777" w:rsidTr="00810360">
        <w:trPr>
          <w:trHeight w:val="300"/>
        </w:trPr>
        <w:tc>
          <w:tcPr>
            <w:tcW w:w="4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8E9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TCA cycle (L2)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C1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B7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60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97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44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50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A65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7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41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FE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20C3C97F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A6A3F0" w14:textId="1215C184" w:rsidR="00810360" w:rsidRPr="00810360" w:rsidRDefault="00810360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Macromolecule Modification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EC25A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6C3347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F827E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206F9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669C9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917244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D983C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A0501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2C649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1A8741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6B7B65F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3B0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Nucleic Acid Processing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31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0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60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FD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CE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E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4F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0F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2E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9EDA632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78031D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DA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77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B7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FB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33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53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7E1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9A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4F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6AB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</w:tr>
    </w:tbl>
    <w:p w14:paraId="4D0D8782" w14:textId="77777777" w:rsidR="00885F04" w:rsidRDefault="00885F04" w:rsidP="00455517">
      <w:pPr>
        <w:rPr>
          <w:rFonts w:ascii="Calibri" w:hAnsi="Calibri" w:cs="Calibri"/>
          <w:sz w:val="20"/>
          <w:szCs w:val="20"/>
          <w:shd w:val="clear" w:color="auto" w:fill="FFFFFF"/>
          <w:lang w:val="en-GB"/>
        </w:rPr>
      </w:pPr>
    </w:p>
    <w:p w14:paraId="78CBBC6D" w14:textId="488AB384" w:rsidR="00455517" w:rsidRPr="000D4096" w:rsidRDefault="00DF7098" w:rsidP="00455517">
      <w:pPr>
        <w:rPr>
          <w:rFonts w:cstheme="minorHAnsi"/>
          <w:sz w:val="18"/>
          <w:szCs w:val="18"/>
          <w:lang w:val="en-GB"/>
        </w:rPr>
      </w:pPr>
      <w:r>
        <w:rPr>
          <w:rFonts w:ascii="Calibri" w:hAnsi="Calibri" w:cs="Calibri"/>
          <w:sz w:val="20"/>
          <w:szCs w:val="20"/>
          <w:shd w:val="clear" w:color="auto" w:fill="FFFFFF"/>
          <w:lang w:val="en-GB"/>
        </w:rPr>
        <w:lastRenderedPageBreak/>
        <w:t xml:space="preserve">Additional file </w:t>
      </w:r>
      <w:r w:rsidR="00CB6EC1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4</w:t>
      </w:r>
      <w:r w:rsidR="00455517" w:rsidRPr="00F3531E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: </w:t>
      </w:r>
      <w:r w:rsidR="00CB6EC1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Significantly enriched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pathways recovered from the skin and gill of the </w:t>
      </w:r>
      <w:r w:rsidR="003E1329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early juveniles (EJ)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, </w:t>
      </w:r>
      <w:r w:rsidR="003E1329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late juveniles (LJ)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and </w:t>
      </w:r>
      <w:r w:rsidR="003E1329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mature adults (MA)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</w:t>
      </w:r>
      <w:r w:rsidR="00DC09AE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of the 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seabass </w:t>
      </w:r>
      <w:proofErr w:type="spellStart"/>
      <w:r w:rsidR="00455517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>Dicentrarch</w:t>
      </w:r>
      <w:r w:rsidR="00455517" w:rsidRPr="00F3531E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>u</w:t>
      </w:r>
      <w:r w:rsidR="00455517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>s</w:t>
      </w:r>
      <w:proofErr w:type="spellEnd"/>
      <w:r w:rsidR="00455517" w:rsidRPr="00F3531E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 xml:space="preserve"> </w:t>
      </w:r>
      <w:proofErr w:type="spellStart"/>
      <w:r w:rsidR="00455517" w:rsidRPr="00F3531E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>labrax</w:t>
      </w:r>
      <w:proofErr w:type="spellEnd"/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and </w:t>
      </w:r>
      <w:r w:rsidR="00DC09AE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the</w:t>
      </w:r>
      <w:r w:rsidR="005E2C26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juveniles (J) and mature adults (MA) of the</w:t>
      </w:r>
      <w:r w:rsidR="00DC09AE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seabream </w:t>
      </w:r>
      <w:r w:rsidR="00455517" w:rsidRPr="00F3531E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 xml:space="preserve">Sparus </w:t>
      </w:r>
      <w:proofErr w:type="spellStart"/>
      <w:r w:rsidR="00455517" w:rsidRPr="00F3531E">
        <w:rPr>
          <w:rFonts w:ascii="Calibri" w:hAnsi="Calibri" w:cs="Calibri"/>
          <w:i/>
          <w:iCs/>
          <w:sz w:val="20"/>
          <w:szCs w:val="20"/>
          <w:shd w:val="clear" w:color="auto" w:fill="FFFFFF"/>
          <w:lang w:val="en-GB"/>
        </w:rPr>
        <w:t>aurata</w:t>
      </w:r>
      <w:bookmarkStart w:id="0" w:name="_GoBack"/>
      <w:bookmarkEnd w:id="0"/>
      <w:proofErr w:type="spellEnd"/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. </w:t>
      </w:r>
      <w:proofErr w:type="spellStart"/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LEfSe</w:t>
      </w:r>
      <w:proofErr w:type="spellEnd"/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tests were performed </w:t>
      </w:r>
      <w:r w:rsidR="005E2C26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with a P </w:t>
      </w:r>
      <w:r w:rsidR="00455517" w:rsidRPr="00E40613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value 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and </w:t>
      </w:r>
      <w:r w:rsidR="00455517" w:rsidRPr="00E40613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LDA score cut-off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s</w:t>
      </w:r>
      <w:r w:rsidR="00455517" w:rsidRPr="00E40613">
        <w:rPr>
          <w:rFonts w:ascii="Calibri" w:hAnsi="Calibri" w:cs="Calibri"/>
          <w:sz w:val="20"/>
          <w:szCs w:val="20"/>
          <w:shd w:val="clear" w:color="auto" w:fill="FFFFFF"/>
          <w:lang w:val="en-GB"/>
        </w:rPr>
        <w:t xml:space="preserve"> of 0.05 and of 2</w:t>
      </w:r>
      <w:r w:rsidR="00455517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, respectively</w:t>
      </w:r>
      <w:r w:rsidR="00455517" w:rsidRPr="00E40613">
        <w:rPr>
          <w:rFonts w:ascii="Calibri" w:hAnsi="Calibri" w:cs="Calibri"/>
          <w:sz w:val="20"/>
          <w:szCs w:val="20"/>
          <w:shd w:val="clear" w:color="auto" w:fill="FFFFFF"/>
          <w:lang w:val="en-GB"/>
        </w:rPr>
        <w:t>.</w:t>
      </w:r>
    </w:p>
    <w:p w14:paraId="3B08919E" w14:textId="77777777" w:rsidR="00455517" w:rsidRPr="00CB6EC1" w:rsidRDefault="00455517">
      <w:pPr>
        <w:rPr>
          <w:lang w:val="en-US"/>
        </w:rPr>
      </w:pPr>
    </w:p>
    <w:sectPr w:rsidR="00455517" w:rsidRPr="00CB6EC1" w:rsidSect="00885F0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895"/>
    <w:rsid w:val="000C664E"/>
    <w:rsid w:val="000E0E3F"/>
    <w:rsid w:val="001179DD"/>
    <w:rsid w:val="003E1329"/>
    <w:rsid w:val="00455517"/>
    <w:rsid w:val="00486D8A"/>
    <w:rsid w:val="004C5895"/>
    <w:rsid w:val="00567506"/>
    <w:rsid w:val="005E2C26"/>
    <w:rsid w:val="006F0363"/>
    <w:rsid w:val="00810360"/>
    <w:rsid w:val="00885F04"/>
    <w:rsid w:val="008D26FA"/>
    <w:rsid w:val="00CB6EC1"/>
    <w:rsid w:val="00D630BB"/>
    <w:rsid w:val="00DC09AE"/>
    <w:rsid w:val="00DF7098"/>
    <w:rsid w:val="00E16F3E"/>
    <w:rsid w:val="00FD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C9C77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895"/>
    <w:pPr>
      <w:spacing w:after="160" w:line="259" w:lineRule="auto"/>
    </w:pPr>
    <w:rPr>
      <w:rFonts w:eastAsiaTheme="minorHAnsi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6EC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EC1"/>
    <w:rPr>
      <w:rFonts w:ascii="Times New Roman" w:eastAsiaTheme="minorHAnsi" w:hAnsi="Times New Roman" w:cs="Times New Roman"/>
      <w:sz w:val="18"/>
      <w:szCs w:val="18"/>
      <w:lang w:val="pt-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895"/>
    <w:pPr>
      <w:spacing w:after="160" w:line="259" w:lineRule="auto"/>
    </w:pPr>
    <w:rPr>
      <w:rFonts w:eastAsiaTheme="minorHAnsi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6EC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EC1"/>
    <w:rPr>
      <w:rFonts w:ascii="Times New Roman" w:eastAsiaTheme="minorHAnsi" w:hAnsi="Times New Roman" w:cs="Times New Roman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3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2128</Characters>
  <Application>Microsoft Macintosh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</cp:lastModifiedBy>
  <cp:revision>3</cp:revision>
  <dcterms:created xsi:type="dcterms:W3CDTF">2020-07-20T13:03:00Z</dcterms:created>
  <dcterms:modified xsi:type="dcterms:W3CDTF">2020-07-20T13:04:00Z</dcterms:modified>
</cp:coreProperties>
</file>