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D4F0A" w14:textId="0838D5F5" w:rsidR="006D1BB3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  <w:r w:rsidR="003E4A9C" w:rsidRPr="003E4A9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</w:t>
      </w:r>
      <w:r w:rsidR="00C50688">
        <w:rPr>
          <w:rFonts w:ascii="Times New Roman" w:hAnsi="Times New Roman" w:cs="Times New Roman"/>
          <w:b/>
          <w:bCs/>
          <w:sz w:val="24"/>
          <w:szCs w:val="24"/>
          <w:lang w:val="en-US"/>
        </w:rPr>
        <w:t>RY</w:t>
      </w:r>
      <w:r w:rsidR="003E4A9C" w:rsidRPr="003E4A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MATERIAL</w:t>
      </w:r>
    </w:p>
    <w:p w14:paraId="288F100C" w14:textId="13676D6F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1722FA" w14:textId="77777777" w:rsidR="00694DAA" w:rsidRPr="00694DAA" w:rsidRDefault="00694DAA" w:rsidP="00694DAA">
      <w:pPr>
        <w:pStyle w:val="Default"/>
        <w:ind w:left="180" w:hanging="180"/>
        <w:rPr>
          <w:rFonts w:ascii="Times New Roman" w:hAnsi="Times New Roman" w:cs="Times New Roman"/>
        </w:rPr>
      </w:pPr>
    </w:p>
    <w:p w14:paraId="127A3F20" w14:textId="235228B4" w:rsidR="00694DAA" w:rsidRPr="00694DAA" w:rsidRDefault="00694DAA" w:rsidP="00694DAA">
      <w:pPr>
        <w:pStyle w:val="Default"/>
        <w:rPr>
          <w:rFonts w:ascii="Times New Roman" w:hAnsi="Times New Roman" w:cs="Times New Roman"/>
        </w:rPr>
      </w:pPr>
      <w:r w:rsidRPr="00694DAA">
        <w:rPr>
          <w:rFonts w:ascii="Times New Roman" w:hAnsi="Times New Roman" w:cs="Times New Roman"/>
          <w:b/>
          <w:bCs/>
        </w:rPr>
        <w:t xml:space="preserve">Table S1. </w:t>
      </w:r>
      <w:r w:rsidRPr="00694DAA">
        <w:rPr>
          <w:rFonts w:ascii="Times New Roman" w:hAnsi="Times New Roman" w:cs="Times New Roman"/>
        </w:rPr>
        <w:t>The definition of biochemical control criteria of the included studies</w:t>
      </w:r>
    </w:p>
    <w:p w14:paraId="6415EDB8" w14:textId="5E6D5491" w:rsidR="00694DAA" w:rsidRPr="00694DAA" w:rsidRDefault="00694DAA" w:rsidP="00694DAA">
      <w:pPr>
        <w:pStyle w:val="Balk1"/>
        <w:rPr>
          <w:rFonts w:eastAsia="Times New Roman" w:cs="Times New Roman"/>
          <w:szCs w:val="24"/>
          <w:lang w:val="en-US"/>
        </w:rPr>
      </w:pPr>
      <w:r>
        <w:rPr>
          <w:rFonts w:cs="Times New Roman"/>
          <w:b/>
          <w:bCs/>
          <w:szCs w:val="24"/>
        </w:rPr>
        <w:t>T</w:t>
      </w:r>
      <w:r w:rsidRPr="00694DAA">
        <w:rPr>
          <w:rFonts w:cs="Times New Roman"/>
          <w:b/>
          <w:bCs/>
          <w:szCs w:val="24"/>
        </w:rPr>
        <w:t>able S2</w:t>
      </w:r>
      <w:r w:rsidRPr="00694DAA">
        <w:rPr>
          <w:rFonts w:cs="Times New Roman"/>
          <w:b/>
          <w:bCs/>
          <w:szCs w:val="24"/>
          <w:lang w:val="en-US"/>
        </w:rPr>
        <w:t>.</w:t>
      </w:r>
      <w:r w:rsidRPr="00694DAA">
        <w:rPr>
          <w:rFonts w:cs="Times New Roman"/>
          <w:szCs w:val="24"/>
          <w:lang w:val="en-US"/>
        </w:rPr>
        <w:t xml:space="preserve"> </w:t>
      </w:r>
      <w:r w:rsidRPr="00694DAA">
        <w:rPr>
          <w:rFonts w:eastAsia="Times New Roman" w:cs="Times New Roman"/>
          <w:szCs w:val="24"/>
          <w:lang w:val="en-US"/>
        </w:rPr>
        <w:t>Risk of bias assessment according to RoB-2 tool.</w:t>
      </w:r>
    </w:p>
    <w:p w14:paraId="4C965330" w14:textId="21F035B1" w:rsidR="00694DAA" w:rsidRPr="00694DAA" w:rsidRDefault="00694DAA" w:rsidP="00694DAA">
      <w:pPr>
        <w:pStyle w:val="Balk1"/>
        <w:rPr>
          <w:rFonts w:cs="Times New Roman"/>
          <w:szCs w:val="24"/>
          <w:lang w:val="en-US"/>
        </w:rPr>
      </w:pPr>
      <w:r w:rsidRPr="00694DAA">
        <w:rPr>
          <w:rFonts w:cs="Times New Roman"/>
          <w:b/>
          <w:bCs/>
          <w:szCs w:val="24"/>
          <w:lang w:val="en-US"/>
        </w:rPr>
        <w:t>Table S</w:t>
      </w:r>
      <w:r w:rsidRPr="00694DAA">
        <w:rPr>
          <w:rFonts w:cs="Times New Roman"/>
          <w:b/>
          <w:bCs/>
          <w:szCs w:val="24"/>
        </w:rPr>
        <w:t xml:space="preserve">3. </w:t>
      </w:r>
      <w:r w:rsidRPr="00694DAA">
        <w:rPr>
          <w:rFonts w:cs="Times New Roman"/>
          <w:szCs w:val="24"/>
          <w:lang w:val="en-US"/>
        </w:rPr>
        <w:t xml:space="preserve">Risk of bias summary for nonrandomized studies of intervention, based on ROBINS-I. </w:t>
      </w:r>
      <w:r w:rsidRPr="00694DAA">
        <w:rPr>
          <w:rFonts w:cs="Times New Roman"/>
          <w:szCs w:val="24"/>
        </w:rPr>
        <w:t xml:space="preserve"> </w:t>
      </w:r>
    </w:p>
    <w:p w14:paraId="3E022730" w14:textId="259FADCE" w:rsidR="00694DAA" w:rsidRDefault="00694DAA" w:rsidP="00694DAA">
      <w:pPr>
        <w:rPr>
          <w:rFonts w:ascii="Times New Roman" w:hAnsi="Times New Roman" w:cs="Times New Roman"/>
          <w:sz w:val="24"/>
          <w:szCs w:val="24"/>
        </w:rPr>
      </w:pPr>
      <w:r w:rsidRPr="000105F3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E4411D">
        <w:rPr>
          <w:rFonts w:ascii="Times New Roman" w:hAnsi="Times New Roman" w:cs="Times New Roman"/>
          <w:sz w:val="24"/>
          <w:szCs w:val="24"/>
        </w:rPr>
        <w:t>(</w:t>
      </w:r>
      <w:r w:rsidRPr="00E44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4411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Prevalence of GIS </w:t>
      </w:r>
      <w:r w:rsidRPr="00E4411D">
        <w:rPr>
          <w:rFonts w:ascii="Times New Roman" w:hAnsi="Times New Roman" w:cs="Times New Roman"/>
          <w:sz w:val="24"/>
          <w:szCs w:val="24"/>
        </w:rPr>
        <w:t>Adverse events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4411D">
        <w:rPr>
          <w:rFonts w:ascii="Times New Roman" w:hAnsi="Times New Roman" w:cs="Times New Roman"/>
          <w:sz w:val="24"/>
          <w:szCs w:val="24"/>
        </w:rPr>
        <w:t xml:space="preserve"> (</w:t>
      </w:r>
      <w:r w:rsidRPr="00E441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4411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Prevalence of biliary related </w:t>
      </w:r>
      <w:r w:rsidRPr="00E4411D">
        <w:rPr>
          <w:rFonts w:ascii="Times New Roman" w:hAnsi="Times New Roman" w:cs="Times New Roman"/>
          <w:sz w:val="24"/>
          <w:szCs w:val="24"/>
        </w:rPr>
        <w:t>adverse events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>Prevalence of adverse events</w:t>
      </w:r>
      <w:r w:rsidRPr="00E4411D">
        <w:rPr>
          <w:rFonts w:ascii="Times New Roman" w:hAnsi="Times New Roman" w:cs="Times New Roman"/>
          <w:sz w:val="24"/>
          <w:szCs w:val="24"/>
        </w:rPr>
        <w:t xml:space="preserve"> (grade </w:t>
      </w:r>
      <w:r w:rsidRPr="007558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≥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E4411D">
        <w:rPr>
          <w:rFonts w:ascii="Times New Roman" w:hAnsi="Times New Roman" w:cs="Times New Roman"/>
          <w:sz w:val="24"/>
          <w:szCs w:val="24"/>
        </w:rPr>
        <w:t>3) in the overall population.</w:t>
      </w:r>
    </w:p>
    <w:p w14:paraId="73A6329A" w14:textId="70FF2215" w:rsidR="00694DAA" w:rsidRPr="00C95106" w:rsidRDefault="00694DAA" w:rsidP="00694DAA">
      <w:pPr>
        <w:rPr>
          <w:rFonts w:ascii="Times New Roman" w:hAnsi="Times New Roman" w:cs="Times New Roman"/>
          <w:sz w:val="24"/>
          <w:szCs w:val="24"/>
        </w:rPr>
      </w:pPr>
      <w:r w:rsidRPr="00C9510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. (A)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</w:t>
      </w:r>
      <w:r>
        <w:rPr>
          <w:rFonts w:ascii="Times New Roman" w:hAnsi="Times New Roman" w:cs="Times New Roman"/>
          <w:sz w:val="24"/>
          <w:szCs w:val="24"/>
        </w:rPr>
        <w:t>Biochemical Control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</w:t>
      </w:r>
      <w:r>
        <w:rPr>
          <w:rFonts w:ascii="Times New Roman" w:hAnsi="Times New Roman" w:cs="Times New Roman"/>
          <w:sz w:val="24"/>
          <w:szCs w:val="24"/>
        </w:rPr>
        <w:t>the Normal IGF-1 levels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the </w:t>
      </w:r>
      <w:r>
        <w:rPr>
          <w:rFonts w:ascii="Times New Roman" w:hAnsi="Times New Roman" w:cs="Times New Roman"/>
          <w:sz w:val="24"/>
          <w:szCs w:val="24"/>
        </w:rPr>
        <w:t>low GH levels.</w:t>
      </w:r>
    </w:p>
    <w:p w14:paraId="49F039CD" w14:textId="174898E7" w:rsidR="00694DAA" w:rsidRPr="00694DAA" w:rsidRDefault="00694DAA" w:rsidP="00694DAA">
      <w:pPr>
        <w:rPr>
          <w:lang w:val="en-US"/>
        </w:rPr>
      </w:pPr>
      <w:r w:rsidRPr="00C9510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9510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95106">
        <w:rPr>
          <w:rFonts w:ascii="Times New Roman" w:hAnsi="Times New Roman" w:cs="Times New Roman"/>
          <w:sz w:val="24"/>
          <w:szCs w:val="24"/>
        </w:rPr>
        <w:t xml:space="preserve">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</w:t>
      </w:r>
      <w:r>
        <w:rPr>
          <w:rFonts w:ascii="Times New Roman" w:hAnsi="Times New Roman" w:cs="Times New Roman"/>
          <w:sz w:val="24"/>
          <w:szCs w:val="24"/>
        </w:rPr>
        <w:t>e Biochemical Control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the</w:t>
      </w:r>
      <w:r>
        <w:rPr>
          <w:rFonts w:ascii="Times New Roman" w:hAnsi="Times New Roman" w:cs="Times New Roman"/>
          <w:sz w:val="24"/>
          <w:szCs w:val="24"/>
        </w:rPr>
        <w:t xml:space="preserve"> Normalised IGF-1 levels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>
        <w:rPr>
          <w:rFonts w:ascii="Times New Roman" w:hAnsi="Times New Roman" w:cs="Times New Roman"/>
          <w:sz w:val="24"/>
          <w:szCs w:val="24"/>
        </w:rPr>
        <w:t>low level of GH levels.</w:t>
      </w:r>
    </w:p>
    <w:p w14:paraId="328A7695" w14:textId="77777777" w:rsidR="00694DAA" w:rsidRDefault="00694DAA" w:rsidP="00694DAA">
      <w:pPr>
        <w:rPr>
          <w:lang w:val="en-US"/>
        </w:rPr>
      </w:pPr>
      <w:r w:rsidRPr="000105F3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105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</w:t>
      </w:r>
      <w:r>
        <w:rPr>
          <w:rFonts w:ascii="Times New Roman" w:hAnsi="Times New Roman" w:cs="Times New Roman"/>
          <w:sz w:val="24"/>
          <w:szCs w:val="24"/>
        </w:rPr>
        <w:t>e DM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the</w:t>
      </w:r>
      <w:r>
        <w:rPr>
          <w:rFonts w:ascii="Times New Roman" w:hAnsi="Times New Roman" w:cs="Times New Roman"/>
          <w:sz w:val="24"/>
          <w:szCs w:val="24"/>
        </w:rPr>
        <w:t xml:space="preserve"> hyperglycemia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>
        <w:rPr>
          <w:rFonts w:ascii="Times New Roman" w:hAnsi="Times New Roman" w:cs="Times New Roman"/>
          <w:sz w:val="24"/>
          <w:szCs w:val="24"/>
        </w:rPr>
        <w:t xml:space="preserve">GIS adverse events; </w:t>
      </w:r>
      <w:r w:rsidRPr="00017D4A">
        <w:rPr>
          <w:rFonts w:ascii="Times New Roman" w:hAnsi="Times New Roman" w:cs="Times New Roman"/>
          <w:b/>
          <w:bCs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>
        <w:rPr>
          <w:rFonts w:ascii="Times New Roman" w:hAnsi="Times New Roman" w:cs="Times New Roman"/>
          <w:sz w:val="24"/>
          <w:szCs w:val="24"/>
        </w:rPr>
        <w:t xml:space="preserve">biliary adverse events; </w:t>
      </w:r>
      <w:r w:rsidRPr="00017D4A">
        <w:rPr>
          <w:rFonts w:ascii="Times New Roman" w:hAnsi="Times New Roman" w:cs="Times New Roman"/>
          <w:b/>
          <w:bCs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>
        <w:rPr>
          <w:rFonts w:ascii="Times New Roman" w:hAnsi="Times New Roman" w:cs="Times New Roman"/>
          <w:sz w:val="24"/>
          <w:szCs w:val="24"/>
        </w:rPr>
        <w:t>of adverse events</w:t>
      </w:r>
      <w:r w:rsidRPr="00E4411D">
        <w:rPr>
          <w:rFonts w:ascii="Times New Roman" w:hAnsi="Times New Roman" w:cs="Times New Roman"/>
          <w:sz w:val="24"/>
          <w:szCs w:val="24"/>
        </w:rPr>
        <w:t xml:space="preserve"> (grade </w:t>
      </w:r>
      <w:r w:rsidRPr="007558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≥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E4411D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E6510E" w14:textId="04F3FF16" w:rsidR="00694DAA" w:rsidRPr="000105F3" w:rsidRDefault="00694DAA" w:rsidP="00694DAA">
      <w:pPr>
        <w:rPr>
          <w:rFonts w:ascii="Times New Roman" w:hAnsi="Times New Roman" w:cs="Times New Roman"/>
          <w:noProof/>
          <w:sz w:val="24"/>
          <w:szCs w:val="24"/>
        </w:rPr>
      </w:pPr>
    </w:p>
    <w:p w14:paraId="61C048EC" w14:textId="77777777" w:rsidR="00694DAA" w:rsidRDefault="00694DAA" w:rsidP="00694DAA">
      <w:pPr>
        <w:pStyle w:val="Default"/>
        <w:rPr>
          <w:sz w:val="20"/>
          <w:szCs w:val="20"/>
        </w:rPr>
      </w:pPr>
    </w:p>
    <w:p w14:paraId="1113DA87" w14:textId="77777777" w:rsidR="00694DAA" w:rsidRDefault="00694DAA" w:rsidP="00694DAA">
      <w:pPr>
        <w:pStyle w:val="Default"/>
        <w:rPr>
          <w:sz w:val="20"/>
          <w:szCs w:val="20"/>
        </w:rPr>
      </w:pPr>
    </w:p>
    <w:p w14:paraId="01DE0356" w14:textId="77777777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AA1DAA" w14:textId="3B7B7A69" w:rsidR="00674A66" w:rsidRDefault="00674A66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</w:p>
    <w:p w14:paraId="0B13D7BA" w14:textId="1347BC49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EFB76" w14:textId="3A83769C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6A0C85" w14:textId="77777777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14885D" w14:textId="07C0129C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968E56" w14:textId="20DF64C4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297FDB" w14:textId="141AC76F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19CC1" w14:textId="77777777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818C1A" w14:textId="571E81FA" w:rsidR="00674A66" w:rsidRDefault="00674A66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6D262B" w14:textId="77777777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D6A28" w14:textId="57C8615D" w:rsidR="00674A66" w:rsidRDefault="00674A66" w:rsidP="00674A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</w:t>
      </w:r>
      <w:r w:rsidR="00694DAA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Pr="006A2E5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A2E5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74A66">
        <w:t xml:space="preserve"> </w:t>
      </w:r>
      <w:r w:rsidRPr="00674A66">
        <w:rPr>
          <w:rFonts w:ascii="Times New Roman" w:hAnsi="Times New Roman" w:cs="Times New Roman"/>
          <w:sz w:val="24"/>
          <w:szCs w:val="24"/>
        </w:rPr>
        <w:t>The definition of biochemical control criteria of the included studies</w:t>
      </w:r>
    </w:p>
    <w:p w14:paraId="10C12BEE" w14:textId="5DBF12BD" w:rsidR="00694DAA" w:rsidRDefault="00694DAA" w:rsidP="00674A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3ECF3B" w14:textId="77777777" w:rsidR="00694DAA" w:rsidRPr="003E4A9C" w:rsidRDefault="00694DAA" w:rsidP="00674A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oKlavuzu"/>
        <w:tblW w:w="0" w:type="auto"/>
        <w:tblInd w:w="80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</w:tblGrid>
      <w:tr w:rsidR="00674A66" w:rsidRPr="009305DE" w14:paraId="5B471127" w14:textId="77777777" w:rsidTr="00416934">
        <w:tc>
          <w:tcPr>
            <w:tcW w:w="2337" w:type="dxa"/>
          </w:tcPr>
          <w:p w14:paraId="753E4C48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2337" w:type="dxa"/>
          </w:tcPr>
          <w:p w14:paraId="7201587E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IGF-1</w:t>
            </w:r>
          </w:p>
        </w:tc>
        <w:tc>
          <w:tcPr>
            <w:tcW w:w="2338" w:type="dxa"/>
          </w:tcPr>
          <w:p w14:paraId="38ACE12B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</w:p>
        </w:tc>
      </w:tr>
      <w:tr w:rsidR="00674A66" w:rsidRPr="009305DE" w14:paraId="145B47D7" w14:textId="77777777" w:rsidTr="00416934">
        <w:tc>
          <w:tcPr>
            <w:tcW w:w="2337" w:type="dxa"/>
          </w:tcPr>
          <w:p w14:paraId="5069D989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Chiloiro 2022</w:t>
            </w:r>
          </w:p>
        </w:tc>
        <w:tc>
          <w:tcPr>
            <w:tcW w:w="2337" w:type="dxa"/>
          </w:tcPr>
          <w:p w14:paraId="07CB4AD8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1D02ED6E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GH&lt;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/L</w:t>
            </w:r>
          </w:p>
        </w:tc>
      </w:tr>
      <w:tr w:rsidR="00674A66" w:rsidRPr="009305DE" w14:paraId="09F8C730" w14:textId="77777777" w:rsidTr="00416934">
        <w:tc>
          <w:tcPr>
            <w:tcW w:w="2337" w:type="dxa"/>
          </w:tcPr>
          <w:p w14:paraId="0CDFC366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Colao 2014</w:t>
            </w:r>
          </w:p>
        </w:tc>
        <w:tc>
          <w:tcPr>
            <w:tcW w:w="2337" w:type="dxa"/>
          </w:tcPr>
          <w:p w14:paraId="7F57CDAF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667AA42A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GH&lt; 2.5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μg/L</w:t>
            </w:r>
          </w:p>
        </w:tc>
      </w:tr>
      <w:tr w:rsidR="00674A66" w:rsidRPr="009305DE" w14:paraId="3C9AA47B" w14:textId="77777777" w:rsidTr="00416934">
        <w:tc>
          <w:tcPr>
            <w:tcW w:w="2337" w:type="dxa"/>
          </w:tcPr>
          <w:p w14:paraId="27FE2D71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Corica 2023</w:t>
            </w:r>
          </w:p>
        </w:tc>
        <w:tc>
          <w:tcPr>
            <w:tcW w:w="2337" w:type="dxa"/>
          </w:tcPr>
          <w:p w14:paraId="5D2219F2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≤ ULN</w:t>
            </w:r>
          </w:p>
        </w:tc>
        <w:tc>
          <w:tcPr>
            <w:tcW w:w="2338" w:type="dxa"/>
          </w:tcPr>
          <w:p w14:paraId="004A4736" w14:textId="2CF70D3C" w:rsidR="00674A66" w:rsidRPr="009305DE" w:rsidRDefault="005B0EAD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74A66" w:rsidRPr="009305DE" w14:paraId="095D7226" w14:textId="77777777" w:rsidTr="00416934">
        <w:tc>
          <w:tcPr>
            <w:tcW w:w="2337" w:type="dxa"/>
          </w:tcPr>
          <w:p w14:paraId="13A4CF91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Gadelha 2019</w:t>
            </w:r>
          </w:p>
        </w:tc>
        <w:tc>
          <w:tcPr>
            <w:tcW w:w="2337" w:type="dxa"/>
          </w:tcPr>
          <w:p w14:paraId="34BB971D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1BA0F82C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GH&lt; 1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/L</w:t>
            </w:r>
          </w:p>
        </w:tc>
      </w:tr>
      <w:tr w:rsidR="00674A66" w:rsidRPr="009305DE" w14:paraId="257BE05C" w14:textId="77777777" w:rsidTr="00416934">
        <w:tc>
          <w:tcPr>
            <w:tcW w:w="2337" w:type="dxa"/>
          </w:tcPr>
          <w:p w14:paraId="60F0DE31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Lasolle 2019</w:t>
            </w:r>
          </w:p>
        </w:tc>
        <w:tc>
          <w:tcPr>
            <w:tcW w:w="2337" w:type="dxa"/>
          </w:tcPr>
          <w:p w14:paraId="1388D518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≤ ULN</w:t>
            </w:r>
          </w:p>
        </w:tc>
        <w:tc>
          <w:tcPr>
            <w:tcW w:w="2338" w:type="dxa"/>
          </w:tcPr>
          <w:p w14:paraId="0363C4A7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GH≤ 1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μg/L</w:t>
            </w:r>
          </w:p>
        </w:tc>
      </w:tr>
      <w:tr w:rsidR="00674A66" w:rsidRPr="009305DE" w14:paraId="22D7D203" w14:textId="77777777" w:rsidTr="00416934">
        <w:tc>
          <w:tcPr>
            <w:tcW w:w="2337" w:type="dxa"/>
          </w:tcPr>
          <w:p w14:paraId="1C5AEAE9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AOLA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2337" w:type="dxa"/>
          </w:tcPr>
          <w:p w14:paraId="66F2BD0A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094B2504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GH&lt;2.5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μg/L</w:t>
            </w:r>
          </w:p>
        </w:tc>
      </w:tr>
      <w:tr w:rsidR="00674A66" w:rsidRPr="009305DE" w14:paraId="550296E4" w14:textId="77777777" w:rsidTr="00416934">
        <w:tc>
          <w:tcPr>
            <w:tcW w:w="2337" w:type="dxa"/>
          </w:tcPr>
          <w:p w14:paraId="4CA08279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himon</w:t>
            </w:r>
          </w:p>
        </w:tc>
        <w:tc>
          <w:tcPr>
            <w:tcW w:w="2337" w:type="dxa"/>
          </w:tcPr>
          <w:p w14:paraId="44BA3D70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37D3D797" w14:textId="40AA9DC9" w:rsidR="00674A66" w:rsidRPr="009305DE" w:rsidRDefault="005B0EAD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74A66" w:rsidRPr="009305DE" w14:paraId="3AF898EC" w14:textId="77777777" w:rsidTr="00416934">
        <w:tc>
          <w:tcPr>
            <w:tcW w:w="2337" w:type="dxa"/>
          </w:tcPr>
          <w:p w14:paraId="5F639D44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telmachowska</w:t>
            </w:r>
          </w:p>
        </w:tc>
        <w:tc>
          <w:tcPr>
            <w:tcW w:w="2337" w:type="dxa"/>
          </w:tcPr>
          <w:p w14:paraId="0B951DE3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≤ ULN</w:t>
            </w:r>
          </w:p>
        </w:tc>
        <w:tc>
          <w:tcPr>
            <w:tcW w:w="2338" w:type="dxa"/>
          </w:tcPr>
          <w:p w14:paraId="72A83B51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GH≤ 1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μg/L</w:t>
            </w:r>
          </w:p>
        </w:tc>
      </w:tr>
      <w:tr w:rsidR="00674A66" w:rsidRPr="009305DE" w14:paraId="34FB8614" w14:textId="77777777" w:rsidTr="00416934">
        <w:tc>
          <w:tcPr>
            <w:tcW w:w="2337" w:type="dxa"/>
          </w:tcPr>
          <w:p w14:paraId="6E0F715F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ahara</w:t>
            </w:r>
          </w:p>
        </w:tc>
        <w:tc>
          <w:tcPr>
            <w:tcW w:w="2337" w:type="dxa"/>
          </w:tcPr>
          <w:p w14:paraId="617D28F8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>IGF-1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ULN</w:t>
            </w:r>
          </w:p>
        </w:tc>
        <w:tc>
          <w:tcPr>
            <w:tcW w:w="2338" w:type="dxa"/>
          </w:tcPr>
          <w:p w14:paraId="19999BD2" w14:textId="77777777" w:rsidR="00674A66" w:rsidRPr="009305DE" w:rsidRDefault="00674A66" w:rsidP="004169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GH&lt;2.5 </w:t>
            </w:r>
            <w:r w:rsidRPr="00BE74F4">
              <w:rPr>
                <w:rFonts w:eastAsia="Times New Roman" w:cstheme="minorHAnsi"/>
                <w:color w:val="0D0D0D"/>
                <w:sz w:val="24"/>
                <w:szCs w:val="24"/>
                <w:shd w:val="clear" w:color="auto" w:fill="FFFFFF"/>
              </w:rPr>
              <w:t>μg/L</w:t>
            </w:r>
          </w:p>
        </w:tc>
      </w:tr>
    </w:tbl>
    <w:p w14:paraId="30538F59" w14:textId="77777777" w:rsidR="00674A66" w:rsidRDefault="00674A66" w:rsidP="00674A66">
      <w:pPr>
        <w:rPr>
          <w:lang w:val="en-US"/>
        </w:rPr>
      </w:pPr>
    </w:p>
    <w:p w14:paraId="096FB0C7" w14:textId="3D329CB6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9B2BAE0" w14:textId="38B7FC2A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51BA77" w14:textId="2B6B2D97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C0C2D6" w14:textId="02FF6270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701C3C" w14:textId="59F7F075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D08E00" w14:textId="36E45324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0566E4E" w14:textId="3ED2AB8F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0C654A" w14:textId="77777777" w:rsidR="00674A66" w:rsidRDefault="00674A66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554AB9" w14:textId="4D209617" w:rsidR="009D66AC" w:rsidRDefault="009D66AC" w:rsidP="00352E1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0DE222" w14:textId="665AC32D" w:rsidR="006D1BB3" w:rsidRPr="003E4A9C" w:rsidRDefault="005651CD" w:rsidP="008660D4">
      <w:pPr>
        <w:pStyle w:val="Balk1"/>
        <w:rPr>
          <w:lang w:val="en-US"/>
        </w:rPr>
      </w:pPr>
      <w:bookmarkStart w:id="0" w:name="_Toc136292962"/>
      <w:r w:rsidRPr="00E4411D">
        <w:rPr>
          <w:rFonts w:cs="Times New Roman"/>
          <w:b/>
          <w:bCs/>
          <w:szCs w:val="24"/>
        </w:rPr>
        <w:t>Supplementary</w:t>
      </w:r>
      <w:r w:rsidRPr="005C5643">
        <w:rPr>
          <w:b/>
          <w:bCs/>
          <w:lang w:val="en-US"/>
        </w:rPr>
        <w:t xml:space="preserve"> </w:t>
      </w:r>
      <w:r w:rsidR="008660D4" w:rsidRPr="005C5643">
        <w:rPr>
          <w:b/>
          <w:bCs/>
          <w:lang w:val="en-US"/>
        </w:rPr>
        <w:t>Table S</w:t>
      </w:r>
      <w:r w:rsidR="00674A66">
        <w:rPr>
          <w:b/>
          <w:bCs/>
          <w:lang w:val="en-US"/>
        </w:rPr>
        <w:t>2</w:t>
      </w:r>
      <w:r w:rsidR="008660D4" w:rsidRPr="005C5643">
        <w:rPr>
          <w:b/>
          <w:bCs/>
          <w:lang w:val="en-US"/>
        </w:rPr>
        <w:t>.</w:t>
      </w:r>
      <w:r w:rsidR="008660D4" w:rsidRPr="0015146D">
        <w:rPr>
          <w:lang w:val="en-US"/>
        </w:rPr>
        <w:t xml:space="preserve"> </w:t>
      </w:r>
      <w:r w:rsidR="008660D4" w:rsidRPr="0015146D">
        <w:rPr>
          <w:rFonts w:eastAsia="Times New Roman"/>
          <w:lang w:val="en-US"/>
        </w:rPr>
        <w:t>Risk of bias assessment according to RoB-2 tool.</w:t>
      </w:r>
      <w:bookmarkEnd w:id="0"/>
    </w:p>
    <w:tbl>
      <w:tblPr>
        <w:tblStyle w:val="TabloKlavuzu"/>
        <w:tblpPr w:leftFromText="180" w:rightFromText="180" w:vertAnchor="text" w:horzAnchor="margin" w:tblpX="-185" w:tblpY="317"/>
        <w:tblW w:w="10683" w:type="dxa"/>
        <w:tblLook w:val="04A0" w:firstRow="1" w:lastRow="0" w:firstColumn="1" w:lastColumn="0" w:noHBand="0" w:noVBand="1"/>
      </w:tblPr>
      <w:tblGrid>
        <w:gridCol w:w="1272"/>
        <w:gridCol w:w="1798"/>
        <w:gridCol w:w="1630"/>
        <w:gridCol w:w="1288"/>
        <w:gridCol w:w="1673"/>
        <w:gridCol w:w="1299"/>
        <w:gridCol w:w="1723"/>
      </w:tblGrid>
      <w:tr w:rsidR="009D3951" w:rsidRPr="003E4A9C" w14:paraId="3218F66C" w14:textId="77777777" w:rsidTr="00694DAA">
        <w:trPr>
          <w:trHeight w:val="1262"/>
        </w:trPr>
        <w:tc>
          <w:tcPr>
            <w:tcW w:w="1272" w:type="dxa"/>
            <w:shd w:val="clear" w:color="auto" w:fill="auto"/>
            <w:vAlign w:val="center"/>
          </w:tcPr>
          <w:p w14:paraId="37EC46A4" w14:textId="77777777" w:rsidR="009D3951" w:rsidRPr="009D3951" w:rsidRDefault="009D3951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7E5ED831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from randomization process</w:t>
            </w:r>
          </w:p>
        </w:tc>
        <w:tc>
          <w:tcPr>
            <w:tcW w:w="1630" w:type="dxa"/>
            <w:shd w:val="clear" w:color="auto" w:fill="auto"/>
            <w:vAlign w:val="center"/>
          </w:tcPr>
          <w:p w14:paraId="1798CF1B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due to deviations from intended interventions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C4E09A9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due to missing outcome data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38D583D8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measurement of the outcomes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22FBB13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selection of the reported result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2C28BE4A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Overall risk of bias</w:t>
            </w:r>
          </w:p>
        </w:tc>
      </w:tr>
      <w:tr w:rsidR="009D3951" w:rsidRPr="003E4A9C" w14:paraId="421C2E29" w14:textId="77777777" w:rsidTr="00694DAA">
        <w:trPr>
          <w:trHeight w:val="629"/>
        </w:trPr>
        <w:tc>
          <w:tcPr>
            <w:tcW w:w="1272" w:type="dxa"/>
            <w:shd w:val="clear" w:color="auto" w:fill="auto"/>
            <w:vAlign w:val="center"/>
          </w:tcPr>
          <w:p w14:paraId="02B26966" w14:textId="77777777" w:rsidR="009D3951" w:rsidRPr="009D3951" w:rsidRDefault="009D3951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Colao 2014</w:t>
            </w:r>
          </w:p>
        </w:tc>
        <w:tc>
          <w:tcPr>
            <w:tcW w:w="1798" w:type="dxa"/>
            <w:shd w:val="clear" w:color="auto" w:fill="92D050"/>
            <w:vAlign w:val="center"/>
          </w:tcPr>
          <w:p w14:paraId="11823191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630" w:type="dxa"/>
            <w:shd w:val="clear" w:color="auto" w:fill="92D050"/>
            <w:vAlign w:val="center"/>
          </w:tcPr>
          <w:p w14:paraId="4AB45468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8" w:type="dxa"/>
            <w:shd w:val="clear" w:color="auto" w:fill="92D050"/>
            <w:vAlign w:val="center"/>
          </w:tcPr>
          <w:p w14:paraId="0316E444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673" w:type="dxa"/>
            <w:shd w:val="clear" w:color="auto" w:fill="92D050"/>
            <w:vAlign w:val="center"/>
          </w:tcPr>
          <w:p w14:paraId="203FA6F3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99" w:type="dxa"/>
            <w:shd w:val="clear" w:color="auto" w:fill="92D050"/>
            <w:vAlign w:val="center"/>
          </w:tcPr>
          <w:p w14:paraId="44F46C21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723" w:type="dxa"/>
            <w:shd w:val="clear" w:color="auto" w:fill="92D050"/>
            <w:vAlign w:val="center"/>
          </w:tcPr>
          <w:p w14:paraId="6FE51324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</w:tr>
      <w:tr w:rsidR="009D3951" w:rsidRPr="003E4A9C" w14:paraId="11882285" w14:textId="77777777" w:rsidTr="00694DAA">
        <w:trPr>
          <w:trHeight w:val="629"/>
        </w:trPr>
        <w:tc>
          <w:tcPr>
            <w:tcW w:w="1272" w:type="dxa"/>
            <w:shd w:val="clear" w:color="auto" w:fill="auto"/>
            <w:vAlign w:val="center"/>
          </w:tcPr>
          <w:p w14:paraId="4E23ABE4" w14:textId="77777777" w:rsidR="009D3951" w:rsidRPr="009D3951" w:rsidRDefault="009D3951" w:rsidP="009D3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PAOLA 2014</w:t>
            </w:r>
          </w:p>
          <w:p w14:paraId="4986313B" w14:textId="77777777" w:rsidR="009D3951" w:rsidRPr="009D3951" w:rsidRDefault="009D3951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798" w:type="dxa"/>
            <w:shd w:val="clear" w:color="auto" w:fill="92D050"/>
            <w:vAlign w:val="center"/>
          </w:tcPr>
          <w:p w14:paraId="3C1B7163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630" w:type="dxa"/>
            <w:shd w:val="clear" w:color="auto" w:fill="92D050"/>
            <w:vAlign w:val="center"/>
          </w:tcPr>
          <w:p w14:paraId="03D9AB59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8" w:type="dxa"/>
            <w:shd w:val="clear" w:color="auto" w:fill="92D050"/>
            <w:vAlign w:val="center"/>
          </w:tcPr>
          <w:p w14:paraId="508F3AA4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673" w:type="dxa"/>
            <w:shd w:val="clear" w:color="auto" w:fill="92D050"/>
            <w:vAlign w:val="center"/>
          </w:tcPr>
          <w:p w14:paraId="21C98018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99" w:type="dxa"/>
            <w:shd w:val="clear" w:color="auto" w:fill="92D050"/>
            <w:vAlign w:val="center"/>
          </w:tcPr>
          <w:p w14:paraId="4A43DC61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723" w:type="dxa"/>
            <w:shd w:val="clear" w:color="auto" w:fill="92D050"/>
            <w:vAlign w:val="center"/>
          </w:tcPr>
          <w:p w14:paraId="286A4FE7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</w:tr>
      <w:tr w:rsidR="009D3951" w:rsidRPr="003E4A9C" w14:paraId="5FCFE64A" w14:textId="77777777" w:rsidTr="00694DAA">
        <w:trPr>
          <w:trHeight w:val="629"/>
        </w:trPr>
        <w:tc>
          <w:tcPr>
            <w:tcW w:w="1272" w:type="dxa"/>
            <w:shd w:val="clear" w:color="auto" w:fill="auto"/>
            <w:vAlign w:val="center"/>
          </w:tcPr>
          <w:p w14:paraId="2EA0F460" w14:textId="77777777" w:rsidR="009D3951" w:rsidRPr="009D3951" w:rsidRDefault="009D3951" w:rsidP="009D3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Tahara 2017</w:t>
            </w:r>
          </w:p>
          <w:p w14:paraId="6FCBD938" w14:textId="77777777" w:rsidR="009D3951" w:rsidRPr="009D3951" w:rsidRDefault="009D3951" w:rsidP="009D3951">
            <w:p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shd w:val="clear" w:color="auto" w:fill="FFFF00"/>
            <w:vAlign w:val="center"/>
          </w:tcPr>
          <w:p w14:paraId="7A592B15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Some Concerns</w:t>
            </w:r>
          </w:p>
        </w:tc>
        <w:tc>
          <w:tcPr>
            <w:tcW w:w="1630" w:type="dxa"/>
            <w:shd w:val="clear" w:color="auto" w:fill="92D050"/>
            <w:vAlign w:val="center"/>
          </w:tcPr>
          <w:p w14:paraId="49D6BAA4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8" w:type="dxa"/>
            <w:shd w:val="clear" w:color="auto" w:fill="92D050"/>
            <w:vAlign w:val="center"/>
          </w:tcPr>
          <w:p w14:paraId="4DC302B7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Low </w:t>
            </w:r>
          </w:p>
        </w:tc>
        <w:tc>
          <w:tcPr>
            <w:tcW w:w="1673" w:type="dxa"/>
            <w:shd w:val="clear" w:color="auto" w:fill="92D050"/>
            <w:vAlign w:val="center"/>
          </w:tcPr>
          <w:p w14:paraId="4D4BF7DA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99" w:type="dxa"/>
            <w:shd w:val="clear" w:color="auto" w:fill="92D050"/>
            <w:vAlign w:val="center"/>
          </w:tcPr>
          <w:p w14:paraId="76704A12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723" w:type="dxa"/>
            <w:shd w:val="clear" w:color="auto" w:fill="FFFF00"/>
            <w:vAlign w:val="center"/>
          </w:tcPr>
          <w:p w14:paraId="4CD6999C" w14:textId="77777777" w:rsidR="009D3951" w:rsidRPr="009D3951" w:rsidRDefault="009D3951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Some Concerns</w:t>
            </w:r>
          </w:p>
        </w:tc>
      </w:tr>
    </w:tbl>
    <w:p w14:paraId="4495D661" w14:textId="77777777" w:rsidR="009D3951" w:rsidRDefault="009D3951" w:rsidP="006069C2">
      <w:pPr>
        <w:pStyle w:val="Balk1"/>
        <w:rPr>
          <w:b/>
          <w:bCs/>
          <w:lang w:val="en-US"/>
        </w:rPr>
      </w:pPr>
      <w:bookmarkStart w:id="1" w:name="_Toc136292963"/>
    </w:p>
    <w:p w14:paraId="50406463" w14:textId="3424F9F7" w:rsidR="006069C2" w:rsidRPr="009D3951" w:rsidRDefault="005651CD" w:rsidP="009D3951">
      <w:pPr>
        <w:pStyle w:val="Balk1"/>
        <w:rPr>
          <w:lang w:val="en-US"/>
        </w:rPr>
      </w:pPr>
      <w:r w:rsidRPr="00E4411D">
        <w:rPr>
          <w:rFonts w:cs="Times New Roman"/>
          <w:b/>
          <w:bCs/>
          <w:szCs w:val="24"/>
        </w:rPr>
        <w:t>Supplementary</w:t>
      </w:r>
      <w:r w:rsidRPr="005C5643">
        <w:rPr>
          <w:b/>
          <w:bCs/>
          <w:lang w:val="en-US"/>
        </w:rPr>
        <w:t xml:space="preserve"> </w:t>
      </w:r>
      <w:r w:rsidR="006069C2" w:rsidRPr="005C5643">
        <w:rPr>
          <w:b/>
          <w:bCs/>
          <w:lang w:val="en-US"/>
        </w:rPr>
        <w:t>Table S</w:t>
      </w:r>
      <w:r w:rsidR="00674A66">
        <w:rPr>
          <w:b/>
          <w:bCs/>
          <w:lang w:val="en-US"/>
        </w:rPr>
        <w:t>3</w:t>
      </w:r>
      <w:r w:rsidR="006069C2" w:rsidRPr="005C5643">
        <w:rPr>
          <w:b/>
          <w:bCs/>
          <w:lang w:val="en-US"/>
        </w:rPr>
        <w:t>.</w:t>
      </w:r>
      <w:r w:rsidR="006069C2" w:rsidRPr="003E4A9C">
        <w:rPr>
          <w:lang w:val="en-US"/>
        </w:rPr>
        <w:t xml:space="preserve"> Risk of bias summary for nonrandomized studies of intervention, based on ROBINS-I.</w:t>
      </w:r>
      <w:bookmarkEnd w:id="1"/>
      <w:r w:rsidR="006069C2" w:rsidRPr="003E4A9C">
        <w:rPr>
          <w:lang w:val="en-US"/>
        </w:rPr>
        <w:t xml:space="preserve"> </w:t>
      </w:r>
    </w:p>
    <w:tbl>
      <w:tblPr>
        <w:tblStyle w:val="TabloKlavuzu"/>
        <w:tblpPr w:leftFromText="180" w:rightFromText="180" w:vertAnchor="text" w:horzAnchor="page" w:tblpX="192" w:tblpY="300"/>
        <w:tblW w:w="11504" w:type="dxa"/>
        <w:tblLayout w:type="fixed"/>
        <w:tblLook w:val="04A0" w:firstRow="1" w:lastRow="0" w:firstColumn="1" w:lastColumn="0" w:noHBand="0" w:noVBand="1"/>
      </w:tblPr>
      <w:tblGrid>
        <w:gridCol w:w="1553"/>
        <w:gridCol w:w="1375"/>
        <w:gridCol w:w="1100"/>
        <w:gridCol w:w="1100"/>
        <w:gridCol w:w="1466"/>
        <w:gridCol w:w="1283"/>
        <w:gridCol w:w="1241"/>
        <w:gridCol w:w="1151"/>
        <w:gridCol w:w="1235"/>
      </w:tblGrid>
      <w:tr w:rsidR="009D3951" w:rsidRPr="0015146D" w14:paraId="34881913" w14:textId="77777777" w:rsidTr="009D3951">
        <w:trPr>
          <w:trHeight w:val="984"/>
        </w:trPr>
        <w:tc>
          <w:tcPr>
            <w:tcW w:w="1553" w:type="dxa"/>
            <w:shd w:val="clear" w:color="auto" w:fill="auto"/>
          </w:tcPr>
          <w:p w14:paraId="0E7746FE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</w:t>
            </w:r>
          </w:p>
        </w:tc>
        <w:tc>
          <w:tcPr>
            <w:tcW w:w="1375" w:type="dxa"/>
            <w:shd w:val="clear" w:color="auto" w:fill="auto"/>
          </w:tcPr>
          <w:p w14:paraId="10EB49E1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due to confounding</w:t>
            </w:r>
          </w:p>
        </w:tc>
        <w:tc>
          <w:tcPr>
            <w:tcW w:w="1100" w:type="dxa"/>
            <w:shd w:val="clear" w:color="auto" w:fill="auto"/>
          </w:tcPr>
          <w:p w14:paraId="2D7DFAC8" w14:textId="497B30B1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selection</w:t>
            </w:r>
            <w:r w:rsidR="009D3951"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of</w:t>
            </w:r>
            <w:r w:rsid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participants</w:t>
            </w:r>
          </w:p>
        </w:tc>
        <w:tc>
          <w:tcPr>
            <w:tcW w:w="1100" w:type="dxa"/>
            <w:shd w:val="clear" w:color="auto" w:fill="auto"/>
          </w:tcPr>
          <w:p w14:paraId="550A8D6B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classification of interventions</w:t>
            </w:r>
          </w:p>
        </w:tc>
        <w:tc>
          <w:tcPr>
            <w:tcW w:w="1466" w:type="dxa"/>
            <w:shd w:val="clear" w:color="auto" w:fill="auto"/>
          </w:tcPr>
          <w:p w14:paraId="10E015A5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due to deviations from intended interventions</w:t>
            </w:r>
          </w:p>
        </w:tc>
        <w:tc>
          <w:tcPr>
            <w:tcW w:w="1283" w:type="dxa"/>
            <w:shd w:val="clear" w:color="auto" w:fill="auto"/>
          </w:tcPr>
          <w:p w14:paraId="7FAB1143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due to missing data</w:t>
            </w:r>
          </w:p>
        </w:tc>
        <w:tc>
          <w:tcPr>
            <w:tcW w:w="1241" w:type="dxa"/>
            <w:shd w:val="clear" w:color="auto" w:fill="auto"/>
          </w:tcPr>
          <w:p w14:paraId="60C22BA0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measurement of outcomes</w:t>
            </w:r>
          </w:p>
        </w:tc>
        <w:tc>
          <w:tcPr>
            <w:tcW w:w="1151" w:type="dxa"/>
            <w:shd w:val="clear" w:color="auto" w:fill="auto"/>
          </w:tcPr>
          <w:p w14:paraId="141095BC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Bias in selection of the reported result</w:t>
            </w:r>
          </w:p>
        </w:tc>
        <w:tc>
          <w:tcPr>
            <w:tcW w:w="1235" w:type="dxa"/>
            <w:shd w:val="clear" w:color="auto" w:fill="auto"/>
          </w:tcPr>
          <w:p w14:paraId="5B4D0365" w14:textId="77777777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Overall risk of bias judgement</w:t>
            </w:r>
          </w:p>
        </w:tc>
      </w:tr>
      <w:tr w:rsidR="009D3951" w:rsidRPr="003E4A9C" w14:paraId="1521F3DB" w14:textId="77777777" w:rsidTr="009D3951">
        <w:trPr>
          <w:trHeight w:val="480"/>
        </w:trPr>
        <w:tc>
          <w:tcPr>
            <w:tcW w:w="1553" w:type="dxa"/>
            <w:shd w:val="clear" w:color="auto" w:fill="auto"/>
            <w:vAlign w:val="center"/>
          </w:tcPr>
          <w:p w14:paraId="6436D082" w14:textId="71CBE9FA" w:rsidR="006D1BB3" w:rsidRPr="009D3951" w:rsidRDefault="00BB7008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Chiloiro 2022</w:t>
            </w:r>
          </w:p>
        </w:tc>
        <w:tc>
          <w:tcPr>
            <w:tcW w:w="1375" w:type="dxa"/>
            <w:shd w:val="clear" w:color="auto" w:fill="FFC000"/>
            <w:vAlign w:val="center"/>
          </w:tcPr>
          <w:p w14:paraId="25E9E691" w14:textId="56895838" w:rsidR="006D1BB3" w:rsidRPr="009D3951" w:rsidRDefault="00B54C7B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  Serious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193F0C44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22C63A09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29AD40F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76A2FBF4" w14:textId="5ADF5AA8" w:rsidR="006D1BB3" w:rsidRPr="009D3951" w:rsidRDefault="00B54C7B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65A8BBDF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153C3A26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C000"/>
            <w:vAlign w:val="center"/>
          </w:tcPr>
          <w:p w14:paraId="428F7901" w14:textId="231C97D3" w:rsidR="006D1BB3" w:rsidRPr="009D3951" w:rsidRDefault="00B54C7B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C000"/>
                <w:lang w:val="en-US"/>
              </w:rPr>
              <w:t>Serio</w:t>
            </w: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us</w:t>
            </w:r>
          </w:p>
        </w:tc>
      </w:tr>
      <w:tr w:rsidR="009D3951" w:rsidRPr="003E4A9C" w14:paraId="2121CAD6" w14:textId="77777777" w:rsidTr="009D3951">
        <w:trPr>
          <w:trHeight w:val="490"/>
        </w:trPr>
        <w:tc>
          <w:tcPr>
            <w:tcW w:w="1553" w:type="dxa"/>
            <w:shd w:val="clear" w:color="auto" w:fill="auto"/>
            <w:vAlign w:val="center"/>
          </w:tcPr>
          <w:p w14:paraId="5294DFE4" w14:textId="61771C6B" w:rsidR="006D1BB3" w:rsidRPr="009D3951" w:rsidRDefault="00BB7008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Corica 2023</w:t>
            </w:r>
          </w:p>
        </w:tc>
        <w:tc>
          <w:tcPr>
            <w:tcW w:w="1375" w:type="dxa"/>
            <w:shd w:val="clear" w:color="auto" w:fill="FFFF00"/>
            <w:vAlign w:val="center"/>
          </w:tcPr>
          <w:p w14:paraId="345E04AC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15E601F8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33E64583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240571D5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7FECB78A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374A2E0E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33D5B1EB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FF00"/>
            <w:vAlign w:val="center"/>
          </w:tcPr>
          <w:p w14:paraId="28174E41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</w:tr>
      <w:tr w:rsidR="009D3951" w:rsidRPr="003E4A9C" w14:paraId="52282A94" w14:textId="77777777" w:rsidTr="009D3951">
        <w:trPr>
          <w:trHeight w:val="490"/>
        </w:trPr>
        <w:tc>
          <w:tcPr>
            <w:tcW w:w="1553" w:type="dxa"/>
            <w:shd w:val="clear" w:color="auto" w:fill="auto"/>
            <w:vAlign w:val="center"/>
          </w:tcPr>
          <w:p w14:paraId="6719CC54" w14:textId="77777777" w:rsidR="00BB7008" w:rsidRPr="009D3951" w:rsidRDefault="00BB7008" w:rsidP="009D39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Gadelha 2019</w:t>
            </w:r>
          </w:p>
          <w:p w14:paraId="286F4890" w14:textId="1F06E8B3" w:rsidR="006D1BB3" w:rsidRPr="009D3951" w:rsidRDefault="006D1BB3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375" w:type="dxa"/>
            <w:shd w:val="clear" w:color="auto" w:fill="FFFF00"/>
            <w:vAlign w:val="center"/>
          </w:tcPr>
          <w:p w14:paraId="503F8777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303CC130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25CC29E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24713A9F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26E2B137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61B56172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066843C9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FF00"/>
            <w:vAlign w:val="center"/>
          </w:tcPr>
          <w:p w14:paraId="68FD22A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</w:tr>
      <w:tr w:rsidR="009D3951" w:rsidRPr="003E4A9C" w14:paraId="1519A7D6" w14:textId="77777777" w:rsidTr="009D3951">
        <w:trPr>
          <w:trHeight w:val="480"/>
        </w:trPr>
        <w:tc>
          <w:tcPr>
            <w:tcW w:w="1553" w:type="dxa"/>
            <w:shd w:val="clear" w:color="auto" w:fill="auto"/>
            <w:vAlign w:val="center"/>
          </w:tcPr>
          <w:p w14:paraId="69F64089" w14:textId="0A1FDACA" w:rsidR="006D1BB3" w:rsidRPr="009D3951" w:rsidRDefault="00BB7008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Lasolle 2019</w:t>
            </w:r>
          </w:p>
        </w:tc>
        <w:tc>
          <w:tcPr>
            <w:tcW w:w="1375" w:type="dxa"/>
            <w:shd w:val="clear" w:color="auto" w:fill="FFFF00"/>
            <w:vAlign w:val="center"/>
          </w:tcPr>
          <w:p w14:paraId="2716C0A1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2EE8B9CE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312CDB18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20DDF798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7E704DD1" w14:textId="7CE63150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  <w:r w:rsidR="000F5EB4"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356655B2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31F2506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FF00"/>
            <w:vAlign w:val="center"/>
          </w:tcPr>
          <w:p w14:paraId="3804395E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</w:tr>
      <w:tr w:rsidR="009D3951" w:rsidRPr="003E4A9C" w14:paraId="04D04BE4" w14:textId="77777777" w:rsidTr="009D3951">
        <w:trPr>
          <w:trHeight w:val="490"/>
        </w:trPr>
        <w:tc>
          <w:tcPr>
            <w:tcW w:w="1553" w:type="dxa"/>
            <w:shd w:val="clear" w:color="auto" w:fill="auto"/>
            <w:vAlign w:val="center"/>
          </w:tcPr>
          <w:p w14:paraId="27EC34FA" w14:textId="3570F5FC" w:rsidR="006D1BB3" w:rsidRPr="009D3951" w:rsidRDefault="00BB7008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Shimon 2018</w:t>
            </w:r>
          </w:p>
        </w:tc>
        <w:tc>
          <w:tcPr>
            <w:tcW w:w="1375" w:type="dxa"/>
            <w:shd w:val="clear" w:color="auto" w:fill="FFFF00"/>
            <w:vAlign w:val="center"/>
          </w:tcPr>
          <w:p w14:paraId="2BB91497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7657C06A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1F7DA15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31A43431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0373199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71AA5F65" w14:textId="7435D66C" w:rsidR="006D1BB3" w:rsidRPr="009D3951" w:rsidRDefault="00076C47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301A8AD9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FF00"/>
            <w:vAlign w:val="center"/>
          </w:tcPr>
          <w:p w14:paraId="054D62B4" w14:textId="50CF2077" w:rsidR="006D1BB3" w:rsidRPr="009D3951" w:rsidRDefault="00076C47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</w:tr>
      <w:tr w:rsidR="009D3951" w:rsidRPr="003E4A9C" w14:paraId="0CAA2176" w14:textId="77777777" w:rsidTr="009D3951">
        <w:trPr>
          <w:trHeight w:val="490"/>
        </w:trPr>
        <w:tc>
          <w:tcPr>
            <w:tcW w:w="1553" w:type="dxa"/>
            <w:shd w:val="clear" w:color="auto" w:fill="auto"/>
            <w:vAlign w:val="center"/>
          </w:tcPr>
          <w:p w14:paraId="45FC1BA8" w14:textId="42DD4EEB" w:rsidR="006D1BB3" w:rsidRPr="009D3951" w:rsidRDefault="00BB7008" w:rsidP="009D3951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Stelmachowska 2022</w:t>
            </w:r>
          </w:p>
        </w:tc>
        <w:tc>
          <w:tcPr>
            <w:tcW w:w="1375" w:type="dxa"/>
            <w:shd w:val="clear" w:color="auto" w:fill="FFFF00"/>
            <w:vAlign w:val="center"/>
          </w:tcPr>
          <w:p w14:paraId="73BDCDDA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538F0B85" w14:textId="5F461916" w:rsidR="006D1BB3" w:rsidRPr="009D3951" w:rsidRDefault="00B54C7B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100" w:type="dxa"/>
            <w:shd w:val="clear" w:color="auto" w:fill="92D050"/>
            <w:vAlign w:val="center"/>
          </w:tcPr>
          <w:p w14:paraId="31B9D9BD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466" w:type="dxa"/>
            <w:shd w:val="clear" w:color="auto" w:fill="92D050"/>
            <w:vAlign w:val="center"/>
          </w:tcPr>
          <w:p w14:paraId="41E2FB21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83" w:type="dxa"/>
            <w:shd w:val="clear" w:color="auto" w:fill="92D050"/>
            <w:vAlign w:val="center"/>
          </w:tcPr>
          <w:p w14:paraId="3BC9082A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41" w:type="dxa"/>
            <w:shd w:val="clear" w:color="auto" w:fill="FFFF00"/>
            <w:vAlign w:val="center"/>
          </w:tcPr>
          <w:p w14:paraId="2A4B11AB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1151" w:type="dxa"/>
            <w:shd w:val="clear" w:color="auto" w:fill="92D050"/>
            <w:vAlign w:val="center"/>
          </w:tcPr>
          <w:p w14:paraId="1CF1A1DE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</w:t>
            </w:r>
          </w:p>
        </w:tc>
        <w:tc>
          <w:tcPr>
            <w:tcW w:w="1235" w:type="dxa"/>
            <w:shd w:val="clear" w:color="auto" w:fill="FFFF00"/>
            <w:vAlign w:val="center"/>
          </w:tcPr>
          <w:p w14:paraId="7CDB85D4" w14:textId="77777777" w:rsidR="006D1BB3" w:rsidRPr="009D3951" w:rsidRDefault="006D1BB3" w:rsidP="009D39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9D395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Moderate</w:t>
            </w:r>
          </w:p>
        </w:tc>
      </w:tr>
    </w:tbl>
    <w:p w14:paraId="75D260B0" w14:textId="77777777" w:rsidR="00B371BD" w:rsidRPr="003E4A9C" w:rsidRDefault="00B371BD" w:rsidP="006D1BB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400D300" w14:textId="77777777" w:rsidR="00B371BD" w:rsidRPr="003E4A9C" w:rsidRDefault="00B371BD" w:rsidP="006D1B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5FE4DFB" w14:textId="77777777" w:rsidR="004B70A2" w:rsidRPr="003E4A9C" w:rsidRDefault="004B70A2" w:rsidP="006D1B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B54E41D" w14:textId="77777777" w:rsidR="004B70A2" w:rsidRPr="003E4A9C" w:rsidRDefault="004B70A2" w:rsidP="006D1B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E3E4588" w14:textId="77777777" w:rsidR="004B70A2" w:rsidRPr="003E4A9C" w:rsidRDefault="004B70A2" w:rsidP="006D1B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3E33E1" w14:textId="77777777" w:rsidR="008B1DD1" w:rsidRDefault="008B1DD1">
      <w:pPr>
        <w:rPr>
          <w:lang w:val="en-US"/>
        </w:rPr>
        <w:sectPr w:rsidR="008B1DD1" w:rsidSect="00694DAA">
          <w:footerReference w:type="even" r:id="rId7"/>
          <w:footerReference w:type="default" r:id="rId8"/>
          <w:pgSz w:w="11906" w:h="16838"/>
          <w:pgMar w:top="1418" w:right="1701" w:bottom="1418" w:left="900" w:header="709" w:footer="709" w:gutter="0"/>
          <w:cols w:space="708"/>
          <w:titlePg/>
          <w:docGrid w:linePitch="360"/>
        </w:sectPr>
      </w:pPr>
    </w:p>
    <w:p w14:paraId="4E81F455" w14:textId="5DC2C032" w:rsidR="00B32154" w:rsidRDefault="00B435B4" w:rsidP="00AB18AD">
      <w:pPr>
        <w:spacing w:after="200" w:line="276" w:lineRule="auto"/>
        <w:ind w:left="-720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54311B" wp14:editId="0608A3F6">
                <wp:simplePos x="0" y="0"/>
                <wp:positionH relativeFrom="column">
                  <wp:posOffset>-301922</wp:posOffset>
                </wp:positionH>
                <wp:positionV relativeFrom="paragraph">
                  <wp:posOffset>4225452</wp:posOffset>
                </wp:positionV>
                <wp:extent cx="359923" cy="369651"/>
                <wp:effectExtent l="0" t="0" r="2540" b="0"/>
                <wp:wrapNone/>
                <wp:docPr id="35" name="Metin Kutusu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923" cy="369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426F8D" w14:textId="668AE39F" w:rsidR="00B435B4" w:rsidRPr="00B435B4" w:rsidRDefault="00B435B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435B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54311B" id="_x0000_t202" coordsize="21600,21600" o:spt="202" path="m,l,21600r21600,l21600,xe">
                <v:stroke joinstyle="miter"/>
                <v:path gradientshapeok="t" o:connecttype="rect"/>
              </v:shapetype>
              <v:shape id="Metin Kutusu 35" o:spid="_x0000_s1026" type="#_x0000_t202" style="position:absolute;left:0;text-align:left;margin-left:-23.75pt;margin-top:332.7pt;width:28.35pt;height:29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" fillcolor="white [3201]" stroked="f" strokeweight=".5pt">
                <v:textbox>
                  <w:txbxContent>
                    <w:p w14:paraId="0F426F8D" w14:textId="668AE39F" w:rsidR="00B435B4" w:rsidRPr="00B435B4" w:rsidRDefault="00B435B4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B435B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85EB34" wp14:editId="79C69E11">
                <wp:simplePos x="0" y="0"/>
                <wp:positionH relativeFrom="column">
                  <wp:posOffset>-311650</wp:posOffset>
                </wp:positionH>
                <wp:positionV relativeFrom="paragraph">
                  <wp:posOffset>2027002</wp:posOffset>
                </wp:positionV>
                <wp:extent cx="272375" cy="340468"/>
                <wp:effectExtent l="0" t="0" r="0" b="2540"/>
                <wp:wrapNone/>
                <wp:docPr id="30" name="Metin Kutusu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375" cy="340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CCF955" w14:textId="74E16BBE" w:rsidR="00B435B4" w:rsidRPr="00B435B4" w:rsidRDefault="00B435B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435B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5EB34" id="Metin Kutusu 30" o:spid="_x0000_s1027" type="#_x0000_t202" style="position:absolute;left:0;text-align:left;margin-left:-24.55pt;margin-top:159.6pt;width:21.45pt;height:26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6X6LgIAAFoEAAAOAAAAZHJzL2Uyb0RvYy54bWysVE2P2yAQvVfqf0DcG+d7t1acVZpVqkrR&#10;7krZas8EQ4yEGQokdvrrO+B8ddtT1QueYYbHzJuHZw9trclBOK/AFHTQ61MiDIdSmV1Bv7+uPt1T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" fillcolor="white [3201]" stroked="f" strokeweight=".5pt">
                <v:textbox>
                  <w:txbxContent>
                    <w:p w14:paraId="62CCF955" w14:textId="74E16BBE" w:rsidR="00B435B4" w:rsidRPr="00B435B4" w:rsidRDefault="00B435B4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B435B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A340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903A2E" wp14:editId="02BE2322">
                <wp:simplePos x="0" y="0"/>
                <wp:positionH relativeFrom="column">
                  <wp:posOffset>-301922</wp:posOffset>
                </wp:positionH>
                <wp:positionV relativeFrom="paragraph">
                  <wp:posOffset>130107</wp:posOffset>
                </wp:positionV>
                <wp:extent cx="282102" cy="272375"/>
                <wp:effectExtent l="0" t="0" r="3810" b="0"/>
                <wp:wrapNone/>
                <wp:docPr id="29" name="Metin Kutus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02" cy="272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6D3AC2" w14:textId="149A5D33" w:rsidR="005A340B" w:rsidRPr="005A340B" w:rsidRDefault="005A340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A340B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03A2E" id="Metin Kutusu 29" o:spid="_x0000_s1028" type="#_x0000_t202" style="position:absolute;left:0;text-align:left;margin-left:-23.75pt;margin-top:10.25pt;width:22.2pt;height:2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" fillcolor="white [3201]" stroked="f" strokeweight=".5pt">
                <v:textbox>
                  <w:txbxContent>
                    <w:p w14:paraId="506D3AC2" w14:textId="149A5D33" w:rsidR="005A340B" w:rsidRPr="005A340B" w:rsidRDefault="005A340B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5A340B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32154" w:rsidRPr="00B32154">
        <w:rPr>
          <w:noProof/>
        </w:rPr>
        <w:drawing>
          <wp:inline distT="0" distB="0" distL="0" distR="0" wp14:anchorId="1DF74868" wp14:editId="61F7D696">
            <wp:extent cx="6269989" cy="698921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388" cy="7014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D5610" w14:textId="4EB1ABEC" w:rsidR="00B32154" w:rsidRDefault="00B32154" w:rsidP="00B32154">
      <w:pPr>
        <w:rPr>
          <w:rFonts w:ascii="Times New Roman" w:hAnsi="Times New Roman" w:cs="Times New Roman"/>
          <w:sz w:val="24"/>
          <w:szCs w:val="24"/>
        </w:rPr>
      </w:pPr>
      <w:r w:rsidRPr="00E4411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5651C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17D4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4411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4411D">
        <w:rPr>
          <w:rFonts w:ascii="Times New Roman" w:hAnsi="Times New Roman" w:cs="Times New Roman"/>
          <w:sz w:val="24"/>
          <w:szCs w:val="24"/>
        </w:rPr>
        <w:t>(</w:t>
      </w:r>
      <w:r w:rsidRPr="00E44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4411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Prevalence of GIS </w:t>
      </w:r>
      <w:r w:rsidRPr="00E4411D">
        <w:rPr>
          <w:rFonts w:ascii="Times New Roman" w:hAnsi="Times New Roman" w:cs="Times New Roman"/>
          <w:sz w:val="24"/>
          <w:szCs w:val="24"/>
        </w:rPr>
        <w:t>Adverse events</w:t>
      </w:r>
      <w:r w:rsidR="00907286">
        <w:rPr>
          <w:rFonts w:ascii="Times New Roman" w:hAnsi="Times New Roman" w:cs="Times New Roman"/>
          <w:sz w:val="24"/>
          <w:szCs w:val="24"/>
        </w:rPr>
        <w:t>,</w:t>
      </w:r>
      <w:r w:rsidRPr="00E4411D">
        <w:rPr>
          <w:rFonts w:ascii="Times New Roman" w:hAnsi="Times New Roman" w:cs="Times New Roman"/>
          <w:sz w:val="24"/>
          <w:szCs w:val="24"/>
        </w:rPr>
        <w:t xml:space="preserve"> (</w:t>
      </w:r>
      <w:r w:rsidRPr="00E441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4411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Prevalence of biliary related </w:t>
      </w:r>
      <w:r w:rsidRPr="00E4411D">
        <w:rPr>
          <w:rFonts w:ascii="Times New Roman" w:hAnsi="Times New Roman" w:cs="Times New Roman"/>
          <w:sz w:val="24"/>
          <w:szCs w:val="24"/>
        </w:rPr>
        <w:t>adverse events</w:t>
      </w:r>
      <w:r w:rsidR="00907286">
        <w:rPr>
          <w:rFonts w:ascii="Times New Roman" w:hAnsi="Times New Roman" w:cs="Times New Roman"/>
          <w:sz w:val="24"/>
          <w:szCs w:val="24"/>
        </w:rPr>
        <w:t xml:space="preserve">, </w:t>
      </w:r>
      <w:r w:rsidR="00626BB5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="00907286">
        <w:rPr>
          <w:rFonts w:ascii="Times New Roman" w:hAnsi="Times New Roman" w:cs="Times New Roman"/>
          <w:sz w:val="24"/>
          <w:szCs w:val="24"/>
        </w:rPr>
        <w:t>Prevalence of adverse events</w:t>
      </w:r>
      <w:r w:rsidRPr="00E4411D">
        <w:rPr>
          <w:rFonts w:ascii="Times New Roman" w:hAnsi="Times New Roman" w:cs="Times New Roman"/>
          <w:sz w:val="24"/>
          <w:szCs w:val="24"/>
        </w:rPr>
        <w:t xml:space="preserve"> (grade </w:t>
      </w:r>
      <w:r w:rsidR="007558BB" w:rsidRPr="007558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≥</w:t>
      </w:r>
      <w:r w:rsidR="007558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E4411D">
        <w:rPr>
          <w:rFonts w:ascii="Times New Roman" w:hAnsi="Times New Roman" w:cs="Times New Roman"/>
          <w:sz w:val="24"/>
          <w:szCs w:val="24"/>
        </w:rPr>
        <w:t>3) in the overall population.</w:t>
      </w:r>
    </w:p>
    <w:p w14:paraId="38954727" w14:textId="77777777" w:rsidR="0050059D" w:rsidRDefault="0050059D" w:rsidP="00053AAD">
      <w:pPr>
        <w:spacing w:after="200" w:line="276" w:lineRule="auto"/>
        <w:rPr>
          <w:lang w:val="en-US"/>
        </w:rPr>
      </w:pPr>
    </w:p>
    <w:p w14:paraId="4F03D404" w14:textId="77777777" w:rsidR="0050059D" w:rsidRDefault="0050059D" w:rsidP="00053AAD">
      <w:pPr>
        <w:spacing w:after="200" w:line="276" w:lineRule="auto"/>
        <w:rPr>
          <w:lang w:val="en-US"/>
        </w:rPr>
      </w:pPr>
    </w:p>
    <w:p w14:paraId="77DA26AF" w14:textId="77777777" w:rsidR="0050059D" w:rsidRDefault="0050059D" w:rsidP="00053AAD">
      <w:pPr>
        <w:spacing w:after="200" w:line="276" w:lineRule="auto"/>
        <w:rPr>
          <w:lang w:val="en-US"/>
        </w:rPr>
      </w:pPr>
    </w:p>
    <w:p w14:paraId="4933FD49" w14:textId="77777777" w:rsidR="0050059D" w:rsidRDefault="0050059D" w:rsidP="00053AAD">
      <w:pPr>
        <w:spacing w:after="200" w:line="276" w:lineRule="auto"/>
        <w:rPr>
          <w:lang w:val="en-US"/>
        </w:rPr>
      </w:pPr>
    </w:p>
    <w:p w14:paraId="4821BA18" w14:textId="46B8BD00" w:rsidR="00F746EF" w:rsidRDefault="0050059D" w:rsidP="0050059D">
      <w:pPr>
        <w:spacing w:after="200" w:line="276" w:lineRule="auto"/>
        <w:ind w:left="-720"/>
        <w:rPr>
          <w:lang w:val="en-US"/>
        </w:rPr>
      </w:pPr>
      <w:r w:rsidRPr="0050059D">
        <w:rPr>
          <w:noProof/>
        </w:rPr>
        <w:drawing>
          <wp:inline distT="0" distB="0" distL="0" distR="0" wp14:anchorId="7EF9808D" wp14:editId="519CD25B">
            <wp:extent cx="6235694" cy="7361257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840" cy="736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72C23" w14:textId="77777777" w:rsidR="00C30220" w:rsidRDefault="00C30220" w:rsidP="00C30220">
      <w:pPr>
        <w:rPr>
          <w:rFonts w:ascii="Times New Roman" w:hAnsi="Times New Roman" w:cs="Times New Roman"/>
          <w:sz w:val="24"/>
          <w:szCs w:val="24"/>
        </w:rPr>
      </w:pPr>
      <w:r w:rsidRPr="00E4411D">
        <w:rPr>
          <w:rFonts w:ascii="Times New Roman" w:hAnsi="Times New Roman" w:cs="Times New Roman"/>
          <w:b/>
          <w:sz w:val="24"/>
          <w:szCs w:val="24"/>
        </w:rPr>
        <w:t xml:space="preserve">Supplementary Figure 2. (A)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</w:t>
      </w:r>
      <w:r>
        <w:rPr>
          <w:rFonts w:ascii="Times New Roman" w:hAnsi="Times New Roman" w:cs="Times New Roman"/>
          <w:sz w:val="24"/>
          <w:szCs w:val="24"/>
        </w:rPr>
        <w:t>Biochemical Control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</w:t>
      </w:r>
      <w:r>
        <w:rPr>
          <w:rFonts w:ascii="Times New Roman" w:hAnsi="Times New Roman" w:cs="Times New Roman"/>
          <w:sz w:val="24"/>
          <w:szCs w:val="24"/>
        </w:rPr>
        <w:t>the Normal IGF-1 levels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Leave-one out analysis of the prevalence of the </w:t>
      </w:r>
      <w:r>
        <w:rPr>
          <w:rFonts w:ascii="Times New Roman" w:hAnsi="Times New Roman" w:cs="Times New Roman"/>
          <w:sz w:val="24"/>
          <w:szCs w:val="24"/>
        </w:rPr>
        <w:t>low GH levels.</w:t>
      </w:r>
    </w:p>
    <w:p w14:paraId="0665028D" w14:textId="77777777" w:rsidR="00893797" w:rsidRDefault="00893797">
      <w:pPr>
        <w:rPr>
          <w:lang w:val="en-US"/>
        </w:rPr>
      </w:pPr>
    </w:p>
    <w:p w14:paraId="3B08BB28" w14:textId="77777777" w:rsidR="00450092" w:rsidRDefault="00450092">
      <w:pPr>
        <w:rPr>
          <w:lang w:val="en-US"/>
        </w:rPr>
      </w:pPr>
    </w:p>
    <w:p w14:paraId="58FDEEC0" w14:textId="0E74F333" w:rsidR="00EF47E9" w:rsidRDefault="00EF47E9" w:rsidP="002D1EED">
      <w:pPr>
        <w:ind w:left="-630"/>
        <w:rPr>
          <w:lang w:val="en-US"/>
        </w:rPr>
      </w:pPr>
      <w:r w:rsidRPr="00EF47E9">
        <w:rPr>
          <w:noProof/>
        </w:rPr>
        <w:drawing>
          <wp:inline distT="0" distB="0" distL="0" distR="0" wp14:anchorId="3997AAEA" wp14:editId="1A9122CE">
            <wp:extent cx="6283325" cy="8433054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570" cy="849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90901" w14:textId="78E4B061" w:rsidR="001800A8" w:rsidRDefault="00EF47E9">
      <w:pPr>
        <w:rPr>
          <w:lang w:val="en-US"/>
        </w:rPr>
      </w:pPr>
      <w:r w:rsidRPr="00E4411D">
        <w:rPr>
          <w:rFonts w:ascii="Times New Roman" w:hAnsi="Times New Roman" w:cs="Times New Roman"/>
          <w:b/>
          <w:sz w:val="24"/>
          <w:szCs w:val="24"/>
        </w:rPr>
        <w:t xml:space="preserve">Supplementary Figure 3. (A)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</w:t>
      </w:r>
      <w:r>
        <w:rPr>
          <w:rFonts w:ascii="Times New Roman" w:hAnsi="Times New Roman" w:cs="Times New Roman"/>
          <w:sz w:val="24"/>
          <w:szCs w:val="24"/>
        </w:rPr>
        <w:t>e Biochemical Control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the</w:t>
      </w:r>
      <w:r>
        <w:rPr>
          <w:rFonts w:ascii="Times New Roman" w:hAnsi="Times New Roman" w:cs="Times New Roman"/>
          <w:sz w:val="24"/>
          <w:szCs w:val="24"/>
        </w:rPr>
        <w:t xml:space="preserve"> Normalised IGF-1 levels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>
        <w:rPr>
          <w:rFonts w:ascii="Times New Roman" w:hAnsi="Times New Roman" w:cs="Times New Roman"/>
          <w:sz w:val="24"/>
          <w:szCs w:val="24"/>
        </w:rPr>
        <w:t>low level of GH levels.</w:t>
      </w:r>
    </w:p>
    <w:tbl>
      <w:tblPr>
        <w:tblStyle w:val="TabloKlavuzu1"/>
        <w:tblpPr w:leftFromText="180" w:rightFromText="180" w:vertAnchor="page" w:horzAnchor="margin" w:tblpX="-815" w:tblpY="1150"/>
        <w:tblW w:w="92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6"/>
      </w:tblGrid>
      <w:tr w:rsidR="008270DF" w:rsidRPr="008270DF" w14:paraId="2935044A" w14:textId="77777777" w:rsidTr="00A952FB">
        <w:tc>
          <w:tcPr>
            <w:tcW w:w="9265" w:type="dxa"/>
          </w:tcPr>
          <w:p w14:paraId="3B042610" w14:textId="77777777" w:rsidR="008270DF" w:rsidRPr="008270DF" w:rsidRDefault="008270DF" w:rsidP="00827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68870107"/>
            <w:r w:rsidRPr="008270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85B3B7" wp14:editId="0E4C79C1">
                      <wp:simplePos x="0" y="0"/>
                      <wp:positionH relativeFrom="column">
                        <wp:posOffset>-34060</wp:posOffset>
                      </wp:positionH>
                      <wp:positionV relativeFrom="paragraph">
                        <wp:posOffset>100614</wp:posOffset>
                      </wp:positionV>
                      <wp:extent cx="301557" cy="340468"/>
                      <wp:effectExtent l="0" t="0" r="3810" b="2540"/>
                      <wp:wrapNone/>
                      <wp:docPr id="52" name="Metin Kutusu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1557" cy="34046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F3189D" w14:textId="77777777" w:rsidR="008270DF" w:rsidRPr="006E7280" w:rsidRDefault="008270DF" w:rsidP="008270DF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7280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85B3B7" id="Metin Kutusu 52" o:spid="_x0000_s1029" type="#_x0000_t202" style="position:absolute;margin-left:-2.7pt;margin-top:7.9pt;width:23.75pt;height:2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" fillcolor="window" stroked="f" strokeweight=".5pt">
                      <v:textbox>
                        <w:txbxContent>
                          <w:p w14:paraId="5AF3189D" w14:textId="77777777" w:rsidR="008270DF" w:rsidRPr="006E7280" w:rsidRDefault="008270DF" w:rsidP="008270D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728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270DF">
              <w:rPr>
                <w:noProof/>
              </w:rPr>
              <w:drawing>
                <wp:inline distT="0" distB="0" distL="0" distR="0" wp14:anchorId="26E7A7C6" wp14:editId="201C156C">
                  <wp:extent cx="6457315" cy="2217906"/>
                  <wp:effectExtent l="0" t="0" r="635" b="0"/>
                  <wp:docPr id="47" name="Resim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23" b="2931"/>
                          <a:stretch/>
                        </pic:blipFill>
                        <pic:spPr bwMode="auto">
                          <a:xfrm>
                            <a:off x="0" y="0"/>
                            <a:ext cx="6457315" cy="2217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0DF" w:rsidRPr="008270DF" w14:paraId="0F42CE85" w14:textId="77777777" w:rsidTr="00A952FB">
        <w:tc>
          <w:tcPr>
            <w:tcW w:w="9265" w:type="dxa"/>
          </w:tcPr>
          <w:p w14:paraId="71F24181" w14:textId="58C9AB07" w:rsidR="008270DF" w:rsidRPr="008270DF" w:rsidRDefault="001570B8" w:rsidP="008270DF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B30681" wp14:editId="335983F9">
                      <wp:simplePos x="0" y="0"/>
                      <wp:positionH relativeFrom="column">
                        <wp:posOffset>18023</wp:posOffset>
                      </wp:positionH>
                      <wp:positionV relativeFrom="paragraph">
                        <wp:posOffset>57636</wp:posOffset>
                      </wp:positionV>
                      <wp:extent cx="262647" cy="262647"/>
                      <wp:effectExtent l="0" t="0" r="4445" b="4445"/>
                      <wp:wrapNone/>
                      <wp:docPr id="18" name="Metin Kutusu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2647" cy="26264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9B552E" w14:textId="1ECF7123" w:rsidR="001570B8" w:rsidRPr="001570B8" w:rsidRDefault="001570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1570B8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B30681" id="Metin Kutusu 18" o:spid="_x0000_s1030" type="#_x0000_t202" style="position:absolute;margin-left:1.4pt;margin-top:4.55pt;width:20.7pt;height:20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" fillcolor="white [3201]" stroked="f" strokeweight=".5pt">
                      <v:textbox>
                        <w:txbxContent>
                          <w:p w14:paraId="549B552E" w14:textId="1ECF7123" w:rsidR="001570B8" w:rsidRPr="001570B8" w:rsidRDefault="001570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570B8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C7DBA9" w14:textId="77777777" w:rsidR="008270DF" w:rsidRPr="008270DF" w:rsidRDefault="008270DF" w:rsidP="00827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0DF">
              <w:rPr>
                <w:noProof/>
              </w:rPr>
              <w:drawing>
                <wp:inline distT="0" distB="0" distL="0" distR="0" wp14:anchorId="706E9671" wp14:editId="5CCB7349">
                  <wp:extent cx="6070059" cy="1915795"/>
                  <wp:effectExtent l="0" t="0" r="6985" b="8255"/>
                  <wp:docPr id="48" name="Resim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01" t="10718" r="301" b="3230"/>
                          <a:stretch/>
                        </pic:blipFill>
                        <pic:spPr bwMode="auto">
                          <a:xfrm>
                            <a:off x="0" y="0"/>
                            <a:ext cx="6075741" cy="1917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0DF" w:rsidRPr="008270DF" w14:paraId="4E16712D" w14:textId="77777777" w:rsidTr="00A952FB">
        <w:tc>
          <w:tcPr>
            <w:tcW w:w="9265" w:type="dxa"/>
          </w:tcPr>
          <w:p w14:paraId="10F97BFE" w14:textId="134A09C0" w:rsidR="008270DF" w:rsidRPr="008270DF" w:rsidRDefault="001570B8" w:rsidP="00827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64BA55" wp14:editId="6F8DCDD9">
                      <wp:simplePos x="0" y="0"/>
                      <wp:positionH relativeFrom="column">
                        <wp:posOffset>18023</wp:posOffset>
                      </wp:positionH>
                      <wp:positionV relativeFrom="paragraph">
                        <wp:posOffset>80644</wp:posOffset>
                      </wp:positionV>
                      <wp:extent cx="261998" cy="252325"/>
                      <wp:effectExtent l="0" t="0" r="5080" b="0"/>
                      <wp:wrapNone/>
                      <wp:docPr id="25" name="Metin Kutusu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1998" cy="252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857381A" w14:textId="42B88E2A" w:rsidR="001570B8" w:rsidRPr="001570B8" w:rsidRDefault="001570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1570B8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4BA55" id="Metin Kutusu 25" o:spid="_x0000_s1031" type="#_x0000_t202" style="position:absolute;margin-left:1.4pt;margin-top:6.35pt;width:20.65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" fillcolor="white [3201]" stroked="f" strokeweight=".5pt">
                      <v:textbox>
                        <w:txbxContent>
                          <w:p w14:paraId="1857381A" w14:textId="42B88E2A" w:rsidR="001570B8" w:rsidRPr="001570B8" w:rsidRDefault="001570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570B8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270DF" w:rsidRPr="008270DF">
              <w:rPr>
                <w:noProof/>
              </w:rPr>
              <w:drawing>
                <wp:inline distT="0" distB="0" distL="0" distR="0" wp14:anchorId="3764BD70" wp14:editId="2427762D">
                  <wp:extent cx="6456025" cy="2315183"/>
                  <wp:effectExtent l="0" t="0" r="2540" b="9525"/>
                  <wp:docPr id="50" name="Resim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101" b="3511"/>
                          <a:stretch/>
                        </pic:blipFill>
                        <pic:spPr bwMode="auto">
                          <a:xfrm>
                            <a:off x="0" y="0"/>
                            <a:ext cx="6456025" cy="2315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0DF" w:rsidRPr="008270DF" w14:paraId="09A5B5EC" w14:textId="77777777" w:rsidTr="00A952FB">
        <w:tc>
          <w:tcPr>
            <w:tcW w:w="9265" w:type="dxa"/>
          </w:tcPr>
          <w:p w14:paraId="4E00A423" w14:textId="74FBFCE9" w:rsidR="008270DF" w:rsidRPr="008270DF" w:rsidRDefault="001570B8" w:rsidP="00827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22278E0" wp14:editId="0D051373">
                      <wp:simplePos x="0" y="0"/>
                      <wp:positionH relativeFrom="column">
                        <wp:posOffset>-11160</wp:posOffset>
                      </wp:positionH>
                      <wp:positionV relativeFrom="paragraph">
                        <wp:posOffset>65986</wp:posOffset>
                      </wp:positionV>
                      <wp:extent cx="252919" cy="243191"/>
                      <wp:effectExtent l="0" t="0" r="0" b="5080"/>
                      <wp:wrapNone/>
                      <wp:docPr id="27" name="Metin Kutusu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919" cy="24319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FBFD0A" w14:textId="34910F4B" w:rsidR="001570B8" w:rsidRPr="001570B8" w:rsidRDefault="001570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1570B8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2278E0" id="Metin Kutusu 27" o:spid="_x0000_s1032" type="#_x0000_t202" style="position:absolute;margin-left:-.9pt;margin-top:5.2pt;width:19.9pt;height:19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" fillcolor="white [3201]" stroked="f" strokeweight=".5pt">
                      <v:textbox>
                        <w:txbxContent>
                          <w:p w14:paraId="7EFBFD0A" w14:textId="34910F4B" w:rsidR="001570B8" w:rsidRPr="001570B8" w:rsidRDefault="001570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570B8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270DF" w:rsidRPr="008270DF">
              <w:rPr>
                <w:noProof/>
              </w:rPr>
              <w:drawing>
                <wp:inline distT="0" distB="0" distL="0" distR="0" wp14:anchorId="3C5E6289" wp14:editId="6ACB7946">
                  <wp:extent cx="6455747" cy="2120629"/>
                  <wp:effectExtent l="0" t="0" r="2540" b="0"/>
                  <wp:docPr id="49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5" b="3816"/>
                          <a:stretch/>
                        </pic:blipFill>
                        <pic:spPr bwMode="auto">
                          <a:xfrm>
                            <a:off x="0" y="0"/>
                            <a:ext cx="6455747" cy="2120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0DF" w:rsidRPr="008270DF" w14:paraId="15A192B4" w14:textId="77777777" w:rsidTr="00A952FB">
        <w:tc>
          <w:tcPr>
            <w:tcW w:w="9265" w:type="dxa"/>
          </w:tcPr>
          <w:p w14:paraId="3540E518" w14:textId="0D5BF74E" w:rsidR="008270DF" w:rsidRPr="008270DF" w:rsidRDefault="001570B8" w:rsidP="00827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2B1453" wp14:editId="44B139AD">
                      <wp:simplePos x="0" y="0"/>
                      <wp:positionH relativeFrom="column">
                        <wp:posOffset>-1432</wp:posOffset>
                      </wp:positionH>
                      <wp:positionV relativeFrom="paragraph">
                        <wp:posOffset>129891</wp:posOffset>
                      </wp:positionV>
                      <wp:extent cx="243002" cy="282102"/>
                      <wp:effectExtent l="0" t="0" r="5080" b="3810"/>
                      <wp:wrapNone/>
                      <wp:docPr id="28" name="Metin Kutusu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3002" cy="28210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1D657F" w14:textId="11AFBD21" w:rsidR="001570B8" w:rsidRPr="001570B8" w:rsidRDefault="001570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1570B8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2B1453" id="Metin Kutusu 28" o:spid="_x0000_s1033" type="#_x0000_t202" style="position:absolute;margin-left:-.1pt;margin-top:10.25pt;width:19.15pt;height:22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" fillcolor="white [3201]" stroked="f" strokeweight=".5pt">
                      <v:textbox>
                        <w:txbxContent>
                          <w:p w14:paraId="081D657F" w14:textId="11AFBD21" w:rsidR="001570B8" w:rsidRPr="001570B8" w:rsidRDefault="001570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570B8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270DF" w:rsidRPr="008270DF">
              <w:rPr>
                <w:noProof/>
              </w:rPr>
              <w:drawing>
                <wp:inline distT="0" distB="0" distL="0" distR="0" wp14:anchorId="19736BA3" wp14:editId="7BF5041C">
                  <wp:extent cx="6456028" cy="2101175"/>
                  <wp:effectExtent l="0" t="0" r="2540" b="0"/>
                  <wp:docPr id="51" name="Resim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52" t="12804" r="452" b="4112"/>
                          <a:stretch/>
                        </pic:blipFill>
                        <pic:spPr bwMode="auto">
                          <a:xfrm>
                            <a:off x="0" y="0"/>
                            <a:ext cx="6456028" cy="210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</w:tbl>
    <w:p w14:paraId="6435D95D" w14:textId="77777777" w:rsidR="00CE5DEC" w:rsidRDefault="00CE5DEC">
      <w:pPr>
        <w:rPr>
          <w:lang w:val="en-US"/>
        </w:rPr>
      </w:pPr>
    </w:p>
    <w:p w14:paraId="78433CCA" w14:textId="77777777" w:rsidR="008270DF" w:rsidRDefault="008270DF" w:rsidP="008270DF">
      <w:pPr>
        <w:rPr>
          <w:rFonts w:ascii="Times New Roman" w:hAnsi="Times New Roman" w:cs="Times New Roman"/>
          <w:sz w:val="24"/>
          <w:szCs w:val="24"/>
        </w:rPr>
      </w:pPr>
    </w:p>
    <w:p w14:paraId="204D786D" w14:textId="77B2016F" w:rsidR="006A7064" w:rsidRDefault="008270DF">
      <w:pPr>
        <w:rPr>
          <w:lang w:val="en-US"/>
        </w:rPr>
      </w:pPr>
      <w:r w:rsidRPr="00E441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017D4A">
        <w:rPr>
          <w:rFonts w:ascii="Times New Roman" w:hAnsi="Times New Roman" w:cs="Times New Roman"/>
          <w:b/>
          <w:sz w:val="24"/>
          <w:szCs w:val="24"/>
        </w:rPr>
        <w:t>4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. (A)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</w:t>
      </w:r>
      <w:r w:rsidR="00017D4A">
        <w:rPr>
          <w:rFonts w:ascii="Times New Roman" w:hAnsi="Times New Roman" w:cs="Times New Roman"/>
          <w:sz w:val="24"/>
          <w:szCs w:val="24"/>
        </w:rPr>
        <w:t>e DM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E4411D">
        <w:rPr>
          <w:rFonts w:ascii="Times New Roman" w:hAnsi="Times New Roman" w:cs="Times New Roman"/>
          <w:sz w:val="24"/>
          <w:szCs w:val="24"/>
        </w:rPr>
        <w:t>Funnel Plot analysis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7D4A">
        <w:rPr>
          <w:rFonts w:ascii="Times New Roman" w:hAnsi="Times New Roman" w:cs="Times New Roman"/>
          <w:sz w:val="24"/>
          <w:szCs w:val="24"/>
        </w:rPr>
        <w:t>hyperglycemia</w:t>
      </w:r>
      <w:r w:rsidRPr="00E4411D">
        <w:rPr>
          <w:rFonts w:ascii="Times New Roman" w:hAnsi="Times New Roman" w:cs="Times New Roman"/>
          <w:sz w:val="24"/>
          <w:szCs w:val="24"/>
        </w:rPr>
        <w:t xml:space="preserve">; </w:t>
      </w:r>
      <w:r w:rsidRPr="00E4411D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 w:rsidR="00017D4A">
        <w:rPr>
          <w:rFonts w:ascii="Times New Roman" w:hAnsi="Times New Roman" w:cs="Times New Roman"/>
          <w:sz w:val="24"/>
          <w:szCs w:val="24"/>
        </w:rPr>
        <w:t xml:space="preserve">GIS adverse events; </w:t>
      </w:r>
      <w:r w:rsidR="00017D4A" w:rsidRPr="00017D4A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="00017D4A">
        <w:rPr>
          <w:rFonts w:ascii="Times New Roman" w:hAnsi="Times New Roman" w:cs="Times New Roman"/>
          <w:sz w:val="24"/>
          <w:szCs w:val="24"/>
        </w:rPr>
        <w:t xml:space="preserve"> </w:t>
      </w:r>
      <w:r w:rsidR="00017D4A"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 w:rsidR="00017D4A">
        <w:rPr>
          <w:rFonts w:ascii="Times New Roman" w:hAnsi="Times New Roman" w:cs="Times New Roman"/>
          <w:sz w:val="24"/>
          <w:szCs w:val="24"/>
        </w:rPr>
        <w:t xml:space="preserve">biliary adverse events; </w:t>
      </w:r>
      <w:r w:rsidR="00017D4A" w:rsidRPr="00017D4A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="00017D4A">
        <w:rPr>
          <w:rFonts w:ascii="Times New Roman" w:hAnsi="Times New Roman" w:cs="Times New Roman"/>
          <w:sz w:val="24"/>
          <w:szCs w:val="24"/>
        </w:rPr>
        <w:t xml:space="preserve"> </w:t>
      </w:r>
      <w:r w:rsidR="00017D4A" w:rsidRPr="00E4411D">
        <w:rPr>
          <w:rFonts w:ascii="Times New Roman" w:hAnsi="Times New Roman" w:cs="Times New Roman"/>
          <w:sz w:val="24"/>
          <w:szCs w:val="24"/>
        </w:rPr>
        <w:t xml:space="preserve">Funnel Plot analysis of the </w:t>
      </w:r>
      <w:r w:rsidR="00017D4A">
        <w:rPr>
          <w:rFonts w:ascii="Times New Roman" w:hAnsi="Times New Roman" w:cs="Times New Roman"/>
          <w:sz w:val="24"/>
          <w:szCs w:val="24"/>
        </w:rPr>
        <w:t>of adverse events</w:t>
      </w:r>
      <w:r w:rsidR="00017D4A" w:rsidRPr="00E4411D">
        <w:rPr>
          <w:rFonts w:ascii="Times New Roman" w:hAnsi="Times New Roman" w:cs="Times New Roman"/>
          <w:sz w:val="24"/>
          <w:szCs w:val="24"/>
        </w:rPr>
        <w:t xml:space="preserve"> (grade </w:t>
      </w:r>
      <w:r w:rsidR="00017D4A" w:rsidRPr="007558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≥</w:t>
      </w:r>
      <w:r w:rsidR="00017D4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017D4A" w:rsidRPr="00E4411D">
        <w:rPr>
          <w:rFonts w:ascii="Times New Roman" w:hAnsi="Times New Roman" w:cs="Times New Roman"/>
          <w:sz w:val="24"/>
          <w:szCs w:val="24"/>
        </w:rPr>
        <w:t>3)</w:t>
      </w:r>
      <w:r w:rsidR="00017D4A">
        <w:rPr>
          <w:rFonts w:ascii="Times New Roman" w:hAnsi="Times New Roman" w:cs="Times New Roman"/>
          <w:sz w:val="24"/>
          <w:szCs w:val="24"/>
        </w:rPr>
        <w:t>.</w:t>
      </w:r>
    </w:p>
    <w:p w14:paraId="5F8A4BF4" w14:textId="5790BB63" w:rsidR="006A7064" w:rsidRDefault="006A7064">
      <w:pPr>
        <w:rPr>
          <w:lang w:val="en-US"/>
        </w:rPr>
      </w:pPr>
    </w:p>
    <w:p w14:paraId="18683553" w14:textId="1F888163" w:rsidR="00784634" w:rsidRDefault="00784634">
      <w:pPr>
        <w:rPr>
          <w:lang w:val="en-US"/>
        </w:rPr>
      </w:pPr>
    </w:p>
    <w:p w14:paraId="52D87B45" w14:textId="55FDEAC5" w:rsidR="00053AAD" w:rsidRDefault="00053AAD">
      <w:pPr>
        <w:rPr>
          <w:lang w:val="en-US"/>
        </w:rPr>
      </w:pPr>
    </w:p>
    <w:p w14:paraId="09246634" w14:textId="54719C2D" w:rsidR="00053AAD" w:rsidRDefault="00053AAD">
      <w:pPr>
        <w:rPr>
          <w:lang w:val="en-US"/>
        </w:rPr>
      </w:pPr>
    </w:p>
    <w:p w14:paraId="25814889" w14:textId="6BC86F9B" w:rsidR="00053AAD" w:rsidRDefault="00053AAD">
      <w:pPr>
        <w:rPr>
          <w:lang w:val="en-US"/>
        </w:rPr>
      </w:pPr>
    </w:p>
    <w:p w14:paraId="036E8439" w14:textId="41D33C60" w:rsidR="00053AAD" w:rsidRDefault="00053AAD">
      <w:pPr>
        <w:rPr>
          <w:lang w:val="en-US"/>
        </w:rPr>
      </w:pPr>
    </w:p>
    <w:p w14:paraId="5FBFF528" w14:textId="622CE7E8" w:rsidR="00053AAD" w:rsidRDefault="00053AAD">
      <w:pPr>
        <w:rPr>
          <w:lang w:val="en-US"/>
        </w:rPr>
      </w:pPr>
    </w:p>
    <w:p w14:paraId="6FC98A17" w14:textId="21C39A41" w:rsidR="00053AAD" w:rsidRDefault="00053AAD">
      <w:pPr>
        <w:rPr>
          <w:lang w:val="en-US"/>
        </w:rPr>
      </w:pPr>
    </w:p>
    <w:p w14:paraId="680179DD" w14:textId="1BAD13B7" w:rsidR="00053AAD" w:rsidRDefault="00053AAD">
      <w:pPr>
        <w:rPr>
          <w:lang w:val="en-US"/>
        </w:rPr>
      </w:pPr>
    </w:p>
    <w:p w14:paraId="3F2ACBE1" w14:textId="1FCFDD4D" w:rsidR="00C165D2" w:rsidRPr="003E4A9C" w:rsidRDefault="00C165D2" w:rsidP="002D1EED">
      <w:pPr>
        <w:ind w:left="-540"/>
        <w:rPr>
          <w:lang w:val="en-US"/>
        </w:rPr>
      </w:pPr>
    </w:p>
    <w:sectPr w:rsidR="00C165D2" w:rsidRPr="003E4A9C" w:rsidSect="00B65541">
      <w:pgSz w:w="11906" w:h="16838"/>
      <w:pgMar w:top="990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2A1AE" w14:textId="77777777" w:rsidR="0058748B" w:rsidRDefault="0058748B" w:rsidP="008401D4">
      <w:pPr>
        <w:spacing w:after="0" w:line="240" w:lineRule="auto"/>
      </w:pPr>
      <w:r>
        <w:separator/>
      </w:r>
    </w:p>
  </w:endnote>
  <w:endnote w:type="continuationSeparator" w:id="0">
    <w:p w14:paraId="2728D15F" w14:textId="77777777" w:rsidR="0058748B" w:rsidRDefault="0058748B" w:rsidP="00840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ayfaNumaras"/>
      </w:rPr>
      <w:id w:val="-949166232"/>
      <w:docPartObj>
        <w:docPartGallery w:val="Page Numbers (Bottom of Page)"/>
        <w:docPartUnique/>
      </w:docPartObj>
    </w:sdtPr>
    <w:sdtContent>
      <w:p w14:paraId="57CD3EFF" w14:textId="62F1FB1F" w:rsidR="008401D4" w:rsidRDefault="008401D4" w:rsidP="00D950D1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separate"/>
        </w:r>
        <w:r w:rsidR="00053AAD">
          <w:rPr>
            <w:rStyle w:val="SayfaNumaras"/>
            <w:noProof/>
          </w:rPr>
          <w:t>2</w:t>
        </w:r>
        <w:r>
          <w:rPr>
            <w:rStyle w:val="SayfaNumaras"/>
          </w:rPr>
          <w:fldChar w:fldCharType="end"/>
        </w:r>
      </w:p>
    </w:sdtContent>
  </w:sdt>
  <w:p w14:paraId="23D5AFFD" w14:textId="77777777" w:rsidR="008401D4" w:rsidRDefault="008401D4" w:rsidP="008401D4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ayfaNumaras"/>
      </w:rPr>
      <w:id w:val="-1956622221"/>
      <w:docPartObj>
        <w:docPartGallery w:val="Page Numbers (Bottom of Page)"/>
        <w:docPartUnique/>
      </w:docPartObj>
    </w:sdtPr>
    <w:sdtContent>
      <w:p w14:paraId="19274A68" w14:textId="23924C85" w:rsidR="008401D4" w:rsidRDefault="008401D4" w:rsidP="00D950D1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separate"/>
        </w:r>
        <w:r w:rsidR="0005738D">
          <w:rPr>
            <w:rStyle w:val="SayfaNumaras"/>
            <w:noProof/>
          </w:rPr>
          <w:t>2</w:t>
        </w:r>
        <w:r>
          <w:rPr>
            <w:rStyle w:val="SayfaNumaras"/>
          </w:rPr>
          <w:fldChar w:fldCharType="end"/>
        </w:r>
      </w:p>
    </w:sdtContent>
  </w:sdt>
  <w:p w14:paraId="3E6A901C" w14:textId="77777777" w:rsidR="008401D4" w:rsidRDefault="008401D4" w:rsidP="008401D4">
    <w:pPr>
      <w:pStyle w:val="AltBilgi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C6973" w14:textId="77777777" w:rsidR="0058748B" w:rsidRDefault="0058748B" w:rsidP="008401D4">
      <w:pPr>
        <w:spacing w:after="0" w:line="240" w:lineRule="auto"/>
      </w:pPr>
      <w:r>
        <w:separator/>
      </w:r>
    </w:p>
  </w:footnote>
  <w:footnote w:type="continuationSeparator" w:id="0">
    <w:p w14:paraId="002EDAA5" w14:textId="77777777" w:rsidR="0058748B" w:rsidRDefault="0058748B" w:rsidP="008401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4F7"/>
    <w:rsid w:val="00017D4A"/>
    <w:rsid w:val="00053AAD"/>
    <w:rsid w:val="0005738D"/>
    <w:rsid w:val="00076C47"/>
    <w:rsid w:val="000A7962"/>
    <w:rsid w:val="000C6E2C"/>
    <w:rsid w:val="000F5EB4"/>
    <w:rsid w:val="00124C79"/>
    <w:rsid w:val="0015146D"/>
    <w:rsid w:val="00154606"/>
    <w:rsid w:val="001570B8"/>
    <w:rsid w:val="001800A8"/>
    <w:rsid w:val="001A2165"/>
    <w:rsid w:val="001E16CC"/>
    <w:rsid w:val="001E4333"/>
    <w:rsid w:val="002709DB"/>
    <w:rsid w:val="002D1EED"/>
    <w:rsid w:val="0031141D"/>
    <w:rsid w:val="00352E18"/>
    <w:rsid w:val="00354BF3"/>
    <w:rsid w:val="003A0191"/>
    <w:rsid w:val="003C218D"/>
    <w:rsid w:val="003E4A9C"/>
    <w:rsid w:val="00442A09"/>
    <w:rsid w:val="00450092"/>
    <w:rsid w:val="004B70A2"/>
    <w:rsid w:val="004C63B9"/>
    <w:rsid w:val="0050059D"/>
    <w:rsid w:val="00527E37"/>
    <w:rsid w:val="005564F7"/>
    <w:rsid w:val="005651CD"/>
    <w:rsid w:val="0058748B"/>
    <w:rsid w:val="005A340B"/>
    <w:rsid w:val="005B0EAD"/>
    <w:rsid w:val="005B58CC"/>
    <w:rsid w:val="005C5643"/>
    <w:rsid w:val="005D5BA1"/>
    <w:rsid w:val="006069C2"/>
    <w:rsid w:val="00626BB5"/>
    <w:rsid w:val="00674A66"/>
    <w:rsid w:val="00686B12"/>
    <w:rsid w:val="00694DAA"/>
    <w:rsid w:val="006A0E41"/>
    <w:rsid w:val="006A7064"/>
    <w:rsid w:val="006B5139"/>
    <w:rsid w:val="006D1BB3"/>
    <w:rsid w:val="006F30BD"/>
    <w:rsid w:val="006F3E66"/>
    <w:rsid w:val="00716761"/>
    <w:rsid w:val="007558BB"/>
    <w:rsid w:val="00784634"/>
    <w:rsid w:val="007F41A3"/>
    <w:rsid w:val="00803E7C"/>
    <w:rsid w:val="008270DF"/>
    <w:rsid w:val="008401D4"/>
    <w:rsid w:val="008660D4"/>
    <w:rsid w:val="00883868"/>
    <w:rsid w:val="00893797"/>
    <w:rsid w:val="008B1DD1"/>
    <w:rsid w:val="008E0A7D"/>
    <w:rsid w:val="00907286"/>
    <w:rsid w:val="009673A4"/>
    <w:rsid w:val="009A6C7D"/>
    <w:rsid w:val="009B2453"/>
    <w:rsid w:val="009D3951"/>
    <w:rsid w:val="009D66AC"/>
    <w:rsid w:val="00A03114"/>
    <w:rsid w:val="00A12C49"/>
    <w:rsid w:val="00A63739"/>
    <w:rsid w:val="00A952FB"/>
    <w:rsid w:val="00AB18AD"/>
    <w:rsid w:val="00B32154"/>
    <w:rsid w:val="00B371BD"/>
    <w:rsid w:val="00B435B4"/>
    <w:rsid w:val="00B50B26"/>
    <w:rsid w:val="00B54C7B"/>
    <w:rsid w:val="00B65541"/>
    <w:rsid w:val="00B97D0C"/>
    <w:rsid w:val="00BB7008"/>
    <w:rsid w:val="00BC0924"/>
    <w:rsid w:val="00BF3DAD"/>
    <w:rsid w:val="00C06C41"/>
    <w:rsid w:val="00C165D2"/>
    <w:rsid w:val="00C208FE"/>
    <w:rsid w:val="00C30220"/>
    <w:rsid w:val="00C50688"/>
    <w:rsid w:val="00C60397"/>
    <w:rsid w:val="00C96DB3"/>
    <w:rsid w:val="00CA3C9F"/>
    <w:rsid w:val="00CC5ACC"/>
    <w:rsid w:val="00CD26BC"/>
    <w:rsid w:val="00CD768B"/>
    <w:rsid w:val="00CE5DEC"/>
    <w:rsid w:val="00D04DAE"/>
    <w:rsid w:val="00DC0C88"/>
    <w:rsid w:val="00DF0B52"/>
    <w:rsid w:val="00DF25FC"/>
    <w:rsid w:val="00E24447"/>
    <w:rsid w:val="00E43760"/>
    <w:rsid w:val="00E452D0"/>
    <w:rsid w:val="00EF47E9"/>
    <w:rsid w:val="00F029DA"/>
    <w:rsid w:val="00F067C9"/>
    <w:rsid w:val="00F114E0"/>
    <w:rsid w:val="00F47193"/>
    <w:rsid w:val="00F56D75"/>
    <w:rsid w:val="00F64606"/>
    <w:rsid w:val="00F72A4C"/>
    <w:rsid w:val="00F746EF"/>
    <w:rsid w:val="00F75057"/>
    <w:rsid w:val="00F9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92D18"/>
  <w15:docId w15:val="{A48FEDE4-66F0-4270-9862-0C490A601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BB3"/>
    <w:pPr>
      <w:spacing w:after="160" w:line="259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4C63B9"/>
    <w:pPr>
      <w:keepNext/>
      <w:keepLines/>
      <w:spacing w:before="240" w:after="0" w:line="360" w:lineRule="auto"/>
      <w:jc w:val="both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D1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D1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1B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C21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Balk1Char">
    <w:name w:val="Başlık 1 Char"/>
    <w:basedOn w:val="VarsaylanParagrafYazTipi"/>
    <w:link w:val="Balk1"/>
    <w:uiPriority w:val="9"/>
    <w:rsid w:val="004C63B9"/>
    <w:rPr>
      <w:rFonts w:ascii="Times New Roman" w:eastAsiaTheme="majorEastAsia" w:hAnsi="Times New Roman" w:cstheme="majorBidi"/>
      <w:sz w:val="24"/>
      <w:szCs w:val="32"/>
    </w:rPr>
  </w:style>
  <w:style w:type="paragraph" w:styleId="AltBilgi">
    <w:name w:val="footer"/>
    <w:basedOn w:val="Normal"/>
    <w:link w:val="AltBilgiChar"/>
    <w:uiPriority w:val="99"/>
    <w:unhideWhenUsed/>
    <w:rsid w:val="00840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401D4"/>
  </w:style>
  <w:style w:type="character" w:styleId="SayfaNumaras">
    <w:name w:val="page number"/>
    <w:basedOn w:val="VarsaylanParagrafYazTipi"/>
    <w:uiPriority w:val="99"/>
    <w:semiHidden/>
    <w:unhideWhenUsed/>
    <w:rsid w:val="008401D4"/>
  </w:style>
  <w:style w:type="paragraph" w:styleId="TBal">
    <w:name w:val="TOC Heading"/>
    <w:basedOn w:val="Balk1"/>
    <w:next w:val="Normal"/>
    <w:uiPriority w:val="39"/>
    <w:unhideWhenUsed/>
    <w:qFormat/>
    <w:rsid w:val="003E4A9C"/>
    <w:pPr>
      <w:spacing w:before="480" w:line="276" w:lineRule="auto"/>
      <w:jc w:val="left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  <w:lang w:val="en-US"/>
    </w:rPr>
  </w:style>
  <w:style w:type="paragraph" w:styleId="T1">
    <w:name w:val="toc 1"/>
    <w:basedOn w:val="Normal"/>
    <w:next w:val="Normal"/>
    <w:autoRedefine/>
    <w:uiPriority w:val="39"/>
    <w:unhideWhenUsed/>
    <w:rsid w:val="003E4A9C"/>
    <w:pPr>
      <w:spacing w:before="120" w:after="0"/>
    </w:pPr>
    <w:rPr>
      <w:rFonts w:cstheme="minorHAnsi"/>
      <w:b/>
      <w:bCs/>
      <w:i/>
      <w:iCs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3E4A9C"/>
    <w:rPr>
      <w:color w:val="0000FF" w:themeColor="hyperlink"/>
      <w:u w:val="single"/>
    </w:rPr>
  </w:style>
  <w:style w:type="paragraph" w:styleId="T2">
    <w:name w:val="toc 2"/>
    <w:basedOn w:val="Normal"/>
    <w:next w:val="Normal"/>
    <w:autoRedefine/>
    <w:uiPriority w:val="39"/>
    <w:semiHidden/>
    <w:unhideWhenUsed/>
    <w:rsid w:val="003E4A9C"/>
    <w:pPr>
      <w:spacing w:before="120" w:after="0"/>
      <w:ind w:left="220"/>
    </w:pPr>
    <w:rPr>
      <w:rFonts w:cstheme="minorHAnsi"/>
      <w:b/>
      <w:bCs/>
    </w:rPr>
  </w:style>
  <w:style w:type="paragraph" w:styleId="T3">
    <w:name w:val="toc 3"/>
    <w:basedOn w:val="Normal"/>
    <w:next w:val="Normal"/>
    <w:autoRedefine/>
    <w:uiPriority w:val="39"/>
    <w:semiHidden/>
    <w:unhideWhenUsed/>
    <w:rsid w:val="003E4A9C"/>
    <w:pPr>
      <w:spacing w:after="0"/>
      <w:ind w:left="440"/>
    </w:pPr>
    <w:rPr>
      <w:rFonts w:cstheme="minorHAnsi"/>
      <w:sz w:val="20"/>
      <w:szCs w:val="20"/>
    </w:rPr>
  </w:style>
  <w:style w:type="paragraph" w:styleId="T4">
    <w:name w:val="toc 4"/>
    <w:basedOn w:val="Normal"/>
    <w:next w:val="Normal"/>
    <w:autoRedefine/>
    <w:uiPriority w:val="39"/>
    <w:semiHidden/>
    <w:unhideWhenUsed/>
    <w:rsid w:val="003E4A9C"/>
    <w:pPr>
      <w:spacing w:after="0"/>
      <w:ind w:left="660"/>
    </w:pPr>
    <w:rPr>
      <w:rFonts w:cstheme="minorHAnsi"/>
      <w:sz w:val="20"/>
      <w:szCs w:val="20"/>
    </w:rPr>
  </w:style>
  <w:style w:type="paragraph" w:styleId="T5">
    <w:name w:val="toc 5"/>
    <w:basedOn w:val="Normal"/>
    <w:next w:val="Normal"/>
    <w:autoRedefine/>
    <w:uiPriority w:val="39"/>
    <w:semiHidden/>
    <w:unhideWhenUsed/>
    <w:rsid w:val="003E4A9C"/>
    <w:pPr>
      <w:spacing w:after="0"/>
      <w:ind w:left="880"/>
    </w:pPr>
    <w:rPr>
      <w:rFonts w:cstheme="minorHAnsi"/>
      <w:sz w:val="20"/>
      <w:szCs w:val="20"/>
    </w:rPr>
  </w:style>
  <w:style w:type="paragraph" w:styleId="T6">
    <w:name w:val="toc 6"/>
    <w:basedOn w:val="Normal"/>
    <w:next w:val="Normal"/>
    <w:autoRedefine/>
    <w:uiPriority w:val="39"/>
    <w:semiHidden/>
    <w:unhideWhenUsed/>
    <w:rsid w:val="003E4A9C"/>
    <w:pPr>
      <w:spacing w:after="0"/>
      <w:ind w:left="1100"/>
    </w:pPr>
    <w:rPr>
      <w:rFonts w:cstheme="minorHAnsi"/>
      <w:sz w:val="20"/>
      <w:szCs w:val="20"/>
    </w:rPr>
  </w:style>
  <w:style w:type="paragraph" w:styleId="T7">
    <w:name w:val="toc 7"/>
    <w:basedOn w:val="Normal"/>
    <w:next w:val="Normal"/>
    <w:autoRedefine/>
    <w:uiPriority w:val="39"/>
    <w:semiHidden/>
    <w:unhideWhenUsed/>
    <w:rsid w:val="003E4A9C"/>
    <w:pPr>
      <w:spacing w:after="0"/>
      <w:ind w:left="1320"/>
    </w:pPr>
    <w:rPr>
      <w:rFonts w:cstheme="minorHAnsi"/>
      <w:sz w:val="20"/>
      <w:szCs w:val="20"/>
    </w:rPr>
  </w:style>
  <w:style w:type="paragraph" w:styleId="T8">
    <w:name w:val="toc 8"/>
    <w:basedOn w:val="Normal"/>
    <w:next w:val="Normal"/>
    <w:autoRedefine/>
    <w:uiPriority w:val="39"/>
    <w:semiHidden/>
    <w:unhideWhenUsed/>
    <w:rsid w:val="003E4A9C"/>
    <w:pPr>
      <w:spacing w:after="0"/>
      <w:ind w:left="1540"/>
    </w:pPr>
    <w:rPr>
      <w:rFonts w:cstheme="minorHAnsi"/>
      <w:sz w:val="20"/>
      <w:szCs w:val="20"/>
    </w:rPr>
  </w:style>
  <w:style w:type="paragraph" w:styleId="T9">
    <w:name w:val="toc 9"/>
    <w:basedOn w:val="Normal"/>
    <w:next w:val="Normal"/>
    <w:autoRedefine/>
    <w:uiPriority w:val="39"/>
    <w:semiHidden/>
    <w:unhideWhenUsed/>
    <w:rsid w:val="003E4A9C"/>
    <w:pPr>
      <w:spacing w:after="0"/>
      <w:ind w:left="1760"/>
    </w:pPr>
    <w:rPr>
      <w:rFonts w:cstheme="minorHAnsi"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1514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5146D"/>
  </w:style>
  <w:style w:type="table" w:customStyle="1" w:styleId="TabloKlavuzu1">
    <w:name w:val="Tablo Kılavuzu1"/>
    <w:basedOn w:val="NormalTablo"/>
    <w:next w:val="TabloKlavuzu"/>
    <w:uiPriority w:val="39"/>
    <w:rsid w:val="008270DF"/>
    <w:pPr>
      <w:spacing w:after="0" w:line="240" w:lineRule="auto"/>
    </w:pPr>
    <w:rPr>
      <w:rFonts w:ascii="Calibri" w:eastAsia="Calibri" w:hAnsi="Calibri" w:cs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4DAA"/>
    <w:pPr>
      <w:autoSpaceDE w:val="0"/>
      <w:autoSpaceDN w:val="0"/>
      <w:adjustRightInd w:val="0"/>
      <w:spacing w:after="0" w:line="240" w:lineRule="auto"/>
    </w:pPr>
    <w:rPr>
      <w:rFonts w:ascii="Palatino Linotype" w:eastAsia="Calibri" w:hAnsi="Palatino Linotype" w:cs="Palatino Linotype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1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F78458-1F6D-48C2-9798-335144DDE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8</Pages>
  <Words>548</Words>
  <Characters>3127</Characters>
  <Application>Microsoft Office Word</Application>
  <DocSecurity>0</DocSecurity>
  <Lines>26</Lines>
  <Paragraphs>7</Paragraphs>
  <ScaleCrop>false</ScaleCrop>
  <HeadingPairs>
    <vt:vector size="6" baseType="variant">
      <vt:variant>
        <vt:lpstr>Konu Başlığı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asg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turkan aliyeva</cp:lastModifiedBy>
  <cp:revision>28</cp:revision>
  <dcterms:created xsi:type="dcterms:W3CDTF">2024-05-23T23:13:00Z</dcterms:created>
  <dcterms:modified xsi:type="dcterms:W3CDTF">2024-06-27T13:49:00Z</dcterms:modified>
</cp:coreProperties>
</file>