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71A7C2" w14:textId="77777777" w:rsidR="00B22126" w:rsidRPr="00B22126" w:rsidRDefault="00B22126" w:rsidP="00B22126">
      <w:pPr>
        <w:spacing w:line="360" w:lineRule="auto"/>
        <w:jc w:val="center"/>
        <w:rPr>
          <w:rFonts w:ascii="Segoe UI" w:hAnsi="Segoe UI" w:cs="Segoe UI"/>
          <w:i/>
          <w:iCs/>
          <w:lang w:val="en-US"/>
        </w:rPr>
      </w:pPr>
      <w:r w:rsidRPr="00B22126">
        <w:rPr>
          <w:rFonts w:ascii="Segoe UI" w:hAnsi="Segoe UI" w:cs="Segoe UI"/>
          <w:i/>
          <w:iCs/>
          <w:lang w:val="en-US"/>
        </w:rPr>
        <w:t>Supporting Information</w:t>
      </w:r>
    </w:p>
    <w:p w14:paraId="0E6BE8DE" w14:textId="77777777" w:rsidR="00B22126" w:rsidRPr="00B22126" w:rsidRDefault="00B22126" w:rsidP="00B22126">
      <w:pPr>
        <w:spacing w:line="360" w:lineRule="auto"/>
        <w:jc w:val="both"/>
        <w:rPr>
          <w:rFonts w:ascii="Segoe UI" w:hAnsi="Segoe UI" w:cs="Segoe UI"/>
          <w:b/>
          <w:bCs/>
          <w:lang w:val="en-US"/>
        </w:rPr>
      </w:pPr>
      <w:r w:rsidRPr="00B22126">
        <w:rPr>
          <w:rFonts w:ascii="Segoe UI" w:hAnsi="Segoe UI" w:cs="Segoe UI"/>
          <w:b/>
          <w:bCs/>
          <w:lang w:val="en-US"/>
        </w:rPr>
        <w:t>Temperature-dependent cytokine neutralization induced by magnetoelectric nanoparticles: an in silico study</w:t>
      </w:r>
    </w:p>
    <w:p w14:paraId="5CD14D89" w14:textId="77777777" w:rsidR="00B22126" w:rsidRPr="00B22126" w:rsidRDefault="00B22126" w:rsidP="00B22126">
      <w:pPr>
        <w:spacing w:line="360" w:lineRule="auto"/>
        <w:jc w:val="both"/>
        <w:rPr>
          <w:rFonts w:ascii="Segoe UI" w:hAnsi="Segoe UI" w:cs="Segoe UI"/>
          <w:b/>
          <w:bCs/>
          <w:lang w:val="en-US"/>
        </w:rPr>
      </w:pPr>
    </w:p>
    <w:p w14:paraId="64986625" w14:textId="77777777" w:rsidR="00B22126" w:rsidRPr="00B22126" w:rsidRDefault="00B22126" w:rsidP="00B22126">
      <w:pPr>
        <w:spacing w:line="360" w:lineRule="auto"/>
        <w:jc w:val="both"/>
        <w:rPr>
          <w:rFonts w:ascii="Segoe UI" w:hAnsi="Segoe UI" w:cs="Segoe UI"/>
          <w:sz w:val="20"/>
          <w:szCs w:val="20"/>
        </w:rPr>
      </w:pPr>
      <w:r w:rsidRPr="00B22126">
        <w:rPr>
          <w:rFonts w:ascii="Segoe UI" w:hAnsi="Segoe UI" w:cs="Segoe UI"/>
          <w:b/>
          <w:bCs/>
          <w:sz w:val="20"/>
          <w:szCs w:val="20"/>
        </w:rPr>
        <w:t>Alessandra Marrella</w:t>
      </w:r>
      <w:r w:rsidRPr="00B22126">
        <w:rPr>
          <w:rFonts w:ascii="Segoe UI" w:hAnsi="Segoe UI" w:cs="Segoe UI"/>
          <w:sz w:val="20"/>
          <w:szCs w:val="20"/>
          <w:vertAlign w:val="superscript"/>
        </w:rPr>
        <w:t>1*</w:t>
      </w:r>
      <w:r w:rsidRPr="00B22126">
        <w:rPr>
          <w:rFonts w:ascii="Segoe UI" w:hAnsi="Segoe UI" w:cs="Segoe UI"/>
          <w:sz w:val="20"/>
          <w:szCs w:val="20"/>
        </w:rPr>
        <w:t xml:space="preserve">, </w:t>
      </w:r>
      <w:r w:rsidRPr="00B22126">
        <w:rPr>
          <w:rFonts w:ascii="Segoe UI" w:hAnsi="Segoe UI" w:cs="Segoe UI"/>
          <w:b/>
          <w:bCs/>
          <w:sz w:val="20"/>
          <w:szCs w:val="20"/>
        </w:rPr>
        <w:t>Paolo Giannoni</w:t>
      </w:r>
      <w:r w:rsidRPr="00B22126">
        <w:rPr>
          <w:rFonts w:ascii="Segoe UI" w:hAnsi="Segoe UI" w:cs="Segoe UI"/>
          <w:sz w:val="20"/>
          <w:szCs w:val="20"/>
          <w:vertAlign w:val="superscript"/>
        </w:rPr>
        <w:t>2</w:t>
      </w:r>
      <w:r w:rsidRPr="00B22126">
        <w:rPr>
          <w:rFonts w:ascii="Segoe UI" w:hAnsi="Segoe UI" w:cs="Segoe UI"/>
          <w:sz w:val="20"/>
          <w:szCs w:val="20"/>
        </w:rPr>
        <w:t xml:space="preserve">, </w:t>
      </w:r>
      <w:r w:rsidRPr="00B22126">
        <w:rPr>
          <w:rFonts w:ascii="Segoe UI" w:hAnsi="Segoe UI" w:cs="Segoe UI"/>
          <w:b/>
          <w:bCs/>
          <w:sz w:val="20"/>
          <w:szCs w:val="20"/>
        </w:rPr>
        <w:t>Martina Lenzuni</w:t>
      </w:r>
      <w:r w:rsidRPr="00B22126">
        <w:rPr>
          <w:rFonts w:ascii="Segoe UI" w:hAnsi="Segoe UI" w:cs="Segoe UI"/>
          <w:sz w:val="20"/>
          <w:szCs w:val="20"/>
          <w:vertAlign w:val="superscript"/>
        </w:rPr>
        <w:t>1</w:t>
      </w:r>
      <w:r w:rsidRPr="00B22126">
        <w:rPr>
          <w:rFonts w:ascii="Segoe UI" w:hAnsi="Segoe UI" w:cs="Segoe UI"/>
          <w:sz w:val="20"/>
          <w:szCs w:val="20"/>
        </w:rPr>
        <w:t xml:space="preserve">, </w:t>
      </w:r>
      <w:r w:rsidRPr="00B22126">
        <w:rPr>
          <w:rFonts w:ascii="Segoe UI" w:hAnsi="Segoe UI" w:cs="Segoe UI"/>
          <w:b/>
          <w:bCs/>
          <w:sz w:val="20"/>
          <w:szCs w:val="20"/>
        </w:rPr>
        <w:t>Giulia Suarato</w:t>
      </w:r>
      <w:r w:rsidRPr="00B22126">
        <w:rPr>
          <w:rFonts w:ascii="Segoe UI" w:hAnsi="Segoe UI" w:cs="Segoe UI"/>
          <w:sz w:val="20"/>
          <w:szCs w:val="20"/>
          <w:vertAlign w:val="superscript"/>
        </w:rPr>
        <w:t>1</w:t>
      </w:r>
      <w:r w:rsidRPr="00B22126">
        <w:rPr>
          <w:rFonts w:ascii="Segoe UI" w:hAnsi="Segoe UI" w:cs="Segoe UI"/>
          <w:sz w:val="20"/>
          <w:szCs w:val="20"/>
        </w:rPr>
        <w:t xml:space="preserve">, </w:t>
      </w:r>
      <w:r w:rsidRPr="00B22126">
        <w:rPr>
          <w:rFonts w:ascii="Segoe UI" w:hAnsi="Segoe UI" w:cs="Segoe UI"/>
          <w:b/>
          <w:bCs/>
          <w:sz w:val="20"/>
          <w:szCs w:val="20"/>
        </w:rPr>
        <w:t>Serena Fiocchi</w:t>
      </w:r>
      <w:r w:rsidRPr="00B22126">
        <w:rPr>
          <w:rFonts w:ascii="Segoe UI" w:hAnsi="Segoe UI" w:cs="Segoe UI"/>
          <w:sz w:val="20"/>
          <w:szCs w:val="20"/>
          <w:vertAlign w:val="superscript"/>
        </w:rPr>
        <w:t>1</w:t>
      </w:r>
      <w:r w:rsidRPr="00B22126">
        <w:rPr>
          <w:rFonts w:ascii="Segoe UI" w:hAnsi="Segoe UI" w:cs="Segoe UI"/>
          <w:sz w:val="20"/>
          <w:szCs w:val="20"/>
        </w:rPr>
        <w:t xml:space="preserve">, </w:t>
      </w:r>
      <w:r w:rsidRPr="00B22126">
        <w:rPr>
          <w:rFonts w:ascii="Segoe UI" w:hAnsi="Segoe UI" w:cs="Segoe UI"/>
          <w:b/>
          <w:bCs/>
          <w:sz w:val="20"/>
          <w:szCs w:val="20"/>
        </w:rPr>
        <w:t>Emma Chiaramello</w:t>
      </w:r>
      <w:r w:rsidRPr="00B22126">
        <w:rPr>
          <w:rFonts w:ascii="Segoe UI" w:hAnsi="Segoe UI" w:cs="Segoe UI"/>
          <w:sz w:val="20"/>
          <w:szCs w:val="20"/>
          <w:vertAlign w:val="superscript"/>
        </w:rPr>
        <w:t>1</w:t>
      </w:r>
      <w:r w:rsidRPr="00B22126">
        <w:rPr>
          <w:rFonts w:ascii="Segoe UI" w:hAnsi="Segoe UI" w:cs="Segoe UI"/>
          <w:sz w:val="20"/>
          <w:szCs w:val="20"/>
        </w:rPr>
        <w:t xml:space="preserve">, </w:t>
      </w:r>
      <w:r w:rsidRPr="00B22126">
        <w:rPr>
          <w:rFonts w:ascii="Segoe UI" w:hAnsi="Segoe UI" w:cs="Segoe UI"/>
          <w:b/>
          <w:bCs/>
          <w:sz w:val="20"/>
          <w:szCs w:val="20"/>
        </w:rPr>
        <w:t>Paolo Ravazzani</w:t>
      </w:r>
      <w:r w:rsidRPr="00B22126">
        <w:rPr>
          <w:rFonts w:ascii="Segoe UI" w:hAnsi="Segoe UI" w:cs="Segoe UI"/>
          <w:sz w:val="20"/>
          <w:szCs w:val="20"/>
          <w:vertAlign w:val="superscript"/>
        </w:rPr>
        <w:t>1</w:t>
      </w:r>
    </w:p>
    <w:p w14:paraId="4593906D" w14:textId="77777777" w:rsidR="00B22126" w:rsidRPr="00B22126" w:rsidRDefault="00B22126" w:rsidP="00B22126">
      <w:pPr>
        <w:spacing w:line="360" w:lineRule="auto"/>
        <w:jc w:val="both"/>
        <w:rPr>
          <w:rFonts w:ascii="Segoe UI" w:hAnsi="Segoe UI" w:cs="Segoe UI"/>
          <w:sz w:val="20"/>
          <w:szCs w:val="20"/>
        </w:rPr>
      </w:pPr>
    </w:p>
    <w:p w14:paraId="49189085" w14:textId="77777777" w:rsidR="00B22126" w:rsidRPr="00B22126" w:rsidRDefault="00B22126" w:rsidP="00B22126">
      <w:pPr>
        <w:spacing w:line="360" w:lineRule="auto"/>
        <w:jc w:val="both"/>
        <w:rPr>
          <w:rFonts w:ascii="Segoe UI" w:hAnsi="Segoe UI" w:cs="Segoe UI"/>
          <w:sz w:val="20"/>
          <w:szCs w:val="20"/>
        </w:rPr>
      </w:pPr>
      <w:r w:rsidRPr="00B22126">
        <w:rPr>
          <w:rFonts w:ascii="Segoe UI" w:hAnsi="Segoe UI" w:cs="Segoe UI"/>
          <w:sz w:val="20"/>
          <w:szCs w:val="20"/>
          <w:vertAlign w:val="superscript"/>
        </w:rPr>
        <w:t xml:space="preserve">1 </w:t>
      </w:r>
      <w:r w:rsidRPr="00B22126">
        <w:rPr>
          <w:rFonts w:ascii="Segoe UI" w:hAnsi="Segoe UI" w:cs="Segoe UI"/>
          <w:sz w:val="20"/>
          <w:szCs w:val="20"/>
        </w:rPr>
        <w:t>Cnr-Istituto di Elettronica e di Ingegneria dell’Informazione e delle Telecomunicazioni, Milan, 20133, Italy</w:t>
      </w:r>
    </w:p>
    <w:p w14:paraId="4E6D1FDF" w14:textId="4FDD2017" w:rsidR="00B22126" w:rsidRPr="00B22126" w:rsidRDefault="00B22126" w:rsidP="00B22126">
      <w:pPr>
        <w:pStyle w:val="Normal1"/>
        <w:spacing w:line="360" w:lineRule="auto"/>
        <w:jc w:val="both"/>
        <w:rPr>
          <w:rFonts w:ascii="Segoe UI" w:hAnsi="Segoe UI" w:cs="Segoe UI"/>
          <w:sz w:val="20"/>
          <w:szCs w:val="20"/>
          <w:lang w:val="en-GB"/>
        </w:rPr>
      </w:pPr>
      <w:r w:rsidRPr="00B22126">
        <w:rPr>
          <w:rFonts w:ascii="Segoe UI" w:hAnsi="Segoe UI" w:cs="Segoe UI"/>
          <w:sz w:val="20"/>
          <w:szCs w:val="20"/>
          <w:vertAlign w:val="superscript"/>
          <w:lang w:val="en-US"/>
        </w:rPr>
        <w:t>2</w:t>
      </w:r>
      <w:r w:rsidRPr="00B22126">
        <w:rPr>
          <w:rFonts w:ascii="Segoe UI" w:hAnsi="Segoe UI" w:cs="Segoe UI"/>
          <w:sz w:val="20"/>
          <w:szCs w:val="20"/>
          <w:lang w:val="en-US"/>
        </w:rPr>
        <w:t xml:space="preserve"> Department of Experimental Medicine, Biology Section, University of Genoa, Genoa, 16132, Italy</w:t>
      </w:r>
    </w:p>
    <w:p w14:paraId="4B6C9AE2" w14:textId="77777777" w:rsidR="00B22126" w:rsidRPr="00B22126" w:rsidRDefault="00B22126" w:rsidP="00B22126">
      <w:pPr>
        <w:pStyle w:val="Normal1"/>
        <w:spacing w:line="360" w:lineRule="auto"/>
        <w:jc w:val="both"/>
        <w:rPr>
          <w:rFonts w:ascii="Segoe UI" w:hAnsi="Segoe UI" w:cs="Segoe UI"/>
          <w:sz w:val="20"/>
          <w:szCs w:val="20"/>
          <w:lang w:val="it-IT"/>
        </w:rPr>
      </w:pPr>
      <w:r w:rsidRPr="00B22126">
        <w:rPr>
          <w:rFonts w:ascii="Segoe UI" w:hAnsi="Segoe UI" w:cs="Segoe UI"/>
          <w:sz w:val="20"/>
          <w:szCs w:val="20"/>
          <w:lang w:val="it-IT"/>
        </w:rPr>
        <w:t>*e-mail: alessandra.marrella@cnr.it</w:t>
      </w:r>
    </w:p>
    <w:p w14:paraId="5F345B20" w14:textId="77777777" w:rsidR="007C5E6A" w:rsidRPr="008B24FD" w:rsidRDefault="007C5E6A" w:rsidP="009527C9">
      <w:pPr>
        <w:spacing w:line="360" w:lineRule="auto"/>
        <w:jc w:val="both"/>
        <w:rPr>
          <w:rFonts w:ascii="Segoe UI" w:hAnsi="Segoe UI" w:cs="Segoe UI"/>
          <w:sz w:val="20"/>
          <w:szCs w:val="20"/>
        </w:rPr>
      </w:pPr>
    </w:p>
    <w:p w14:paraId="4DB22096" w14:textId="77777777" w:rsidR="009527C9" w:rsidRPr="00B22126" w:rsidRDefault="009527C9" w:rsidP="009527C9">
      <w:pPr>
        <w:spacing w:line="360" w:lineRule="auto"/>
        <w:jc w:val="both"/>
        <w:rPr>
          <w:rFonts w:ascii="Segoe UI" w:hAnsi="Segoe UI" w:cs="Segoe UI"/>
          <w:b/>
          <w:bCs/>
          <w:sz w:val="20"/>
          <w:szCs w:val="20"/>
          <w:lang w:val="en-US"/>
        </w:rPr>
      </w:pPr>
      <w:r w:rsidRPr="00B22126">
        <w:rPr>
          <w:rFonts w:ascii="Segoe UI" w:hAnsi="Segoe UI" w:cs="Segoe UI"/>
          <w:b/>
          <w:bCs/>
          <w:sz w:val="20"/>
          <w:szCs w:val="20"/>
          <w:lang w:val="en-US"/>
        </w:rPr>
        <w:t>Table S1. MENPs core properties</w:t>
      </w:r>
    </w:p>
    <w:tbl>
      <w:tblPr>
        <w:tblStyle w:val="TableGrid"/>
        <w:tblW w:w="9072" w:type="dxa"/>
        <w:tblLook w:val="0420" w:firstRow="1" w:lastRow="0" w:firstColumn="0" w:lastColumn="0" w:noHBand="0" w:noVBand="1"/>
      </w:tblPr>
      <w:tblGrid>
        <w:gridCol w:w="2268"/>
        <w:gridCol w:w="2268"/>
        <w:gridCol w:w="2268"/>
        <w:gridCol w:w="2268"/>
      </w:tblGrid>
      <w:tr w:rsidR="009527C9" w:rsidRPr="00B22126" w14:paraId="7D29C559" w14:textId="77777777" w:rsidTr="00B22126">
        <w:trPr>
          <w:trHeight w:val="340"/>
        </w:trPr>
        <w:tc>
          <w:tcPr>
            <w:tcW w:w="2268" w:type="dxa"/>
            <w:vAlign w:val="center"/>
            <w:hideMark/>
          </w:tcPr>
          <w:p w14:paraId="6DA785C0" w14:textId="77777777" w:rsidR="009527C9" w:rsidRPr="00B22126" w:rsidRDefault="009527C9" w:rsidP="00B22126">
            <w:pPr>
              <w:jc w:val="center"/>
              <w:rPr>
                <w:rFonts w:ascii="Segoe UI" w:hAnsi="Segoe UI" w:cs="Segoe UI"/>
                <w:sz w:val="20"/>
                <w:szCs w:val="20"/>
                <w:lang w:val="en-US"/>
              </w:rPr>
            </w:pPr>
          </w:p>
        </w:tc>
        <w:tc>
          <w:tcPr>
            <w:tcW w:w="2268" w:type="dxa"/>
            <w:vAlign w:val="center"/>
            <w:hideMark/>
          </w:tcPr>
          <w:p w14:paraId="4EC2F60F" w14:textId="77777777" w:rsidR="009527C9" w:rsidRPr="00B22126" w:rsidRDefault="009527C9" w:rsidP="00B22126">
            <w:pPr>
              <w:pStyle w:val="NormalWeb"/>
              <w:spacing w:before="0" w:beforeAutospacing="0" w:after="0" w:afterAutospacing="0"/>
              <w:jc w:val="center"/>
              <w:rPr>
                <w:rFonts w:ascii="Segoe UI" w:hAnsi="Segoe UI" w:cs="Segoe UI"/>
                <w:sz w:val="20"/>
                <w:szCs w:val="20"/>
              </w:rPr>
            </w:pPr>
            <w:r w:rsidRPr="00B22126">
              <w:rPr>
                <w:rFonts w:ascii="Segoe UI" w:hAnsi="Segoe UI" w:cs="Segoe UI"/>
                <w:b/>
                <w:bCs/>
                <w:color w:val="000000" w:themeColor="text1"/>
                <w:kern w:val="24"/>
                <w:sz w:val="20"/>
                <w:szCs w:val="20"/>
              </w:rPr>
              <w:t>Symbol</w:t>
            </w:r>
          </w:p>
        </w:tc>
        <w:tc>
          <w:tcPr>
            <w:tcW w:w="2268" w:type="dxa"/>
            <w:vAlign w:val="center"/>
            <w:hideMark/>
          </w:tcPr>
          <w:p w14:paraId="28667917" w14:textId="77777777" w:rsidR="009527C9" w:rsidRPr="00B22126" w:rsidRDefault="009527C9" w:rsidP="00B22126">
            <w:pPr>
              <w:pStyle w:val="NormalWeb"/>
              <w:spacing w:before="0" w:beforeAutospacing="0" w:after="0" w:afterAutospacing="0"/>
              <w:jc w:val="center"/>
              <w:rPr>
                <w:rFonts w:ascii="Segoe UI" w:hAnsi="Segoe UI" w:cs="Segoe UI"/>
                <w:sz w:val="20"/>
                <w:szCs w:val="20"/>
              </w:rPr>
            </w:pPr>
            <w:r w:rsidRPr="00B22126">
              <w:rPr>
                <w:rFonts w:ascii="Segoe UI" w:hAnsi="Segoe UI" w:cs="Segoe UI"/>
                <w:b/>
                <w:bCs/>
                <w:color w:val="000000" w:themeColor="text1"/>
                <w:kern w:val="24"/>
                <w:sz w:val="20"/>
                <w:szCs w:val="20"/>
              </w:rPr>
              <w:t>Value</w:t>
            </w:r>
          </w:p>
        </w:tc>
        <w:tc>
          <w:tcPr>
            <w:tcW w:w="2268" w:type="dxa"/>
            <w:vAlign w:val="center"/>
            <w:hideMark/>
          </w:tcPr>
          <w:p w14:paraId="7E402073" w14:textId="77777777" w:rsidR="009527C9" w:rsidRPr="00B22126" w:rsidRDefault="009527C9" w:rsidP="00B22126">
            <w:pPr>
              <w:pStyle w:val="NormalWeb"/>
              <w:spacing w:before="0" w:beforeAutospacing="0" w:after="0" w:afterAutospacing="0"/>
              <w:jc w:val="center"/>
              <w:rPr>
                <w:rFonts w:ascii="Segoe UI" w:hAnsi="Segoe UI" w:cs="Segoe UI"/>
                <w:sz w:val="20"/>
                <w:szCs w:val="20"/>
              </w:rPr>
            </w:pPr>
            <w:r w:rsidRPr="00B22126">
              <w:rPr>
                <w:rFonts w:ascii="Segoe UI" w:hAnsi="Segoe UI" w:cs="Segoe UI"/>
                <w:b/>
                <w:bCs/>
                <w:color w:val="000000" w:themeColor="text1"/>
                <w:kern w:val="24"/>
                <w:sz w:val="20"/>
                <w:szCs w:val="20"/>
              </w:rPr>
              <w:t>Reference</w:t>
            </w:r>
          </w:p>
        </w:tc>
      </w:tr>
      <w:tr w:rsidR="009527C9" w:rsidRPr="00B22126" w14:paraId="5B8D2A33" w14:textId="77777777" w:rsidTr="00B22126">
        <w:trPr>
          <w:trHeight w:val="340"/>
        </w:trPr>
        <w:tc>
          <w:tcPr>
            <w:tcW w:w="2268" w:type="dxa"/>
            <w:vAlign w:val="center"/>
            <w:hideMark/>
          </w:tcPr>
          <w:p w14:paraId="4684E4FD" w14:textId="0B001229" w:rsidR="009527C9" w:rsidRPr="00B22126" w:rsidRDefault="009527C9" w:rsidP="00B22126">
            <w:pPr>
              <w:pStyle w:val="NormalWeb"/>
              <w:spacing w:before="0" w:beforeAutospacing="0" w:after="0" w:afterAutospacing="0"/>
              <w:jc w:val="center"/>
              <w:rPr>
                <w:rFonts w:ascii="Segoe UI" w:hAnsi="Segoe UI" w:cs="Segoe UI"/>
                <w:sz w:val="20"/>
                <w:szCs w:val="20"/>
              </w:rPr>
            </w:pPr>
            <w:r w:rsidRPr="00B22126">
              <w:rPr>
                <w:rFonts w:ascii="Segoe UI" w:hAnsi="Segoe UI" w:cs="Segoe UI"/>
                <w:color w:val="000000" w:themeColor="text1"/>
                <w:kern w:val="24"/>
                <w:sz w:val="20"/>
                <w:szCs w:val="20"/>
              </w:rPr>
              <w:t xml:space="preserve">Magnetic Saturation </w:t>
            </w:r>
            <w:r w:rsidR="0016521F" w:rsidRPr="00B22126">
              <w:rPr>
                <w:rFonts w:ascii="Segoe UI" w:hAnsi="Segoe UI" w:cs="Segoe UI"/>
                <w:color w:val="000000" w:themeColor="text1"/>
                <w:kern w:val="24"/>
                <w:sz w:val="20"/>
                <w:szCs w:val="20"/>
              </w:rPr>
              <w:t>[</w:t>
            </w:r>
            <w:r w:rsidRPr="00B22126">
              <w:rPr>
                <w:rFonts w:ascii="Segoe UI" w:hAnsi="Segoe UI" w:cs="Segoe UI"/>
                <w:color w:val="000000" w:themeColor="text1"/>
                <w:kern w:val="24"/>
                <w:sz w:val="20"/>
                <w:szCs w:val="20"/>
              </w:rPr>
              <w:t>A</w:t>
            </w:r>
            <w:r w:rsidR="00D829F1">
              <w:rPr>
                <w:rFonts w:ascii="Segoe UI" w:hAnsi="Segoe UI" w:cs="Segoe UI"/>
                <w:color w:val="000000" w:themeColor="text1"/>
                <w:kern w:val="24"/>
                <w:sz w:val="20"/>
                <w:szCs w:val="20"/>
              </w:rPr>
              <w:t>/</w:t>
            </w:r>
            <w:r w:rsidRPr="00B22126">
              <w:rPr>
                <w:rFonts w:ascii="Segoe UI" w:hAnsi="Segoe UI" w:cs="Segoe UI"/>
                <w:color w:val="000000" w:themeColor="text1"/>
                <w:kern w:val="24"/>
                <w:sz w:val="20"/>
                <w:szCs w:val="20"/>
              </w:rPr>
              <w:t>m</w:t>
            </w:r>
            <w:r w:rsidR="0016521F" w:rsidRPr="00B22126">
              <w:rPr>
                <w:rFonts w:ascii="Segoe UI" w:hAnsi="Segoe UI" w:cs="Segoe UI"/>
                <w:color w:val="000000" w:themeColor="text1"/>
                <w:kern w:val="24"/>
                <w:sz w:val="20"/>
                <w:szCs w:val="20"/>
              </w:rPr>
              <w:t>]</w:t>
            </w:r>
          </w:p>
        </w:tc>
        <w:tc>
          <w:tcPr>
            <w:tcW w:w="2268" w:type="dxa"/>
            <w:vAlign w:val="center"/>
            <w:hideMark/>
          </w:tcPr>
          <w:p w14:paraId="735188E9" w14:textId="77777777" w:rsidR="009527C9" w:rsidRPr="00B22126" w:rsidRDefault="009527C9" w:rsidP="00B22126">
            <w:pPr>
              <w:pStyle w:val="NormalWeb"/>
              <w:spacing w:before="0" w:beforeAutospacing="0" w:after="0" w:afterAutospacing="0"/>
              <w:jc w:val="center"/>
              <w:rPr>
                <w:rFonts w:ascii="Segoe UI" w:hAnsi="Segoe UI" w:cs="Segoe UI"/>
                <w:i/>
                <w:iCs/>
                <w:sz w:val="20"/>
                <w:szCs w:val="20"/>
              </w:rPr>
            </w:pPr>
            <w:r w:rsidRPr="00B22126">
              <w:rPr>
                <w:rFonts w:ascii="Segoe UI" w:hAnsi="Segoe UI" w:cs="Segoe UI"/>
                <w:i/>
                <w:iCs/>
                <w:color w:val="000000" w:themeColor="text1"/>
                <w:kern w:val="24"/>
                <w:sz w:val="20"/>
                <w:szCs w:val="20"/>
              </w:rPr>
              <w:t>M</w:t>
            </w:r>
            <w:r w:rsidRPr="00B22126">
              <w:rPr>
                <w:rFonts w:ascii="Segoe UI" w:hAnsi="Segoe UI" w:cs="Segoe UI"/>
                <w:i/>
                <w:iCs/>
                <w:color w:val="000000" w:themeColor="text1"/>
                <w:kern w:val="24"/>
                <w:position w:val="-5"/>
                <w:sz w:val="20"/>
                <w:szCs w:val="20"/>
                <w:vertAlign w:val="subscript"/>
              </w:rPr>
              <w:t>S</w:t>
            </w:r>
          </w:p>
        </w:tc>
        <w:tc>
          <w:tcPr>
            <w:tcW w:w="2268" w:type="dxa"/>
            <w:vAlign w:val="center"/>
            <w:hideMark/>
          </w:tcPr>
          <w:p w14:paraId="19FE4C08" w14:textId="77777777" w:rsidR="009527C9" w:rsidRPr="00B22126" w:rsidRDefault="009527C9" w:rsidP="00B22126">
            <w:pPr>
              <w:pStyle w:val="NormalWeb"/>
              <w:spacing w:before="0" w:beforeAutospacing="0" w:after="0" w:afterAutospacing="0"/>
              <w:jc w:val="center"/>
              <w:rPr>
                <w:rFonts w:ascii="Segoe UI" w:hAnsi="Segoe UI" w:cs="Segoe UI"/>
                <w:sz w:val="20"/>
                <w:szCs w:val="20"/>
              </w:rPr>
            </w:pPr>
            <w:r w:rsidRPr="00B22126">
              <w:rPr>
                <w:rFonts w:ascii="Segoe UI" w:hAnsi="Segoe UI" w:cs="Segoe UI"/>
                <w:color w:val="000000" w:themeColor="text1"/>
                <w:kern w:val="24"/>
                <w:sz w:val="20"/>
                <w:szCs w:val="20"/>
              </w:rPr>
              <w:t>3.69*10</w:t>
            </w:r>
            <w:r w:rsidRPr="00B22126">
              <w:rPr>
                <w:rFonts w:ascii="Segoe UI" w:hAnsi="Segoe UI" w:cs="Segoe UI"/>
                <w:color w:val="000000" w:themeColor="text1"/>
                <w:kern w:val="24"/>
                <w:position w:val="6"/>
                <w:sz w:val="20"/>
                <w:szCs w:val="20"/>
                <w:vertAlign w:val="superscript"/>
              </w:rPr>
              <w:t>5</w:t>
            </w:r>
          </w:p>
        </w:tc>
        <w:tc>
          <w:tcPr>
            <w:tcW w:w="2268" w:type="dxa"/>
            <w:vAlign w:val="center"/>
            <w:hideMark/>
          </w:tcPr>
          <w:p w14:paraId="4BB78C46" w14:textId="0E28EE14" w:rsidR="009527C9" w:rsidRPr="00B22126" w:rsidRDefault="009527C9" w:rsidP="00B22126">
            <w:pPr>
              <w:pStyle w:val="NormalWeb"/>
              <w:spacing w:before="0" w:beforeAutospacing="0" w:after="0" w:afterAutospacing="0"/>
              <w:jc w:val="center"/>
              <w:rPr>
                <w:rFonts w:ascii="Segoe UI" w:hAnsi="Segoe UI" w:cs="Segoe UI"/>
                <w:sz w:val="20"/>
                <w:szCs w:val="20"/>
              </w:rPr>
            </w:pPr>
            <w:r w:rsidRPr="00B22126">
              <w:rPr>
                <w:rFonts w:ascii="Segoe UI" w:hAnsi="Segoe UI" w:cs="Segoe UI"/>
                <w:kern w:val="24"/>
                <w:sz w:val="20"/>
                <w:szCs w:val="20"/>
              </w:rPr>
              <w:t>Chinnasamy</w:t>
            </w:r>
            <w:r w:rsidR="000B085D" w:rsidRPr="00B22126">
              <w:rPr>
                <w:rFonts w:ascii="Segoe UI" w:hAnsi="Segoe UI" w:cs="Segoe UI"/>
                <w:kern w:val="24"/>
                <w:sz w:val="20"/>
                <w:szCs w:val="20"/>
              </w:rPr>
              <w:t xml:space="preserve"> </w:t>
            </w:r>
            <w:r w:rsidR="000B085D" w:rsidRPr="00B22126">
              <w:rPr>
                <w:rFonts w:ascii="Segoe UI" w:hAnsi="Segoe UI" w:cs="Segoe UI"/>
                <w:i/>
                <w:iCs/>
                <w:kern w:val="24"/>
                <w:sz w:val="20"/>
                <w:szCs w:val="20"/>
              </w:rPr>
              <w:t>et al.</w:t>
            </w:r>
            <w:r w:rsidR="000B085D" w:rsidRPr="00B22126">
              <w:rPr>
                <w:rFonts w:ascii="Segoe UI" w:hAnsi="Segoe UI" w:cs="Segoe UI"/>
                <w:kern w:val="24"/>
                <w:sz w:val="20"/>
                <w:szCs w:val="20"/>
              </w:rPr>
              <w:t xml:space="preserve"> </w:t>
            </w:r>
            <w:r w:rsidR="007E27DC">
              <w:rPr>
                <w:rFonts w:ascii="Segoe UI" w:hAnsi="Segoe UI" w:cs="Segoe UI"/>
                <w:kern w:val="24"/>
                <w:sz w:val="20"/>
                <w:szCs w:val="20"/>
              </w:rPr>
              <w:fldChar w:fldCharType="begin"/>
            </w:r>
            <w:r w:rsidR="007E27DC">
              <w:rPr>
                <w:rFonts w:ascii="Segoe UI" w:hAnsi="Segoe UI" w:cs="Segoe UI"/>
                <w:kern w:val="24"/>
                <w:sz w:val="20"/>
                <w:szCs w:val="20"/>
              </w:rPr>
              <w:instrText xml:space="preserve"> ADDIN ZOTERO_ITEM CSL_CITATION {"citationID":"0BkauV8u","properties":{"formattedCitation":"\\super 1\\nosupersub{}","plainCitation":"1","noteIndex":0},"citationItems":[{"id":1015,"uris":["http://zotero.org/users/11685449/items/2QZ3IYQX"],"itemData":{"id":1015,"type":"article-journal","abstract":"Cobalt ferrite particles with diameters ranging from a few micrometer to about 15 nm were synthesized using a modified oxidation process. The fine control of the particle size was achieved by introducing various concentrations of Fe3+ ions at the beginning of the reaction. Among the particle sizes obtained by using this method, particles with a grain size of about 36 nm showed a magnetization (Ms) of 64 emu/g and a maximum coercivity (Hc) of 2020 Oe at room temperature. The corresponding squareness ratio was found to be 0.53.","container-title":"Journal of Colloid and Interface Science","DOI":"10.1016/S0021-9797(03)00258-3","ISSN":"0021-9797","issue":"1","journalAbbreviation":"Journal of Colloid and Interface Science","page":"80-83","title":"Synthesis of size-controlled cobalt ferrite particles with high coercivity and squareness ratio","volume":"263","author":[{"family":"Chinnasamy","given":"C.N"},{"family":"Senoue","given":"M"},{"family":"Jeyadevan","given":"B"},{"family":"Perales-Perez","given":"Oscar"},{"family":"Shinoda","given":"K"},{"family":"Tohji","given":"K"}],"issued":{"date-parts":[["2003",7,1]]}}}],"schema":"https://github.com/citation-style-language/schema/raw/master/csl-citation.json"} </w:instrText>
            </w:r>
            <w:r w:rsidR="007E27DC">
              <w:rPr>
                <w:rFonts w:ascii="Segoe UI" w:hAnsi="Segoe UI" w:cs="Segoe UI"/>
                <w:kern w:val="24"/>
                <w:sz w:val="20"/>
                <w:szCs w:val="20"/>
              </w:rPr>
              <w:fldChar w:fldCharType="separate"/>
            </w:r>
            <w:r w:rsidR="007E27DC" w:rsidRPr="007E27DC">
              <w:rPr>
                <w:rFonts w:ascii="Segoe UI" w:hAnsi="Segoe UI" w:cs="Segoe UI"/>
                <w:sz w:val="20"/>
                <w:vertAlign w:val="superscript"/>
              </w:rPr>
              <w:t>1</w:t>
            </w:r>
            <w:r w:rsidR="007E27DC">
              <w:rPr>
                <w:rFonts w:ascii="Segoe UI" w:hAnsi="Segoe UI" w:cs="Segoe UI"/>
                <w:kern w:val="24"/>
                <w:sz w:val="20"/>
                <w:szCs w:val="20"/>
              </w:rPr>
              <w:fldChar w:fldCharType="end"/>
            </w:r>
          </w:p>
        </w:tc>
      </w:tr>
      <w:tr w:rsidR="009527C9" w:rsidRPr="00B22126" w14:paraId="2C4BCFC1" w14:textId="77777777" w:rsidTr="00B22126">
        <w:trPr>
          <w:trHeight w:val="340"/>
        </w:trPr>
        <w:tc>
          <w:tcPr>
            <w:tcW w:w="2268" w:type="dxa"/>
            <w:vAlign w:val="center"/>
            <w:hideMark/>
          </w:tcPr>
          <w:p w14:paraId="3695B130" w14:textId="7C912D0F" w:rsidR="009527C9" w:rsidRPr="00B22126" w:rsidRDefault="009527C9" w:rsidP="00B22126">
            <w:pPr>
              <w:pStyle w:val="NormalWeb"/>
              <w:spacing w:before="0" w:beforeAutospacing="0" w:after="0" w:afterAutospacing="0"/>
              <w:jc w:val="center"/>
              <w:rPr>
                <w:rFonts w:ascii="Segoe UI" w:hAnsi="Segoe UI" w:cs="Segoe UI"/>
                <w:sz w:val="20"/>
                <w:szCs w:val="20"/>
              </w:rPr>
            </w:pPr>
            <w:r w:rsidRPr="00B22126">
              <w:rPr>
                <w:rFonts w:ascii="Segoe UI" w:hAnsi="Segoe UI" w:cs="Segoe UI"/>
                <w:color w:val="000000" w:themeColor="text1"/>
                <w:kern w:val="24"/>
                <w:sz w:val="20"/>
                <w:szCs w:val="20"/>
              </w:rPr>
              <w:t xml:space="preserve">Saturation magnetostriction </w:t>
            </w:r>
            <w:r w:rsidR="0016521F" w:rsidRPr="00B22126">
              <w:rPr>
                <w:rFonts w:ascii="Segoe UI" w:hAnsi="Segoe UI" w:cs="Segoe UI"/>
                <w:color w:val="000000" w:themeColor="text1"/>
                <w:kern w:val="24"/>
                <w:sz w:val="20"/>
                <w:szCs w:val="20"/>
              </w:rPr>
              <w:t>[</w:t>
            </w:r>
            <w:r w:rsidRPr="00B22126">
              <w:rPr>
                <w:rFonts w:ascii="Segoe UI" w:hAnsi="Segoe UI" w:cs="Segoe UI"/>
                <w:color w:val="000000" w:themeColor="text1"/>
                <w:kern w:val="24"/>
                <w:sz w:val="20"/>
                <w:szCs w:val="20"/>
              </w:rPr>
              <w:t>ppm</w:t>
            </w:r>
            <w:r w:rsidR="0016521F" w:rsidRPr="00B22126">
              <w:rPr>
                <w:rFonts w:ascii="Segoe UI" w:hAnsi="Segoe UI" w:cs="Segoe UI"/>
                <w:color w:val="000000" w:themeColor="text1"/>
                <w:kern w:val="24"/>
                <w:sz w:val="20"/>
                <w:szCs w:val="20"/>
              </w:rPr>
              <w:t>]</w:t>
            </w:r>
          </w:p>
        </w:tc>
        <w:tc>
          <w:tcPr>
            <w:tcW w:w="2268" w:type="dxa"/>
            <w:vAlign w:val="center"/>
            <w:hideMark/>
          </w:tcPr>
          <w:p w14:paraId="27BB41A6" w14:textId="77777777" w:rsidR="009527C9" w:rsidRPr="00B22126" w:rsidRDefault="009527C9" w:rsidP="00B22126">
            <w:pPr>
              <w:pStyle w:val="NormalWeb"/>
              <w:spacing w:before="0" w:beforeAutospacing="0" w:after="0" w:afterAutospacing="0"/>
              <w:jc w:val="center"/>
              <w:rPr>
                <w:rFonts w:ascii="Segoe UI" w:hAnsi="Segoe UI" w:cs="Segoe UI"/>
                <w:i/>
                <w:iCs/>
                <w:sz w:val="20"/>
                <w:szCs w:val="20"/>
              </w:rPr>
            </w:pPr>
            <w:r w:rsidRPr="00B22126">
              <w:rPr>
                <w:rFonts w:ascii="Segoe UI" w:hAnsi="Segoe UI" w:cs="Segoe UI"/>
                <w:i/>
                <w:iCs/>
                <w:color w:val="000000" w:themeColor="text1"/>
                <w:kern w:val="24"/>
                <w:sz w:val="20"/>
                <w:szCs w:val="20"/>
                <w:lang w:val="el-GR"/>
              </w:rPr>
              <w:t>λ</w:t>
            </w:r>
            <w:r w:rsidRPr="00B22126">
              <w:rPr>
                <w:rFonts w:ascii="Segoe UI" w:hAnsi="Segoe UI" w:cs="Segoe UI"/>
                <w:i/>
                <w:iCs/>
                <w:color w:val="000000" w:themeColor="text1"/>
                <w:kern w:val="24"/>
                <w:position w:val="-5"/>
                <w:sz w:val="20"/>
                <w:szCs w:val="20"/>
                <w:vertAlign w:val="subscript"/>
              </w:rPr>
              <w:t>S</w:t>
            </w:r>
          </w:p>
        </w:tc>
        <w:tc>
          <w:tcPr>
            <w:tcW w:w="2268" w:type="dxa"/>
            <w:vAlign w:val="center"/>
            <w:hideMark/>
          </w:tcPr>
          <w:p w14:paraId="55D25485" w14:textId="77777777" w:rsidR="009527C9" w:rsidRPr="00B22126" w:rsidRDefault="009527C9" w:rsidP="00B22126">
            <w:pPr>
              <w:pStyle w:val="NormalWeb"/>
              <w:spacing w:before="0" w:beforeAutospacing="0" w:after="0" w:afterAutospacing="0"/>
              <w:jc w:val="center"/>
              <w:rPr>
                <w:rFonts w:ascii="Segoe UI" w:hAnsi="Segoe UI" w:cs="Segoe UI"/>
                <w:sz w:val="20"/>
                <w:szCs w:val="20"/>
              </w:rPr>
            </w:pPr>
            <w:r w:rsidRPr="00B22126">
              <w:rPr>
                <w:rFonts w:ascii="Segoe UI" w:hAnsi="Segoe UI" w:cs="Segoe UI"/>
                <w:color w:val="000000" w:themeColor="text1"/>
                <w:kern w:val="24"/>
                <w:sz w:val="20"/>
                <w:szCs w:val="20"/>
              </w:rPr>
              <w:t>-200</w:t>
            </w:r>
          </w:p>
        </w:tc>
        <w:tc>
          <w:tcPr>
            <w:tcW w:w="2268" w:type="dxa"/>
            <w:vAlign w:val="center"/>
            <w:hideMark/>
          </w:tcPr>
          <w:p w14:paraId="01015CA5" w14:textId="1F064F93" w:rsidR="009527C9" w:rsidRPr="00B22126" w:rsidRDefault="009527C9" w:rsidP="00B22126">
            <w:pPr>
              <w:pStyle w:val="NormalWeb"/>
              <w:spacing w:before="0" w:beforeAutospacing="0" w:after="0" w:afterAutospacing="0"/>
              <w:jc w:val="center"/>
              <w:rPr>
                <w:rFonts w:ascii="Segoe UI" w:hAnsi="Segoe UI" w:cs="Segoe UI"/>
                <w:sz w:val="20"/>
                <w:szCs w:val="20"/>
              </w:rPr>
            </w:pPr>
            <w:r w:rsidRPr="00B22126">
              <w:rPr>
                <w:rFonts w:ascii="Segoe UI" w:hAnsi="Segoe UI" w:cs="Segoe UI"/>
                <w:kern w:val="24"/>
                <w:sz w:val="20"/>
                <w:szCs w:val="20"/>
              </w:rPr>
              <w:t>Betal</w:t>
            </w:r>
            <w:r w:rsidR="00172B61" w:rsidRPr="00B22126">
              <w:rPr>
                <w:rFonts w:ascii="Segoe UI" w:hAnsi="Segoe UI" w:cs="Segoe UI"/>
                <w:kern w:val="24"/>
                <w:sz w:val="20"/>
                <w:szCs w:val="20"/>
              </w:rPr>
              <w:t xml:space="preserve"> </w:t>
            </w:r>
            <w:r w:rsidR="00172B61" w:rsidRPr="00B22126">
              <w:rPr>
                <w:rFonts w:ascii="Segoe UI" w:hAnsi="Segoe UI" w:cs="Segoe UI"/>
                <w:i/>
                <w:iCs/>
                <w:kern w:val="24"/>
                <w:sz w:val="20"/>
                <w:szCs w:val="20"/>
              </w:rPr>
              <w:t>et al</w:t>
            </w:r>
            <w:r w:rsidR="00F64725" w:rsidRPr="00B22126">
              <w:rPr>
                <w:rFonts w:ascii="Segoe UI" w:hAnsi="Segoe UI" w:cs="Segoe UI"/>
                <w:i/>
                <w:iCs/>
                <w:kern w:val="24"/>
                <w:sz w:val="20"/>
                <w:szCs w:val="20"/>
              </w:rPr>
              <w:t>.</w:t>
            </w:r>
            <w:r w:rsidR="007E27DC">
              <w:rPr>
                <w:rFonts w:ascii="Segoe UI" w:hAnsi="Segoe UI" w:cs="Segoe UI"/>
                <w:i/>
                <w:iCs/>
                <w:kern w:val="24"/>
                <w:sz w:val="20"/>
                <w:szCs w:val="20"/>
              </w:rPr>
              <w:t xml:space="preserve"> </w:t>
            </w:r>
            <w:r w:rsidR="007E27DC">
              <w:rPr>
                <w:rFonts w:ascii="Segoe UI" w:hAnsi="Segoe UI" w:cs="Segoe UI"/>
                <w:i/>
                <w:iCs/>
                <w:kern w:val="24"/>
                <w:sz w:val="20"/>
                <w:szCs w:val="20"/>
              </w:rPr>
              <w:fldChar w:fldCharType="begin"/>
            </w:r>
            <w:r w:rsidR="00862BC3">
              <w:rPr>
                <w:rFonts w:ascii="Segoe UI" w:hAnsi="Segoe UI" w:cs="Segoe UI"/>
                <w:i/>
                <w:iCs/>
                <w:kern w:val="24"/>
                <w:sz w:val="20"/>
                <w:szCs w:val="20"/>
              </w:rPr>
              <w:instrText xml:space="preserve"> ADDIN ZOTERO_ITEM CSL_CITATION {"citationID":"UBjZJwaC","properties":{"formattedCitation":"\\super 2\\nosupersub{}","plainCitation":"2","noteIndex":0},"citationItems":[{"id":883,"uris":["http://zotero.org/users/11685449/items/MPHS78VB"],"itemData":{"id":883,"type":"article-journal","container-title":"Sci. Rep.","DOI":"10.1038/srep32019","title":"Magneto-elasto-electroporation (MEEP): in-vitro visualization and numerical characteristics","URL":"https://doi.org/10.1038/srep32019","volume":"6","author":[{"family":"Betal","given":"S"},{"family":"Shrestha","given":"B"},{"family":"Dutta","given":"M"},{"family":"Cotica","given":"L F"},{"family":"Khachatryan","given":"E"},{"family":"Nash","given":"K"},{"family":"Tang","given":"L"},{"family":"Bhalla","given":"A S"},{"family":"Guo","given":"R"}],"issued":{"date-parts":[["2016"]]}}}],"schema":"https://github.com/citation-style-language/schema/raw/master/csl-citation.json"} </w:instrText>
            </w:r>
            <w:r w:rsidR="007E27DC">
              <w:rPr>
                <w:rFonts w:ascii="Segoe UI" w:hAnsi="Segoe UI" w:cs="Segoe UI"/>
                <w:i/>
                <w:iCs/>
                <w:kern w:val="24"/>
                <w:sz w:val="20"/>
                <w:szCs w:val="20"/>
              </w:rPr>
              <w:fldChar w:fldCharType="separate"/>
            </w:r>
            <w:r w:rsidR="00862BC3" w:rsidRPr="00862BC3">
              <w:rPr>
                <w:rFonts w:ascii="Segoe UI" w:hAnsi="Segoe UI" w:cs="Segoe UI"/>
                <w:sz w:val="20"/>
                <w:vertAlign w:val="superscript"/>
              </w:rPr>
              <w:t>2</w:t>
            </w:r>
            <w:r w:rsidR="007E27DC">
              <w:rPr>
                <w:rFonts w:ascii="Segoe UI" w:hAnsi="Segoe UI" w:cs="Segoe UI"/>
                <w:i/>
                <w:iCs/>
                <w:kern w:val="24"/>
                <w:sz w:val="20"/>
                <w:szCs w:val="20"/>
              </w:rPr>
              <w:fldChar w:fldCharType="end"/>
            </w:r>
            <w:r w:rsidRPr="00B22126">
              <w:rPr>
                <w:rFonts w:ascii="Segoe UI" w:hAnsi="Segoe UI" w:cs="Segoe UI"/>
                <w:kern w:val="24"/>
                <w:sz w:val="20"/>
                <w:szCs w:val="20"/>
              </w:rPr>
              <w:t>, Zhao</w:t>
            </w:r>
            <w:r w:rsidR="00172B61" w:rsidRPr="00B22126">
              <w:rPr>
                <w:rFonts w:ascii="Segoe UI" w:hAnsi="Segoe UI" w:cs="Segoe UI"/>
                <w:kern w:val="24"/>
                <w:sz w:val="20"/>
                <w:szCs w:val="20"/>
              </w:rPr>
              <w:t xml:space="preserve"> </w:t>
            </w:r>
            <w:r w:rsidR="00172B61" w:rsidRPr="00B22126">
              <w:rPr>
                <w:rFonts w:ascii="Segoe UI" w:hAnsi="Segoe UI" w:cs="Segoe UI"/>
                <w:i/>
                <w:iCs/>
                <w:kern w:val="24"/>
                <w:sz w:val="20"/>
                <w:szCs w:val="20"/>
              </w:rPr>
              <w:t>et al</w:t>
            </w:r>
            <w:r w:rsidR="00172B61" w:rsidRPr="00B22126">
              <w:rPr>
                <w:rFonts w:ascii="Segoe UI" w:hAnsi="Segoe UI" w:cs="Segoe UI"/>
                <w:kern w:val="24"/>
                <w:sz w:val="20"/>
                <w:szCs w:val="20"/>
              </w:rPr>
              <w:t>.</w:t>
            </w:r>
            <w:r w:rsidR="00B22126" w:rsidRPr="00B22126">
              <w:rPr>
                <w:rFonts w:ascii="Segoe UI" w:hAnsi="Segoe UI" w:cs="Segoe UI"/>
                <w:i/>
                <w:iCs/>
                <w:kern w:val="24"/>
                <w:sz w:val="20"/>
                <w:szCs w:val="20"/>
              </w:rPr>
              <w:t xml:space="preserve"> </w:t>
            </w:r>
            <w:r w:rsidR="007E27DC">
              <w:rPr>
                <w:rFonts w:ascii="Segoe UI" w:hAnsi="Segoe UI" w:cs="Segoe UI"/>
                <w:i/>
                <w:iCs/>
                <w:kern w:val="24"/>
                <w:sz w:val="20"/>
                <w:szCs w:val="20"/>
              </w:rPr>
              <w:fldChar w:fldCharType="begin"/>
            </w:r>
            <w:r w:rsidR="00862BC3">
              <w:rPr>
                <w:rFonts w:ascii="Segoe UI" w:hAnsi="Segoe UI" w:cs="Segoe UI"/>
                <w:i/>
                <w:iCs/>
                <w:kern w:val="24"/>
                <w:sz w:val="20"/>
                <w:szCs w:val="20"/>
              </w:rPr>
              <w:instrText xml:space="preserve"> ADDIN ZOTERO_ITEM CSL_CITATION {"citationID":"kcsyQrwV","properties":{"formattedCitation":"\\super 3\\nosupersub{}","plainCitation":"3","noteIndex":0},"citationItems":[{"id":"nhqDVvDt/jwcvdLJK","uris":["http://zotero.org/users/local/Hm81Eyz8/items/P86E6Y29"],"itemData":{"id":"2jMSheJ7/QRGo4dHo","type":"article-journal","container-title":"Materials Research Letters","ISSN":"2166-3831","issue":"10","journalAbbreviation":"Materials Research Letters","note":"publisher: Taylor &amp; Francis","page":"592-597","title":"Electric-field tuning of magnetic anisotropy in the artificial multiferroic Fe3O4/PMN–PT heterostructure","volume":"6","author":[{"family":"Zhao","given":"Xue"},{"family":"Feng","given":"Ming"},{"family":"Liu","given":"Mei"},{"family":"Hua","given":"Jie"},{"family":"Ma","given":"Jing"},{"family":"Wu","given":"Liang"},{"family":"Xu","given":"Hang"},{"family":"Wang","given":"Ao-pei"},{"family":"Li","given":"Hai-bo"}],"issued":{"date-parts":[["2018"]]}}}],"schema":"https://github.com/citation-style-language/schema/raw/master/csl-citation.json"} </w:instrText>
            </w:r>
            <w:r w:rsidR="007E27DC">
              <w:rPr>
                <w:rFonts w:ascii="Segoe UI" w:hAnsi="Segoe UI" w:cs="Segoe UI"/>
                <w:i/>
                <w:iCs/>
                <w:kern w:val="24"/>
                <w:sz w:val="20"/>
                <w:szCs w:val="20"/>
              </w:rPr>
              <w:fldChar w:fldCharType="separate"/>
            </w:r>
            <w:r w:rsidR="00862BC3" w:rsidRPr="00862BC3">
              <w:rPr>
                <w:rFonts w:ascii="Segoe UI" w:hAnsi="Segoe UI" w:cs="Segoe UI"/>
                <w:sz w:val="20"/>
                <w:vertAlign w:val="superscript"/>
              </w:rPr>
              <w:t>3</w:t>
            </w:r>
            <w:r w:rsidR="007E27DC">
              <w:rPr>
                <w:rFonts w:ascii="Segoe UI" w:hAnsi="Segoe UI" w:cs="Segoe UI"/>
                <w:i/>
                <w:iCs/>
                <w:kern w:val="24"/>
                <w:sz w:val="20"/>
                <w:szCs w:val="20"/>
              </w:rPr>
              <w:fldChar w:fldCharType="end"/>
            </w:r>
            <w:r w:rsidR="00F64725" w:rsidRPr="00B22126">
              <w:rPr>
                <w:rFonts w:ascii="Segoe UI" w:hAnsi="Segoe UI" w:cs="Segoe UI"/>
                <w:i/>
                <w:iCs/>
                <w:kern w:val="24"/>
                <w:sz w:val="20"/>
                <w:szCs w:val="20"/>
              </w:rPr>
              <w:fldChar w:fldCharType="begin"/>
            </w:r>
            <w:r w:rsidR="00F64725" w:rsidRPr="00B22126">
              <w:rPr>
                <w:rFonts w:ascii="Segoe UI" w:hAnsi="Segoe UI" w:cs="Segoe UI"/>
                <w:i/>
                <w:iCs/>
                <w:kern w:val="24"/>
                <w:sz w:val="20"/>
                <w:szCs w:val="20"/>
              </w:rPr>
              <w:instrText xml:space="preserve"> PRINTDATE  \* MERGEFORMAT </w:instrText>
            </w:r>
            <w:r w:rsidR="00000000">
              <w:rPr>
                <w:rFonts w:ascii="Segoe UI" w:hAnsi="Segoe UI" w:cs="Segoe UI"/>
                <w:i/>
                <w:iCs/>
                <w:kern w:val="24"/>
                <w:sz w:val="20"/>
                <w:szCs w:val="20"/>
              </w:rPr>
              <w:fldChar w:fldCharType="separate"/>
            </w:r>
            <w:r w:rsidR="00F64725" w:rsidRPr="00B22126">
              <w:rPr>
                <w:rFonts w:ascii="Segoe UI" w:hAnsi="Segoe UI" w:cs="Segoe UI"/>
                <w:i/>
                <w:iCs/>
                <w:kern w:val="24"/>
                <w:sz w:val="20"/>
                <w:szCs w:val="20"/>
              </w:rPr>
              <w:fldChar w:fldCharType="end"/>
            </w:r>
          </w:p>
        </w:tc>
      </w:tr>
      <w:tr w:rsidR="009527C9" w:rsidRPr="008B24FD" w14:paraId="7AD66633" w14:textId="77777777" w:rsidTr="00B22126">
        <w:trPr>
          <w:trHeight w:val="340"/>
        </w:trPr>
        <w:tc>
          <w:tcPr>
            <w:tcW w:w="2268" w:type="dxa"/>
            <w:vAlign w:val="center"/>
            <w:hideMark/>
          </w:tcPr>
          <w:p w14:paraId="736DE039" w14:textId="4D6F5946" w:rsidR="009527C9" w:rsidRPr="00B22126" w:rsidRDefault="009527C9" w:rsidP="00B22126">
            <w:pPr>
              <w:pStyle w:val="NormalWeb"/>
              <w:spacing w:before="0" w:beforeAutospacing="0" w:after="0" w:afterAutospacing="0"/>
              <w:jc w:val="center"/>
              <w:rPr>
                <w:rFonts w:ascii="Segoe UI" w:hAnsi="Segoe UI" w:cs="Segoe UI"/>
                <w:sz w:val="20"/>
                <w:szCs w:val="20"/>
              </w:rPr>
            </w:pPr>
            <w:r w:rsidRPr="00B22126">
              <w:rPr>
                <w:rFonts w:ascii="Segoe UI" w:hAnsi="Segoe UI" w:cs="Segoe UI"/>
                <w:color w:val="000000" w:themeColor="text1"/>
                <w:kern w:val="24"/>
                <w:sz w:val="20"/>
                <w:szCs w:val="20"/>
              </w:rPr>
              <w:t xml:space="preserve">Density </w:t>
            </w:r>
            <w:r w:rsidR="0016521F" w:rsidRPr="00B22126">
              <w:rPr>
                <w:rFonts w:ascii="Segoe UI" w:hAnsi="Segoe UI" w:cs="Segoe UI"/>
                <w:color w:val="000000" w:themeColor="text1"/>
                <w:kern w:val="24"/>
                <w:sz w:val="20"/>
                <w:szCs w:val="20"/>
              </w:rPr>
              <w:t>[</w:t>
            </w:r>
            <w:r w:rsidRPr="00B22126">
              <w:rPr>
                <w:rFonts w:ascii="Segoe UI" w:hAnsi="Segoe UI" w:cs="Segoe UI"/>
                <w:color w:val="000000" w:themeColor="text1"/>
                <w:kern w:val="24"/>
                <w:sz w:val="20"/>
                <w:szCs w:val="20"/>
              </w:rPr>
              <w:t>kg</w:t>
            </w:r>
            <w:r w:rsidR="00D829F1">
              <w:rPr>
                <w:rFonts w:ascii="Segoe UI" w:hAnsi="Segoe UI" w:cs="Segoe UI"/>
                <w:color w:val="000000" w:themeColor="text1"/>
                <w:kern w:val="24"/>
                <w:sz w:val="20"/>
                <w:szCs w:val="20"/>
              </w:rPr>
              <w:t>/</w:t>
            </w:r>
            <w:r w:rsidRPr="00B22126">
              <w:rPr>
                <w:rFonts w:ascii="Segoe UI" w:hAnsi="Segoe UI" w:cs="Segoe UI"/>
                <w:color w:val="000000" w:themeColor="text1"/>
                <w:kern w:val="24"/>
                <w:sz w:val="20"/>
                <w:szCs w:val="20"/>
              </w:rPr>
              <w:t>m</w:t>
            </w:r>
            <w:r w:rsidR="00D829F1">
              <w:rPr>
                <w:rFonts w:ascii="Segoe UI" w:hAnsi="Segoe UI" w:cs="Segoe UI"/>
                <w:color w:val="000000" w:themeColor="text1"/>
                <w:kern w:val="24"/>
                <w:sz w:val="20"/>
                <w:szCs w:val="20"/>
                <w:vertAlign w:val="superscript"/>
              </w:rPr>
              <w:t>3</w:t>
            </w:r>
            <w:r w:rsidR="0016521F" w:rsidRPr="00B22126">
              <w:rPr>
                <w:rFonts w:ascii="Segoe UI" w:hAnsi="Segoe UI" w:cs="Segoe UI"/>
                <w:color w:val="000000" w:themeColor="text1"/>
                <w:kern w:val="24"/>
                <w:sz w:val="20"/>
                <w:szCs w:val="20"/>
              </w:rPr>
              <w:t>]</w:t>
            </w:r>
          </w:p>
        </w:tc>
        <w:tc>
          <w:tcPr>
            <w:tcW w:w="2268" w:type="dxa"/>
            <w:vAlign w:val="center"/>
            <w:hideMark/>
          </w:tcPr>
          <w:p w14:paraId="593FF07E" w14:textId="77777777" w:rsidR="009527C9" w:rsidRPr="00B22126" w:rsidRDefault="009527C9" w:rsidP="00B22126">
            <w:pPr>
              <w:pStyle w:val="NormalWeb"/>
              <w:spacing w:before="0" w:beforeAutospacing="0" w:after="0" w:afterAutospacing="0"/>
              <w:jc w:val="center"/>
              <w:rPr>
                <w:rFonts w:ascii="Segoe UI" w:hAnsi="Segoe UI" w:cs="Segoe UI"/>
                <w:i/>
                <w:iCs/>
                <w:sz w:val="20"/>
                <w:szCs w:val="20"/>
              </w:rPr>
            </w:pPr>
            <w:r w:rsidRPr="00B22126">
              <w:rPr>
                <w:rFonts w:ascii="Segoe UI" w:hAnsi="Segoe UI" w:cs="Segoe UI"/>
                <w:i/>
                <w:iCs/>
                <w:color w:val="000000" w:themeColor="text1"/>
                <w:kern w:val="24"/>
                <w:sz w:val="20"/>
                <w:szCs w:val="20"/>
                <w:lang w:val="el-GR"/>
              </w:rPr>
              <w:t>ρ</w:t>
            </w:r>
          </w:p>
        </w:tc>
        <w:tc>
          <w:tcPr>
            <w:tcW w:w="2268" w:type="dxa"/>
            <w:vAlign w:val="center"/>
            <w:hideMark/>
          </w:tcPr>
          <w:p w14:paraId="04F9E4B9" w14:textId="77777777" w:rsidR="009527C9" w:rsidRPr="00B22126" w:rsidRDefault="009527C9" w:rsidP="00B22126">
            <w:pPr>
              <w:pStyle w:val="NormalWeb"/>
              <w:spacing w:before="0" w:beforeAutospacing="0" w:after="0" w:afterAutospacing="0"/>
              <w:jc w:val="center"/>
              <w:rPr>
                <w:rFonts w:ascii="Segoe UI" w:hAnsi="Segoe UI" w:cs="Segoe UI"/>
                <w:sz w:val="20"/>
                <w:szCs w:val="20"/>
              </w:rPr>
            </w:pPr>
            <w:r w:rsidRPr="00B22126">
              <w:rPr>
                <w:rFonts w:ascii="Segoe UI" w:hAnsi="Segoe UI" w:cs="Segoe UI"/>
                <w:color w:val="000000" w:themeColor="text1"/>
                <w:kern w:val="24"/>
                <w:sz w:val="20"/>
                <w:szCs w:val="20"/>
              </w:rPr>
              <w:t>5200</w:t>
            </w:r>
          </w:p>
        </w:tc>
        <w:tc>
          <w:tcPr>
            <w:tcW w:w="2268" w:type="dxa"/>
            <w:vAlign w:val="center"/>
            <w:hideMark/>
          </w:tcPr>
          <w:p w14:paraId="01C8439C" w14:textId="5C3EEF0F" w:rsidR="009527C9" w:rsidRPr="00B22126" w:rsidRDefault="009527C9" w:rsidP="00B22126">
            <w:pPr>
              <w:pStyle w:val="NormalWeb"/>
              <w:spacing w:before="0" w:beforeAutospacing="0" w:after="0" w:afterAutospacing="0"/>
              <w:jc w:val="center"/>
              <w:rPr>
                <w:rFonts w:ascii="Segoe UI" w:hAnsi="Segoe UI" w:cs="Segoe UI"/>
                <w:sz w:val="20"/>
                <w:szCs w:val="20"/>
                <w:lang w:val="fr-FR"/>
              </w:rPr>
            </w:pPr>
            <w:r w:rsidRPr="00B22126">
              <w:rPr>
                <w:rFonts w:ascii="Segoe UI" w:hAnsi="Segoe UI" w:cs="Segoe UI"/>
                <w:kern w:val="24"/>
                <w:sz w:val="20"/>
                <w:szCs w:val="20"/>
                <w:lang w:val="fr-FR"/>
              </w:rPr>
              <w:t>Kurian</w:t>
            </w:r>
            <w:r w:rsidR="00172B61" w:rsidRPr="00B22126">
              <w:rPr>
                <w:rFonts w:ascii="Segoe UI" w:hAnsi="Segoe UI" w:cs="Segoe UI"/>
                <w:kern w:val="24"/>
                <w:sz w:val="20"/>
                <w:szCs w:val="20"/>
                <w:lang w:val="fr-FR"/>
              </w:rPr>
              <w:t xml:space="preserve"> </w:t>
            </w:r>
            <w:r w:rsidR="00172B61" w:rsidRPr="00B22126">
              <w:rPr>
                <w:rFonts w:ascii="Segoe UI" w:hAnsi="Segoe UI" w:cs="Segoe UI"/>
                <w:i/>
                <w:iCs/>
                <w:kern w:val="24"/>
                <w:sz w:val="20"/>
                <w:szCs w:val="20"/>
                <w:lang w:val="fr-FR"/>
              </w:rPr>
              <w:t>et al</w:t>
            </w:r>
            <w:r w:rsidR="001C3C65" w:rsidRPr="00B22126">
              <w:rPr>
                <w:rFonts w:ascii="Segoe UI" w:hAnsi="Segoe UI" w:cs="Segoe UI"/>
                <w:i/>
                <w:iCs/>
                <w:kern w:val="24"/>
                <w:sz w:val="20"/>
                <w:szCs w:val="20"/>
                <w:lang w:val="fr-FR"/>
              </w:rPr>
              <w:t>.</w:t>
            </w:r>
            <w:r w:rsidR="007E27DC">
              <w:rPr>
                <w:rFonts w:ascii="Segoe UI" w:hAnsi="Segoe UI" w:cs="Segoe UI"/>
                <w:i/>
                <w:iCs/>
                <w:kern w:val="24"/>
                <w:sz w:val="20"/>
                <w:szCs w:val="20"/>
                <w:lang w:val="fr-FR"/>
              </w:rPr>
              <w:t xml:space="preserve"> </w:t>
            </w:r>
            <w:r w:rsidR="007E27DC">
              <w:rPr>
                <w:rFonts w:ascii="Segoe UI" w:hAnsi="Segoe UI" w:cs="Segoe UI"/>
                <w:i/>
                <w:iCs/>
                <w:kern w:val="24"/>
                <w:sz w:val="20"/>
                <w:szCs w:val="20"/>
                <w:lang w:val="fr-FR"/>
              </w:rPr>
              <w:fldChar w:fldCharType="begin"/>
            </w:r>
            <w:r w:rsidR="00862BC3">
              <w:rPr>
                <w:rFonts w:ascii="Segoe UI" w:hAnsi="Segoe UI" w:cs="Segoe UI"/>
                <w:i/>
                <w:iCs/>
                <w:kern w:val="24"/>
                <w:sz w:val="20"/>
                <w:szCs w:val="20"/>
                <w:lang w:val="fr-FR"/>
              </w:rPr>
              <w:instrText xml:space="preserve"> ADDIN ZOTERO_ITEM CSL_CITATION {"citationID":"o2Wlh1lm","properties":{"formattedCitation":"\\super 4\\nosupersub{}","plainCitation":"4","noteIndex":0},"citationItems":[{"id":1019,"uris":["http://zotero.org/users/11685449/items/B4AJXMZT"],"itemData":{"id":1019,"type":"article-journal","abstract":"A detailed investigation on the effect of preparation method on the structural, magnetic, and acidic properties of cobalt ferrite nanoparticles prepared by sol–gel and co-precipitation is presented. Citric acid and ethylene glycol were used as gelling agents, while sodium hydroxide and aqueous ammonia were used as precipitating agents. The resulting ferrites were calcined at 450°C and 750°C. Sharper X-ray diffraction (XRD) peaks were observed for the samples calcined at 750°C, indicating greater crystallinity of the samples calcined at higher temperature. Average crystallite sizes fell in the ranges of 7.1–21.1 nm and 30.4–42.1 nm for the samples calcined at 450°C and 750°C, respectively. The infrared spectra revealed two main absorption bands, the high frequency band ν1 around 600 cm-1 and the low frequency band ν2 around 400 cm-1 arising from stretching vibrations of the oxygen bond with the metal in the tetrahedral (A) and octahedral (B) sites in the spinel lattice. Agglomeration of particles was observed in the scanning electron microscopy (SEM) images. Magnetic parameters of CoFe2O4 nanoparticles greatly depended on calcination temperature and preparation techniques. Ammonia temperature programmed desorption (TPD) measurements indicated that weak acid sites predominate medium strength sites, while the number of strong acid sites is the least. Cumulative acidity decreased for the samples calcined at higher temperature. The results underline the effect of preparation conditions on the morphology, crystallite size, and magnetic properties of nano ferrites.","container-title":"Journal of Advanced Ceramics","DOI":"10.1007/s40145-015-0149-x","ISSN":"2227-8508","issue":"3","journalAbbreviation":"Journal of Advanced Ceramics","page":"199-205","title":"Structural, magnetic, and acidic properties of cobalt ferrite nanoparticles synthesised by wet chemical methods","volume":"4","author":[{"family":"Kurian","given":"Manju"},{"family":"Thankachan","given":"Smitha"},{"family":"Nair","given":"Divya S."},{"family":"E. K.","given":"Aswathy"},{"family":"Babu","given":"Aswathy"},{"family":"Thomas","given":"Arathy"},{"family":"Krishna K. T.","given":"Binu"}],"issued":{"date-parts":[["2015",9,1]]}}}],"schema":"https://github.com/citation-style-language/schema/raw/master/csl-citation.json"} </w:instrText>
            </w:r>
            <w:r w:rsidR="007E27DC">
              <w:rPr>
                <w:rFonts w:ascii="Segoe UI" w:hAnsi="Segoe UI" w:cs="Segoe UI"/>
                <w:i/>
                <w:iCs/>
                <w:kern w:val="24"/>
                <w:sz w:val="20"/>
                <w:szCs w:val="20"/>
                <w:lang w:val="fr-FR"/>
              </w:rPr>
              <w:fldChar w:fldCharType="separate"/>
            </w:r>
            <w:r w:rsidR="00862BC3" w:rsidRPr="00862BC3">
              <w:rPr>
                <w:rFonts w:ascii="Segoe UI" w:hAnsi="Segoe UI" w:cs="Segoe UI"/>
                <w:sz w:val="20"/>
                <w:vertAlign w:val="superscript"/>
              </w:rPr>
              <w:t>4</w:t>
            </w:r>
            <w:r w:rsidR="007E27DC">
              <w:rPr>
                <w:rFonts w:ascii="Segoe UI" w:hAnsi="Segoe UI" w:cs="Segoe UI"/>
                <w:i/>
                <w:iCs/>
                <w:kern w:val="24"/>
                <w:sz w:val="20"/>
                <w:szCs w:val="20"/>
                <w:lang w:val="fr-FR"/>
              </w:rPr>
              <w:fldChar w:fldCharType="end"/>
            </w:r>
            <w:r w:rsidRPr="00B22126">
              <w:rPr>
                <w:rFonts w:ascii="Segoe UI" w:hAnsi="Segoe UI" w:cs="Segoe UI"/>
                <w:kern w:val="24"/>
                <w:sz w:val="20"/>
                <w:szCs w:val="20"/>
                <w:lang w:val="fr-FR"/>
              </w:rPr>
              <w:t>, COMSOL Library</w:t>
            </w:r>
          </w:p>
        </w:tc>
      </w:tr>
      <w:tr w:rsidR="009527C9" w:rsidRPr="00B22126" w14:paraId="53D44DD0" w14:textId="77777777" w:rsidTr="00B22126">
        <w:trPr>
          <w:trHeight w:val="340"/>
        </w:trPr>
        <w:tc>
          <w:tcPr>
            <w:tcW w:w="2268" w:type="dxa"/>
            <w:vAlign w:val="center"/>
            <w:hideMark/>
          </w:tcPr>
          <w:p w14:paraId="0E1BAB05" w14:textId="77777777" w:rsidR="009527C9" w:rsidRPr="00B22126" w:rsidRDefault="009527C9" w:rsidP="00B22126">
            <w:pPr>
              <w:pStyle w:val="NormalWeb"/>
              <w:spacing w:before="0" w:beforeAutospacing="0" w:after="0" w:afterAutospacing="0"/>
              <w:jc w:val="center"/>
              <w:rPr>
                <w:rFonts w:ascii="Segoe UI" w:hAnsi="Segoe UI" w:cs="Segoe UI"/>
                <w:sz w:val="20"/>
                <w:szCs w:val="20"/>
              </w:rPr>
            </w:pPr>
            <w:r w:rsidRPr="00B22126">
              <w:rPr>
                <w:rFonts w:ascii="Segoe UI" w:hAnsi="Segoe UI" w:cs="Segoe UI"/>
                <w:color w:val="000000" w:themeColor="text1"/>
                <w:kern w:val="24"/>
                <w:sz w:val="20"/>
                <w:szCs w:val="20"/>
              </w:rPr>
              <w:t>Initial magnetic susceptibility</w:t>
            </w:r>
          </w:p>
        </w:tc>
        <w:tc>
          <w:tcPr>
            <w:tcW w:w="2268" w:type="dxa"/>
            <w:vAlign w:val="center"/>
            <w:hideMark/>
          </w:tcPr>
          <w:p w14:paraId="567C8601" w14:textId="77777777" w:rsidR="009527C9" w:rsidRPr="00B22126" w:rsidRDefault="009527C9" w:rsidP="00B22126">
            <w:pPr>
              <w:pStyle w:val="NormalWeb"/>
              <w:spacing w:before="0" w:beforeAutospacing="0" w:after="0" w:afterAutospacing="0"/>
              <w:jc w:val="center"/>
              <w:rPr>
                <w:rFonts w:ascii="Segoe UI" w:hAnsi="Segoe UI" w:cs="Segoe UI"/>
                <w:i/>
                <w:iCs/>
                <w:sz w:val="20"/>
                <w:szCs w:val="20"/>
              </w:rPr>
            </w:pPr>
            <w:r w:rsidRPr="00B22126">
              <w:rPr>
                <w:rFonts w:ascii="Segoe UI" w:hAnsi="Segoe UI" w:cs="Segoe UI"/>
                <w:i/>
                <w:iCs/>
                <w:color w:val="000000" w:themeColor="text1"/>
                <w:kern w:val="24"/>
                <w:sz w:val="20"/>
                <w:szCs w:val="20"/>
                <w:lang w:val="el-GR"/>
              </w:rPr>
              <w:t>χ</w:t>
            </w:r>
            <w:r w:rsidRPr="00B22126">
              <w:rPr>
                <w:rFonts w:ascii="Segoe UI" w:hAnsi="Segoe UI" w:cs="Segoe UI"/>
                <w:i/>
                <w:iCs/>
                <w:color w:val="000000" w:themeColor="text1"/>
                <w:kern w:val="24"/>
                <w:position w:val="-5"/>
                <w:sz w:val="20"/>
                <w:szCs w:val="20"/>
                <w:vertAlign w:val="subscript"/>
              </w:rPr>
              <w:t>0</w:t>
            </w:r>
          </w:p>
        </w:tc>
        <w:tc>
          <w:tcPr>
            <w:tcW w:w="2268" w:type="dxa"/>
            <w:vAlign w:val="center"/>
            <w:hideMark/>
          </w:tcPr>
          <w:p w14:paraId="022DAE22" w14:textId="4152D11F" w:rsidR="009527C9" w:rsidRPr="00B22126" w:rsidRDefault="008B24FD" w:rsidP="00B22126">
            <w:pPr>
              <w:pStyle w:val="NormalWeb"/>
              <w:spacing w:before="0" w:beforeAutospacing="0" w:after="0" w:afterAutospacing="0"/>
              <w:jc w:val="center"/>
              <w:rPr>
                <w:rFonts w:ascii="Segoe UI" w:hAnsi="Segoe UI" w:cs="Segoe UI"/>
                <w:sz w:val="20"/>
                <w:szCs w:val="20"/>
              </w:rPr>
            </w:pPr>
            <w:r>
              <w:rPr>
                <w:rFonts w:ascii="Segoe UI" w:hAnsi="Segoe UI" w:cs="Segoe UI"/>
                <w:color w:val="000000" w:themeColor="text1"/>
                <w:kern w:val="24"/>
                <w:sz w:val="20"/>
                <w:szCs w:val="20"/>
              </w:rPr>
              <w:t>3</w:t>
            </w:r>
          </w:p>
        </w:tc>
        <w:tc>
          <w:tcPr>
            <w:tcW w:w="2268" w:type="dxa"/>
            <w:vAlign w:val="center"/>
            <w:hideMark/>
          </w:tcPr>
          <w:p w14:paraId="2D7DF2B1" w14:textId="7DC6E53B" w:rsidR="009527C9" w:rsidRPr="00B22126" w:rsidRDefault="009527C9" w:rsidP="00B22126">
            <w:pPr>
              <w:pStyle w:val="NormalWeb"/>
              <w:spacing w:before="0" w:beforeAutospacing="0" w:after="0" w:afterAutospacing="0"/>
              <w:jc w:val="center"/>
              <w:rPr>
                <w:rFonts w:ascii="Segoe UI" w:hAnsi="Segoe UI" w:cs="Segoe UI"/>
                <w:sz w:val="20"/>
                <w:szCs w:val="20"/>
              </w:rPr>
            </w:pPr>
            <w:r w:rsidRPr="00B22126">
              <w:rPr>
                <w:rFonts w:ascii="Segoe UI" w:hAnsi="Segoe UI" w:cs="Segoe UI"/>
                <w:kern w:val="24"/>
                <w:sz w:val="20"/>
                <w:szCs w:val="20"/>
              </w:rPr>
              <w:t>Betal</w:t>
            </w:r>
            <w:r w:rsidR="00172B61" w:rsidRPr="00B22126">
              <w:rPr>
                <w:rFonts w:ascii="Segoe UI" w:hAnsi="Segoe UI" w:cs="Segoe UI"/>
                <w:kern w:val="24"/>
                <w:sz w:val="20"/>
                <w:szCs w:val="20"/>
              </w:rPr>
              <w:t xml:space="preserve"> </w:t>
            </w:r>
            <w:r w:rsidR="00172B61" w:rsidRPr="00B22126">
              <w:rPr>
                <w:rFonts w:ascii="Segoe UI" w:hAnsi="Segoe UI" w:cs="Segoe UI"/>
                <w:i/>
                <w:iCs/>
                <w:kern w:val="24"/>
                <w:sz w:val="20"/>
                <w:szCs w:val="20"/>
              </w:rPr>
              <w:t>et al.</w:t>
            </w:r>
            <w:r w:rsidR="007E27DC">
              <w:rPr>
                <w:rFonts w:ascii="Segoe UI" w:hAnsi="Segoe UI" w:cs="Segoe UI"/>
                <w:i/>
                <w:iCs/>
                <w:kern w:val="24"/>
                <w:sz w:val="20"/>
                <w:szCs w:val="20"/>
              </w:rPr>
              <w:t xml:space="preserve"> </w:t>
            </w:r>
            <w:r w:rsidR="007E27DC">
              <w:rPr>
                <w:rFonts w:ascii="Segoe UI" w:hAnsi="Segoe UI" w:cs="Segoe UI"/>
                <w:i/>
                <w:iCs/>
                <w:kern w:val="24"/>
                <w:sz w:val="20"/>
                <w:szCs w:val="20"/>
              </w:rPr>
              <w:fldChar w:fldCharType="begin"/>
            </w:r>
            <w:r w:rsidR="00862BC3">
              <w:rPr>
                <w:rFonts w:ascii="Segoe UI" w:hAnsi="Segoe UI" w:cs="Segoe UI"/>
                <w:i/>
                <w:iCs/>
                <w:kern w:val="24"/>
                <w:sz w:val="20"/>
                <w:szCs w:val="20"/>
              </w:rPr>
              <w:instrText xml:space="preserve"> ADDIN ZOTERO_ITEM CSL_CITATION {"citationID":"ouHEsZT1","properties":{"formattedCitation":"\\super 2\\nosupersub{}","plainCitation":"2","noteIndex":0},"citationItems":[{"id":883,"uris":["http://zotero.org/users/11685449/items/MPHS78VB"],"itemData":{"id":883,"type":"article-journal","container-title":"Sci. Rep.","DOI":"10.1038/srep32019","title":"Magneto-elasto-electroporation (MEEP): in-vitro visualization and numerical characteristics","URL":"https://doi.org/10.1038/srep32019","volume":"6","author":[{"family":"Betal","given":"S"},{"family":"Shrestha","given":"B"},{"family":"Dutta","given":"M"},{"family":"Cotica","given":"L F"},{"family":"Khachatryan","given":"E"},{"family":"Nash","given":"K"},{"family":"Tang","given":"L"},{"family":"Bhalla","given":"A S"},{"family":"Guo","given":"R"}],"issued":{"date-parts":[["2016"]]}}}],"schema":"https://github.com/citation-style-language/schema/raw/master/csl-citation.json"} </w:instrText>
            </w:r>
            <w:r w:rsidR="007E27DC">
              <w:rPr>
                <w:rFonts w:ascii="Segoe UI" w:hAnsi="Segoe UI" w:cs="Segoe UI"/>
                <w:i/>
                <w:iCs/>
                <w:kern w:val="24"/>
                <w:sz w:val="20"/>
                <w:szCs w:val="20"/>
              </w:rPr>
              <w:fldChar w:fldCharType="separate"/>
            </w:r>
            <w:r w:rsidR="00862BC3" w:rsidRPr="00862BC3">
              <w:rPr>
                <w:rFonts w:ascii="Segoe UI" w:hAnsi="Segoe UI" w:cs="Segoe UI"/>
                <w:sz w:val="20"/>
                <w:vertAlign w:val="superscript"/>
              </w:rPr>
              <w:t>2</w:t>
            </w:r>
            <w:r w:rsidR="007E27DC">
              <w:rPr>
                <w:rFonts w:ascii="Segoe UI" w:hAnsi="Segoe UI" w:cs="Segoe UI"/>
                <w:i/>
                <w:iCs/>
                <w:kern w:val="24"/>
                <w:sz w:val="20"/>
                <w:szCs w:val="20"/>
              </w:rPr>
              <w:fldChar w:fldCharType="end"/>
            </w:r>
            <w:r w:rsidRPr="00B22126">
              <w:rPr>
                <w:rFonts w:ascii="Segoe UI" w:hAnsi="Segoe UI" w:cs="Segoe UI"/>
                <w:kern w:val="24"/>
                <w:sz w:val="20"/>
                <w:szCs w:val="20"/>
              </w:rPr>
              <w:t xml:space="preserve">, </w:t>
            </w:r>
            <w:r w:rsidR="004D3704">
              <w:rPr>
                <w:rFonts w:ascii="Segoe UI" w:hAnsi="Segoe UI" w:cs="Segoe UI"/>
                <w:kern w:val="24"/>
                <w:sz w:val="20"/>
                <w:szCs w:val="20"/>
              </w:rPr>
              <w:t xml:space="preserve">Fiocchi </w:t>
            </w:r>
            <w:r w:rsidR="004D3704" w:rsidRPr="004D3704">
              <w:rPr>
                <w:rFonts w:ascii="Segoe UI" w:hAnsi="Segoe UI" w:cs="Segoe UI"/>
                <w:i/>
                <w:iCs/>
                <w:kern w:val="24"/>
                <w:sz w:val="20"/>
                <w:szCs w:val="20"/>
              </w:rPr>
              <w:t>et al</w:t>
            </w:r>
            <w:r w:rsidR="004D3704">
              <w:rPr>
                <w:rFonts w:ascii="Segoe UI" w:hAnsi="Segoe UI" w:cs="Segoe UI"/>
                <w:kern w:val="24"/>
                <w:sz w:val="20"/>
                <w:szCs w:val="20"/>
              </w:rPr>
              <w:t xml:space="preserve">. </w:t>
            </w:r>
            <w:r w:rsidR="004D3704">
              <w:rPr>
                <w:rFonts w:ascii="Segoe UI" w:hAnsi="Segoe UI" w:cs="Segoe UI"/>
                <w:kern w:val="24"/>
                <w:sz w:val="20"/>
                <w:szCs w:val="20"/>
              </w:rPr>
              <w:fldChar w:fldCharType="begin"/>
            </w:r>
            <w:r w:rsidR="00862BC3">
              <w:rPr>
                <w:rFonts w:ascii="Segoe UI" w:hAnsi="Segoe UI" w:cs="Segoe UI"/>
                <w:kern w:val="24"/>
                <w:sz w:val="20"/>
                <w:szCs w:val="20"/>
              </w:rPr>
              <w:instrText xml:space="preserve"> ADDIN ZOTERO_ITEM CSL_CITATION {"citationID":"S3B1IfCm","properties":{"formattedCitation":"\\super 5\\nosupersub{}","plainCitation":"5","noteIndex":0},"citationItems":[{"id":872,"uris":["http://zotero.org/users/11685449/items/GXJEGIC5"],"itemData":{"id":872,"type":"article-journal","abstract":"The recent development of core-shell nanoparticles which combine strain coupled magnetostrictive and piezoelectric phases, has attracted a lot of attention due to their ability to yield strong magnetoelectric effect even at room temperature, thus making them a promising tool to enable biomedical applications. To fully exploit their potentialities and to adapt their use to\n              in vivo\n              applications, this study analyzes, through a numerical approach, their magnetoelectric behavior, shortly quantified by the magnetoelectric coupling coefficient (α\n              ME\n              ), thus providing an important milestone for the characterization of the magnetoelectric effect at the nanoscale. In view of recent evidence showing that α\n              ME\n              is strongly affected by both the applied magnetic field DC bias and AC frequency, this study implements a nonlinear model, based on magnetic hysteresis, to describe the responses of two different core-shell nanoparticles to various magnetic field excitation stimuli. The proposed model is also used to evaluate to which extent realistic variables such as core diameter and shell thickness affect the electric output. Results prove that α\n              ME\n              of 80 nm cobalt ferrite-barium titanate (CFO-BTO) nanoparticles with a 60:40 ratio is equal to about 0.28 V/cm∙Oe corresponding to electric fields up to about 1000 V/cm when a strong DC bias is applied. However, the same electric output can be obtained even in absence of DC field with very low AC fields, by exploiting the hysteretic characteristics of the same composites. The analysis of core and shell dimension is as such to indicate that, to maximize α\n              ME,\n              larger core diameter and thinner shell nanoparticles should be preferred. These results, taken together, suggest that it is possible to tune magnetoelectric nanoparticles electric responses by controlling their composition and their size, thus opening the opportunity to adapt their structure on the specific application to pursue.","container-title":"PLOS ONE","DOI":"10.1371/journal.pone.0274676","ISSN":"1932-6203","issue":"9","journalAbbreviation":"PLoS ONE","language":"en","page":"e0274676","source":"DOI.org (Crossref)","title":"Modeling of core-shell magneto-electric nanoparticles for biomedical applications: Effect of composition, dimension, and magnetic field features on magnetoelectric response","title-short":"Modeling of core-shell magneto-electric nanoparticles for biomedical applications","volume":"17","author":[{"family":"Fiocchi","given":"Serena"},{"family":"Chiaramello","given":"Emma"},{"family":"Marrella","given":"Alessandra"},{"family":"Suarato","given":"Giulia"},{"family":"Bonato","given":"Marta"},{"family":"Parazzini","given":"Marta"},{"family":"Ravazzani","given":"Paolo"}],"editor":[{"family":"Mansour","given":"A. M."}],"issued":{"date-parts":[["2022",9,23]]}}}],"schema":"https://github.com/citation-style-language/schema/raw/master/csl-citation.json"} </w:instrText>
            </w:r>
            <w:r w:rsidR="004D3704">
              <w:rPr>
                <w:rFonts w:ascii="Segoe UI" w:hAnsi="Segoe UI" w:cs="Segoe UI"/>
                <w:kern w:val="24"/>
                <w:sz w:val="20"/>
                <w:szCs w:val="20"/>
              </w:rPr>
              <w:fldChar w:fldCharType="separate"/>
            </w:r>
            <w:r w:rsidR="00862BC3" w:rsidRPr="00862BC3">
              <w:rPr>
                <w:rFonts w:ascii="Segoe UI" w:hAnsi="Segoe UI" w:cs="Segoe UI"/>
                <w:sz w:val="20"/>
                <w:vertAlign w:val="superscript"/>
              </w:rPr>
              <w:t>5</w:t>
            </w:r>
            <w:r w:rsidR="004D3704">
              <w:rPr>
                <w:rFonts w:ascii="Segoe UI" w:hAnsi="Segoe UI" w:cs="Segoe UI"/>
                <w:kern w:val="24"/>
                <w:sz w:val="20"/>
                <w:szCs w:val="20"/>
              </w:rPr>
              <w:fldChar w:fldCharType="end"/>
            </w:r>
          </w:p>
        </w:tc>
      </w:tr>
      <w:tr w:rsidR="009527C9" w:rsidRPr="00B22126" w14:paraId="36441D1B" w14:textId="77777777" w:rsidTr="00B22126">
        <w:trPr>
          <w:trHeight w:val="340"/>
        </w:trPr>
        <w:tc>
          <w:tcPr>
            <w:tcW w:w="2268" w:type="dxa"/>
            <w:vAlign w:val="center"/>
            <w:hideMark/>
          </w:tcPr>
          <w:p w14:paraId="4C79A70A" w14:textId="6E1B33AC" w:rsidR="00792316" w:rsidRPr="00B22126" w:rsidRDefault="009527C9" w:rsidP="00B22126">
            <w:pPr>
              <w:pStyle w:val="NormalWeb"/>
              <w:spacing w:before="0" w:beforeAutospacing="0" w:after="0" w:afterAutospacing="0"/>
              <w:jc w:val="center"/>
              <w:rPr>
                <w:rFonts w:ascii="Segoe UI" w:hAnsi="Segoe UI" w:cs="Segoe UI"/>
                <w:color w:val="000000" w:themeColor="text1"/>
                <w:kern w:val="24"/>
                <w:sz w:val="20"/>
                <w:szCs w:val="20"/>
              </w:rPr>
            </w:pPr>
            <w:r w:rsidRPr="00B22126">
              <w:rPr>
                <w:rFonts w:ascii="Segoe UI" w:hAnsi="Segoe UI" w:cs="Segoe UI"/>
                <w:color w:val="000000" w:themeColor="text1"/>
                <w:kern w:val="24"/>
                <w:sz w:val="20"/>
                <w:szCs w:val="20"/>
              </w:rPr>
              <w:t>Electrical conductivity</w:t>
            </w:r>
          </w:p>
          <w:p w14:paraId="12BA096B" w14:textId="788BE420" w:rsidR="009527C9" w:rsidRPr="00B22126" w:rsidRDefault="0016521F" w:rsidP="00B22126">
            <w:pPr>
              <w:pStyle w:val="NormalWeb"/>
              <w:spacing w:before="0" w:beforeAutospacing="0" w:after="0" w:afterAutospacing="0"/>
              <w:jc w:val="center"/>
              <w:rPr>
                <w:rFonts w:ascii="Segoe UI" w:hAnsi="Segoe UI" w:cs="Segoe UI"/>
                <w:sz w:val="20"/>
                <w:szCs w:val="20"/>
              </w:rPr>
            </w:pPr>
            <w:r w:rsidRPr="00B22126">
              <w:rPr>
                <w:rFonts w:ascii="Segoe UI" w:hAnsi="Segoe UI" w:cs="Segoe UI"/>
                <w:color w:val="000000" w:themeColor="text1"/>
                <w:kern w:val="24"/>
                <w:sz w:val="20"/>
                <w:szCs w:val="20"/>
              </w:rPr>
              <w:t>[</w:t>
            </w:r>
            <w:r w:rsidR="009527C9" w:rsidRPr="00B22126">
              <w:rPr>
                <w:rFonts w:ascii="Segoe UI" w:hAnsi="Segoe UI" w:cs="Segoe UI"/>
                <w:color w:val="000000" w:themeColor="text1"/>
                <w:kern w:val="24"/>
                <w:sz w:val="20"/>
                <w:szCs w:val="20"/>
              </w:rPr>
              <w:t>S</w:t>
            </w:r>
            <w:r w:rsidR="00D829F1">
              <w:rPr>
                <w:rFonts w:ascii="Segoe UI" w:hAnsi="Segoe UI" w:cs="Segoe UI"/>
                <w:color w:val="000000" w:themeColor="text1"/>
                <w:kern w:val="24"/>
                <w:sz w:val="20"/>
                <w:szCs w:val="20"/>
              </w:rPr>
              <w:t>/</w:t>
            </w:r>
            <w:r w:rsidR="009527C9" w:rsidRPr="00B22126">
              <w:rPr>
                <w:rFonts w:ascii="Segoe UI" w:hAnsi="Segoe UI" w:cs="Segoe UI"/>
                <w:color w:val="000000" w:themeColor="text1"/>
                <w:kern w:val="24"/>
                <w:sz w:val="20"/>
                <w:szCs w:val="20"/>
              </w:rPr>
              <w:t>m</w:t>
            </w:r>
            <w:r w:rsidRPr="00B22126">
              <w:rPr>
                <w:rFonts w:ascii="Segoe UI" w:hAnsi="Segoe UI" w:cs="Segoe UI"/>
                <w:color w:val="000000" w:themeColor="text1"/>
                <w:kern w:val="24"/>
                <w:sz w:val="20"/>
                <w:szCs w:val="20"/>
              </w:rPr>
              <w:t>]</w:t>
            </w:r>
          </w:p>
        </w:tc>
        <w:tc>
          <w:tcPr>
            <w:tcW w:w="2268" w:type="dxa"/>
            <w:vAlign w:val="center"/>
            <w:hideMark/>
          </w:tcPr>
          <w:p w14:paraId="06081415" w14:textId="77777777" w:rsidR="009527C9" w:rsidRPr="00B22126" w:rsidRDefault="009527C9" w:rsidP="00B22126">
            <w:pPr>
              <w:pStyle w:val="NormalWeb"/>
              <w:spacing w:before="0" w:beforeAutospacing="0" w:after="0" w:afterAutospacing="0"/>
              <w:jc w:val="center"/>
              <w:rPr>
                <w:rFonts w:ascii="Segoe UI" w:hAnsi="Segoe UI" w:cs="Segoe UI"/>
                <w:i/>
                <w:iCs/>
                <w:sz w:val="20"/>
                <w:szCs w:val="20"/>
              </w:rPr>
            </w:pPr>
            <w:r w:rsidRPr="00B22126">
              <w:rPr>
                <w:rFonts w:ascii="Segoe UI" w:hAnsi="Segoe UI" w:cs="Segoe UI"/>
                <w:i/>
                <w:iCs/>
                <w:color w:val="000000" w:themeColor="text1"/>
                <w:kern w:val="24"/>
                <w:sz w:val="20"/>
                <w:szCs w:val="20"/>
                <w:lang w:val="el-GR"/>
              </w:rPr>
              <w:t>σ</w:t>
            </w:r>
          </w:p>
        </w:tc>
        <w:tc>
          <w:tcPr>
            <w:tcW w:w="2268" w:type="dxa"/>
            <w:vAlign w:val="center"/>
            <w:hideMark/>
          </w:tcPr>
          <w:p w14:paraId="7EF724AB" w14:textId="77777777" w:rsidR="009527C9" w:rsidRPr="00B22126" w:rsidRDefault="009527C9" w:rsidP="00B22126">
            <w:pPr>
              <w:pStyle w:val="NormalWeb"/>
              <w:spacing w:before="0" w:beforeAutospacing="0" w:after="0" w:afterAutospacing="0"/>
              <w:jc w:val="center"/>
              <w:rPr>
                <w:rFonts w:ascii="Segoe UI" w:hAnsi="Segoe UI" w:cs="Segoe UI"/>
                <w:sz w:val="20"/>
                <w:szCs w:val="20"/>
              </w:rPr>
            </w:pPr>
            <w:r w:rsidRPr="00B22126">
              <w:rPr>
                <w:rFonts w:ascii="Segoe UI" w:hAnsi="Segoe UI" w:cs="Segoe UI"/>
                <w:color w:val="000000" w:themeColor="text1"/>
                <w:kern w:val="24"/>
                <w:sz w:val="20"/>
                <w:szCs w:val="20"/>
              </w:rPr>
              <w:t>5.2*10</w:t>
            </w:r>
            <w:r w:rsidRPr="00B22126">
              <w:rPr>
                <w:rFonts w:ascii="Segoe UI" w:hAnsi="Segoe UI" w:cs="Segoe UI"/>
                <w:color w:val="000000" w:themeColor="text1"/>
                <w:kern w:val="24"/>
                <w:position w:val="6"/>
                <w:sz w:val="20"/>
                <w:szCs w:val="20"/>
                <w:vertAlign w:val="superscript"/>
              </w:rPr>
              <w:t>6</w:t>
            </w:r>
          </w:p>
        </w:tc>
        <w:tc>
          <w:tcPr>
            <w:tcW w:w="2268" w:type="dxa"/>
            <w:vAlign w:val="center"/>
            <w:hideMark/>
          </w:tcPr>
          <w:p w14:paraId="6A46B96B" w14:textId="77777777" w:rsidR="009527C9" w:rsidRPr="00B22126" w:rsidRDefault="009527C9" w:rsidP="00B22126">
            <w:pPr>
              <w:pStyle w:val="NormalWeb"/>
              <w:spacing w:before="0" w:beforeAutospacing="0" w:after="0" w:afterAutospacing="0"/>
              <w:jc w:val="center"/>
              <w:rPr>
                <w:rFonts w:ascii="Segoe UI" w:hAnsi="Segoe UI" w:cs="Segoe UI"/>
                <w:sz w:val="20"/>
                <w:szCs w:val="20"/>
              </w:rPr>
            </w:pPr>
            <w:r w:rsidRPr="00B22126">
              <w:rPr>
                <w:rFonts w:ascii="Segoe UI" w:hAnsi="Segoe UI" w:cs="Segoe UI"/>
                <w:color w:val="000000" w:themeColor="text1"/>
                <w:kern w:val="24"/>
                <w:sz w:val="20"/>
                <w:szCs w:val="20"/>
              </w:rPr>
              <w:t>COMSOL Library</w:t>
            </w:r>
          </w:p>
        </w:tc>
      </w:tr>
      <w:tr w:rsidR="009527C9" w:rsidRPr="00B22126" w14:paraId="3A8FAB86" w14:textId="77777777" w:rsidTr="00B22126">
        <w:trPr>
          <w:trHeight w:val="340"/>
        </w:trPr>
        <w:tc>
          <w:tcPr>
            <w:tcW w:w="2268" w:type="dxa"/>
            <w:vAlign w:val="center"/>
            <w:hideMark/>
          </w:tcPr>
          <w:p w14:paraId="6E1D697A" w14:textId="77777777" w:rsidR="009527C9" w:rsidRPr="00B22126" w:rsidRDefault="009527C9" w:rsidP="00B22126">
            <w:pPr>
              <w:pStyle w:val="NormalWeb"/>
              <w:spacing w:before="0" w:beforeAutospacing="0" w:after="0" w:afterAutospacing="0"/>
              <w:jc w:val="center"/>
              <w:rPr>
                <w:rFonts w:ascii="Segoe UI" w:hAnsi="Segoe UI" w:cs="Segoe UI"/>
                <w:sz w:val="20"/>
                <w:szCs w:val="20"/>
              </w:rPr>
            </w:pPr>
            <w:r w:rsidRPr="00B22126">
              <w:rPr>
                <w:rFonts w:ascii="Segoe UI" w:hAnsi="Segoe UI" w:cs="Segoe UI"/>
                <w:color w:val="000000" w:themeColor="text1"/>
                <w:kern w:val="24"/>
                <w:sz w:val="20"/>
                <w:szCs w:val="20"/>
              </w:rPr>
              <w:t>Poisson ratio</w:t>
            </w:r>
          </w:p>
        </w:tc>
        <w:tc>
          <w:tcPr>
            <w:tcW w:w="2268" w:type="dxa"/>
            <w:vAlign w:val="center"/>
            <w:hideMark/>
          </w:tcPr>
          <w:p w14:paraId="796450E6" w14:textId="77777777" w:rsidR="009527C9" w:rsidRPr="00B22126" w:rsidRDefault="009527C9" w:rsidP="00B22126">
            <w:pPr>
              <w:pStyle w:val="NormalWeb"/>
              <w:spacing w:before="0" w:beforeAutospacing="0" w:after="0" w:afterAutospacing="0"/>
              <w:jc w:val="center"/>
              <w:rPr>
                <w:rFonts w:ascii="Segoe UI" w:hAnsi="Segoe UI" w:cs="Segoe UI"/>
                <w:i/>
                <w:iCs/>
                <w:sz w:val="20"/>
                <w:szCs w:val="20"/>
              </w:rPr>
            </w:pPr>
            <w:r w:rsidRPr="00B22126">
              <w:rPr>
                <w:rFonts w:ascii="Segoe UI" w:hAnsi="Segoe UI" w:cs="Segoe UI"/>
                <w:i/>
                <w:iCs/>
                <w:color w:val="000000" w:themeColor="text1"/>
                <w:kern w:val="24"/>
                <w:sz w:val="20"/>
                <w:szCs w:val="20"/>
                <w:lang w:val="el-GR"/>
              </w:rPr>
              <w:t>ν</w:t>
            </w:r>
          </w:p>
        </w:tc>
        <w:tc>
          <w:tcPr>
            <w:tcW w:w="2268" w:type="dxa"/>
            <w:vAlign w:val="center"/>
            <w:hideMark/>
          </w:tcPr>
          <w:p w14:paraId="188070D5" w14:textId="77777777" w:rsidR="009527C9" w:rsidRPr="00B22126" w:rsidRDefault="009527C9" w:rsidP="00B22126">
            <w:pPr>
              <w:pStyle w:val="NormalWeb"/>
              <w:spacing w:before="0" w:beforeAutospacing="0" w:after="0" w:afterAutospacing="0"/>
              <w:jc w:val="center"/>
              <w:rPr>
                <w:rFonts w:ascii="Segoe UI" w:hAnsi="Segoe UI" w:cs="Segoe UI"/>
                <w:sz w:val="20"/>
                <w:szCs w:val="20"/>
              </w:rPr>
            </w:pPr>
            <w:r w:rsidRPr="00B22126">
              <w:rPr>
                <w:rFonts w:ascii="Segoe UI" w:hAnsi="Segoe UI" w:cs="Segoe UI"/>
                <w:color w:val="000000" w:themeColor="text1"/>
                <w:kern w:val="24"/>
                <w:sz w:val="20"/>
                <w:szCs w:val="20"/>
              </w:rPr>
              <w:t>0.48</w:t>
            </w:r>
          </w:p>
        </w:tc>
        <w:tc>
          <w:tcPr>
            <w:tcW w:w="2268" w:type="dxa"/>
            <w:vAlign w:val="center"/>
            <w:hideMark/>
          </w:tcPr>
          <w:p w14:paraId="127556CD" w14:textId="643D0951" w:rsidR="009527C9" w:rsidRPr="00B22126" w:rsidRDefault="009527C9" w:rsidP="00B22126">
            <w:pPr>
              <w:pStyle w:val="NormalWeb"/>
              <w:spacing w:before="0" w:beforeAutospacing="0" w:after="0" w:afterAutospacing="0"/>
              <w:jc w:val="center"/>
              <w:rPr>
                <w:rFonts w:ascii="Segoe UI" w:hAnsi="Segoe UI" w:cs="Segoe UI"/>
                <w:sz w:val="20"/>
                <w:szCs w:val="20"/>
              </w:rPr>
            </w:pPr>
            <w:r w:rsidRPr="00B22126">
              <w:rPr>
                <w:rFonts w:ascii="Segoe UI" w:hAnsi="Segoe UI" w:cs="Segoe UI"/>
                <w:kern w:val="24"/>
                <w:sz w:val="20"/>
                <w:szCs w:val="20"/>
              </w:rPr>
              <w:t>Zhao</w:t>
            </w:r>
            <w:r w:rsidR="00172B61" w:rsidRPr="00B22126">
              <w:rPr>
                <w:rFonts w:ascii="Segoe UI" w:hAnsi="Segoe UI" w:cs="Segoe UI"/>
                <w:kern w:val="24"/>
                <w:sz w:val="20"/>
                <w:szCs w:val="20"/>
              </w:rPr>
              <w:t xml:space="preserve"> </w:t>
            </w:r>
            <w:r w:rsidR="00172B61" w:rsidRPr="00B22126">
              <w:rPr>
                <w:rFonts w:ascii="Segoe UI" w:hAnsi="Segoe UI" w:cs="Segoe UI"/>
                <w:i/>
                <w:iCs/>
                <w:kern w:val="24"/>
                <w:sz w:val="20"/>
                <w:szCs w:val="20"/>
              </w:rPr>
              <w:t>et al.</w:t>
            </w:r>
            <w:r w:rsidR="007E27DC">
              <w:rPr>
                <w:rFonts w:ascii="Segoe UI" w:hAnsi="Segoe UI" w:cs="Segoe UI"/>
                <w:i/>
                <w:iCs/>
                <w:kern w:val="24"/>
                <w:sz w:val="20"/>
                <w:szCs w:val="20"/>
              </w:rPr>
              <w:t xml:space="preserve"> </w:t>
            </w:r>
            <w:r w:rsidR="00D20E9B" w:rsidRPr="00B22126">
              <w:rPr>
                <w:rFonts w:ascii="Segoe UI" w:hAnsi="Segoe UI" w:cs="Segoe UI"/>
                <w:kern w:val="24"/>
                <w:sz w:val="20"/>
                <w:szCs w:val="20"/>
              </w:rPr>
              <w:fldChar w:fldCharType="begin"/>
            </w:r>
            <w:r w:rsidR="00862BC3">
              <w:rPr>
                <w:rFonts w:ascii="Segoe UI" w:hAnsi="Segoe UI" w:cs="Segoe UI"/>
                <w:kern w:val="24"/>
                <w:sz w:val="20"/>
                <w:szCs w:val="20"/>
              </w:rPr>
              <w:instrText xml:space="preserve"> ADDIN ZOTERO_ITEM CSL_CITATION {"citationID":"4YszPqGO","properties":{"formattedCitation":"\\super 3\\nosupersub{}","plainCitation":"3","noteIndex":0},"citationItems":[{"id":"nhqDVvDt/jwcvdLJK","uris":["http://zotero.org/users/local/Hm81Eyz8/items/P86E6Y29"],"itemData":{"id":92,"type":"article-journal","container-title":"Materials Research Letters","ISSN":"2166-3831","issue":"10","journalAbbreviation":"Materials Research Letters","note":"publisher: Taylor &amp; Francis","page":"592-597","title":"Electric-field tuning of magnetic anisotropy in the artificial multiferroic Fe3O4/PMN–PT heterostructure","volume":"6","author":[{"family":"Zhao","given":"Xue"},{"family":"Feng","given":"Ming"},{"family":"Liu","given":"Mei"},{"family":"Hua","given":"Jie"},{"family":"Ma","given":"Jing"},{"family":"Wu","given":"Liang"},{"family":"Xu","given":"Hang"},{"family":"Wang","given":"Ao-pei"},{"family":"Li","given":"Hai-bo"}],"issued":{"date-parts":[["2018"]]}}}],"schema":"https://github.com/citation-style-language/schema/raw/master/csl-citation.json"} </w:instrText>
            </w:r>
            <w:r w:rsidR="00D20E9B" w:rsidRPr="00B22126">
              <w:rPr>
                <w:rFonts w:ascii="Segoe UI" w:hAnsi="Segoe UI" w:cs="Segoe UI"/>
                <w:kern w:val="24"/>
                <w:sz w:val="20"/>
                <w:szCs w:val="20"/>
              </w:rPr>
              <w:fldChar w:fldCharType="separate"/>
            </w:r>
            <w:r w:rsidR="00862BC3" w:rsidRPr="00862BC3">
              <w:rPr>
                <w:rFonts w:ascii="Segoe UI" w:hAnsi="Segoe UI" w:cs="Segoe UI"/>
                <w:sz w:val="20"/>
                <w:vertAlign w:val="superscript"/>
              </w:rPr>
              <w:t>3</w:t>
            </w:r>
            <w:r w:rsidR="00D20E9B" w:rsidRPr="00B22126">
              <w:rPr>
                <w:rFonts w:ascii="Segoe UI" w:hAnsi="Segoe UI" w:cs="Segoe UI"/>
                <w:kern w:val="24"/>
                <w:sz w:val="20"/>
                <w:szCs w:val="20"/>
              </w:rPr>
              <w:fldChar w:fldCharType="end"/>
            </w:r>
          </w:p>
        </w:tc>
      </w:tr>
      <w:tr w:rsidR="009527C9" w:rsidRPr="00B22126" w14:paraId="3BBB1BF3" w14:textId="77777777" w:rsidTr="00B22126">
        <w:trPr>
          <w:trHeight w:val="340"/>
        </w:trPr>
        <w:tc>
          <w:tcPr>
            <w:tcW w:w="2268" w:type="dxa"/>
            <w:vAlign w:val="center"/>
            <w:hideMark/>
          </w:tcPr>
          <w:p w14:paraId="34B3FE3C" w14:textId="0A95D412" w:rsidR="009527C9" w:rsidRPr="00B22126" w:rsidRDefault="009527C9" w:rsidP="00B22126">
            <w:pPr>
              <w:pStyle w:val="NormalWeb"/>
              <w:spacing w:before="0" w:beforeAutospacing="0" w:after="0" w:afterAutospacing="0"/>
              <w:jc w:val="center"/>
              <w:rPr>
                <w:rFonts w:ascii="Segoe UI" w:hAnsi="Segoe UI" w:cs="Segoe UI"/>
                <w:sz w:val="20"/>
                <w:szCs w:val="20"/>
              </w:rPr>
            </w:pPr>
            <w:r w:rsidRPr="00B22126">
              <w:rPr>
                <w:rFonts w:ascii="Segoe UI" w:hAnsi="Segoe UI" w:cs="Segoe UI"/>
                <w:color w:val="000000" w:themeColor="text1"/>
                <w:kern w:val="24"/>
                <w:sz w:val="20"/>
                <w:szCs w:val="20"/>
              </w:rPr>
              <w:t xml:space="preserve">Young’s modulus </w:t>
            </w:r>
            <w:r w:rsidR="0016521F" w:rsidRPr="00B22126">
              <w:rPr>
                <w:rFonts w:ascii="Segoe UI" w:hAnsi="Segoe UI" w:cs="Segoe UI"/>
                <w:color w:val="000000" w:themeColor="text1"/>
                <w:kern w:val="24"/>
                <w:sz w:val="20"/>
                <w:szCs w:val="20"/>
              </w:rPr>
              <w:t>[</w:t>
            </w:r>
            <w:r w:rsidRPr="00B22126">
              <w:rPr>
                <w:rFonts w:ascii="Segoe UI" w:hAnsi="Segoe UI" w:cs="Segoe UI"/>
                <w:color w:val="000000" w:themeColor="text1"/>
                <w:kern w:val="24"/>
                <w:sz w:val="20"/>
                <w:szCs w:val="20"/>
              </w:rPr>
              <w:t>GPa</w:t>
            </w:r>
            <w:r w:rsidR="0016521F" w:rsidRPr="00B22126">
              <w:rPr>
                <w:rFonts w:ascii="Segoe UI" w:hAnsi="Segoe UI" w:cs="Segoe UI"/>
                <w:color w:val="000000" w:themeColor="text1"/>
                <w:kern w:val="24"/>
                <w:sz w:val="20"/>
                <w:szCs w:val="20"/>
              </w:rPr>
              <w:t>]</w:t>
            </w:r>
          </w:p>
        </w:tc>
        <w:tc>
          <w:tcPr>
            <w:tcW w:w="2268" w:type="dxa"/>
            <w:vAlign w:val="center"/>
            <w:hideMark/>
          </w:tcPr>
          <w:p w14:paraId="782D135E" w14:textId="77777777" w:rsidR="009527C9" w:rsidRPr="00B22126" w:rsidRDefault="009527C9" w:rsidP="00B22126">
            <w:pPr>
              <w:pStyle w:val="NormalWeb"/>
              <w:spacing w:before="0" w:beforeAutospacing="0" w:after="0" w:afterAutospacing="0"/>
              <w:jc w:val="center"/>
              <w:rPr>
                <w:rFonts w:ascii="Segoe UI" w:hAnsi="Segoe UI" w:cs="Segoe UI"/>
                <w:i/>
                <w:iCs/>
                <w:sz w:val="20"/>
                <w:szCs w:val="20"/>
              </w:rPr>
            </w:pPr>
            <w:r w:rsidRPr="00B22126">
              <w:rPr>
                <w:rFonts w:ascii="Segoe UI" w:hAnsi="Segoe UI" w:cs="Segoe UI"/>
                <w:i/>
                <w:iCs/>
                <w:color w:val="000000" w:themeColor="text1"/>
                <w:kern w:val="24"/>
                <w:sz w:val="20"/>
                <w:szCs w:val="20"/>
              </w:rPr>
              <w:t>E</w:t>
            </w:r>
          </w:p>
        </w:tc>
        <w:tc>
          <w:tcPr>
            <w:tcW w:w="2268" w:type="dxa"/>
            <w:vAlign w:val="center"/>
            <w:hideMark/>
          </w:tcPr>
          <w:p w14:paraId="744CF99A" w14:textId="77777777" w:rsidR="009527C9" w:rsidRPr="00B22126" w:rsidRDefault="009527C9" w:rsidP="00B22126">
            <w:pPr>
              <w:pStyle w:val="NormalWeb"/>
              <w:spacing w:before="0" w:beforeAutospacing="0" w:after="0" w:afterAutospacing="0"/>
              <w:jc w:val="center"/>
              <w:rPr>
                <w:rFonts w:ascii="Segoe UI" w:hAnsi="Segoe UI" w:cs="Segoe UI"/>
                <w:sz w:val="20"/>
                <w:szCs w:val="20"/>
              </w:rPr>
            </w:pPr>
            <w:r w:rsidRPr="00B22126">
              <w:rPr>
                <w:rFonts w:ascii="Segoe UI" w:hAnsi="Segoe UI" w:cs="Segoe UI"/>
                <w:color w:val="000000" w:themeColor="text1"/>
                <w:kern w:val="24"/>
                <w:sz w:val="20"/>
                <w:szCs w:val="20"/>
              </w:rPr>
              <w:t>230</w:t>
            </w:r>
          </w:p>
        </w:tc>
        <w:tc>
          <w:tcPr>
            <w:tcW w:w="2268" w:type="dxa"/>
            <w:vAlign w:val="center"/>
            <w:hideMark/>
          </w:tcPr>
          <w:p w14:paraId="48107DE9" w14:textId="0AECF0EC" w:rsidR="009527C9" w:rsidRPr="00B22126" w:rsidRDefault="009527C9" w:rsidP="00B22126">
            <w:pPr>
              <w:pStyle w:val="NormalWeb"/>
              <w:spacing w:before="0" w:beforeAutospacing="0" w:after="0" w:afterAutospacing="0"/>
              <w:jc w:val="center"/>
              <w:rPr>
                <w:rFonts w:ascii="Segoe UI" w:hAnsi="Segoe UI" w:cs="Segoe UI"/>
                <w:sz w:val="20"/>
                <w:szCs w:val="20"/>
              </w:rPr>
            </w:pPr>
            <w:r w:rsidRPr="00B22126">
              <w:rPr>
                <w:rFonts w:ascii="Segoe UI" w:hAnsi="Segoe UI" w:cs="Segoe UI"/>
                <w:kern w:val="24"/>
                <w:sz w:val="20"/>
                <w:szCs w:val="20"/>
              </w:rPr>
              <w:t>Zhao</w:t>
            </w:r>
            <w:r w:rsidR="00172B61" w:rsidRPr="00B22126">
              <w:rPr>
                <w:rFonts w:ascii="Segoe UI" w:hAnsi="Segoe UI" w:cs="Segoe UI"/>
                <w:kern w:val="24"/>
                <w:sz w:val="20"/>
                <w:szCs w:val="20"/>
              </w:rPr>
              <w:t xml:space="preserve"> </w:t>
            </w:r>
            <w:r w:rsidR="00172B61" w:rsidRPr="00B22126">
              <w:rPr>
                <w:rFonts w:ascii="Segoe UI" w:hAnsi="Segoe UI" w:cs="Segoe UI"/>
                <w:i/>
                <w:iCs/>
                <w:kern w:val="24"/>
                <w:sz w:val="20"/>
                <w:szCs w:val="20"/>
              </w:rPr>
              <w:t>et al.</w:t>
            </w:r>
            <w:r w:rsidR="00D20E9B" w:rsidRPr="00B22126">
              <w:rPr>
                <w:rFonts w:ascii="Segoe UI" w:hAnsi="Segoe UI" w:cs="Segoe UI"/>
                <w:i/>
                <w:iCs/>
                <w:kern w:val="24"/>
                <w:sz w:val="20"/>
                <w:szCs w:val="20"/>
              </w:rPr>
              <w:t xml:space="preserve"> </w:t>
            </w:r>
            <w:r w:rsidR="007E27DC">
              <w:rPr>
                <w:rFonts w:ascii="Segoe UI" w:hAnsi="Segoe UI" w:cs="Segoe UI"/>
                <w:i/>
                <w:iCs/>
                <w:kern w:val="24"/>
                <w:sz w:val="20"/>
                <w:szCs w:val="20"/>
              </w:rPr>
              <w:fldChar w:fldCharType="begin"/>
            </w:r>
            <w:r w:rsidR="00862BC3">
              <w:rPr>
                <w:rFonts w:ascii="Segoe UI" w:hAnsi="Segoe UI" w:cs="Segoe UI"/>
                <w:i/>
                <w:iCs/>
                <w:kern w:val="24"/>
                <w:sz w:val="20"/>
                <w:szCs w:val="20"/>
              </w:rPr>
              <w:instrText xml:space="preserve"> ADDIN ZOTERO_ITEM CSL_CITATION {"citationID":"7Wz8EF7d","properties":{"formattedCitation":"\\super 3\\nosupersub{}","plainCitation":"3","noteIndex":0},"citationItems":[{"id":"nhqDVvDt/jwcvdLJK","uris":["http://zotero.org/users/local/Hm81Eyz8/items/P86E6Y29"],"itemData":{"id":"2jMSheJ7/QRGo4dHo","type":"article-journal","container-title":"Materials Research Letters","ISSN":"2166-3831","issue":"10","journalAbbreviation":"Materials Research Letters","note":"publisher: Taylor &amp; Francis","page":"592-597","title":"Electric-field tuning of magnetic anisotropy in the artificial multiferroic Fe3O4/PMN–PT heterostructure","volume":"6","author":[{"family":"Zhao","given":"Xue"},{"family":"Feng","given":"Ming"},{"family":"Liu","given":"Mei"},{"family":"Hua","given":"Jie"},{"family":"Ma","given":"Jing"},{"family":"Wu","given":"Liang"},{"family":"Xu","given":"Hang"},{"family":"Wang","given":"Ao-pei"},{"family":"Li","given":"Hai-bo"}],"issued":{"date-parts":[["2018"]]}}}],"schema":"https://github.com/citation-style-language/schema/raw/master/csl-citation.json"} </w:instrText>
            </w:r>
            <w:r w:rsidR="007E27DC">
              <w:rPr>
                <w:rFonts w:ascii="Segoe UI" w:hAnsi="Segoe UI" w:cs="Segoe UI"/>
                <w:i/>
                <w:iCs/>
                <w:kern w:val="24"/>
                <w:sz w:val="20"/>
                <w:szCs w:val="20"/>
              </w:rPr>
              <w:fldChar w:fldCharType="separate"/>
            </w:r>
            <w:r w:rsidR="00862BC3" w:rsidRPr="00862BC3">
              <w:rPr>
                <w:rFonts w:ascii="Segoe UI" w:hAnsi="Segoe UI" w:cs="Segoe UI"/>
                <w:sz w:val="20"/>
                <w:vertAlign w:val="superscript"/>
              </w:rPr>
              <w:t>3</w:t>
            </w:r>
            <w:r w:rsidR="007E27DC">
              <w:rPr>
                <w:rFonts w:ascii="Segoe UI" w:hAnsi="Segoe UI" w:cs="Segoe UI"/>
                <w:i/>
                <w:iCs/>
                <w:kern w:val="24"/>
                <w:sz w:val="20"/>
                <w:szCs w:val="20"/>
              </w:rPr>
              <w:fldChar w:fldCharType="end"/>
            </w:r>
          </w:p>
        </w:tc>
      </w:tr>
      <w:tr w:rsidR="009527C9" w:rsidRPr="00B22126" w14:paraId="57E0B86F" w14:textId="77777777" w:rsidTr="00B22126">
        <w:trPr>
          <w:trHeight w:val="340"/>
        </w:trPr>
        <w:tc>
          <w:tcPr>
            <w:tcW w:w="2268" w:type="dxa"/>
            <w:vAlign w:val="center"/>
            <w:hideMark/>
          </w:tcPr>
          <w:p w14:paraId="142C1DFC" w14:textId="77777777" w:rsidR="009527C9" w:rsidRPr="00B22126" w:rsidRDefault="009527C9" w:rsidP="00B22126">
            <w:pPr>
              <w:pStyle w:val="NormalWeb"/>
              <w:spacing w:before="0" w:beforeAutospacing="0" w:after="0" w:afterAutospacing="0"/>
              <w:jc w:val="center"/>
              <w:rPr>
                <w:rFonts w:ascii="Segoe UI" w:hAnsi="Segoe UI" w:cs="Segoe UI"/>
                <w:sz w:val="20"/>
                <w:szCs w:val="20"/>
              </w:rPr>
            </w:pPr>
            <w:r w:rsidRPr="00B22126">
              <w:rPr>
                <w:rFonts w:ascii="Segoe UI" w:hAnsi="Segoe UI" w:cs="Segoe UI"/>
                <w:color w:val="000000" w:themeColor="text1"/>
                <w:kern w:val="24"/>
                <w:sz w:val="20"/>
                <w:szCs w:val="20"/>
              </w:rPr>
              <w:t>Relative permeability</w:t>
            </w:r>
          </w:p>
        </w:tc>
        <w:tc>
          <w:tcPr>
            <w:tcW w:w="2268" w:type="dxa"/>
            <w:vAlign w:val="center"/>
            <w:hideMark/>
          </w:tcPr>
          <w:p w14:paraId="7B8704D1" w14:textId="77777777" w:rsidR="009527C9" w:rsidRPr="00B22126" w:rsidRDefault="009527C9" w:rsidP="00B22126">
            <w:pPr>
              <w:pStyle w:val="NormalWeb"/>
              <w:spacing w:before="0" w:beforeAutospacing="0" w:after="0" w:afterAutospacing="0"/>
              <w:jc w:val="center"/>
              <w:rPr>
                <w:rFonts w:ascii="Segoe UI" w:hAnsi="Segoe UI" w:cs="Segoe UI"/>
                <w:i/>
                <w:iCs/>
                <w:sz w:val="20"/>
                <w:szCs w:val="20"/>
              </w:rPr>
            </w:pPr>
            <w:r w:rsidRPr="00B22126">
              <w:rPr>
                <w:rFonts w:ascii="Segoe UI" w:hAnsi="Segoe UI" w:cs="Segoe UI"/>
                <w:i/>
                <w:iCs/>
                <w:color w:val="000000" w:themeColor="text1"/>
                <w:kern w:val="24"/>
                <w:sz w:val="20"/>
                <w:szCs w:val="20"/>
                <w:lang w:val="el-GR"/>
              </w:rPr>
              <w:t>μ</w:t>
            </w:r>
            <w:r w:rsidRPr="00B22126">
              <w:rPr>
                <w:rFonts w:ascii="Segoe UI" w:hAnsi="Segoe UI" w:cs="Segoe UI"/>
                <w:i/>
                <w:iCs/>
                <w:color w:val="000000" w:themeColor="text1"/>
                <w:kern w:val="24"/>
                <w:position w:val="-5"/>
                <w:sz w:val="20"/>
                <w:szCs w:val="20"/>
                <w:vertAlign w:val="subscript"/>
              </w:rPr>
              <w:t>r</w:t>
            </w:r>
          </w:p>
        </w:tc>
        <w:tc>
          <w:tcPr>
            <w:tcW w:w="2268" w:type="dxa"/>
            <w:vAlign w:val="center"/>
            <w:hideMark/>
          </w:tcPr>
          <w:p w14:paraId="05D0AF94" w14:textId="77777777" w:rsidR="009527C9" w:rsidRPr="00B22126" w:rsidRDefault="009527C9" w:rsidP="00B22126">
            <w:pPr>
              <w:pStyle w:val="NormalWeb"/>
              <w:spacing w:before="0" w:beforeAutospacing="0" w:after="0" w:afterAutospacing="0"/>
              <w:jc w:val="center"/>
              <w:rPr>
                <w:rFonts w:ascii="Segoe UI" w:hAnsi="Segoe UI" w:cs="Segoe UI"/>
                <w:sz w:val="20"/>
                <w:szCs w:val="20"/>
              </w:rPr>
            </w:pPr>
            <w:r w:rsidRPr="00B22126">
              <w:rPr>
                <w:rFonts w:ascii="Segoe UI" w:hAnsi="Segoe UI" w:cs="Segoe UI"/>
                <w:color w:val="000000" w:themeColor="text1"/>
                <w:kern w:val="24"/>
                <w:sz w:val="20"/>
                <w:szCs w:val="20"/>
              </w:rPr>
              <w:t>1</w:t>
            </w:r>
          </w:p>
        </w:tc>
        <w:tc>
          <w:tcPr>
            <w:tcW w:w="2268" w:type="dxa"/>
            <w:vAlign w:val="center"/>
            <w:hideMark/>
          </w:tcPr>
          <w:p w14:paraId="31EC78BD" w14:textId="77777777" w:rsidR="009527C9" w:rsidRPr="00B22126" w:rsidRDefault="009527C9" w:rsidP="00B22126">
            <w:pPr>
              <w:pStyle w:val="NormalWeb"/>
              <w:spacing w:before="0" w:beforeAutospacing="0" w:after="0" w:afterAutospacing="0"/>
              <w:jc w:val="center"/>
              <w:rPr>
                <w:rFonts w:ascii="Segoe UI" w:hAnsi="Segoe UI" w:cs="Segoe UI"/>
                <w:sz w:val="20"/>
                <w:szCs w:val="20"/>
              </w:rPr>
            </w:pPr>
            <w:r w:rsidRPr="00B22126">
              <w:rPr>
                <w:rFonts w:ascii="Segoe UI" w:hAnsi="Segoe UI" w:cs="Segoe UI"/>
                <w:color w:val="000000" w:themeColor="text1"/>
                <w:kern w:val="24"/>
                <w:sz w:val="20"/>
                <w:szCs w:val="20"/>
              </w:rPr>
              <w:t>COMSOL Library</w:t>
            </w:r>
          </w:p>
        </w:tc>
      </w:tr>
      <w:tr w:rsidR="00792316" w:rsidRPr="00B22126" w14:paraId="4D960C05" w14:textId="77777777" w:rsidTr="00B22126">
        <w:trPr>
          <w:trHeight w:val="340"/>
        </w:trPr>
        <w:tc>
          <w:tcPr>
            <w:tcW w:w="2268" w:type="dxa"/>
            <w:vAlign w:val="center"/>
          </w:tcPr>
          <w:p w14:paraId="155C0957" w14:textId="6F7FD634" w:rsidR="00792316" w:rsidRPr="00B22126" w:rsidRDefault="00792316" w:rsidP="00B22126">
            <w:pPr>
              <w:pStyle w:val="NormalWeb"/>
              <w:spacing w:before="0" w:beforeAutospacing="0" w:after="0" w:afterAutospacing="0"/>
              <w:jc w:val="center"/>
              <w:rPr>
                <w:rFonts w:ascii="Segoe UI" w:hAnsi="Segoe UI" w:cs="Segoe UI"/>
                <w:color w:val="000000" w:themeColor="text1"/>
                <w:kern w:val="24"/>
                <w:sz w:val="20"/>
                <w:szCs w:val="20"/>
              </w:rPr>
            </w:pPr>
            <w:r w:rsidRPr="00B22126">
              <w:rPr>
                <w:rFonts w:ascii="Segoe UI" w:hAnsi="Segoe UI" w:cs="Segoe UI"/>
                <w:color w:val="000000" w:themeColor="text1"/>
                <w:kern w:val="24"/>
                <w:sz w:val="20"/>
                <w:szCs w:val="20"/>
              </w:rPr>
              <w:t>Thermal conductivity [W/mK]</w:t>
            </w:r>
          </w:p>
        </w:tc>
        <w:tc>
          <w:tcPr>
            <w:tcW w:w="2268" w:type="dxa"/>
            <w:vAlign w:val="center"/>
          </w:tcPr>
          <w:p w14:paraId="06DF0D2D" w14:textId="69DC7634" w:rsidR="00792316" w:rsidRPr="00B22126" w:rsidRDefault="00D20E9B" w:rsidP="00B22126">
            <w:pPr>
              <w:pStyle w:val="NormalWeb"/>
              <w:spacing w:before="0" w:beforeAutospacing="0" w:after="0" w:afterAutospacing="0"/>
              <w:jc w:val="center"/>
              <w:rPr>
                <w:rFonts w:ascii="Segoe UI" w:hAnsi="Segoe UI" w:cs="Segoe UI"/>
                <w:i/>
                <w:iCs/>
                <w:color w:val="000000" w:themeColor="text1"/>
                <w:kern w:val="24"/>
                <w:sz w:val="20"/>
                <w:szCs w:val="20"/>
              </w:rPr>
            </w:pPr>
            <w:r w:rsidRPr="00B22126">
              <w:rPr>
                <w:rFonts w:ascii="Segoe UI" w:hAnsi="Segoe UI" w:cs="Segoe UI"/>
                <w:i/>
                <w:iCs/>
                <w:color w:val="000000" w:themeColor="text1"/>
                <w:kern w:val="24"/>
                <w:sz w:val="20"/>
                <w:szCs w:val="20"/>
              </w:rPr>
              <w:t>K</w:t>
            </w:r>
          </w:p>
        </w:tc>
        <w:tc>
          <w:tcPr>
            <w:tcW w:w="2268" w:type="dxa"/>
            <w:vAlign w:val="center"/>
          </w:tcPr>
          <w:p w14:paraId="36091E29" w14:textId="23EEC26A" w:rsidR="00792316" w:rsidRPr="00B22126" w:rsidRDefault="0001234C" w:rsidP="00B22126">
            <w:pPr>
              <w:pStyle w:val="NormalWeb"/>
              <w:spacing w:before="0" w:beforeAutospacing="0" w:after="0" w:afterAutospacing="0"/>
              <w:jc w:val="center"/>
              <w:rPr>
                <w:rFonts w:ascii="Segoe UI" w:hAnsi="Segoe UI" w:cs="Segoe UI"/>
                <w:color w:val="000000" w:themeColor="text1"/>
                <w:kern w:val="24"/>
                <w:sz w:val="20"/>
                <w:szCs w:val="20"/>
              </w:rPr>
            </w:pPr>
            <w:r w:rsidRPr="00B22126">
              <w:rPr>
                <w:rFonts w:ascii="Segoe UI" w:hAnsi="Segoe UI" w:cs="Segoe UI"/>
                <w:color w:val="000000" w:themeColor="text1"/>
                <w:kern w:val="24"/>
                <w:sz w:val="20"/>
                <w:szCs w:val="20"/>
              </w:rPr>
              <w:t>400</w:t>
            </w:r>
          </w:p>
        </w:tc>
        <w:tc>
          <w:tcPr>
            <w:tcW w:w="2268" w:type="dxa"/>
            <w:vAlign w:val="center"/>
          </w:tcPr>
          <w:p w14:paraId="16D6E82F" w14:textId="7A8BAD24" w:rsidR="00792316" w:rsidRPr="00B22126" w:rsidRDefault="0001234C" w:rsidP="00B22126">
            <w:pPr>
              <w:pStyle w:val="NormalWeb"/>
              <w:spacing w:before="0" w:beforeAutospacing="0" w:after="0" w:afterAutospacing="0"/>
              <w:jc w:val="center"/>
              <w:rPr>
                <w:rFonts w:ascii="Segoe UI" w:hAnsi="Segoe UI" w:cs="Segoe UI"/>
                <w:color w:val="000000" w:themeColor="text1"/>
                <w:kern w:val="24"/>
                <w:sz w:val="20"/>
                <w:szCs w:val="20"/>
              </w:rPr>
            </w:pPr>
            <w:r w:rsidRPr="00B22126">
              <w:rPr>
                <w:rFonts w:ascii="Segoe UI" w:hAnsi="Segoe UI" w:cs="Segoe UI"/>
                <w:color w:val="000000" w:themeColor="text1"/>
                <w:kern w:val="24"/>
                <w:sz w:val="20"/>
                <w:szCs w:val="20"/>
              </w:rPr>
              <w:t xml:space="preserve">He </w:t>
            </w:r>
            <w:r w:rsidRPr="00B22126">
              <w:rPr>
                <w:rFonts w:ascii="Segoe UI" w:hAnsi="Segoe UI" w:cs="Segoe UI"/>
                <w:i/>
                <w:iCs/>
                <w:color w:val="000000" w:themeColor="text1"/>
                <w:kern w:val="24"/>
                <w:sz w:val="20"/>
                <w:szCs w:val="20"/>
              </w:rPr>
              <w:t>et al.</w:t>
            </w:r>
            <w:r w:rsidRPr="00B22126">
              <w:rPr>
                <w:rFonts w:ascii="Segoe UI" w:hAnsi="Segoe UI" w:cs="Segoe UI"/>
                <w:color w:val="000000" w:themeColor="text1"/>
                <w:kern w:val="24"/>
                <w:sz w:val="20"/>
                <w:szCs w:val="20"/>
              </w:rPr>
              <w:t xml:space="preserve"> </w:t>
            </w:r>
            <w:r w:rsidR="007E27DC">
              <w:rPr>
                <w:rFonts w:ascii="Segoe UI" w:hAnsi="Segoe UI" w:cs="Segoe UI"/>
                <w:color w:val="000000" w:themeColor="text1"/>
                <w:kern w:val="24"/>
                <w:sz w:val="20"/>
                <w:szCs w:val="20"/>
              </w:rPr>
              <w:fldChar w:fldCharType="begin"/>
            </w:r>
            <w:r w:rsidR="00862BC3">
              <w:rPr>
                <w:rFonts w:ascii="Segoe UI" w:hAnsi="Segoe UI" w:cs="Segoe UI"/>
                <w:color w:val="000000" w:themeColor="text1"/>
                <w:kern w:val="24"/>
                <w:sz w:val="20"/>
                <w:szCs w:val="20"/>
              </w:rPr>
              <w:instrText xml:space="preserve"> ADDIN ZOTERO_ITEM CSL_CITATION {"citationID":"6Kqdadp9","properties":{"formattedCitation":"\\super 6\\nosupersub{}","plainCitation":"6","noteIndex":0},"citationItems":[{"id":1020,"uris":["http://zotero.org/users/11685449/items/YRTU7XZ2"],"itemData":{"id":1020,"type":"article-journal","abstract":"Barium titanate (BaTiO3)-based ceramics have been used widely as dielectric layers in manufacturing multilayer ceramic capacitors (MLCCs) in the electronics industry. In this study, the heat capacities of two different BaTiO3-based ceramic materials were determined as a function of temperature using differential scanning calorimetry (DSC). The densities of these materials were measured at room temperature using Archimedes’ principle. Using these experimental values, the thermal diffusivity and thermal conductivity of each material were determined at room temperature with a hot disk sensor, which is a transient technique for rapid thermal conductivity measurement. Finally, the linear coefficients of thermal expansion of these materials were determined using thermomechanical analysis (TMA) from −50 to 250°C. All these data are useful in modeling the stress and the reliability performance of these chip capacitors under various conditions.","container-title":"Thermochimica Acta","DOI":"10.1016/j.tca.2004.02.008","ISSN":"0040-6031","issue":"1","journalAbbreviation":"Thermochimica Acta","page":"135-141","title":"Heat capacity, thermal conductivity, and thermal expansion of barium titanate-based ceramics","volume":"419","author":[{"family":"He","given":"Yi"}],"issued":{"date-parts":[["2004",9,10]]}}}],"schema":"https://github.com/citation-style-language/schema/raw/master/csl-citation.json"} </w:instrText>
            </w:r>
            <w:r w:rsidR="007E27DC">
              <w:rPr>
                <w:rFonts w:ascii="Segoe UI" w:hAnsi="Segoe UI" w:cs="Segoe UI"/>
                <w:color w:val="000000" w:themeColor="text1"/>
                <w:kern w:val="24"/>
                <w:sz w:val="20"/>
                <w:szCs w:val="20"/>
              </w:rPr>
              <w:fldChar w:fldCharType="separate"/>
            </w:r>
            <w:r w:rsidR="00862BC3" w:rsidRPr="00862BC3">
              <w:rPr>
                <w:rFonts w:ascii="Segoe UI" w:hAnsi="Segoe UI" w:cs="Segoe UI"/>
                <w:sz w:val="20"/>
                <w:vertAlign w:val="superscript"/>
              </w:rPr>
              <w:t>6</w:t>
            </w:r>
            <w:r w:rsidR="007E27DC">
              <w:rPr>
                <w:rFonts w:ascii="Segoe UI" w:hAnsi="Segoe UI" w:cs="Segoe UI"/>
                <w:color w:val="000000" w:themeColor="text1"/>
                <w:kern w:val="24"/>
                <w:sz w:val="20"/>
                <w:szCs w:val="20"/>
              </w:rPr>
              <w:fldChar w:fldCharType="end"/>
            </w:r>
          </w:p>
        </w:tc>
      </w:tr>
      <w:tr w:rsidR="00792316" w:rsidRPr="00B22126" w14:paraId="440EA5B6" w14:textId="77777777" w:rsidTr="00B22126">
        <w:trPr>
          <w:trHeight w:val="340"/>
        </w:trPr>
        <w:tc>
          <w:tcPr>
            <w:tcW w:w="2268" w:type="dxa"/>
            <w:vAlign w:val="center"/>
          </w:tcPr>
          <w:p w14:paraId="1057F775" w14:textId="4A5CAC0E" w:rsidR="00792316" w:rsidRPr="00B22126" w:rsidRDefault="00792316" w:rsidP="00B22126">
            <w:pPr>
              <w:pStyle w:val="NormalWeb"/>
              <w:spacing w:before="0" w:beforeAutospacing="0" w:after="0" w:afterAutospacing="0"/>
              <w:jc w:val="center"/>
              <w:rPr>
                <w:rFonts w:ascii="Segoe UI" w:hAnsi="Segoe UI" w:cs="Segoe UI"/>
                <w:color w:val="000000" w:themeColor="text1"/>
                <w:kern w:val="24"/>
                <w:sz w:val="20"/>
                <w:szCs w:val="20"/>
                <w:lang w:val="en-US"/>
              </w:rPr>
            </w:pPr>
            <w:r w:rsidRPr="00B22126">
              <w:rPr>
                <w:rFonts w:ascii="Segoe UI" w:hAnsi="Segoe UI" w:cs="Segoe UI"/>
                <w:color w:val="000000" w:themeColor="text1"/>
                <w:kern w:val="24"/>
                <w:sz w:val="20"/>
                <w:szCs w:val="20"/>
                <w:lang w:val="en-US"/>
              </w:rPr>
              <w:t>Tissue-specific heat capacity [J/(kgK)]</w:t>
            </w:r>
          </w:p>
        </w:tc>
        <w:tc>
          <w:tcPr>
            <w:tcW w:w="2268" w:type="dxa"/>
            <w:vAlign w:val="center"/>
          </w:tcPr>
          <w:p w14:paraId="19BCFC9A" w14:textId="708FAB10" w:rsidR="00792316" w:rsidRPr="00B22126" w:rsidRDefault="00D20E9B" w:rsidP="00B22126">
            <w:pPr>
              <w:pStyle w:val="NormalWeb"/>
              <w:spacing w:before="0" w:beforeAutospacing="0" w:after="0" w:afterAutospacing="0"/>
              <w:jc w:val="center"/>
              <w:rPr>
                <w:rFonts w:ascii="Segoe UI" w:hAnsi="Segoe UI" w:cs="Segoe UI"/>
                <w:i/>
                <w:iCs/>
                <w:color w:val="000000" w:themeColor="text1"/>
                <w:kern w:val="24"/>
                <w:sz w:val="20"/>
                <w:szCs w:val="20"/>
              </w:rPr>
            </w:pPr>
            <w:r w:rsidRPr="00B22126">
              <w:rPr>
                <w:rFonts w:ascii="Segoe UI" w:hAnsi="Segoe UI" w:cs="Segoe UI"/>
                <w:i/>
                <w:iCs/>
                <w:color w:val="000000" w:themeColor="text1"/>
                <w:kern w:val="24"/>
                <w:sz w:val="20"/>
                <w:szCs w:val="20"/>
              </w:rPr>
              <w:t>Cp</w:t>
            </w:r>
          </w:p>
        </w:tc>
        <w:tc>
          <w:tcPr>
            <w:tcW w:w="2268" w:type="dxa"/>
            <w:vAlign w:val="center"/>
          </w:tcPr>
          <w:p w14:paraId="02336329" w14:textId="30CB00C3" w:rsidR="00792316" w:rsidRPr="00B22126" w:rsidRDefault="0001234C" w:rsidP="00B22126">
            <w:pPr>
              <w:pStyle w:val="NormalWeb"/>
              <w:spacing w:before="0" w:beforeAutospacing="0" w:after="0" w:afterAutospacing="0"/>
              <w:jc w:val="center"/>
              <w:rPr>
                <w:rFonts w:ascii="Segoe UI" w:hAnsi="Segoe UI" w:cs="Segoe UI"/>
                <w:color w:val="000000" w:themeColor="text1"/>
                <w:kern w:val="24"/>
                <w:sz w:val="20"/>
                <w:szCs w:val="20"/>
                <w:lang w:val="en-US"/>
              </w:rPr>
            </w:pPr>
            <w:r w:rsidRPr="00B22126">
              <w:rPr>
                <w:rFonts w:ascii="Segoe UI" w:hAnsi="Segoe UI" w:cs="Segoe UI"/>
                <w:color w:val="000000" w:themeColor="text1"/>
                <w:kern w:val="24"/>
                <w:sz w:val="20"/>
                <w:szCs w:val="20"/>
                <w:lang w:val="en-US"/>
              </w:rPr>
              <w:t>2.61</w:t>
            </w:r>
          </w:p>
        </w:tc>
        <w:tc>
          <w:tcPr>
            <w:tcW w:w="2268" w:type="dxa"/>
            <w:vAlign w:val="center"/>
          </w:tcPr>
          <w:p w14:paraId="086FCCC0" w14:textId="3188B46C" w:rsidR="00792316" w:rsidRPr="00B22126" w:rsidRDefault="0001234C" w:rsidP="00B22126">
            <w:pPr>
              <w:pStyle w:val="NormalWeb"/>
              <w:spacing w:before="0" w:beforeAutospacing="0" w:after="0" w:afterAutospacing="0"/>
              <w:jc w:val="center"/>
              <w:rPr>
                <w:rFonts w:ascii="Segoe UI" w:hAnsi="Segoe UI" w:cs="Segoe UI"/>
                <w:color w:val="000000" w:themeColor="text1"/>
                <w:kern w:val="24"/>
                <w:sz w:val="20"/>
                <w:szCs w:val="20"/>
                <w:lang w:val="en-US"/>
              </w:rPr>
            </w:pPr>
            <w:r w:rsidRPr="00B22126">
              <w:rPr>
                <w:rFonts w:ascii="Segoe UI" w:hAnsi="Segoe UI" w:cs="Segoe UI"/>
                <w:color w:val="000000" w:themeColor="text1"/>
                <w:kern w:val="24"/>
                <w:sz w:val="20"/>
                <w:szCs w:val="20"/>
                <w:lang w:val="en-US"/>
              </w:rPr>
              <w:t xml:space="preserve">He </w:t>
            </w:r>
            <w:r w:rsidRPr="00B22126">
              <w:rPr>
                <w:rFonts w:ascii="Segoe UI" w:hAnsi="Segoe UI" w:cs="Segoe UI"/>
                <w:i/>
                <w:iCs/>
                <w:color w:val="000000" w:themeColor="text1"/>
                <w:kern w:val="24"/>
                <w:sz w:val="20"/>
                <w:szCs w:val="20"/>
                <w:lang w:val="en-US"/>
              </w:rPr>
              <w:t>et al.</w:t>
            </w:r>
            <w:r w:rsidRPr="00B22126">
              <w:rPr>
                <w:rFonts w:ascii="Segoe UI" w:hAnsi="Segoe UI" w:cs="Segoe UI"/>
                <w:color w:val="000000" w:themeColor="text1"/>
                <w:kern w:val="24"/>
                <w:sz w:val="20"/>
                <w:szCs w:val="20"/>
                <w:lang w:val="en-US"/>
              </w:rPr>
              <w:t xml:space="preserve"> </w:t>
            </w:r>
            <w:r w:rsidR="007E27DC">
              <w:rPr>
                <w:rFonts w:ascii="Segoe UI" w:hAnsi="Segoe UI" w:cs="Segoe UI"/>
                <w:color w:val="000000" w:themeColor="text1"/>
                <w:kern w:val="24"/>
                <w:sz w:val="20"/>
                <w:szCs w:val="20"/>
                <w:lang w:val="en-US"/>
              </w:rPr>
              <w:fldChar w:fldCharType="begin"/>
            </w:r>
            <w:r w:rsidR="00862BC3">
              <w:rPr>
                <w:rFonts w:ascii="Segoe UI" w:hAnsi="Segoe UI" w:cs="Segoe UI"/>
                <w:color w:val="000000" w:themeColor="text1"/>
                <w:kern w:val="24"/>
                <w:sz w:val="20"/>
                <w:szCs w:val="20"/>
                <w:lang w:val="en-US"/>
              </w:rPr>
              <w:instrText xml:space="preserve"> ADDIN ZOTERO_ITEM CSL_CITATION {"citationID":"rKmxOe4Q","properties":{"formattedCitation":"\\super 6\\nosupersub{}","plainCitation":"6","noteIndex":0},"citationItems":[{"id":1020,"uris":["http://zotero.org/users/11685449/items/YRTU7XZ2"],"itemData":{"id":1020,"type":"article-journal","abstract":"Barium titanate (BaTiO3)-based ceramics have been used widely as dielectric layers in manufacturing multilayer ceramic capacitors (MLCCs) in the electronics industry. In this study, the heat capacities of two different BaTiO3-based ceramic materials were determined as a function of temperature using differential scanning calorimetry (DSC). The densities of these materials were measured at room temperature using Archimedes’ principle. Using these experimental values, the thermal diffusivity and thermal conductivity of each material were determined at room temperature with a hot disk sensor, which is a transient technique for rapid thermal conductivity measurement. Finally, the linear coefficients of thermal expansion of these materials were determined using thermomechanical analysis (TMA) from −50 to 250°C. All these data are useful in modeling the stress and the reliability performance of these chip capacitors under various conditions.","container-title":"Thermochimica Acta","DOI":"10.1016/j.tca.2004.02.008","ISSN":"0040-6031","issue":"1","journalAbbreviation":"Thermochimica Acta","page":"135-141","title":"Heat capacity, thermal conductivity, and thermal expansion of barium titanate-based ceramics","volume":"419","author":[{"family":"He","given":"Yi"}],"issued":{"date-parts":[["2004",9,10]]}}}],"schema":"https://github.com/citation-style-language/schema/raw/master/csl-citation.json"} </w:instrText>
            </w:r>
            <w:r w:rsidR="007E27DC">
              <w:rPr>
                <w:rFonts w:ascii="Segoe UI" w:hAnsi="Segoe UI" w:cs="Segoe UI"/>
                <w:color w:val="000000" w:themeColor="text1"/>
                <w:kern w:val="24"/>
                <w:sz w:val="20"/>
                <w:szCs w:val="20"/>
                <w:lang w:val="en-US"/>
              </w:rPr>
              <w:fldChar w:fldCharType="separate"/>
            </w:r>
            <w:r w:rsidR="00862BC3" w:rsidRPr="00862BC3">
              <w:rPr>
                <w:rFonts w:ascii="Segoe UI" w:hAnsi="Segoe UI" w:cs="Segoe UI"/>
                <w:sz w:val="20"/>
                <w:vertAlign w:val="superscript"/>
              </w:rPr>
              <w:t>6</w:t>
            </w:r>
            <w:r w:rsidR="007E27DC">
              <w:rPr>
                <w:rFonts w:ascii="Segoe UI" w:hAnsi="Segoe UI" w:cs="Segoe UI"/>
                <w:color w:val="000000" w:themeColor="text1"/>
                <w:kern w:val="24"/>
                <w:sz w:val="20"/>
                <w:szCs w:val="20"/>
                <w:lang w:val="en-US"/>
              </w:rPr>
              <w:fldChar w:fldCharType="end"/>
            </w:r>
          </w:p>
        </w:tc>
      </w:tr>
    </w:tbl>
    <w:p w14:paraId="1E921F8B" w14:textId="77777777" w:rsidR="00E1440D" w:rsidRPr="00B22126" w:rsidRDefault="00E1440D" w:rsidP="009527C9">
      <w:pPr>
        <w:rPr>
          <w:rFonts w:ascii="Segoe UI" w:hAnsi="Segoe UI" w:cs="Segoe UI"/>
          <w:b/>
          <w:bCs/>
          <w:sz w:val="20"/>
          <w:szCs w:val="20"/>
          <w:lang w:val="en-US"/>
        </w:rPr>
      </w:pPr>
    </w:p>
    <w:p w14:paraId="721C12BE" w14:textId="77777777" w:rsidR="007C5E6A" w:rsidRPr="00B22126" w:rsidRDefault="007C5E6A" w:rsidP="009527C9">
      <w:pPr>
        <w:rPr>
          <w:rFonts w:ascii="Segoe UI" w:hAnsi="Segoe UI" w:cs="Segoe UI"/>
          <w:b/>
          <w:bCs/>
          <w:sz w:val="20"/>
          <w:szCs w:val="20"/>
          <w:lang w:val="en-US"/>
        </w:rPr>
      </w:pPr>
    </w:p>
    <w:p w14:paraId="5DA7B9E3" w14:textId="77777777" w:rsidR="007C5E6A" w:rsidRPr="00B22126" w:rsidRDefault="007C5E6A" w:rsidP="009527C9">
      <w:pPr>
        <w:rPr>
          <w:rFonts w:ascii="Segoe UI" w:hAnsi="Segoe UI" w:cs="Segoe UI"/>
          <w:b/>
          <w:bCs/>
          <w:sz w:val="20"/>
          <w:szCs w:val="20"/>
          <w:lang w:val="en-US"/>
        </w:rPr>
      </w:pPr>
    </w:p>
    <w:p w14:paraId="58015356" w14:textId="77777777" w:rsidR="007C5E6A" w:rsidRPr="00B22126" w:rsidRDefault="007C5E6A" w:rsidP="009527C9">
      <w:pPr>
        <w:rPr>
          <w:rFonts w:ascii="Segoe UI" w:hAnsi="Segoe UI" w:cs="Segoe UI"/>
          <w:b/>
          <w:bCs/>
          <w:sz w:val="20"/>
          <w:szCs w:val="20"/>
          <w:lang w:val="en-US"/>
        </w:rPr>
      </w:pPr>
    </w:p>
    <w:p w14:paraId="6E94DC91" w14:textId="77777777" w:rsidR="00B22126" w:rsidRDefault="00B22126" w:rsidP="009527C9">
      <w:pPr>
        <w:rPr>
          <w:rFonts w:ascii="Segoe UI" w:hAnsi="Segoe UI" w:cs="Segoe UI"/>
          <w:b/>
          <w:bCs/>
          <w:sz w:val="20"/>
          <w:szCs w:val="20"/>
          <w:lang w:val="en-US"/>
        </w:rPr>
      </w:pPr>
    </w:p>
    <w:p w14:paraId="31DC1C73" w14:textId="77777777" w:rsidR="004D3704" w:rsidRDefault="004D3704" w:rsidP="009527C9">
      <w:pPr>
        <w:rPr>
          <w:rFonts w:ascii="Segoe UI" w:hAnsi="Segoe UI" w:cs="Segoe UI"/>
          <w:b/>
          <w:bCs/>
          <w:sz w:val="20"/>
          <w:szCs w:val="20"/>
          <w:lang w:val="en-US"/>
        </w:rPr>
      </w:pPr>
    </w:p>
    <w:p w14:paraId="1768A28F" w14:textId="77777777" w:rsidR="0046072B" w:rsidRDefault="0046072B" w:rsidP="009527C9">
      <w:pPr>
        <w:rPr>
          <w:rFonts w:ascii="Segoe UI" w:hAnsi="Segoe UI" w:cs="Segoe UI"/>
          <w:b/>
          <w:bCs/>
          <w:sz w:val="20"/>
          <w:szCs w:val="20"/>
          <w:lang w:val="en-US"/>
        </w:rPr>
      </w:pPr>
    </w:p>
    <w:p w14:paraId="083E1E59" w14:textId="77777777" w:rsidR="0046072B" w:rsidRPr="00B22126" w:rsidRDefault="0046072B" w:rsidP="009527C9">
      <w:pPr>
        <w:rPr>
          <w:rFonts w:ascii="Segoe UI" w:hAnsi="Segoe UI" w:cs="Segoe UI"/>
          <w:b/>
          <w:bCs/>
          <w:sz w:val="20"/>
          <w:szCs w:val="20"/>
          <w:lang w:val="en-US"/>
        </w:rPr>
      </w:pPr>
    </w:p>
    <w:p w14:paraId="7A5EDDE0" w14:textId="77777777" w:rsidR="00B22126" w:rsidRDefault="00B22126" w:rsidP="009527C9">
      <w:pPr>
        <w:rPr>
          <w:rFonts w:ascii="Segoe UI" w:hAnsi="Segoe UI" w:cs="Segoe UI"/>
          <w:b/>
          <w:bCs/>
          <w:sz w:val="20"/>
          <w:szCs w:val="20"/>
          <w:lang w:val="en-US"/>
        </w:rPr>
      </w:pPr>
    </w:p>
    <w:p w14:paraId="2495B6E5" w14:textId="77777777" w:rsidR="00B22126" w:rsidRDefault="00B22126" w:rsidP="009527C9">
      <w:pPr>
        <w:rPr>
          <w:rFonts w:ascii="Segoe UI" w:hAnsi="Segoe UI" w:cs="Segoe UI"/>
          <w:b/>
          <w:bCs/>
          <w:sz w:val="20"/>
          <w:szCs w:val="20"/>
          <w:lang w:val="en-US"/>
        </w:rPr>
      </w:pPr>
    </w:p>
    <w:p w14:paraId="014C8555" w14:textId="77777777" w:rsidR="00B22126" w:rsidRPr="00B22126" w:rsidRDefault="00B22126" w:rsidP="009527C9">
      <w:pPr>
        <w:rPr>
          <w:rFonts w:ascii="Segoe UI" w:hAnsi="Segoe UI" w:cs="Segoe UI"/>
          <w:b/>
          <w:bCs/>
          <w:sz w:val="20"/>
          <w:szCs w:val="20"/>
          <w:lang w:val="en-US"/>
        </w:rPr>
      </w:pPr>
    </w:p>
    <w:p w14:paraId="63976456" w14:textId="77777777" w:rsidR="00B22126" w:rsidRPr="00B22126" w:rsidRDefault="00B22126" w:rsidP="009527C9">
      <w:pPr>
        <w:rPr>
          <w:rFonts w:ascii="Segoe UI" w:hAnsi="Segoe UI" w:cs="Segoe UI"/>
          <w:b/>
          <w:bCs/>
          <w:sz w:val="20"/>
          <w:szCs w:val="20"/>
          <w:lang w:val="en-US"/>
        </w:rPr>
      </w:pPr>
    </w:p>
    <w:p w14:paraId="48219045" w14:textId="77777777" w:rsidR="007C5E6A" w:rsidRPr="00B22126" w:rsidRDefault="007C5E6A" w:rsidP="009527C9">
      <w:pPr>
        <w:rPr>
          <w:rFonts w:ascii="Segoe UI" w:hAnsi="Segoe UI" w:cs="Segoe UI"/>
          <w:b/>
          <w:bCs/>
          <w:sz w:val="20"/>
          <w:szCs w:val="20"/>
          <w:lang w:val="en-US"/>
        </w:rPr>
      </w:pPr>
    </w:p>
    <w:p w14:paraId="168E96B5" w14:textId="66D0EBA3" w:rsidR="009527C9" w:rsidRPr="00B22126" w:rsidRDefault="009527C9" w:rsidP="009527C9">
      <w:pPr>
        <w:rPr>
          <w:rFonts w:ascii="Segoe UI" w:hAnsi="Segoe UI" w:cs="Segoe UI"/>
          <w:b/>
          <w:bCs/>
          <w:sz w:val="20"/>
          <w:szCs w:val="20"/>
          <w:lang w:val="en-US"/>
        </w:rPr>
      </w:pPr>
      <w:r w:rsidRPr="00B22126">
        <w:rPr>
          <w:rFonts w:ascii="Segoe UI" w:hAnsi="Segoe UI" w:cs="Segoe UI"/>
          <w:b/>
          <w:bCs/>
          <w:sz w:val="20"/>
          <w:szCs w:val="20"/>
          <w:lang w:val="en-US"/>
        </w:rPr>
        <w:lastRenderedPageBreak/>
        <w:t>Table S2. MENPs shell properties (from COMSOL library)</w:t>
      </w:r>
    </w:p>
    <w:p w14:paraId="3DF2537B" w14:textId="77777777" w:rsidR="009527C9" w:rsidRPr="00B22126" w:rsidRDefault="009527C9" w:rsidP="009527C9">
      <w:pPr>
        <w:rPr>
          <w:rFonts w:ascii="Segoe UI" w:hAnsi="Segoe UI" w:cs="Segoe UI"/>
          <w:sz w:val="20"/>
          <w:szCs w:val="20"/>
          <w:lang w:val="en-US"/>
        </w:rPr>
      </w:pPr>
    </w:p>
    <w:tbl>
      <w:tblPr>
        <w:tblStyle w:val="TableGrid"/>
        <w:tblW w:w="4818" w:type="pct"/>
        <w:tblLook w:val="0420" w:firstRow="1" w:lastRow="0" w:firstColumn="0" w:lastColumn="0" w:noHBand="0" w:noVBand="1"/>
      </w:tblPr>
      <w:tblGrid>
        <w:gridCol w:w="3092"/>
        <w:gridCol w:w="4133"/>
        <w:gridCol w:w="2053"/>
      </w:tblGrid>
      <w:tr w:rsidR="009527C9" w:rsidRPr="00B22126" w14:paraId="59F9291B" w14:textId="77777777" w:rsidTr="0046072B">
        <w:trPr>
          <w:trHeight w:val="454"/>
        </w:trPr>
        <w:tc>
          <w:tcPr>
            <w:tcW w:w="1666" w:type="pct"/>
            <w:hideMark/>
          </w:tcPr>
          <w:p w14:paraId="56A6AEBD" w14:textId="77777777" w:rsidR="009527C9" w:rsidRPr="00B22126" w:rsidRDefault="009527C9" w:rsidP="009527C9">
            <w:pPr>
              <w:jc w:val="center"/>
              <w:rPr>
                <w:rFonts w:ascii="Segoe UI" w:hAnsi="Segoe UI" w:cs="Segoe UI"/>
                <w:sz w:val="20"/>
                <w:szCs w:val="20"/>
                <w:lang w:val="en-US"/>
              </w:rPr>
            </w:pPr>
          </w:p>
        </w:tc>
        <w:tc>
          <w:tcPr>
            <w:tcW w:w="2227" w:type="pct"/>
            <w:hideMark/>
          </w:tcPr>
          <w:p w14:paraId="538A7CB9" w14:textId="77777777" w:rsidR="009527C9" w:rsidRPr="00B22126" w:rsidRDefault="009527C9" w:rsidP="009527C9">
            <w:pPr>
              <w:pStyle w:val="NormalWeb"/>
              <w:spacing w:before="0" w:beforeAutospacing="0" w:after="0" w:afterAutospacing="0"/>
              <w:jc w:val="center"/>
              <w:rPr>
                <w:rFonts w:ascii="Segoe UI" w:hAnsi="Segoe UI" w:cs="Segoe UI"/>
                <w:sz w:val="20"/>
                <w:szCs w:val="20"/>
              </w:rPr>
            </w:pPr>
            <w:r w:rsidRPr="00B22126">
              <w:rPr>
                <w:rFonts w:ascii="Segoe UI" w:hAnsi="Segoe UI" w:cs="Segoe UI"/>
                <w:b/>
                <w:bCs/>
                <w:color w:val="000000" w:themeColor="text1"/>
                <w:kern w:val="24"/>
                <w:sz w:val="20"/>
                <w:szCs w:val="20"/>
              </w:rPr>
              <w:t>Symbol</w:t>
            </w:r>
          </w:p>
        </w:tc>
        <w:tc>
          <w:tcPr>
            <w:tcW w:w="1106" w:type="pct"/>
            <w:hideMark/>
          </w:tcPr>
          <w:p w14:paraId="02DFACE9" w14:textId="77777777" w:rsidR="009527C9" w:rsidRPr="00B22126" w:rsidRDefault="009527C9" w:rsidP="009527C9">
            <w:pPr>
              <w:pStyle w:val="NormalWeb"/>
              <w:spacing w:before="0" w:beforeAutospacing="0" w:after="0" w:afterAutospacing="0"/>
              <w:jc w:val="center"/>
              <w:rPr>
                <w:rFonts w:ascii="Segoe UI" w:hAnsi="Segoe UI" w:cs="Segoe UI"/>
                <w:sz w:val="20"/>
                <w:szCs w:val="20"/>
              </w:rPr>
            </w:pPr>
            <w:r w:rsidRPr="00B22126">
              <w:rPr>
                <w:rFonts w:ascii="Segoe UI" w:hAnsi="Segoe UI" w:cs="Segoe UI"/>
                <w:b/>
                <w:bCs/>
                <w:color w:val="000000" w:themeColor="text1"/>
                <w:kern w:val="24"/>
                <w:sz w:val="20"/>
                <w:szCs w:val="20"/>
              </w:rPr>
              <w:t>Value</w:t>
            </w:r>
          </w:p>
        </w:tc>
      </w:tr>
      <w:tr w:rsidR="009527C9" w:rsidRPr="00B22126" w14:paraId="75AE593C" w14:textId="77777777" w:rsidTr="0046072B">
        <w:trPr>
          <w:trHeight w:val="454"/>
        </w:trPr>
        <w:tc>
          <w:tcPr>
            <w:tcW w:w="1666" w:type="pct"/>
            <w:hideMark/>
          </w:tcPr>
          <w:p w14:paraId="46AACF12" w14:textId="2C5C13C0" w:rsidR="0016521F" w:rsidRPr="00B22126" w:rsidRDefault="009527C9" w:rsidP="0016521F">
            <w:pPr>
              <w:pStyle w:val="NormalWeb"/>
              <w:spacing w:before="0" w:beforeAutospacing="0" w:after="0" w:afterAutospacing="0"/>
              <w:jc w:val="center"/>
              <w:rPr>
                <w:rFonts w:ascii="Segoe UI" w:hAnsi="Segoe UI" w:cs="Segoe UI"/>
                <w:color w:val="000000" w:themeColor="text1"/>
                <w:kern w:val="24"/>
                <w:position w:val="7"/>
                <w:sz w:val="20"/>
                <w:szCs w:val="20"/>
                <w:vertAlign w:val="superscript"/>
              </w:rPr>
            </w:pPr>
            <w:r w:rsidRPr="00B22126">
              <w:rPr>
                <w:rFonts w:ascii="Segoe UI" w:hAnsi="Segoe UI" w:cs="Segoe UI"/>
                <w:color w:val="000000" w:themeColor="text1"/>
                <w:kern w:val="24"/>
                <w:sz w:val="20"/>
                <w:szCs w:val="20"/>
              </w:rPr>
              <w:t xml:space="preserve">Density </w:t>
            </w:r>
            <w:r w:rsidR="0016521F" w:rsidRPr="00B22126">
              <w:rPr>
                <w:rFonts w:ascii="Segoe UI" w:hAnsi="Segoe UI" w:cs="Segoe UI"/>
                <w:color w:val="000000" w:themeColor="text1"/>
                <w:kern w:val="24"/>
                <w:sz w:val="20"/>
                <w:szCs w:val="20"/>
              </w:rPr>
              <w:t>[</w:t>
            </w:r>
            <w:r w:rsidRPr="00B22126">
              <w:rPr>
                <w:rFonts w:ascii="Segoe UI" w:hAnsi="Segoe UI" w:cs="Segoe UI"/>
                <w:color w:val="000000" w:themeColor="text1"/>
                <w:kern w:val="24"/>
                <w:sz w:val="20"/>
                <w:szCs w:val="20"/>
              </w:rPr>
              <w:t>kg</w:t>
            </w:r>
            <w:r w:rsidR="00B22126" w:rsidRPr="00B22126">
              <w:rPr>
                <w:rFonts w:ascii="Segoe UI" w:hAnsi="Segoe UI" w:cs="Segoe UI"/>
                <w:color w:val="000000" w:themeColor="text1"/>
                <w:kern w:val="24"/>
                <w:sz w:val="20"/>
                <w:szCs w:val="20"/>
              </w:rPr>
              <w:t>/</w:t>
            </w:r>
            <w:r w:rsidR="0016521F" w:rsidRPr="00B22126">
              <w:rPr>
                <w:rFonts w:ascii="Segoe UI" w:hAnsi="Segoe UI" w:cs="Segoe UI"/>
                <w:color w:val="000000" w:themeColor="text1"/>
                <w:kern w:val="24"/>
                <w:sz w:val="20"/>
                <w:szCs w:val="20"/>
              </w:rPr>
              <w:t>m</w:t>
            </w:r>
            <w:r w:rsidR="0016521F" w:rsidRPr="00B22126">
              <w:rPr>
                <w:rFonts w:ascii="Segoe UI" w:hAnsi="Segoe UI" w:cs="Segoe UI"/>
                <w:color w:val="000000" w:themeColor="text1"/>
                <w:kern w:val="24"/>
                <w:sz w:val="20"/>
                <w:szCs w:val="20"/>
                <w:vertAlign w:val="superscript"/>
              </w:rPr>
              <w:t>3</w:t>
            </w:r>
            <w:r w:rsidR="0016521F" w:rsidRPr="00B22126">
              <w:rPr>
                <w:rFonts w:ascii="Segoe UI" w:hAnsi="Segoe UI" w:cs="Segoe UI"/>
                <w:color w:val="000000" w:themeColor="text1"/>
                <w:kern w:val="24"/>
                <w:sz w:val="20"/>
                <w:szCs w:val="20"/>
              </w:rPr>
              <w:t>]</w:t>
            </w:r>
          </w:p>
        </w:tc>
        <w:tc>
          <w:tcPr>
            <w:tcW w:w="2227" w:type="pct"/>
            <w:hideMark/>
          </w:tcPr>
          <w:p w14:paraId="21D6C35A" w14:textId="77777777" w:rsidR="009527C9" w:rsidRPr="00B22126" w:rsidRDefault="009527C9" w:rsidP="009527C9">
            <w:pPr>
              <w:pStyle w:val="NormalWeb"/>
              <w:spacing w:before="0" w:beforeAutospacing="0" w:after="0" w:afterAutospacing="0"/>
              <w:jc w:val="center"/>
              <w:rPr>
                <w:rFonts w:ascii="Segoe UI" w:hAnsi="Segoe UI" w:cs="Segoe UI"/>
                <w:i/>
                <w:iCs/>
                <w:sz w:val="20"/>
                <w:szCs w:val="20"/>
              </w:rPr>
            </w:pPr>
            <w:r w:rsidRPr="00B22126">
              <w:rPr>
                <w:rFonts w:ascii="Segoe UI" w:hAnsi="Segoe UI" w:cs="Segoe UI"/>
                <w:i/>
                <w:iCs/>
                <w:color w:val="000000" w:themeColor="text1"/>
                <w:kern w:val="24"/>
                <w:sz w:val="20"/>
                <w:szCs w:val="20"/>
                <w:lang w:val="el-GR"/>
              </w:rPr>
              <w:t>ρ</w:t>
            </w:r>
          </w:p>
        </w:tc>
        <w:tc>
          <w:tcPr>
            <w:tcW w:w="1106" w:type="pct"/>
            <w:hideMark/>
          </w:tcPr>
          <w:p w14:paraId="4711170E" w14:textId="77777777" w:rsidR="009527C9" w:rsidRPr="00B22126" w:rsidRDefault="009527C9" w:rsidP="009527C9">
            <w:pPr>
              <w:pStyle w:val="NormalWeb"/>
              <w:spacing w:before="0" w:beforeAutospacing="0" w:after="0" w:afterAutospacing="0"/>
              <w:jc w:val="center"/>
              <w:rPr>
                <w:rFonts w:ascii="Segoe UI" w:hAnsi="Segoe UI" w:cs="Segoe UI"/>
                <w:sz w:val="20"/>
                <w:szCs w:val="20"/>
              </w:rPr>
            </w:pPr>
            <w:r w:rsidRPr="00B22126">
              <w:rPr>
                <w:rFonts w:ascii="Segoe UI" w:hAnsi="Segoe UI" w:cs="Segoe UI"/>
                <w:color w:val="000000" w:themeColor="text1"/>
                <w:kern w:val="24"/>
                <w:sz w:val="20"/>
                <w:szCs w:val="20"/>
              </w:rPr>
              <w:t>5700</w:t>
            </w:r>
          </w:p>
        </w:tc>
      </w:tr>
      <w:tr w:rsidR="008E65DF" w:rsidRPr="00B22126" w14:paraId="7B39BC80" w14:textId="77777777" w:rsidTr="0046072B">
        <w:trPr>
          <w:trHeight w:val="454"/>
        </w:trPr>
        <w:tc>
          <w:tcPr>
            <w:tcW w:w="1666" w:type="pct"/>
          </w:tcPr>
          <w:p w14:paraId="5575370E" w14:textId="3BFE1014" w:rsidR="008E65DF" w:rsidRPr="00B22126" w:rsidRDefault="007B190B" w:rsidP="007B190B">
            <w:pPr>
              <w:pStyle w:val="NormalWeb"/>
              <w:spacing w:before="0" w:beforeAutospacing="0" w:after="0" w:afterAutospacing="0"/>
              <w:jc w:val="center"/>
              <w:rPr>
                <w:rFonts w:ascii="Segoe UI" w:hAnsi="Segoe UI" w:cs="Segoe UI"/>
                <w:b/>
                <w:bCs/>
                <w:color w:val="000000" w:themeColor="text1"/>
                <w:kern w:val="24"/>
                <w:sz w:val="20"/>
                <w:szCs w:val="20"/>
              </w:rPr>
            </w:pPr>
            <w:r w:rsidRPr="00B22126">
              <w:rPr>
                <w:rFonts w:ascii="Segoe UI" w:hAnsi="Segoe UI" w:cs="Segoe UI"/>
                <w:color w:val="000000" w:themeColor="text1"/>
                <w:kern w:val="24"/>
                <w:sz w:val="20"/>
                <w:szCs w:val="20"/>
              </w:rPr>
              <w:t>Thermal conductivity [W/mK]</w:t>
            </w:r>
          </w:p>
        </w:tc>
        <w:tc>
          <w:tcPr>
            <w:tcW w:w="2227" w:type="pct"/>
          </w:tcPr>
          <w:p w14:paraId="0CCDF259" w14:textId="4974C8A6" w:rsidR="008E65DF" w:rsidRPr="00B22126" w:rsidRDefault="00B22126" w:rsidP="009527C9">
            <w:pPr>
              <w:pStyle w:val="NormalWeb"/>
              <w:spacing w:before="0" w:beforeAutospacing="0" w:after="0" w:afterAutospacing="0"/>
              <w:jc w:val="center"/>
              <w:rPr>
                <w:rFonts w:ascii="Segoe UI" w:hAnsi="Segoe UI" w:cs="Segoe UI"/>
                <w:i/>
                <w:iCs/>
                <w:color w:val="000000" w:themeColor="text1"/>
                <w:kern w:val="24"/>
                <w:sz w:val="20"/>
                <w:szCs w:val="20"/>
              </w:rPr>
            </w:pPr>
            <w:r w:rsidRPr="00B22126">
              <w:rPr>
                <w:rFonts w:ascii="Segoe UI" w:hAnsi="Segoe UI" w:cs="Segoe UI"/>
                <w:i/>
                <w:iCs/>
                <w:color w:val="000000" w:themeColor="text1"/>
                <w:kern w:val="24"/>
                <w:sz w:val="20"/>
                <w:szCs w:val="20"/>
              </w:rPr>
              <w:t>k</w:t>
            </w:r>
          </w:p>
        </w:tc>
        <w:tc>
          <w:tcPr>
            <w:tcW w:w="1106" w:type="pct"/>
          </w:tcPr>
          <w:p w14:paraId="53D70723" w14:textId="181145CF" w:rsidR="008E65DF" w:rsidRPr="00B22126" w:rsidRDefault="00B22126" w:rsidP="009527C9">
            <w:pPr>
              <w:pStyle w:val="NormalWeb"/>
              <w:spacing w:before="0" w:beforeAutospacing="0" w:after="0" w:afterAutospacing="0"/>
              <w:jc w:val="center"/>
              <w:rPr>
                <w:rFonts w:ascii="Segoe UI" w:hAnsi="Segoe UI" w:cs="Segoe UI"/>
                <w:color w:val="000000" w:themeColor="text1"/>
                <w:kern w:val="24"/>
                <w:sz w:val="20"/>
                <w:szCs w:val="20"/>
              </w:rPr>
            </w:pPr>
            <w:r w:rsidRPr="00B22126">
              <w:rPr>
                <w:rFonts w:ascii="Segoe UI" w:hAnsi="Segoe UI" w:cs="Segoe UI"/>
                <w:color w:val="000000" w:themeColor="text1"/>
                <w:kern w:val="24"/>
                <w:sz w:val="20"/>
                <w:szCs w:val="20"/>
              </w:rPr>
              <w:t>2.4</w:t>
            </w:r>
          </w:p>
        </w:tc>
      </w:tr>
      <w:tr w:rsidR="00792316" w:rsidRPr="00B22126" w14:paraId="0C88611A" w14:textId="77777777" w:rsidTr="0046072B">
        <w:trPr>
          <w:trHeight w:val="454"/>
        </w:trPr>
        <w:tc>
          <w:tcPr>
            <w:tcW w:w="1666" w:type="pct"/>
          </w:tcPr>
          <w:p w14:paraId="6F059864" w14:textId="33EEDBC8" w:rsidR="00792316" w:rsidRPr="00B22126" w:rsidRDefault="00792316" w:rsidP="00B22126">
            <w:pPr>
              <w:pStyle w:val="NormalWeb"/>
              <w:spacing w:before="0" w:beforeAutospacing="0" w:after="0" w:afterAutospacing="0"/>
              <w:jc w:val="center"/>
              <w:rPr>
                <w:rFonts w:ascii="Segoe UI" w:hAnsi="Segoe UI" w:cs="Segoe UI"/>
                <w:color w:val="000000" w:themeColor="text1"/>
                <w:kern w:val="24"/>
                <w:sz w:val="20"/>
                <w:szCs w:val="20"/>
                <w:lang w:val="en-US"/>
              </w:rPr>
            </w:pPr>
            <w:r w:rsidRPr="00B22126">
              <w:rPr>
                <w:rFonts w:ascii="Segoe UI" w:hAnsi="Segoe UI" w:cs="Segoe UI"/>
                <w:color w:val="000000" w:themeColor="text1"/>
                <w:kern w:val="24"/>
                <w:sz w:val="20"/>
                <w:szCs w:val="20"/>
                <w:lang w:val="en-US"/>
              </w:rPr>
              <w:t>Tissue-specific</w:t>
            </w:r>
            <w:r w:rsidR="00B22126" w:rsidRPr="00B22126">
              <w:rPr>
                <w:rFonts w:ascii="Segoe UI" w:hAnsi="Segoe UI" w:cs="Segoe UI"/>
                <w:color w:val="000000" w:themeColor="text1"/>
                <w:kern w:val="24"/>
                <w:sz w:val="20"/>
                <w:szCs w:val="20"/>
                <w:lang w:val="en-US"/>
              </w:rPr>
              <w:t xml:space="preserve"> </w:t>
            </w:r>
            <w:r w:rsidRPr="00B22126">
              <w:rPr>
                <w:rFonts w:ascii="Segoe UI" w:hAnsi="Segoe UI" w:cs="Segoe UI"/>
                <w:color w:val="000000" w:themeColor="text1"/>
                <w:kern w:val="24"/>
                <w:sz w:val="20"/>
                <w:szCs w:val="20"/>
                <w:lang w:val="en-US"/>
              </w:rPr>
              <w:t>heat capacity</w:t>
            </w:r>
            <w:r w:rsidR="00B22126" w:rsidRPr="00B22126">
              <w:rPr>
                <w:rFonts w:ascii="Segoe UI" w:hAnsi="Segoe UI" w:cs="Segoe UI"/>
                <w:color w:val="000000" w:themeColor="text1"/>
                <w:kern w:val="24"/>
                <w:sz w:val="20"/>
                <w:szCs w:val="20"/>
                <w:lang w:val="en-US"/>
              </w:rPr>
              <w:t xml:space="preserve"> </w:t>
            </w:r>
            <w:r w:rsidRPr="00B22126">
              <w:rPr>
                <w:rFonts w:ascii="Segoe UI" w:hAnsi="Segoe UI" w:cs="Segoe UI"/>
                <w:color w:val="000000" w:themeColor="text1"/>
                <w:kern w:val="24"/>
                <w:sz w:val="20"/>
                <w:szCs w:val="20"/>
                <w:lang w:val="en-US"/>
              </w:rPr>
              <w:t>[J/(kgK)]</w:t>
            </w:r>
          </w:p>
        </w:tc>
        <w:tc>
          <w:tcPr>
            <w:tcW w:w="2227" w:type="pct"/>
          </w:tcPr>
          <w:p w14:paraId="44B421B9" w14:textId="483D61A9" w:rsidR="00792316" w:rsidRPr="00B22126" w:rsidRDefault="00B22126" w:rsidP="009527C9">
            <w:pPr>
              <w:pStyle w:val="NormalWeb"/>
              <w:spacing w:before="0" w:beforeAutospacing="0" w:after="0" w:afterAutospacing="0"/>
              <w:jc w:val="center"/>
              <w:rPr>
                <w:rFonts w:ascii="Segoe UI" w:hAnsi="Segoe UI" w:cs="Segoe UI"/>
                <w:i/>
                <w:iCs/>
                <w:color w:val="000000" w:themeColor="text1"/>
                <w:kern w:val="24"/>
                <w:sz w:val="20"/>
                <w:szCs w:val="20"/>
              </w:rPr>
            </w:pPr>
            <w:r w:rsidRPr="00B22126">
              <w:rPr>
                <w:rFonts w:ascii="Segoe UI" w:hAnsi="Segoe UI" w:cs="Segoe UI"/>
                <w:i/>
                <w:iCs/>
                <w:color w:val="000000" w:themeColor="text1"/>
                <w:kern w:val="24"/>
                <w:sz w:val="20"/>
                <w:szCs w:val="20"/>
              </w:rPr>
              <w:t>C</w:t>
            </w:r>
            <w:r w:rsidRPr="00B22126">
              <w:rPr>
                <w:rFonts w:ascii="Segoe UI" w:hAnsi="Segoe UI" w:cs="Segoe UI"/>
                <w:i/>
                <w:iCs/>
                <w:color w:val="000000" w:themeColor="text1"/>
                <w:kern w:val="24"/>
                <w:sz w:val="20"/>
                <w:szCs w:val="20"/>
                <w:vertAlign w:val="subscript"/>
              </w:rPr>
              <w:t>p</w:t>
            </w:r>
          </w:p>
        </w:tc>
        <w:tc>
          <w:tcPr>
            <w:tcW w:w="1106" w:type="pct"/>
          </w:tcPr>
          <w:p w14:paraId="4D7E978A" w14:textId="43153509" w:rsidR="00792316" w:rsidRPr="00B22126" w:rsidRDefault="00B22126" w:rsidP="009527C9">
            <w:pPr>
              <w:pStyle w:val="NormalWeb"/>
              <w:spacing w:before="0" w:beforeAutospacing="0" w:after="0" w:afterAutospacing="0"/>
              <w:jc w:val="center"/>
              <w:rPr>
                <w:rFonts w:ascii="Segoe UI" w:hAnsi="Segoe UI" w:cs="Segoe UI"/>
                <w:color w:val="000000" w:themeColor="text1"/>
                <w:kern w:val="24"/>
                <w:sz w:val="20"/>
                <w:szCs w:val="20"/>
                <w:lang w:val="en-US"/>
              </w:rPr>
            </w:pPr>
            <w:r w:rsidRPr="00B22126">
              <w:rPr>
                <w:rFonts w:ascii="Segoe UI" w:hAnsi="Segoe UI" w:cs="Segoe UI"/>
                <w:color w:val="000000" w:themeColor="text1"/>
                <w:kern w:val="24"/>
                <w:sz w:val="20"/>
                <w:szCs w:val="20"/>
                <w:lang w:val="en-US"/>
              </w:rPr>
              <w:t>400</w:t>
            </w:r>
          </w:p>
        </w:tc>
      </w:tr>
      <w:tr w:rsidR="009527C9" w:rsidRPr="00B22126" w14:paraId="1841BACC" w14:textId="77777777" w:rsidTr="0046072B">
        <w:trPr>
          <w:trHeight w:val="454"/>
        </w:trPr>
        <w:tc>
          <w:tcPr>
            <w:tcW w:w="1666" w:type="pct"/>
            <w:hideMark/>
          </w:tcPr>
          <w:p w14:paraId="3CA25B3E" w14:textId="77777777" w:rsidR="009527C9" w:rsidRPr="00B22126" w:rsidRDefault="009527C9" w:rsidP="009527C9">
            <w:pPr>
              <w:pStyle w:val="NormalWeb"/>
              <w:spacing w:before="0" w:beforeAutospacing="0" w:after="0" w:afterAutospacing="0"/>
              <w:jc w:val="center"/>
              <w:rPr>
                <w:rFonts w:ascii="Segoe UI" w:hAnsi="Segoe UI" w:cs="Segoe UI"/>
                <w:sz w:val="20"/>
                <w:szCs w:val="20"/>
              </w:rPr>
            </w:pPr>
            <w:r w:rsidRPr="00B22126">
              <w:rPr>
                <w:rFonts w:ascii="Segoe UI" w:hAnsi="Segoe UI" w:cs="Segoe UI"/>
                <w:color w:val="000000" w:themeColor="text1"/>
                <w:kern w:val="24"/>
                <w:sz w:val="20"/>
                <w:szCs w:val="20"/>
              </w:rPr>
              <w:t>Relative permittivity</w:t>
            </w:r>
          </w:p>
        </w:tc>
        <w:tc>
          <w:tcPr>
            <w:tcW w:w="2227" w:type="pct"/>
            <w:hideMark/>
          </w:tcPr>
          <w:p w14:paraId="3B932A86" w14:textId="77777777" w:rsidR="009527C9" w:rsidRPr="00B22126" w:rsidRDefault="009527C9" w:rsidP="009527C9">
            <w:pPr>
              <w:pStyle w:val="NormalWeb"/>
              <w:spacing w:before="0" w:beforeAutospacing="0" w:after="0" w:afterAutospacing="0"/>
              <w:jc w:val="center"/>
              <w:rPr>
                <w:rFonts w:ascii="Segoe UI" w:hAnsi="Segoe UI" w:cs="Segoe UI"/>
                <w:i/>
                <w:iCs/>
                <w:sz w:val="20"/>
                <w:szCs w:val="20"/>
              </w:rPr>
            </w:pPr>
            <w:r w:rsidRPr="00B22126">
              <w:rPr>
                <w:rFonts w:ascii="Segoe UI" w:eastAsiaTheme="minorEastAsia" w:hAnsi="Segoe UI" w:cs="Segoe UI"/>
                <w:i/>
                <w:iCs/>
                <w:color w:val="000000" w:themeColor="text1"/>
                <w:kern w:val="24"/>
                <w:sz w:val="20"/>
                <w:szCs w:val="20"/>
                <w:lang w:val="el-GR"/>
              </w:rPr>
              <w:t>{ε</w:t>
            </w:r>
            <w:r w:rsidRPr="00B22126">
              <w:rPr>
                <w:rFonts w:ascii="Segoe UI" w:eastAsiaTheme="minorEastAsia" w:hAnsi="Segoe UI" w:cs="Segoe UI"/>
                <w:i/>
                <w:iCs/>
                <w:color w:val="000000" w:themeColor="text1"/>
                <w:kern w:val="24"/>
                <w:sz w:val="20"/>
                <w:szCs w:val="20"/>
              </w:rPr>
              <w:t>r</w:t>
            </w:r>
            <w:r w:rsidRPr="00B22126">
              <w:rPr>
                <w:rFonts w:ascii="Segoe UI" w:eastAsiaTheme="minorEastAsia" w:hAnsi="Segoe UI" w:cs="Segoe UI"/>
                <w:i/>
                <w:iCs/>
                <w:color w:val="000000" w:themeColor="text1"/>
                <w:kern w:val="24"/>
                <w:position w:val="-6"/>
                <w:sz w:val="20"/>
                <w:szCs w:val="20"/>
                <w:vertAlign w:val="subscript"/>
              </w:rPr>
              <w:t>11</w:t>
            </w:r>
            <w:r w:rsidRPr="00B22126">
              <w:rPr>
                <w:rFonts w:ascii="Segoe UI" w:eastAsiaTheme="minorEastAsia" w:hAnsi="Segoe UI" w:cs="Segoe UI"/>
                <w:i/>
                <w:iCs/>
                <w:color w:val="000000" w:themeColor="text1"/>
                <w:kern w:val="24"/>
                <w:sz w:val="20"/>
                <w:szCs w:val="20"/>
              </w:rPr>
              <w:t xml:space="preserve">; </w:t>
            </w:r>
            <w:r w:rsidRPr="00B22126">
              <w:rPr>
                <w:rFonts w:ascii="Segoe UI" w:eastAsiaTheme="minorEastAsia" w:hAnsi="Segoe UI" w:cs="Segoe UI"/>
                <w:i/>
                <w:iCs/>
                <w:color w:val="000000" w:themeColor="text1"/>
                <w:kern w:val="24"/>
                <w:sz w:val="20"/>
                <w:szCs w:val="20"/>
                <w:lang w:val="el-GR"/>
              </w:rPr>
              <w:t>ε</w:t>
            </w:r>
            <w:r w:rsidRPr="00B22126">
              <w:rPr>
                <w:rFonts w:ascii="Segoe UI" w:eastAsiaTheme="minorEastAsia" w:hAnsi="Segoe UI" w:cs="Segoe UI"/>
                <w:i/>
                <w:iCs/>
                <w:color w:val="000000" w:themeColor="text1"/>
                <w:kern w:val="24"/>
                <w:sz w:val="20"/>
                <w:szCs w:val="20"/>
              </w:rPr>
              <w:t>r</w:t>
            </w:r>
            <w:r w:rsidRPr="00B22126">
              <w:rPr>
                <w:rFonts w:ascii="Segoe UI" w:eastAsiaTheme="minorEastAsia" w:hAnsi="Segoe UI" w:cs="Segoe UI"/>
                <w:i/>
                <w:iCs/>
                <w:color w:val="000000" w:themeColor="text1"/>
                <w:kern w:val="24"/>
                <w:position w:val="-6"/>
                <w:sz w:val="20"/>
                <w:szCs w:val="20"/>
                <w:vertAlign w:val="subscript"/>
              </w:rPr>
              <w:t>22</w:t>
            </w:r>
            <w:r w:rsidRPr="00B22126">
              <w:rPr>
                <w:rFonts w:ascii="Segoe UI" w:eastAsiaTheme="minorEastAsia" w:hAnsi="Segoe UI" w:cs="Segoe UI"/>
                <w:i/>
                <w:iCs/>
                <w:color w:val="000000" w:themeColor="text1"/>
                <w:kern w:val="24"/>
                <w:sz w:val="20"/>
                <w:szCs w:val="20"/>
              </w:rPr>
              <w:t xml:space="preserve">; </w:t>
            </w:r>
            <w:r w:rsidRPr="00B22126">
              <w:rPr>
                <w:rFonts w:ascii="Segoe UI" w:eastAsiaTheme="minorEastAsia" w:hAnsi="Segoe UI" w:cs="Segoe UI"/>
                <w:i/>
                <w:iCs/>
                <w:color w:val="000000" w:themeColor="text1"/>
                <w:kern w:val="24"/>
                <w:sz w:val="20"/>
                <w:szCs w:val="20"/>
                <w:lang w:val="el-GR"/>
              </w:rPr>
              <w:t>ε</w:t>
            </w:r>
            <w:r w:rsidRPr="00B22126">
              <w:rPr>
                <w:rFonts w:ascii="Segoe UI" w:eastAsiaTheme="minorEastAsia" w:hAnsi="Segoe UI" w:cs="Segoe UI"/>
                <w:i/>
                <w:iCs/>
                <w:color w:val="000000" w:themeColor="text1"/>
                <w:kern w:val="24"/>
                <w:sz w:val="20"/>
                <w:szCs w:val="20"/>
              </w:rPr>
              <w:t>r</w:t>
            </w:r>
            <w:r w:rsidRPr="00B22126">
              <w:rPr>
                <w:rFonts w:ascii="Segoe UI" w:eastAsiaTheme="minorEastAsia" w:hAnsi="Segoe UI" w:cs="Segoe UI"/>
                <w:i/>
                <w:iCs/>
                <w:color w:val="000000" w:themeColor="text1"/>
                <w:kern w:val="24"/>
                <w:position w:val="-6"/>
                <w:sz w:val="20"/>
                <w:szCs w:val="20"/>
                <w:vertAlign w:val="subscript"/>
              </w:rPr>
              <w:t>33</w:t>
            </w:r>
            <w:r w:rsidRPr="00B22126">
              <w:rPr>
                <w:rFonts w:ascii="Segoe UI" w:eastAsiaTheme="minorEastAsia" w:hAnsi="Segoe UI" w:cs="Segoe UI"/>
                <w:i/>
                <w:iCs/>
                <w:color w:val="000000" w:themeColor="text1"/>
                <w:kern w:val="24"/>
                <w:sz w:val="20"/>
                <w:szCs w:val="20"/>
              </w:rPr>
              <w:t>}</w:t>
            </w:r>
          </w:p>
        </w:tc>
        <w:tc>
          <w:tcPr>
            <w:tcW w:w="1106" w:type="pct"/>
            <w:hideMark/>
          </w:tcPr>
          <w:p w14:paraId="17D317B8" w14:textId="636E743B" w:rsidR="009527C9" w:rsidRPr="00B22126" w:rsidRDefault="009527C9" w:rsidP="009527C9">
            <w:pPr>
              <w:pStyle w:val="NormalWeb"/>
              <w:spacing w:before="0" w:beforeAutospacing="0" w:after="0" w:afterAutospacing="0"/>
              <w:jc w:val="center"/>
              <w:rPr>
                <w:rFonts w:ascii="Segoe UI" w:hAnsi="Segoe UI" w:cs="Segoe UI"/>
                <w:sz w:val="20"/>
                <w:szCs w:val="20"/>
              </w:rPr>
            </w:pPr>
            <w:r w:rsidRPr="00B22126">
              <w:rPr>
                <w:rFonts w:ascii="Segoe UI" w:eastAsiaTheme="minorEastAsia" w:hAnsi="Segoe UI" w:cs="Segoe UI"/>
                <w:color w:val="000000" w:themeColor="text1"/>
                <w:kern w:val="24"/>
                <w:sz w:val="20"/>
                <w:szCs w:val="20"/>
              </w:rPr>
              <w:t>{1115.1;</w:t>
            </w:r>
            <w:r w:rsidR="00B22126" w:rsidRPr="00B22126">
              <w:rPr>
                <w:rFonts w:ascii="Segoe UI" w:eastAsiaTheme="minorEastAsia" w:hAnsi="Segoe UI" w:cs="Segoe UI"/>
                <w:color w:val="000000" w:themeColor="text1"/>
                <w:kern w:val="24"/>
                <w:sz w:val="20"/>
                <w:szCs w:val="20"/>
              </w:rPr>
              <w:t xml:space="preserve"> </w:t>
            </w:r>
            <w:r w:rsidRPr="00B22126">
              <w:rPr>
                <w:rFonts w:ascii="Segoe UI" w:eastAsiaTheme="minorEastAsia" w:hAnsi="Segoe UI" w:cs="Segoe UI"/>
                <w:color w:val="000000" w:themeColor="text1"/>
                <w:kern w:val="24"/>
                <w:sz w:val="20"/>
                <w:szCs w:val="20"/>
              </w:rPr>
              <w:t>1115.1; 1251.3}</w:t>
            </w:r>
          </w:p>
        </w:tc>
      </w:tr>
      <w:tr w:rsidR="009527C9" w:rsidRPr="00B22126" w14:paraId="26AF0A1B" w14:textId="77777777" w:rsidTr="0046072B">
        <w:trPr>
          <w:trHeight w:val="454"/>
        </w:trPr>
        <w:tc>
          <w:tcPr>
            <w:tcW w:w="1666" w:type="pct"/>
            <w:hideMark/>
          </w:tcPr>
          <w:p w14:paraId="2CA7EC7E" w14:textId="2D0A8DE0" w:rsidR="009527C9" w:rsidRPr="00B22126" w:rsidRDefault="009527C9" w:rsidP="009527C9">
            <w:pPr>
              <w:pStyle w:val="NormalWeb"/>
              <w:spacing w:before="0" w:beforeAutospacing="0" w:after="0" w:afterAutospacing="0"/>
              <w:jc w:val="center"/>
              <w:rPr>
                <w:rFonts w:ascii="Segoe UI" w:hAnsi="Segoe UI" w:cs="Segoe UI"/>
                <w:sz w:val="20"/>
                <w:szCs w:val="20"/>
              </w:rPr>
            </w:pPr>
            <w:r w:rsidRPr="00B22126">
              <w:rPr>
                <w:rFonts w:ascii="Segoe UI" w:eastAsiaTheme="minorEastAsia" w:hAnsi="Segoe UI" w:cs="Segoe UI"/>
                <w:color w:val="000000" w:themeColor="text1"/>
                <w:kern w:val="24"/>
                <w:sz w:val="20"/>
                <w:szCs w:val="20"/>
                <w:lang w:val="en-US"/>
              </w:rPr>
              <w:t xml:space="preserve">Electrical conductivity </w:t>
            </w:r>
            <w:r w:rsidR="0016521F" w:rsidRPr="00B22126">
              <w:rPr>
                <w:rFonts w:ascii="Segoe UI" w:eastAsiaTheme="minorEastAsia" w:hAnsi="Segoe UI" w:cs="Segoe UI"/>
                <w:color w:val="000000" w:themeColor="text1"/>
                <w:kern w:val="24"/>
                <w:sz w:val="20"/>
                <w:szCs w:val="20"/>
                <w:lang w:val="en-US"/>
              </w:rPr>
              <w:t>[</w:t>
            </w:r>
            <w:r w:rsidRPr="00B22126">
              <w:rPr>
                <w:rFonts w:ascii="Segoe UI" w:eastAsiaTheme="minorEastAsia" w:hAnsi="Segoe UI" w:cs="Segoe UI"/>
                <w:color w:val="000000" w:themeColor="text1"/>
                <w:kern w:val="24"/>
                <w:sz w:val="20"/>
                <w:szCs w:val="20"/>
                <w:lang w:val="en-US"/>
              </w:rPr>
              <w:t>Sm</w:t>
            </w:r>
            <w:r w:rsidR="0016521F" w:rsidRPr="00B22126">
              <w:rPr>
                <w:rFonts w:ascii="Segoe UI" w:eastAsiaTheme="minorEastAsia" w:hAnsi="Segoe UI" w:cs="Segoe UI"/>
                <w:color w:val="000000" w:themeColor="text1"/>
                <w:kern w:val="24"/>
                <w:sz w:val="20"/>
                <w:szCs w:val="20"/>
                <w:vertAlign w:val="superscript"/>
                <w:lang w:val="en-US"/>
              </w:rPr>
              <w:t>-1</w:t>
            </w:r>
            <w:r w:rsidR="0016521F" w:rsidRPr="00B22126">
              <w:rPr>
                <w:rFonts w:ascii="Segoe UI" w:eastAsiaTheme="minorEastAsia" w:hAnsi="Segoe UI" w:cs="Segoe UI"/>
                <w:color w:val="000000" w:themeColor="text1"/>
                <w:kern w:val="24"/>
                <w:sz w:val="20"/>
                <w:szCs w:val="20"/>
                <w:lang w:val="en-US"/>
              </w:rPr>
              <w:t>]</w:t>
            </w:r>
          </w:p>
        </w:tc>
        <w:tc>
          <w:tcPr>
            <w:tcW w:w="2227" w:type="pct"/>
            <w:hideMark/>
          </w:tcPr>
          <w:p w14:paraId="41286315" w14:textId="77777777" w:rsidR="009527C9" w:rsidRPr="00B22126" w:rsidRDefault="009527C9" w:rsidP="009527C9">
            <w:pPr>
              <w:pStyle w:val="NormalWeb"/>
              <w:spacing w:before="0" w:beforeAutospacing="0" w:after="0" w:afterAutospacing="0"/>
              <w:jc w:val="center"/>
              <w:rPr>
                <w:rFonts w:ascii="Segoe UI" w:hAnsi="Segoe UI" w:cs="Segoe UI"/>
                <w:i/>
                <w:iCs/>
                <w:sz w:val="20"/>
                <w:szCs w:val="20"/>
              </w:rPr>
            </w:pPr>
            <w:r w:rsidRPr="00B22126">
              <w:rPr>
                <w:rFonts w:ascii="Segoe UI" w:eastAsiaTheme="minorEastAsia" w:hAnsi="Segoe UI" w:cs="Segoe UI"/>
                <w:i/>
                <w:iCs/>
                <w:color w:val="000000" w:themeColor="text1"/>
                <w:kern w:val="24"/>
                <w:sz w:val="20"/>
                <w:szCs w:val="20"/>
                <w:lang w:val="en-US"/>
              </w:rPr>
              <w:t>σ</w:t>
            </w:r>
          </w:p>
        </w:tc>
        <w:tc>
          <w:tcPr>
            <w:tcW w:w="1106" w:type="pct"/>
            <w:hideMark/>
          </w:tcPr>
          <w:p w14:paraId="456DF724" w14:textId="77777777" w:rsidR="009527C9" w:rsidRPr="00B22126" w:rsidRDefault="009527C9" w:rsidP="009527C9">
            <w:pPr>
              <w:pStyle w:val="NormalWeb"/>
              <w:spacing w:before="0" w:beforeAutospacing="0" w:after="0" w:afterAutospacing="0"/>
              <w:jc w:val="center"/>
              <w:rPr>
                <w:rFonts w:ascii="Segoe UI" w:hAnsi="Segoe UI" w:cs="Segoe UI"/>
                <w:sz w:val="20"/>
                <w:szCs w:val="20"/>
              </w:rPr>
            </w:pPr>
            <w:r w:rsidRPr="00B22126">
              <w:rPr>
                <w:rFonts w:ascii="Segoe UI" w:eastAsiaTheme="minorEastAsia" w:hAnsi="Segoe UI" w:cs="Segoe UI"/>
                <w:color w:val="000000" w:themeColor="text1"/>
                <w:kern w:val="24"/>
                <w:sz w:val="20"/>
                <w:szCs w:val="20"/>
                <w:lang w:val="en-US"/>
              </w:rPr>
              <w:t>178.5</w:t>
            </w:r>
          </w:p>
        </w:tc>
      </w:tr>
      <w:tr w:rsidR="009527C9" w:rsidRPr="00B22126" w14:paraId="129181B6" w14:textId="77777777" w:rsidTr="0046072B">
        <w:trPr>
          <w:trHeight w:val="454"/>
        </w:trPr>
        <w:tc>
          <w:tcPr>
            <w:tcW w:w="1666" w:type="pct"/>
            <w:hideMark/>
          </w:tcPr>
          <w:p w14:paraId="2423621C" w14:textId="77777777" w:rsidR="009527C9" w:rsidRPr="00B22126" w:rsidRDefault="009527C9" w:rsidP="009527C9">
            <w:pPr>
              <w:pStyle w:val="NormalWeb"/>
              <w:spacing w:before="0" w:beforeAutospacing="0" w:after="0" w:afterAutospacing="0"/>
              <w:jc w:val="center"/>
              <w:rPr>
                <w:rFonts w:ascii="Segoe UI" w:hAnsi="Segoe UI" w:cs="Segoe UI"/>
                <w:sz w:val="20"/>
                <w:szCs w:val="20"/>
                <w:lang w:val="en-US"/>
              </w:rPr>
            </w:pPr>
            <w:r w:rsidRPr="00B22126">
              <w:rPr>
                <w:rFonts w:ascii="Segoe UI" w:eastAsiaTheme="minorEastAsia" w:hAnsi="Segoe UI" w:cs="Segoe UI"/>
                <w:color w:val="000000" w:themeColor="text1"/>
                <w:kern w:val="24"/>
                <w:sz w:val="20"/>
                <w:szCs w:val="20"/>
                <w:lang w:val="en-US"/>
              </w:rPr>
              <w:t>Elasticity matrix, Voigt notation</w:t>
            </w:r>
          </w:p>
          <w:p w14:paraId="7C779DC4" w14:textId="3AE6C51B" w:rsidR="009527C9" w:rsidRPr="00B22126" w:rsidRDefault="0016521F" w:rsidP="009527C9">
            <w:pPr>
              <w:pStyle w:val="NormalWeb"/>
              <w:spacing w:before="0" w:beforeAutospacing="0" w:after="0" w:afterAutospacing="0"/>
              <w:jc w:val="center"/>
              <w:rPr>
                <w:rFonts w:ascii="Segoe UI" w:hAnsi="Segoe UI" w:cs="Segoe UI"/>
                <w:sz w:val="20"/>
                <w:szCs w:val="20"/>
                <w:lang w:val="en-US"/>
              </w:rPr>
            </w:pPr>
            <w:r w:rsidRPr="00B22126">
              <w:rPr>
                <w:rFonts w:ascii="Segoe UI" w:eastAsiaTheme="minorEastAsia" w:hAnsi="Segoe UI" w:cs="Segoe UI"/>
                <w:color w:val="000000" w:themeColor="text1"/>
                <w:kern w:val="24"/>
                <w:sz w:val="20"/>
                <w:szCs w:val="20"/>
                <w:lang w:val="en-US"/>
              </w:rPr>
              <w:t>[</w:t>
            </w:r>
            <w:r w:rsidR="009527C9" w:rsidRPr="00B22126">
              <w:rPr>
                <w:rFonts w:ascii="Segoe UI" w:eastAsiaTheme="minorEastAsia" w:hAnsi="Segoe UI" w:cs="Segoe UI"/>
                <w:color w:val="000000" w:themeColor="text1"/>
                <w:kern w:val="24"/>
                <w:sz w:val="20"/>
                <w:szCs w:val="20"/>
                <w:lang w:val="en-US"/>
              </w:rPr>
              <w:t>GPa</w:t>
            </w:r>
            <w:r w:rsidRPr="00B22126">
              <w:rPr>
                <w:rFonts w:ascii="Segoe UI" w:eastAsiaTheme="minorEastAsia" w:hAnsi="Segoe UI" w:cs="Segoe UI"/>
                <w:color w:val="000000" w:themeColor="text1"/>
                <w:kern w:val="24"/>
                <w:sz w:val="20"/>
                <w:szCs w:val="20"/>
                <w:lang w:val="en-US"/>
              </w:rPr>
              <w:t>]</w:t>
            </w:r>
          </w:p>
        </w:tc>
        <w:tc>
          <w:tcPr>
            <w:tcW w:w="2227" w:type="pct"/>
            <w:hideMark/>
          </w:tcPr>
          <w:p w14:paraId="13EC60FE" w14:textId="77777777" w:rsidR="009527C9" w:rsidRPr="00B22126" w:rsidRDefault="009527C9" w:rsidP="009527C9">
            <w:pPr>
              <w:pStyle w:val="NormalWeb"/>
              <w:spacing w:before="0" w:beforeAutospacing="0" w:after="0" w:afterAutospacing="0"/>
              <w:jc w:val="center"/>
              <w:rPr>
                <w:rFonts w:ascii="Segoe UI" w:hAnsi="Segoe UI" w:cs="Segoe UI"/>
                <w:i/>
                <w:iCs/>
                <w:sz w:val="20"/>
                <w:szCs w:val="20"/>
                <w:lang w:val="fr-FR"/>
              </w:rPr>
            </w:pPr>
            <w:r w:rsidRPr="00B22126">
              <w:rPr>
                <w:rFonts w:ascii="Segoe UI" w:eastAsiaTheme="minorEastAsia" w:hAnsi="Segoe UI" w:cs="Segoe UI"/>
                <w:i/>
                <w:iCs/>
                <w:color w:val="000000" w:themeColor="text1"/>
                <w:kern w:val="24"/>
                <w:sz w:val="20"/>
                <w:szCs w:val="20"/>
                <w:lang w:val="fr-FR"/>
              </w:rPr>
              <w:t>{cE11; cE12; cE22; cE13; cE23; cE33; cE14; cE24; cE34; cE44; cE15; cE25; cE35; cE45; cE55; cE16; cE26; cE36; cE46; cE56; cE66}</w:t>
            </w:r>
          </w:p>
        </w:tc>
        <w:tc>
          <w:tcPr>
            <w:tcW w:w="1106" w:type="pct"/>
            <w:hideMark/>
          </w:tcPr>
          <w:p w14:paraId="6E519C41" w14:textId="553F5D38" w:rsidR="009527C9" w:rsidRPr="00B22126" w:rsidRDefault="009527C9" w:rsidP="009527C9">
            <w:pPr>
              <w:pStyle w:val="NormalWeb"/>
              <w:spacing w:before="0" w:beforeAutospacing="0" w:after="0" w:afterAutospacing="0"/>
              <w:jc w:val="center"/>
              <w:rPr>
                <w:rFonts w:ascii="Segoe UI" w:hAnsi="Segoe UI" w:cs="Segoe UI"/>
                <w:sz w:val="20"/>
                <w:szCs w:val="20"/>
              </w:rPr>
            </w:pPr>
            <w:r w:rsidRPr="00B22126">
              <w:rPr>
                <w:rFonts w:ascii="Segoe UI" w:eastAsiaTheme="minorEastAsia" w:hAnsi="Segoe UI" w:cs="Segoe UI"/>
                <w:color w:val="000000" w:themeColor="text1"/>
                <w:kern w:val="24"/>
                <w:sz w:val="20"/>
                <w:szCs w:val="20"/>
              </w:rPr>
              <w:t>{150.4;</w:t>
            </w:r>
            <w:r w:rsidR="00B22126" w:rsidRPr="00B22126">
              <w:rPr>
                <w:rFonts w:ascii="Segoe UI" w:eastAsiaTheme="minorEastAsia" w:hAnsi="Segoe UI" w:cs="Segoe UI"/>
                <w:color w:val="000000" w:themeColor="text1"/>
                <w:kern w:val="24"/>
                <w:sz w:val="20"/>
                <w:szCs w:val="20"/>
              </w:rPr>
              <w:t xml:space="preserve"> </w:t>
            </w:r>
            <w:r w:rsidRPr="00B22126">
              <w:rPr>
                <w:rFonts w:ascii="Segoe UI" w:eastAsiaTheme="minorEastAsia" w:hAnsi="Segoe UI" w:cs="Segoe UI"/>
                <w:color w:val="000000" w:themeColor="text1"/>
                <w:kern w:val="24"/>
                <w:sz w:val="20"/>
                <w:szCs w:val="20"/>
              </w:rPr>
              <w:t>65.6;</w:t>
            </w:r>
            <w:r w:rsidR="00B22126" w:rsidRPr="00B22126">
              <w:rPr>
                <w:rFonts w:ascii="Segoe UI" w:eastAsiaTheme="minorEastAsia" w:hAnsi="Segoe UI" w:cs="Segoe UI"/>
                <w:color w:val="000000" w:themeColor="text1"/>
                <w:kern w:val="24"/>
                <w:sz w:val="20"/>
                <w:szCs w:val="20"/>
              </w:rPr>
              <w:t xml:space="preserve"> </w:t>
            </w:r>
            <w:r w:rsidRPr="00B22126">
              <w:rPr>
                <w:rFonts w:ascii="Segoe UI" w:eastAsiaTheme="minorEastAsia" w:hAnsi="Segoe UI" w:cs="Segoe UI"/>
                <w:color w:val="000000" w:themeColor="text1"/>
                <w:kern w:val="24"/>
                <w:sz w:val="20"/>
                <w:szCs w:val="20"/>
              </w:rPr>
              <w:t>150.4;65.; 65.9; 145.5; 0; 0;0;43.9;0; 0; 0;</w:t>
            </w:r>
          </w:p>
          <w:p w14:paraId="4BE45B5B" w14:textId="77777777" w:rsidR="009527C9" w:rsidRPr="00B22126" w:rsidRDefault="009527C9" w:rsidP="009527C9">
            <w:pPr>
              <w:pStyle w:val="NormalWeb"/>
              <w:spacing w:before="0" w:beforeAutospacing="0" w:after="0" w:afterAutospacing="0"/>
              <w:jc w:val="center"/>
              <w:rPr>
                <w:rFonts w:ascii="Segoe UI" w:hAnsi="Segoe UI" w:cs="Segoe UI"/>
                <w:sz w:val="20"/>
                <w:szCs w:val="20"/>
              </w:rPr>
            </w:pPr>
            <w:r w:rsidRPr="00B22126">
              <w:rPr>
                <w:rFonts w:ascii="Segoe UI" w:eastAsiaTheme="minorEastAsia" w:hAnsi="Segoe UI" w:cs="Segoe UI"/>
                <w:color w:val="000000" w:themeColor="text1"/>
                <w:kern w:val="24"/>
                <w:sz w:val="20"/>
                <w:szCs w:val="20"/>
              </w:rPr>
              <w:t>0;43.9; 0; 0; 0; 0; 0; 42.4}</w:t>
            </w:r>
          </w:p>
        </w:tc>
      </w:tr>
      <w:tr w:rsidR="009527C9" w:rsidRPr="00B22126" w14:paraId="39599B1A" w14:textId="77777777" w:rsidTr="0046072B">
        <w:trPr>
          <w:trHeight w:val="454"/>
        </w:trPr>
        <w:tc>
          <w:tcPr>
            <w:tcW w:w="1666" w:type="pct"/>
            <w:hideMark/>
          </w:tcPr>
          <w:p w14:paraId="7329D9D0" w14:textId="77777777" w:rsidR="009527C9" w:rsidRPr="00B22126" w:rsidRDefault="009527C9" w:rsidP="009527C9">
            <w:pPr>
              <w:pStyle w:val="NormalWeb"/>
              <w:spacing w:before="0" w:beforeAutospacing="0" w:after="0" w:afterAutospacing="0"/>
              <w:jc w:val="center"/>
              <w:rPr>
                <w:rFonts w:ascii="Segoe UI" w:hAnsi="Segoe UI" w:cs="Segoe UI"/>
                <w:sz w:val="20"/>
                <w:szCs w:val="20"/>
                <w:lang w:val="en-US"/>
              </w:rPr>
            </w:pPr>
            <w:r w:rsidRPr="00B22126">
              <w:rPr>
                <w:rFonts w:ascii="Segoe UI" w:eastAsiaTheme="minorEastAsia" w:hAnsi="Segoe UI" w:cs="Segoe UI"/>
                <w:color w:val="000000" w:themeColor="text1"/>
                <w:kern w:val="24"/>
                <w:sz w:val="20"/>
                <w:szCs w:val="20"/>
                <w:lang w:val="en-US"/>
              </w:rPr>
              <w:t>Piezoelectric coupling matrix,</w:t>
            </w:r>
          </w:p>
          <w:p w14:paraId="00B656A9" w14:textId="77777777" w:rsidR="0016521F" w:rsidRPr="00B22126" w:rsidRDefault="009527C9" w:rsidP="009527C9">
            <w:pPr>
              <w:pStyle w:val="NormalWeb"/>
              <w:spacing w:before="0" w:beforeAutospacing="0" w:after="0" w:afterAutospacing="0"/>
              <w:jc w:val="center"/>
              <w:rPr>
                <w:rFonts w:ascii="Segoe UI" w:eastAsiaTheme="minorEastAsia" w:hAnsi="Segoe UI" w:cs="Segoe UI"/>
                <w:color w:val="000000" w:themeColor="text1"/>
                <w:kern w:val="24"/>
                <w:sz w:val="20"/>
                <w:szCs w:val="20"/>
                <w:lang w:val="en-US"/>
              </w:rPr>
            </w:pPr>
            <w:r w:rsidRPr="00B22126">
              <w:rPr>
                <w:rFonts w:ascii="Segoe UI" w:eastAsiaTheme="minorEastAsia" w:hAnsi="Segoe UI" w:cs="Segoe UI"/>
                <w:color w:val="000000" w:themeColor="text1"/>
                <w:kern w:val="24"/>
                <w:sz w:val="20"/>
                <w:szCs w:val="20"/>
                <w:lang w:val="en-US"/>
              </w:rPr>
              <w:t xml:space="preserve">Voigt notation </w:t>
            </w:r>
          </w:p>
          <w:p w14:paraId="2795F155" w14:textId="1625844F" w:rsidR="009527C9" w:rsidRPr="00B22126" w:rsidRDefault="0016521F" w:rsidP="009527C9">
            <w:pPr>
              <w:pStyle w:val="NormalWeb"/>
              <w:spacing w:before="0" w:beforeAutospacing="0" w:after="0" w:afterAutospacing="0"/>
              <w:jc w:val="center"/>
              <w:rPr>
                <w:rFonts w:ascii="Segoe UI" w:hAnsi="Segoe UI" w:cs="Segoe UI"/>
                <w:sz w:val="20"/>
                <w:szCs w:val="20"/>
                <w:lang w:val="en-US"/>
              </w:rPr>
            </w:pPr>
            <w:r w:rsidRPr="00B22126">
              <w:rPr>
                <w:rFonts w:ascii="Segoe UI" w:eastAsiaTheme="minorEastAsia" w:hAnsi="Segoe UI" w:cs="Segoe UI"/>
                <w:color w:val="000000" w:themeColor="text1"/>
                <w:kern w:val="24"/>
                <w:sz w:val="20"/>
                <w:szCs w:val="20"/>
                <w:lang w:val="en-US"/>
              </w:rPr>
              <w:t>[</w:t>
            </w:r>
            <w:r w:rsidR="009527C9" w:rsidRPr="00B22126">
              <w:rPr>
                <w:rFonts w:ascii="Segoe UI" w:eastAsiaTheme="minorEastAsia" w:hAnsi="Segoe UI" w:cs="Segoe UI"/>
                <w:color w:val="000000" w:themeColor="text1"/>
                <w:kern w:val="24"/>
                <w:sz w:val="20"/>
                <w:szCs w:val="20"/>
                <w:lang w:val="en-US"/>
              </w:rPr>
              <w:t>C</w:t>
            </w:r>
            <w:r w:rsidR="00B22126" w:rsidRPr="00B22126">
              <w:rPr>
                <w:rFonts w:ascii="Segoe UI" w:eastAsiaTheme="minorEastAsia" w:hAnsi="Segoe UI" w:cs="Segoe UI"/>
                <w:color w:val="000000" w:themeColor="text1"/>
                <w:kern w:val="24"/>
                <w:sz w:val="20"/>
                <w:szCs w:val="20"/>
                <w:lang w:val="en-US"/>
              </w:rPr>
              <w:t>/</w:t>
            </w:r>
            <w:r w:rsidRPr="00B22126">
              <w:rPr>
                <w:rFonts w:ascii="Segoe UI" w:eastAsiaTheme="minorEastAsia" w:hAnsi="Segoe UI" w:cs="Segoe UI"/>
                <w:color w:val="000000" w:themeColor="text1"/>
                <w:kern w:val="24"/>
                <w:sz w:val="20"/>
                <w:szCs w:val="20"/>
                <w:lang w:val="en-US"/>
              </w:rPr>
              <w:t>m</w:t>
            </w:r>
            <w:r w:rsidRPr="00B22126">
              <w:rPr>
                <w:rFonts w:ascii="Segoe UI" w:eastAsiaTheme="minorEastAsia" w:hAnsi="Segoe UI" w:cs="Segoe UI"/>
                <w:color w:val="000000" w:themeColor="text1"/>
                <w:kern w:val="24"/>
                <w:sz w:val="20"/>
                <w:szCs w:val="20"/>
                <w:vertAlign w:val="superscript"/>
                <w:lang w:val="en-US"/>
              </w:rPr>
              <w:t>2</w:t>
            </w:r>
            <w:r w:rsidRPr="00B22126">
              <w:rPr>
                <w:rFonts w:ascii="Segoe UI" w:eastAsiaTheme="minorEastAsia" w:hAnsi="Segoe UI" w:cs="Segoe UI"/>
                <w:color w:val="000000" w:themeColor="text1"/>
                <w:kern w:val="24"/>
                <w:sz w:val="20"/>
                <w:szCs w:val="20"/>
                <w:lang w:val="en-US"/>
              </w:rPr>
              <w:t>]</w:t>
            </w:r>
          </w:p>
        </w:tc>
        <w:tc>
          <w:tcPr>
            <w:tcW w:w="2227" w:type="pct"/>
            <w:hideMark/>
          </w:tcPr>
          <w:p w14:paraId="3E580B97" w14:textId="77777777" w:rsidR="009527C9" w:rsidRPr="00B22126" w:rsidRDefault="009527C9" w:rsidP="009527C9">
            <w:pPr>
              <w:pStyle w:val="NormalWeb"/>
              <w:spacing w:before="0" w:beforeAutospacing="0" w:after="0" w:afterAutospacing="0"/>
              <w:jc w:val="center"/>
              <w:rPr>
                <w:rFonts w:ascii="Segoe UI" w:hAnsi="Segoe UI" w:cs="Segoe UI"/>
                <w:i/>
                <w:iCs/>
                <w:sz w:val="20"/>
                <w:szCs w:val="20"/>
                <w:lang w:val="nl-NL"/>
              </w:rPr>
            </w:pPr>
            <w:r w:rsidRPr="00B22126">
              <w:rPr>
                <w:rFonts w:ascii="Segoe UI" w:eastAsiaTheme="minorEastAsia" w:hAnsi="Segoe UI" w:cs="Segoe UI"/>
                <w:i/>
                <w:iCs/>
                <w:color w:val="000000" w:themeColor="text1"/>
                <w:kern w:val="24"/>
                <w:sz w:val="20"/>
                <w:szCs w:val="20"/>
                <w:lang w:val="nl-NL"/>
              </w:rPr>
              <w:t>{eES11; eES21; eES31; eES12; eES22; eES32; eES12; eES23; eES33; eES14; eES24; eES34; eES15; eES25; eES35; eES16; eES26; eES36}</w:t>
            </w:r>
          </w:p>
        </w:tc>
        <w:tc>
          <w:tcPr>
            <w:tcW w:w="1106" w:type="pct"/>
            <w:hideMark/>
          </w:tcPr>
          <w:p w14:paraId="52C18528" w14:textId="77777777" w:rsidR="009527C9" w:rsidRPr="00B22126" w:rsidRDefault="009527C9" w:rsidP="009527C9">
            <w:pPr>
              <w:pStyle w:val="NormalWeb"/>
              <w:spacing w:before="0" w:beforeAutospacing="0" w:after="0" w:afterAutospacing="0"/>
              <w:jc w:val="center"/>
              <w:rPr>
                <w:rFonts w:ascii="Segoe UI" w:hAnsi="Segoe UI" w:cs="Segoe UI"/>
                <w:sz w:val="20"/>
                <w:szCs w:val="20"/>
              </w:rPr>
            </w:pPr>
            <w:r w:rsidRPr="00B22126">
              <w:rPr>
                <w:rFonts w:ascii="Segoe UI" w:eastAsiaTheme="minorEastAsia" w:hAnsi="Segoe UI" w:cs="Segoe UI"/>
                <w:color w:val="000000" w:themeColor="text1"/>
                <w:kern w:val="24"/>
                <w:sz w:val="20"/>
                <w:szCs w:val="20"/>
              </w:rPr>
              <w:t>{0; 0; -4.32; 0; 0; -4.32;</w:t>
            </w:r>
          </w:p>
          <w:p w14:paraId="651E3F8C" w14:textId="77777777" w:rsidR="009527C9" w:rsidRPr="00B22126" w:rsidRDefault="009527C9" w:rsidP="009527C9">
            <w:pPr>
              <w:pStyle w:val="NormalWeb"/>
              <w:spacing w:before="0" w:beforeAutospacing="0" w:after="0" w:afterAutospacing="0"/>
              <w:jc w:val="center"/>
              <w:rPr>
                <w:rFonts w:ascii="Segoe UI" w:hAnsi="Segoe UI" w:cs="Segoe UI"/>
                <w:sz w:val="20"/>
                <w:szCs w:val="20"/>
              </w:rPr>
            </w:pPr>
            <w:r w:rsidRPr="00B22126">
              <w:rPr>
                <w:rFonts w:ascii="Segoe UI" w:eastAsiaTheme="minorEastAsia" w:hAnsi="Segoe UI" w:cs="Segoe UI"/>
                <w:color w:val="000000" w:themeColor="text1"/>
                <w:kern w:val="24"/>
                <w:sz w:val="20"/>
                <w:szCs w:val="20"/>
              </w:rPr>
              <w:t>0; 0; 17.4; 0; 11.4; 0;</w:t>
            </w:r>
          </w:p>
          <w:p w14:paraId="5478CCE7" w14:textId="77777777" w:rsidR="009527C9" w:rsidRPr="00B22126" w:rsidRDefault="009527C9" w:rsidP="009527C9">
            <w:pPr>
              <w:pStyle w:val="NormalWeb"/>
              <w:spacing w:before="0" w:beforeAutospacing="0" w:after="0" w:afterAutospacing="0"/>
              <w:jc w:val="center"/>
              <w:rPr>
                <w:rFonts w:ascii="Segoe UI" w:hAnsi="Segoe UI" w:cs="Segoe UI"/>
                <w:sz w:val="20"/>
                <w:szCs w:val="20"/>
              </w:rPr>
            </w:pPr>
            <w:r w:rsidRPr="00B22126">
              <w:rPr>
                <w:rFonts w:ascii="Segoe UI" w:eastAsiaTheme="minorEastAsia" w:hAnsi="Segoe UI" w:cs="Segoe UI"/>
                <w:color w:val="000000" w:themeColor="text1"/>
                <w:kern w:val="24"/>
                <w:sz w:val="20"/>
                <w:szCs w:val="20"/>
              </w:rPr>
              <w:t>11.4; 0; 0; 0; 0; 0}</w:t>
            </w:r>
          </w:p>
        </w:tc>
      </w:tr>
    </w:tbl>
    <w:p w14:paraId="6C34DDCA" w14:textId="77777777" w:rsidR="009527C9" w:rsidRPr="00B22126" w:rsidRDefault="009527C9" w:rsidP="009527C9">
      <w:pPr>
        <w:jc w:val="center"/>
        <w:rPr>
          <w:rFonts w:ascii="Segoe UI" w:hAnsi="Segoe UI" w:cs="Segoe UI"/>
          <w:sz w:val="20"/>
          <w:szCs w:val="20"/>
          <w:lang w:val="en-US"/>
        </w:rPr>
      </w:pPr>
    </w:p>
    <w:p w14:paraId="14068C92" w14:textId="77777777" w:rsidR="007C5E6A" w:rsidRDefault="007C5E6A" w:rsidP="009527C9">
      <w:pPr>
        <w:jc w:val="center"/>
        <w:rPr>
          <w:rFonts w:ascii="Segoe UI" w:hAnsi="Segoe UI" w:cs="Segoe UI"/>
          <w:sz w:val="20"/>
          <w:szCs w:val="20"/>
          <w:lang w:val="en-US"/>
        </w:rPr>
      </w:pPr>
    </w:p>
    <w:p w14:paraId="22D2CD87" w14:textId="77777777" w:rsidR="007E27DC" w:rsidRPr="00B22126" w:rsidRDefault="007E27DC" w:rsidP="009527C9">
      <w:pPr>
        <w:jc w:val="center"/>
        <w:rPr>
          <w:rFonts w:ascii="Segoe UI" w:hAnsi="Segoe UI" w:cs="Segoe UI"/>
          <w:sz w:val="20"/>
          <w:szCs w:val="20"/>
          <w:lang w:val="en-US"/>
        </w:rPr>
      </w:pPr>
    </w:p>
    <w:p w14:paraId="0A2208EA" w14:textId="5E081B3D" w:rsidR="00DA315D" w:rsidRDefault="000B085D" w:rsidP="00B60034">
      <w:pPr>
        <w:tabs>
          <w:tab w:val="left" w:pos="3610"/>
        </w:tabs>
        <w:jc w:val="both"/>
        <w:rPr>
          <w:rFonts w:ascii="Segoe UI" w:hAnsi="Segoe UI" w:cs="Segoe UI"/>
          <w:b/>
          <w:bCs/>
          <w:sz w:val="20"/>
          <w:szCs w:val="20"/>
          <w:lang w:val="fr-FR"/>
        </w:rPr>
      </w:pPr>
      <w:r w:rsidRPr="00B22126">
        <w:rPr>
          <w:rFonts w:ascii="Segoe UI" w:hAnsi="Segoe UI" w:cs="Segoe UI"/>
          <w:b/>
          <w:bCs/>
          <w:sz w:val="20"/>
          <w:szCs w:val="20"/>
          <w:lang w:val="fr-FR"/>
        </w:rPr>
        <w:t>References</w:t>
      </w:r>
    </w:p>
    <w:p w14:paraId="530AAF1D" w14:textId="77777777" w:rsidR="007E27DC" w:rsidRDefault="007E27DC" w:rsidP="00B60034">
      <w:pPr>
        <w:tabs>
          <w:tab w:val="left" w:pos="3610"/>
        </w:tabs>
        <w:jc w:val="both"/>
        <w:rPr>
          <w:rFonts w:ascii="Segoe UI" w:hAnsi="Segoe UI" w:cs="Segoe UI"/>
          <w:b/>
          <w:bCs/>
          <w:sz w:val="20"/>
          <w:szCs w:val="20"/>
          <w:lang w:val="fr-FR"/>
        </w:rPr>
      </w:pPr>
    </w:p>
    <w:p w14:paraId="526E37DE" w14:textId="77777777" w:rsidR="00862BC3" w:rsidRPr="00862BC3" w:rsidRDefault="007E27DC" w:rsidP="00862BC3">
      <w:pPr>
        <w:pStyle w:val="Bibliography"/>
        <w:rPr>
          <w:rFonts w:ascii="Segoe UI" w:hAnsi="Segoe UI" w:cs="Segoe UI"/>
          <w:sz w:val="20"/>
        </w:rPr>
      </w:pPr>
      <w:r>
        <w:rPr>
          <w:rFonts w:ascii="Segoe UI" w:hAnsi="Segoe UI" w:cs="Segoe UI"/>
          <w:b/>
          <w:bCs/>
          <w:sz w:val="20"/>
          <w:szCs w:val="20"/>
          <w:lang w:val="fr-FR"/>
        </w:rPr>
        <w:fldChar w:fldCharType="begin"/>
      </w:r>
      <w:r w:rsidR="00862BC3">
        <w:rPr>
          <w:rFonts w:ascii="Segoe UI" w:hAnsi="Segoe UI" w:cs="Segoe UI"/>
          <w:b/>
          <w:bCs/>
          <w:sz w:val="20"/>
          <w:szCs w:val="20"/>
          <w:lang w:val="fr-FR"/>
        </w:rPr>
        <w:instrText xml:space="preserve"> ADDIN ZOTERO_BIBL {"uncited":[],"omitted":[],"custom":[]} CSL_BIBLIOGRAPHY </w:instrText>
      </w:r>
      <w:r>
        <w:rPr>
          <w:rFonts w:ascii="Segoe UI" w:hAnsi="Segoe UI" w:cs="Segoe UI"/>
          <w:b/>
          <w:bCs/>
          <w:sz w:val="20"/>
          <w:szCs w:val="20"/>
          <w:lang w:val="fr-FR"/>
        </w:rPr>
        <w:fldChar w:fldCharType="separate"/>
      </w:r>
      <w:r w:rsidR="00862BC3" w:rsidRPr="00862BC3">
        <w:rPr>
          <w:rFonts w:ascii="Segoe UI" w:hAnsi="Segoe UI" w:cs="Segoe UI"/>
          <w:sz w:val="20"/>
        </w:rPr>
        <w:t>1.</w:t>
      </w:r>
      <w:r w:rsidR="00862BC3" w:rsidRPr="00862BC3">
        <w:rPr>
          <w:rFonts w:ascii="Segoe UI" w:hAnsi="Segoe UI" w:cs="Segoe UI"/>
          <w:sz w:val="20"/>
        </w:rPr>
        <w:tab/>
        <w:t xml:space="preserve">Chinnasamy, C. N. </w:t>
      </w:r>
      <w:r w:rsidR="00862BC3" w:rsidRPr="00862BC3">
        <w:rPr>
          <w:rFonts w:ascii="Segoe UI" w:hAnsi="Segoe UI" w:cs="Segoe UI"/>
          <w:i/>
          <w:iCs/>
          <w:sz w:val="20"/>
        </w:rPr>
        <w:t>et al.</w:t>
      </w:r>
      <w:r w:rsidR="00862BC3" w:rsidRPr="00862BC3">
        <w:rPr>
          <w:rFonts w:ascii="Segoe UI" w:hAnsi="Segoe UI" w:cs="Segoe UI"/>
          <w:sz w:val="20"/>
        </w:rPr>
        <w:t xml:space="preserve"> Synthesis of size-controlled cobalt ferrite particles with high coercivity and squareness ratio. </w:t>
      </w:r>
      <w:r w:rsidR="00862BC3" w:rsidRPr="00862BC3">
        <w:rPr>
          <w:rFonts w:ascii="Segoe UI" w:hAnsi="Segoe UI" w:cs="Segoe UI"/>
          <w:i/>
          <w:iCs/>
          <w:sz w:val="20"/>
        </w:rPr>
        <w:t>J. Colloid Interface Sci.</w:t>
      </w:r>
      <w:r w:rsidR="00862BC3" w:rsidRPr="00862BC3">
        <w:rPr>
          <w:rFonts w:ascii="Segoe UI" w:hAnsi="Segoe UI" w:cs="Segoe UI"/>
          <w:sz w:val="20"/>
        </w:rPr>
        <w:t xml:space="preserve"> </w:t>
      </w:r>
      <w:r w:rsidR="00862BC3" w:rsidRPr="00862BC3">
        <w:rPr>
          <w:rFonts w:ascii="Segoe UI" w:hAnsi="Segoe UI" w:cs="Segoe UI"/>
          <w:b/>
          <w:bCs/>
          <w:sz w:val="20"/>
        </w:rPr>
        <w:t>263</w:t>
      </w:r>
      <w:r w:rsidR="00862BC3" w:rsidRPr="00862BC3">
        <w:rPr>
          <w:rFonts w:ascii="Segoe UI" w:hAnsi="Segoe UI" w:cs="Segoe UI"/>
          <w:sz w:val="20"/>
        </w:rPr>
        <w:t>, 80–83 (2003).</w:t>
      </w:r>
    </w:p>
    <w:p w14:paraId="6962210E" w14:textId="77777777" w:rsidR="00862BC3" w:rsidRPr="00862BC3" w:rsidRDefault="00862BC3" w:rsidP="00862BC3">
      <w:pPr>
        <w:pStyle w:val="Bibliography"/>
        <w:rPr>
          <w:rFonts w:ascii="Segoe UI" w:hAnsi="Segoe UI" w:cs="Segoe UI"/>
          <w:sz w:val="20"/>
        </w:rPr>
      </w:pPr>
      <w:r w:rsidRPr="00862BC3">
        <w:rPr>
          <w:rFonts w:ascii="Segoe UI" w:hAnsi="Segoe UI" w:cs="Segoe UI"/>
          <w:sz w:val="20"/>
        </w:rPr>
        <w:t>2.</w:t>
      </w:r>
      <w:r w:rsidRPr="00862BC3">
        <w:rPr>
          <w:rFonts w:ascii="Segoe UI" w:hAnsi="Segoe UI" w:cs="Segoe UI"/>
          <w:sz w:val="20"/>
        </w:rPr>
        <w:tab/>
        <w:t xml:space="preserve">Betal, S. </w:t>
      </w:r>
      <w:r w:rsidRPr="00862BC3">
        <w:rPr>
          <w:rFonts w:ascii="Segoe UI" w:hAnsi="Segoe UI" w:cs="Segoe UI"/>
          <w:i/>
          <w:iCs/>
          <w:sz w:val="20"/>
        </w:rPr>
        <w:t>et al.</w:t>
      </w:r>
      <w:r w:rsidRPr="00862BC3">
        <w:rPr>
          <w:rFonts w:ascii="Segoe UI" w:hAnsi="Segoe UI" w:cs="Segoe UI"/>
          <w:sz w:val="20"/>
        </w:rPr>
        <w:t xml:space="preserve"> Magneto-elasto-electroporation (MEEP): in-vitro visualization and numerical characteristics. </w:t>
      </w:r>
      <w:r w:rsidRPr="00862BC3">
        <w:rPr>
          <w:rFonts w:ascii="Segoe UI" w:hAnsi="Segoe UI" w:cs="Segoe UI"/>
          <w:i/>
          <w:iCs/>
          <w:sz w:val="20"/>
        </w:rPr>
        <w:t>Sci Rep</w:t>
      </w:r>
      <w:r w:rsidRPr="00862BC3">
        <w:rPr>
          <w:rFonts w:ascii="Segoe UI" w:hAnsi="Segoe UI" w:cs="Segoe UI"/>
          <w:sz w:val="20"/>
        </w:rPr>
        <w:t xml:space="preserve"> </w:t>
      </w:r>
      <w:r w:rsidRPr="00862BC3">
        <w:rPr>
          <w:rFonts w:ascii="Segoe UI" w:hAnsi="Segoe UI" w:cs="Segoe UI"/>
          <w:b/>
          <w:bCs/>
          <w:sz w:val="20"/>
        </w:rPr>
        <w:t>6</w:t>
      </w:r>
      <w:r w:rsidRPr="00862BC3">
        <w:rPr>
          <w:rFonts w:ascii="Segoe UI" w:hAnsi="Segoe UI" w:cs="Segoe UI"/>
          <w:sz w:val="20"/>
        </w:rPr>
        <w:t>, (2016).</w:t>
      </w:r>
    </w:p>
    <w:p w14:paraId="749AF504" w14:textId="77777777" w:rsidR="00862BC3" w:rsidRPr="00862BC3" w:rsidRDefault="00862BC3" w:rsidP="00862BC3">
      <w:pPr>
        <w:pStyle w:val="Bibliography"/>
        <w:rPr>
          <w:rFonts w:ascii="Segoe UI" w:hAnsi="Segoe UI" w:cs="Segoe UI"/>
          <w:sz w:val="20"/>
        </w:rPr>
      </w:pPr>
      <w:r w:rsidRPr="00862BC3">
        <w:rPr>
          <w:rFonts w:ascii="Segoe UI" w:hAnsi="Segoe UI" w:cs="Segoe UI"/>
          <w:sz w:val="20"/>
        </w:rPr>
        <w:t>3.</w:t>
      </w:r>
      <w:r w:rsidRPr="00862BC3">
        <w:rPr>
          <w:rFonts w:ascii="Segoe UI" w:hAnsi="Segoe UI" w:cs="Segoe UI"/>
          <w:sz w:val="20"/>
        </w:rPr>
        <w:tab/>
        <w:t xml:space="preserve">Zhao, X. </w:t>
      </w:r>
      <w:r w:rsidRPr="00862BC3">
        <w:rPr>
          <w:rFonts w:ascii="Segoe UI" w:hAnsi="Segoe UI" w:cs="Segoe UI"/>
          <w:i/>
          <w:iCs/>
          <w:sz w:val="20"/>
        </w:rPr>
        <w:t>et al.</w:t>
      </w:r>
      <w:r w:rsidRPr="00862BC3">
        <w:rPr>
          <w:rFonts w:ascii="Segoe UI" w:hAnsi="Segoe UI" w:cs="Segoe UI"/>
          <w:sz w:val="20"/>
        </w:rPr>
        <w:t xml:space="preserve"> Electric-field tuning of magnetic anisotropy in the artificial multiferroic Fe3O4/PMN–PT heterostructure. </w:t>
      </w:r>
      <w:r w:rsidRPr="00862BC3">
        <w:rPr>
          <w:rFonts w:ascii="Segoe UI" w:hAnsi="Segoe UI" w:cs="Segoe UI"/>
          <w:i/>
          <w:iCs/>
          <w:sz w:val="20"/>
        </w:rPr>
        <w:t>Mater. Res. Lett.</w:t>
      </w:r>
      <w:r w:rsidRPr="00862BC3">
        <w:rPr>
          <w:rFonts w:ascii="Segoe UI" w:hAnsi="Segoe UI" w:cs="Segoe UI"/>
          <w:sz w:val="20"/>
        </w:rPr>
        <w:t xml:space="preserve"> </w:t>
      </w:r>
      <w:r w:rsidRPr="00862BC3">
        <w:rPr>
          <w:rFonts w:ascii="Segoe UI" w:hAnsi="Segoe UI" w:cs="Segoe UI"/>
          <w:b/>
          <w:bCs/>
          <w:sz w:val="20"/>
        </w:rPr>
        <w:t>6</w:t>
      </w:r>
      <w:r w:rsidRPr="00862BC3">
        <w:rPr>
          <w:rFonts w:ascii="Segoe UI" w:hAnsi="Segoe UI" w:cs="Segoe UI"/>
          <w:sz w:val="20"/>
        </w:rPr>
        <w:t>, 592–597 (2018).</w:t>
      </w:r>
    </w:p>
    <w:p w14:paraId="77B69FF9" w14:textId="77777777" w:rsidR="00862BC3" w:rsidRPr="00862BC3" w:rsidRDefault="00862BC3" w:rsidP="00862BC3">
      <w:pPr>
        <w:pStyle w:val="Bibliography"/>
        <w:rPr>
          <w:rFonts w:ascii="Segoe UI" w:hAnsi="Segoe UI" w:cs="Segoe UI"/>
          <w:sz w:val="20"/>
        </w:rPr>
      </w:pPr>
      <w:r w:rsidRPr="00862BC3">
        <w:rPr>
          <w:rFonts w:ascii="Segoe UI" w:hAnsi="Segoe UI" w:cs="Segoe UI"/>
          <w:sz w:val="20"/>
        </w:rPr>
        <w:t>4.</w:t>
      </w:r>
      <w:r w:rsidRPr="00862BC3">
        <w:rPr>
          <w:rFonts w:ascii="Segoe UI" w:hAnsi="Segoe UI" w:cs="Segoe UI"/>
          <w:sz w:val="20"/>
        </w:rPr>
        <w:tab/>
        <w:t xml:space="preserve">Kurian, M. </w:t>
      </w:r>
      <w:r w:rsidRPr="00862BC3">
        <w:rPr>
          <w:rFonts w:ascii="Segoe UI" w:hAnsi="Segoe UI" w:cs="Segoe UI"/>
          <w:i/>
          <w:iCs/>
          <w:sz w:val="20"/>
        </w:rPr>
        <w:t>et al.</w:t>
      </w:r>
      <w:r w:rsidRPr="00862BC3">
        <w:rPr>
          <w:rFonts w:ascii="Segoe UI" w:hAnsi="Segoe UI" w:cs="Segoe UI"/>
          <w:sz w:val="20"/>
        </w:rPr>
        <w:t xml:space="preserve"> Structural, magnetic, and acidic properties of cobalt ferrite nanoparticles synthesised by wet chemical methods. </w:t>
      </w:r>
      <w:r w:rsidRPr="00862BC3">
        <w:rPr>
          <w:rFonts w:ascii="Segoe UI" w:hAnsi="Segoe UI" w:cs="Segoe UI"/>
          <w:i/>
          <w:iCs/>
          <w:sz w:val="20"/>
        </w:rPr>
        <w:t>J. Adv. Ceram.</w:t>
      </w:r>
      <w:r w:rsidRPr="00862BC3">
        <w:rPr>
          <w:rFonts w:ascii="Segoe UI" w:hAnsi="Segoe UI" w:cs="Segoe UI"/>
          <w:sz w:val="20"/>
        </w:rPr>
        <w:t xml:space="preserve"> </w:t>
      </w:r>
      <w:r w:rsidRPr="00862BC3">
        <w:rPr>
          <w:rFonts w:ascii="Segoe UI" w:hAnsi="Segoe UI" w:cs="Segoe UI"/>
          <w:b/>
          <w:bCs/>
          <w:sz w:val="20"/>
        </w:rPr>
        <w:t>4</w:t>
      </w:r>
      <w:r w:rsidRPr="00862BC3">
        <w:rPr>
          <w:rFonts w:ascii="Segoe UI" w:hAnsi="Segoe UI" w:cs="Segoe UI"/>
          <w:sz w:val="20"/>
        </w:rPr>
        <w:t>, 199–205 (2015).</w:t>
      </w:r>
    </w:p>
    <w:p w14:paraId="342407AC" w14:textId="77777777" w:rsidR="00862BC3" w:rsidRPr="00862BC3" w:rsidRDefault="00862BC3" w:rsidP="00862BC3">
      <w:pPr>
        <w:pStyle w:val="Bibliography"/>
        <w:rPr>
          <w:rFonts w:ascii="Segoe UI" w:hAnsi="Segoe UI" w:cs="Segoe UI"/>
          <w:sz w:val="20"/>
        </w:rPr>
      </w:pPr>
      <w:r w:rsidRPr="00862BC3">
        <w:rPr>
          <w:rFonts w:ascii="Segoe UI" w:hAnsi="Segoe UI" w:cs="Segoe UI"/>
          <w:sz w:val="20"/>
        </w:rPr>
        <w:t>5.</w:t>
      </w:r>
      <w:r w:rsidRPr="00862BC3">
        <w:rPr>
          <w:rFonts w:ascii="Segoe UI" w:hAnsi="Segoe UI" w:cs="Segoe UI"/>
          <w:sz w:val="20"/>
        </w:rPr>
        <w:tab/>
        <w:t xml:space="preserve">Fiocchi, S. </w:t>
      </w:r>
      <w:r w:rsidRPr="00862BC3">
        <w:rPr>
          <w:rFonts w:ascii="Segoe UI" w:hAnsi="Segoe UI" w:cs="Segoe UI"/>
          <w:i/>
          <w:iCs/>
          <w:sz w:val="20"/>
        </w:rPr>
        <w:t>et al.</w:t>
      </w:r>
      <w:r w:rsidRPr="00862BC3">
        <w:rPr>
          <w:rFonts w:ascii="Segoe UI" w:hAnsi="Segoe UI" w:cs="Segoe UI"/>
          <w:sz w:val="20"/>
        </w:rPr>
        <w:t xml:space="preserve"> Modeling of core-shell magneto-electric nanoparticles for biomedical applications: Effect of composition, dimension, and magnetic field features on magnetoelectric response. </w:t>
      </w:r>
      <w:r w:rsidRPr="00862BC3">
        <w:rPr>
          <w:rFonts w:ascii="Segoe UI" w:hAnsi="Segoe UI" w:cs="Segoe UI"/>
          <w:i/>
          <w:iCs/>
          <w:sz w:val="20"/>
        </w:rPr>
        <w:t>PLOS ONE</w:t>
      </w:r>
      <w:r w:rsidRPr="00862BC3">
        <w:rPr>
          <w:rFonts w:ascii="Segoe UI" w:hAnsi="Segoe UI" w:cs="Segoe UI"/>
          <w:sz w:val="20"/>
        </w:rPr>
        <w:t xml:space="preserve"> </w:t>
      </w:r>
      <w:r w:rsidRPr="00862BC3">
        <w:rPr>
          <w:rFonts w:ascii="Segoe UI" w:hAnsi="Segoe UI" w:cs="Segoe UI"/>
          <w:b/>
          <w:bCs/>
          <w:sz w:val="20"/>
        </w:rPr>
        <w:t>17</w:t>
      </w:r>
      <w:r w:rsidRPr="00862BC3">
        <w:rPr>
          <w:rFonts w:ascii="Segoe UI" w:hAnsi="Segoe UI" w:cs="Segoe UI"/>
          <w:sz w:val="20"/>
        </w:rPr>
        <w:t>, e0274676 (2022).</w:t>
      </w:r>
    </w:p>
    <w:p w14:paraId="59F12BD4" w14:textId="3632DC9C" w:rsidR="00030F66" w:rsidRPr="007E27DC" w:rsidRDefault="00862BC3" w:rsidP="0046072B">
      <w:pPr>
        <w:pStyle w:val="Bibliography"/>
        <w:rPr>
          <w:rFonts w:ascii="Segoe UI" w:hAnsi="Segoe UI" w:cs="Segoe UI"/>
          <w:b/>
          <w:bCs/>
          <w:sz w:val="20"/>
          <w:szCs w:val="20"/>
          <w:lang w:val="fr-FR"/>
        </w:rPr>
      </w:pPr>
      <w:r w:rsidRPr="00862BC3">
        <w:rPr>
          <w:rFonts w:ascii="Segoe UI" w:hAnsi="Segoe UI" w:cs="Segoe UI"/>
          <w:sz w:val="20"/>
        </w:rPr>
        <w:t>6.</w:t>
      </w:r>
      <w:r w:rsidRPr="00862BC3">
        <w:rPr>
          <w:rFonts w:ascii="Segoe UI" w:hAnsi="Segoe UI" w:cs="Segoe UI"/>
          <w:sz w:val="20"/>
        </w:rPr>
        <w:tab/>
        <w:t xml:space="preserve">He, Y. Heat capacity, thermal conductivity, and thermal expansion of barium titanate-based ceramics. </w:t>
      </w:r>
      <w:r w:rsidRPr="00862BC3">
        <w:rPr>
          <w:rFonts w:ascii="Segoe UI" w:hAnsi="Segoe UI" w:cs="Segoe UI"/>
          <w:i/>
          <w:iCs/>
          <w:sz w:val="20"/>
        </w:rPr>
        <w:t>Thermochim. Acta</w:t>
      </w:r>
      <w:r w:rsidRPr="00862BC3">
        <w:rPr>
          <w:rFonts w:ascii="Segoe UI" w:hAnsi="Segoe UI" w:cs="Segoe UI"/>
          <w:sz w:val="20"/>
        </w:rPr>
        <w:t xml:space="preserve"> </w:t>
      </w:r>
      <w:r w:rsidRPr="00862BC3">
        <w:rPr>
          <w:rFonts w:ascii="Segoe UI" w:hAnsi="Segoe UI" w:cs="Segoe UI"/>
          <w:b/>
          <w:bCs/>
          <w:sz w:val="20"/>
        </w:rPr>
        <w:t>419</w:t>
      </w:r>
      <w:r w:rsidRPr="00862BC3">
        <w:rPr>
          <w:rFonts w:ascii="Segoe UI" w:hAnsi="Segoe UI" w:cs="Segoe UI"/>
          <w:sz w:val="20"/>
        </w:rPr>
        <w:t>, 135–141 (2004).</w:t>
      </w:r>
      <w:r w:rsidR="007E27DC">
        <w:rPr>
          <w:rFonts w:ascii="Segoe UI" w:hAnsi="Segoe UI" w:cs="Segoe UI"/>
          <w:b/>
          <w:bCs/>
          <w:sz w:val="20"/>
          <w:szCs w:val="20"/>
          <w:lang w:val="fr-FR"/>
        </w:rPr>
        <w:fldChar w:fldCharType="end"/>
      </w:r>
    </w:p>
    <w:sectPr w:rsidR="00030F66" w:rsidRPr="007E27DC">
      <w:foot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F74A13" w14:textId="77777777" w:rsidR="001B69C1" w:rsidRDefault="001B69C1" w:rsidP="00E1440D">
      <w:r>
        <w:separator/>
      </w:r>
    </w:p>
  </w:endnote>
  <w:endnote w:type="continuationSeparator" w:id="0">
    <w:p w14:paraId="245682BE" w14:textId="77777777" w:rsidR="001B69C1" w:rsidRDefault="001B69C1" w:rsidP="00E144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67742575"/>
      <w:docPartObj>
        <w:docPartGallery w:val="Page Numbers (Bottom of Page)"/>
        <w:docPartUnique/>
      </w:docPartObj>
    </w:sdtPr>
    <w:sdtContent>
      <w:p w14:paraId="243C59C2" w14:textId="19C350FE" w:rsidR="00E1440D" w:rsidRDefault="00E1440D">
        <w:pPr>
          <w:pStyle w:val="Footer"/>
          <w:jc w:val="right"/>
        </w:pPr>
        <w:r>
          <w:fldChar w:fldCharType="begin"/>
        </w:r>
        <w:r>
          <w:instrText>PAGE   \* MERGEFORMAT</w:instrText>
        </w:r>
        <w:r>
          <w:fldChar w:fldCharType="separate"/>
        </w:r>
        <w:r>
          <w:t>2</w:t>
        </w:r>
        <w:r>
          <w:fldChar w:fldCharType="end"/>
        </w:r>
      </w:p>
    </w:sdtContent>
  </w:sdt>
  <w:p w14:paraId="132764E0" w14:textId="77777777" w:rsidR="00E1440D" w:rsidRDefault="00E144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96CD43" w14:textId="77777777" w:rsidR="001B69C1" w:rsidRDefault="001B69C1" w:rsidP="00E1440D">
      <w:r>
        <w:separator/>
      </w:r>
    </w:p>
  </w:footnote>
  <w:footnote w:type="continuationSeparator" w:id="0">
    <w:p w14:paraId="1E04711B" w14:textId="77777777" w:rsidR="001B69C1" w:rsidRDefault="001B69C1" w:rsidP="00E1440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7C9"/>
    <w:rsid w:val="00004331"/>
    <w:rsid w:val="0001234C"/>
    <w:rsid w:val="000278FD"/>
    <w:rsid w:val="00030F66"/>
    <w:rsid w:val="00064C86"/>
    <w:rsid w:val="000B085D"/>
    <w:rsid w:val="0011532D"/>
    <w:rsid w:val="00122AFB"/>
    <w:rsid w:val="00125E6A"/>
    <w:rsid w:val="00132984"/>
    <w:rsid w:val="0016521F"/>
    <w:rsid w:val="00172B61"/>
    <w:rsid w:val="001B69C1"/>
    <w:rsid w:val="001C3C65"/>
    <w:rsid w:val="001F50D1"/>
    <w:rsid w:val="00216093"/>
    <w:rsid w:val="00306F2C"/>
    <w:rsid w:val="00380A23"/>
    <w:rsid w:val="00394CFF"/>
    <w:rsid w:val="00415ED5"/>
    <w:rsid w:val="0046072B"/>
    <w:rsid w:val="004D3704"/>
    <w:rsid w:val="0057551B"/>
    <w:rsid w:val="005A6C04"/>
    <w:rsid w:val="005B35D8"/>
    <w:rsid w:val="006949D3"/>
    <w:rsid w:val="006A12A6"/>
    <w:rsid w:val="006F139B"/>
    <w:rsid w:val="007068D9"/>
    <w:rsid w:val="00720733"/>
    <w:rsid w:val="00722979"/>
    <w:rsid w:val="007569A5"/>
    <w:rsid w:val="00790B0E"/>
    <w:rsid w:val="007911C9"/>
    <w:rsid w:val="00791830"/>
    <w:rsid w:val="00792316"/>
    <w:rsid w:val="00795A64"/>
    <w:rsid w:val="007B190B"/>
    <w:rsid w:val="007C5E6A"/>
    <w:rsid w:val="007E27DC"/>
    <w:rsid w:val="00862BC3"/>
    <w:rsid w:val="00877E82"/>
    <w:rsid w:val="008876F8"/>
    <w:rsid w:val="00891249"/>
    <w:rsid w:val="008B24FD"/>
    <w:rsid w:val="008E65DF"/>
    <w:rsid w:val="009527C9"/>
    <w:rsid w:val="009531FD"/>
    <w:rsid w:val="00A11F0C"/>
    <w:rsid w:val="00A16C3D"/>
    <w:rsid w:val="00A44FE9"/>
    <w:rsid w:val="00A46914"/>
    <w:rsid w:val="00A73264"/>
    <w:rsid w:val="00A93308"/>
    <w:rsid w:val="00AB1B6A"/>
    <w:rsid w:val="00B125BF"/>
    <w:rsid w:val="00B22126"/>
    <w:rsid w:val="00B342EA"/>
    <w:rsid w:val="00B51001"/>
    <w:rsid w:val="00B60034"/>
    <w:rsid w:val="00BB6A8C"/>
    <w:rsid w:val="00BD2042"/>
    <w:rsid w:val="00C72EA4"/>
    <w:rsid w:val="00CC17E7"/>
    <w:rsid w:val="00D05956"/>
    <w:rsid w:val="00D05BED"/>
    <w:rsid w:val="00D20E9B"/>
    <w:rsid w:val="00D829F1"/>
    <w:rsid w:val="00D97C46"/>
    <w:rsid w:val="00DA315D"/>
    <w:rsid w:val="00DB06E9"/>
    <w:rsid w:val="00DD08F5"/>
    <w:rsid w:val="00E00E4B"/>
    <w:rsid w:val="00E1440D"/>
    <w:rsid w:val="00E16D97"/>
    <w:rsid w:val="00E8577E"/>
    <w:rsid w:val="00EB329E"/>
    <w:rsid w:val="00EC2F10"/>
    <w:rsid w:val="00ED6AA7"/>
    <w:rsid w:val="00F42366"/>
    <w:rsid w:val="00F64725"/>
    <w:rsid w:val="00F74080"/>
    <w:rsid w:val="00F9310F"/>
    <w:rsid w:val="00FB576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D79F1A"/>
  <w15:chartTrackingRefBased/>
  <w15:docId w15:val="{CE91590B-F9D4-40E0-A3F3-6BBA84485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27C9"/>
    <w:pPr>
      <w:spacing w:after="0" w:line="240" w:lineRule="auto"/>
    </w:pPr>
    <w:rPr>
      <w:rFonts w:ascii="Times New Roman" w:eastAsia="Times New Roman" w:hAnsi="Times New Roman" w:cs="Times New Roman"/>
      <w:kern w:val="0"/>
      <w:sz w:val="24"/>
      <w:szCs w:val="24"/>
      <w:lang w:eastAsia="it-IT"/>
      <w14:ligatures w14:val="none"/>
    </w:rPr>
  </w:style>
  <w:style w:type="paragraph" w:styleId="Heading1">
    <w:name w:val="heading 1"/>
    <w:basedOn w:val="Normal"/>
    <w:next w:val="Normal"/>
    <w:link w:val="Heading1Char"/>
    <w:uiPriority w:val="9"/>
    <w:qFormat/>
    <w:rsid w:val="000B085D"/>
    <w:pPr>
      <w:keepNext/>
      <w:keepLines/>
      <w:spacing w:before="240" w:line="259" w:lineRule="auto"/>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527C9"/>
    <w:pPr>
      <w:spacing w:before="100" w:beforeAutospacing="1" w:after="100" w:afterAutospacing="1"/>
    </w:pPr>
  </w:style>
  <w:style w:type="paragraph" w:styleId="Header">
    <w:name w:val="header"/>
    <w:basedOn w:val="Normal"/>
    <w:link w:val="HeaderChar"/>
    <w:uiPriority w:val="99"/>
    <w:unhideWhenUsed/>
    <w:rsid w:val="00E1440D"/>
    <w:pPr>
      <w:tabs>
        <w:tab w:val="center" w:pos="4819"/>
        <w:tab w:val="right" w:pos="9638"/>
      </w:tabs>
    </w:pPr>
  </w:style>
  <w:style w:type="character" w:customStyle="1" w:styleId="HeaderChar">
    <w:name w:val="Header Char"/>
    <w:basedOn w:val="DefaultParagraphFont"/>
    <w:link w:val="Header"/>
    <w:uiPriority w:val="99"/>
    <w:rsid w:val="00E1440D"/>
    <w:rPr>
      <w:rFonts w:ascii="Times New Roman" w:eastAsia="Times New Roman" w:hAnsi="Times New Roman" w:cs="Times New Roman"/>
      <w:kern w:val="0"/>
      <w:sz w:val="24"/>
      <w:szCs w:val="24"/>
      <w:lang w:eastAsia="it-IT"/>
      <w14:ligatures w14:val="none"/>
    </w:rPr>
  </w:style>
  <w:style w:type="paragraph" w:styleId="Footer">
    <w:name w:val="footer"/>
    <w:basedOn w:val="Normal"/>
    <w:link w:val="FooterChar"/>
    <w:uiPriority w:val="99"/>
    <w:unhideWhenUsed/>
    <w:rsid w:val="00E1440D"/>
    <w:pPr>
      <w:tabs>
        <w:tab w:val="center" w:pos="4819"/>
        <w:tab w:val="right" w:pos="9638"/>
      </w:tabs>
    </w:pPr>
  </w:style>
  <w:style w:type="character" w:customStyle="1" w:styleId="FooterChar">
    <w:name w:val="Footer Char"/>
    <w:basedOn w:val="DefaultParagraphFont"/>
    <w:link w:val="Footer"/>
    <w:uiPriority w:val="99"/>
    <w:rsid w:val="00E1440D"/>
    <w:rPr>
      <w:rFonts w:ascii="Times New Roman" w:eastAsia="Times New Roman" w:hAnsi="Times New Roman" w:cs="Times New Roman"/>
      <w:kern w:val="0"/>
      <w:sz w:val="24"/>
      <w:szCs w:val="24"/>
      <w:lang w:eastAsia="it-IT"/>
      <w14:ligatures w14:val="none"/>
    </w:rPr>
  </w:style>
  <w:style w:type="character" w:styleId="PlaceholderText">
    <w:name w:val="Placeholder Text"/>
    <w:basedOn w:val="DefaultParagraphFont"/>
    <w:uiPriority w:val="99"/>
    <w:semiHidden/>
    <w:rsid w:val="000B085D"/>
    <w:rPr>
      <w:color w:val="666666"/>
    </w:rPr>
  </w:style>
  <w:style w:type="character" w:customStyle="1" w:styleId="Heading1Char">
    <w:name w:val="Heading 1 Char"/>
    <w:basedOn w:val="DefaultParagraphFont"/>
    <w:link w:val="Heading1"/>
    <w:uiPriority w:val="9"/>
    <w:rsid w:val="000B085D"/>
    <w:rPr>
      <w:rFonts w:asciiTheme="majorHAnsi" w:eastAsiaTheme="majorEastAsia" w:hAnsiTheme="majorHAnsi" w:cstheme="majorBidi"/>
      <w:color w:val="2F5496" w:themeColor="accent1" w:themeShade="BF"/>
      <w:kern w:val="0"/>
      <w:sz w:val="32"/>
      <w:szCs w:val="32"/>
      <w:lang w:eastAsia="it-IT"/>
      <w14:ligatures w14:val="none"/>
    </w:rPr>
  </w:style>
  <w:style w:type="table" w:styleId="TableGridLight">
    <w:name w:val="Grid Table Light"/>
    <w:basedOn w:val="TableNormal"/>
    <w:uiPriority w:val="40"/>
    <w:rsid w:val="0021609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FB576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
    <w:name w:val="Table Grid"/>
    <w:basedOn w:val="TableNormal"/>
    <w:uiPriority w:val="39"/>
    <w:rsid w:val="00FB57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rsid w:val="00B22126"/>
    <w:pPr>
      <w:spacing w:after="0" w:line="240" w:lineRule="auto"/>
    </w:pPr>
    <w:rPr>
      <w:rFonts w:ascii="Cambria" w:eastAsia="MS Mincho" w:hAnsi="Cambria" w:cs="Times New Roman"/>
      <w:kern w:val="0"/>
      <w:sz w:val="24"/>
      <w:szCs w:val="24"/>
      <w:lang w:val="de-DE" w:eastAsia="de-DE" w:bidi="it-IT"/>
      <w14:ligatures w14:val="none"/>
    </w:rPr>
  </w:style>
  <w:style w:type="paragraph" w:styleId="Bibliography">
    <w:name w:val="Bibliography"/>
    <w:basedOn w:val="Normal"/>
    <w:next w:val="Normal"/>
    <w:uiPriority w:val="37"/>
    <w:unhideWhenUsed/>
    <w:rsid w:val="007E27DC"/>
    <w:pPr>
      <w:tabs>
        <w:tab w:val="left" w:pos="264"/>
      </w:tabs>
      <w:spacing w:line="480" w:lineRule="auto"/>
      <w:ind w:left="264" w:hanging="26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32081">
      <w:bodyDiv w:val="1"/>
      <w:marLeft w:val="0"/>
      <w:marRight w:val="0"/>
      <w:marTop w:val="0"/>
      <w:marBottom w:val="0"/>
      <w:divBdr>
        <w:top w:val="none" w:sz="0" w:space="0" w:color="auto"/>
        <w:left w:val="none" w:sz="0" w:space="0" w:color="auto"/>
        <w:bottom w:val="none" w:sz="0" w:space="0" w:color="auto"/>
        <w:right w:val="none" w:sz="0" w:space="0" w:color="auto"/>
      </w:divBdr>
    </w:div>
    <w:div w:id="175000838">
      <w:bodyDiv w:val="1"/>
      <w:marLeft w:val="0"/>
      <w:marRight w:val="0"/>
      <w:marTop w:val="0"/>
      <w:marBottom w:val="0"/>
      <w:divBdr>
        <w:top w:val="none" w:sz="0" w:space="0" w:color="auto"/>
        <w:left w:val="none" w:sz="0" w:space="0" w:color="auto"/>
        <w:bottom w:val="none" w:sz="0" w:space="0" w:color="auto"/>
        <w:right w:val="none" w:sz="0" w:space="0" w:color="auto"/>
      </w:divBdr>
    </w:div>
    <w:div w:id="196360763">
      <w:bodyDiv w:val="1"/>
      <w:marLeft w:val="0"/>
      <w:marRight w:val="0"/>
      <w:marTop w:val="0"/>
      <w:marBottom w:val="0"/>
      <w:divBdr>
        <w:top w:val="none" w:sz="0" w:space="0" w:color="auto"/>
        <w:left w:val="none" w:sz="0" w:space="0" w:color="auto"/>
        <w:bottom w:val="none" w:sz="0" w:space="0" w:color="auto"/>
        <w:right w:val="none" w:sz="0" w:space="0" w:color="auto"/>
      </w:divBdr>
      <w:divsChild>
        <w:div w:id="861479739">
          <w:marLeft w:val="640"/>
          <w:marRight w:val="0"/>
          <w:marTop w:val="0"/>
          <w:marBottom w:val="0"/>
          <w:divBdr>
            <w:top w:val="none" w:sz="0" w:space="0" w:color="auto"/>
            <w:left w:val="none" w:sz="0" w:space="0" w:color="auto"/>
            <w:bottom w:val="none" w:sz="0" w:space="0" w:color="auto"/>
            <w:right w:val="none" w:sz="0" w:space="0" w:color="auto"/>
          </w:divBdr>
        </w:div>
        <w:div w:id="642388550">
          <w:marLeft w:val="640"/>
          <w:marRight w:val="0"/>
          <w:marTop w:val="0"/>
          <w:marBottom w:val="0"/>
          <w:divBdr>
            <w:top w:val="none" w:sz="0" w:space="0" w:color="auto"/>
            <w:left w:val="none" w:sz="0" w:space="0" w:color="auto"/>
            <w:bottom w:val="none" w:sz="0" w:space="0" w:color="auto"/>
            <w:right w:val="none" w:sz="0" w:space="0" w:color="auto"/>
          </w:divBdr>
        </w:div>
        <w:div w:id="682904896">
          <w:marLeft w:val="640"/>
          <w:marRight w:val="0"/>
          <w:marTop w:val="0"/>
          <w:marBottom w:val="0"/>
          <w:divBdr>
            <w:top w:val="none" w:sz="0" w:space="0" w:color="auto"/>
            <w:left w:val="none" w:sz="0" w:space="0" w:color="auto"/>
            <w:bottom w:val="none" w:sz="0" w:space="0" w:color="auto"/>
            <w:right w:val="none" w:sz="0" w:space="0" w:color="auto"/>
          </w:divBdr>
        </w:div>
        <w:div w:id="1252818131">
          <w:marLeft w:val="640"/>
          <w:marRight w:val="0"/>
          <w:marTop w:val="0"/>
          <w:marBottom w:val="0"/>
          <w:divBdr>
            <w:top w:val="none" w:sz="0" w:space="0" w:color="auto"/>
            <w:left w:val="none" w:sz="0" w:space="0" w:color="auto"/>
            <w:bottom w:val="none" w:sz="0" w:space="0" w:color="auto"/>
            <w:right w:val="none" w:sz="0" w:space="0" w:color="auto"/>
          </w:divBdr>
        </w:div>
        <w:div w:id="991566853">
          <w:marLeft w:val="640"/>
          <w:marRight w:val="0"/>
          <w:marTop w:val="0"/>
          <w:marBottom w:val="0"/>
          <w:divBdr>
            <w:top w:val="none" w:sz="0" w:space="0" w:color="auto"/>
            <w:left w:val="none" w:sz="0" w:space="0" w:color="auto"/>
            <w:bottom w:val="none" w:sz="0" w:space="0" w:color="auto"/>
            <w:right w:val="none" w:sz="0" w:space="0" w:color="auto"/>
          </w:divBdr>
        </w:div>
        <w:div w:id="1057434816">
          <w:marLeft w:val="640"/>
          <w:marRight w:val="0"/>
          <w:marTop w:val="0"/>
          <w:marBottom w:val="0"/>
          <w:divBdr>
            <w:top w:val="none" w:sz="0" w:space="0" w:color="auto"/>
            <w:left w:val="none" w:sz="0" w:space="0" w:color="auto"/>
            <w:bottom w:val="none" w:sz="0" w:space="0" w:color="auto"/>
            <w:right w:val="none" w:sz="0" w:space="0" w:color="auto"/>
          </w:divBdr>
        </w:div>
      </w:divsChild>
    </w:div>
    <w:div w:id="205684643">
      <w:bodyDiv w:val="1"/>
      <w:marLeft w:val="0"/>
      <w:marRight w:val="0"/>
      <w:marTop w:val="0"/>
      <w:marBottom w:val="0"/>
      <w:divBdr>
        <w:top w:val="none" w:sz="0" w:space="0" w:color="auto"/>
        <w:left w:val="none" w:sz="0" w:space="0" w:color="auto"/>
        <w:bottom w:val="none" w:sz="0" w:space="0" w:color="auto"/>
        <w:right w:val="none" w:sz="0" w:space="0" w:color="auto"/>
      </w:divBdr>
    </w:div>
    <w:div w:id="211890904">
      <w:bodyDiv w:val="1"/>
      <w:marLeft w:val="0"/>
      <w:marRight w:val="0"/>
      <w:marTop w:val="0"/>
      <w:marBottom w:val="0"/>
      <w:divBdr>
        <w:top w:val="none" w:sz="0" w:space="0" w:color="auto"/>
        <w:left w:val="none" w:sz="0" w:space="0" w:color="auto"/>
        <w:bottom w:val="none" w:sz="0" w:space="0" w:color="auto"/>
        <w:right w:val="none" w:sz="0" w:space="0" w:color="auto"/>
      </w:divBdr>
    </w:div>
    <w:div w:id="423183474">
      <w:bodyDiv w:val="1"/>
      <w:marLeft w:val="0"/>
      <w:marRight w:val="0"/>
      <w:marTop w:val="0"/>
      <w:marBottom w:val="0"/>
      <w:divBdr>
        <w:top w:val="none" w:sz="0" w:space="0" w:color="auto"/>
        <w:left w:val="none" w:sz="0" w:space="0" w:color="auto"/>
        <w:bottom w:val="none" w:sz="0" w:space="0" w:color="auto"/>
        <w:right w:val="none" w:sz="0" w:space="0" w:color="auto"/>
      </w:divBdr>
      <w:divsChild>
        <w:div w:id="216203425">
          <w:marLeft w:val="640"/>
          <w:marRight w:val="0"/>
          <w:marTop w:val="0"/>
          <w:marBottom w:val="0"/>
          <w:divBdr>
            <w:top w:val="none" w:sz="0" w:space="0" w:color="auto"/>
            <w:left w:val="none" w:sz="0" w:space="0" w:color="auto"/>
            <w:bottom w:val="none" w:sz="0" w:space="0" w:color="auto"/>
            <w:right w:val="none" w:sz="0" w:space="0" w:color="auto"/>
          </w:divBdr>
        </w:div>
        <w:div w:id="827402537">
          <w:marLeft w:val="640"/>
          <w:marRight w:val="0"/>
          <w:marTop w:val="0"/>
          <w:marBottom w:val="0"/>
          <w:divBdr>
            <w:top w:val="none" w:sz="0" w:space="0" w:color="auto"/>
            <w:left w:val="none" w:sz="0" w:space="0" w:color="auto"/>
            <w:bottom w:val="none" w:sz="0" w:space="0" w:color="auto"/>
            <w:right w:val="none" w:sz="0" w:space="0" w:color="auto"/>
          </w:divBdr>
        </w:div>
        <w:div w:id="421992359">
          <w:marLeft w:val="640"/>
          <w:marRight w:val="0"/>
          <w:marTop w:val="0"/>
          <w:marBottom w:val="0"/>
          <w:divBdr>
            <w:top w:val="none" w:sz="0" w:space="0" w:color="auto"/>
            <w:left w:val="none" w:sz="0" w:space="0" w:color="auto"/>
            <w:bottom w:val="none" w:sz="0" w:space="0" w:color="auto"/>
            <w:right w:val="none" w:sz="0" w:space="0" w:color="auto"/>
          </w:divBdr>
        </w:div>
        <w:div w:id="802231233">
          <w:marLeft w:val="640"/>
          <w:marRight w:val="0"/>
          <w:marTop w:val="0"/>
          <w:marBottom w:val="0"/>
          <w:divBdr>
            <w:top w:val="none" w:sz="0" w:space="0" w:color="auto"/>
            <w:left w:val="none" w:sz="0" w:space="0" w:color="auto"/>
            <w:bottom w:val="none" w:sz="0" w:space="0" w:color="auto"/>
            <w:right w:val="none" w:sz="0" w:space="0" w:color="auto"/>
          </w:divBdr>
        </w:div>
        <w:div w:id="1746564948">
          <w:marLeft w:val="640"/>
          <w:marRight w:val="0"/>
          <w:marTop w:val="0"/>
          <w:marBottom w:val="0"/>
          <w:divBdr>
            <w:top w:val="none" w:sz="0" w:space="0" w:color="auto"/>
            <w:left w:val="none" w:sz="0" w:space="0" w:color="auto"/>
            <w:bottom w:val="none" w:sz="0" w:space="0" w:color="auto"/>
            <w:right w:val="none" w:sz="0" w:space="0" w:color="auto"/>
          </w:divBdr>
        </w:div>
        <w:div w:id="1948728499">
          <w:marLeft w:val="640"/>
          <w:marRight w:val="0"/>
          <w:marTop w:val="0"/>
          <w:marBottom w:val="0"/>
          <w:divBdr>
            <w:top w:val="none" w:sz="0" w:space="0" w:color="auto"/>
            <w:left w:val="none" w:sz="0" w:space="0" w:color="auto"/>
            <w:bottom w:val="none" w:sz="0" w:space="0" w:color="auto"/>
            <w:right w:val="none" w:sz="0" w:space="0" w:color="auto"/>
          </w:divBdr>
        </w:div>
      </w:divsChild>
    </w:div>
    <w:div w:id="548690918">
      <w:bodyDiv w:val="1"/>
      <w:marLeft w:val="0"/>
      <w:marRight w:val="0"/>
      <w:marTop w:val="0"/>
      <w:marBottom w:val="0"/>
      <w:divBdr>
        <w:top w:val="none" w:sz="0" w:space="0" w:color="auto"/>
        <w:left w:val="none" w:sz="0" w:space="0" w:color="auto"/>
        <w:bottom w:val="none" w:sz="0" w:space="0" w:color="auto"/>
        <w:right w:val="none" w:sz="0" w:space="0" w:color="auto"/>
      </w:divBdr>
      <w:divsChild>
        <w:div w:id="1006786103">
          <w:marLeft w:val="640"/>
          <w:marRight w:val="0"/>
          <w:marTop w:val="0"/>
          <w:marBottom w:val="0"/>
          <w:divBdr>
            <w:top w:val="none" w:sz="0" w:space="0" w:color="auto"/>
            <w:left w:val="none" w:sz="0" w:space="0" w:color="auto"/>
            <w:bottom w:val="none" w:sz="0" w:space="0" w:color="auto"/>
            <w:right w:val="none" w:sz="0" w:space="0" w:color="auto"/>
          </w:divBdr>
        </w:div>
        <w:div w:id="1750032926">
          <w:marLeft w:val="640"/>
          <w:marRight w:val="0"/>
          <w:marTop w:val="0"/>
          <w:marBottom w:val="0"/>
          <w:divBdr>
            <w:top w:val="none" w:sz="0" w:space="0" w:color="auto"/>
            <w:left w:val="none" w:sz="0" w:space="0" w:color="auto"/>
            <w:bottom w:val="none" w:sz="0" w:space="0" w:color="auto"/>
            <w:right w:val="none" w:sz="0" w:space="0" w:color="auto"/>
          </w:divBdr>
        </w:div>
        <w:div w:id="26953887">
          <w:marLeft w:val="640"/>
          <w:marRight w:val="0"/>
          <w:marTop w:val="0"/>
          <w:marBottom w:val="0"/>
          <w:divBdr>
            <w:top w:val="none" w:sz="0" w:space="0" w:color="auto"/>
            <w:left w:val="none" w:sz="0" w:space="0" w:color="auto"/>
            <w:bottom w:val="none" w:sz="0" w:space="0" w:color="auto"/>
            <w:right w:val="none" w:sz="0" w:space="0" w:color="auto"/>
          </w:divBdr>
        </w:div>
        <w:div w:id="456266432">
          <w:marLeft w:val="640"/>
          <w:marRight w:val="0"/>
          <w:marTop w:val="0"/>
          <w:marBottom w:val="0"/>
          <w:divBdr>
            <w:top w:val="none" w:sz="0" w:space="0" w:color="auto"/>
            <w:left w:val="none" w:sz="0" w:space="0" w:color="auto"/>
            <w:bottom w:val="none" w:sz="0" w:space="0" w:color="auto"/>
            <w:right w:val="none" w:sz="0" w:space="0" w:color="auto"/>
          </w:divBdr>
        </w:div>
        <w:div w:id="783812621">
          <w:marLeft w:val="640"/>
          <w:marRight w:val="0"/>
          <w:marTop w:val="0"/>
          <w:marBottom w:val="0"/>
          <w:divBdr>
            <w:top w:val="none" w:sz="0" w:space="0" w:color="auto"/>
            <w:left w:val="none" w:sz="0" w:space="0" w:color="auto"/>
            <w:bottom w:val="none" w:sz="0" w:space="0" w:color="auto"/>
            <w:right w:val="none" w:sz="0" w:space="0" w:color="auto"/>
          </w:divBdr>
        </w:div>
        <w:div w:id="69162947">
          <w:marLeft w:val="640"/>
          <w:marRight w:val="0"/>
          <w:marTop w:val="0"/>
          <w:marBottom w:val="0"/>
          <w:divBdr>
            <w:top w:val="none" w:sz="0" w:space="0" w:color="auto"/>
            <w:left w:val="none" w:sz="0" w:space="0" w:color="auto"/>
            <w:bottom w:val="none" w:sz="0" w:space="0" w:color="auto"/>
            <w:right w:val="none" w:sz="0" w:space="0" w:color="auto"/>
          </w:divBdr>
        </w:div>
      </w:divsChild>
    </w:div>
    <w:div w:id="569537033">
      <w:bodyDiv w:val="1"/>
      <w:marLeft w:val="0"/>
      <w:marRight w:val="0"/>
      <w:marTop w:val="0"/>
      <w:marBottom w:val="0"/>
      <w:divBdr>
        <w:top w:val="none" w:sz="0" w:space="0" w:color="auto"/>
        <w:left w:val="none" w:sz="0" w:space="0" w:color="auto"/>
        <w:bottom w:val="none" w:sz="0" w:space="0" w:color="auto"/>
        <w:right w:val="none" w:sz="0" w:space="0" w:color="auto"/>
      </w:divBdr>
    </w:div>
    <w:div w:id="775904381">
      <w:bodyDiv w:val="1"/>
      <w:marLeft w:val="0"/>
      <w:marRight w:val="0"/>
      <w:marTop w:val="0"/>
      <w:marBottom w:val="0"/>
      <w:divBdr>
        <w:top w:val="none" w:sz="0" w:space="0" w:color="auto"/>
        <w:left w:val="none" w:sz="0" w:space="0" w:color="auto"/>
        <w:bottom w:val="none" w:sz="0" w:space="0" w:color="auto"/>
        <w:right w:val="none" w:sz="0" w:space="0" w:color="auto"/>
      </w:divBdr>
    </w:div>
    <w:div w:id="829178690">
      <w:bodyDiv w:val="1"/>
      <w:marLeft w:val="0"/>
      <w:marRight w:val="0"/>
      <w:marTop w:val="0"/>
      <w:marBottom w:val="0"/>
      <w:divBdr>
        <w:top w:val="none" w:sz="0" w:space="0" w:color="auto"/>
        <w:left w:val="none" w:sz="0" w:space="0" w:color="auto"/>
        <w:bottom w:val="none" w:sz="0" w:space="0" w:color="auto"/>
        <w:right w:val="none" w:sz="0" w:space="0" w:color="auto"/>
      </w:divBdr>
      <w:divsChild>
        <w:div w:id="951591074">
          <w:marLeft w:val="640"/>
          <w:marRight w:val="0"/>
          <w:marTop w:val="0"/>
          <w:marBottom w:val="0"/>
          <w:divBdr>
            <w:top w:val="none" w:sz="0" w:space="0" w:color="auto"/>
            <w:left w:val="none" w:sz="0" w:space="0" w:color="auto"/>
            <w:bottom w:val="none" w:sz="0" w:space="0" w:color="auto"/>
            <w:right w:val="none" w:sz="0" w:space="0" w:color="auto"/>
          </w:divBdr>
        </w:div>
        <w:div w:id="103422529">
          <w:marLeft w:val="640"/>
          <w:marRight w:val="0"/>
          <w:marTop w:val="0"/>
          <w:marBottom w:val="0"/>
          <w:divBdr>
            <w:top w:val="none" w:sz="0" w:space="0" w:color="auto"/>
            <w:left w:val="none" w:sz="0" w:space="0" w:color="auto"/>
            <w:bottom w:val="none" w:sz="0" w:space="0" w:color="auto"/>
            <w:right w:val="none" w:sz="0" w:space="0" w:color="auto"/>
          </w:divBdr>
        </w:div>
        <w:div w:id="667176765">
          <w:marLeft w:val="640"/>
          <w:marRight w:val="0"/>
          <w:marTop w:val="0"/>
          <w:marBottom w:val="0"/>
          <w:divBdr>
            <w:top w:val="none" w:sz="0" w:space="0" w:color="auto"/>
            <w:left w:val="none" w:sz="0" w:space="0" w:color="auto"/>
            <w:bottom w:val="none" w:sz="0" w:space="0" w:color="auto"/>
            <w:right w:val="none" w:sz="0" w:space="0" w:color="auto"/>
          </w:divBdr>
        </w:div>
        <w:div w:id="1244535795">
          <w:marLeft w:val="640"/>
          <w:marRight w:val="0"/>
          <w:marTop w:val="0"/>
          <w:marBottom w:val="0"/>
          <w:divBdr>
            <w:top w:val="none" w:sz="0" w:space="0" w:color="auto"/>
            <w:left w:val="none" w:sz="0" w:space="0" w:color="auto"/>
            <w:bottom w:val="none" w:sz="0" w:space="0" w:color="auto"/>
            <w:right w:val="none" w:sz="0" w:space="0" w:color="auto"/>
          </w:divBdr>
        </w:div>
        <w:div w:id="398089717">
          <w:marLeft w:val="640"/>
          <w:marRight w:val="0"/>
          <w:marTop w:val="0"/>
          <w:marBottom w:val="0"/>
          <w:divBdr>
            <w:top w:val="none" w:sz="0" w:space="0" w:color="auto"/>
            <w:left w:val="none" w:sz="0" w:space="0" w:color="auto"/>
            <w:bottom w:val="none" w:sz="0" w:space="0" w:color="auto"/>
            <w:right w:val="none" w:sz="0" w:space="0" w:color="auto"/>
          </w:divBdr>
        </w:div>
        <w:div w:id="1225532874">
          <w:marLeft w:val="640"/>
          <w:marRight w:val="0"/>
          <w:marTop w:val="0"/>
          <w:marBottom w:val="0"/>
          <w:divBdr>
            <w:top w:val="none" w:sz="0" w:space="0" w:color="auto"/>
            <w:left w:val="none" w:sz="0" w:space="0" w:color="auto"/>
            <w:bottom w:val="none" w:sz="0" w:space="0" w:color="auto"/>
            <w:right w:val="none" w:sz="0" w:space="0" w:color="auto"/>
          </w:divBdr>
        </w:div>
      </w:divsChild>
    </w:div>
    <w:div w:id="871069471">
      <w:bodyDiv w:val="1"/>
      <w:marLeft w:val="0"/>
      <w:marRight w:val="0"/>
      <w:marTop w:val="0"/>
      <w:marBottom w:val="0"/>
      <w:divBdr>
        <w:top w:val="none" w:sz="0" w:space="0" w:color="auto"/>
        <w:left w:val="none" w:sz="0" w:space="0" w:color="auto"/>
        <w:bottom w:val="none" w:sz="0" w:space="0" w:color="auto"/>
        <w:right w:val="none" w:sz="0" w:space="0" w:color="auto"/>
      </w:divBdr>
      <w:divsChild>
        <w:div w:id="105196021">
          <w:marLeft w:val="640"/>
          <w:marRight w:val="0"/>
          <w:marTop w:val="0"/>
          <w:marBottom w:val="0"/>
          <w:divBdr>
            <w:top w:val="none" w:sz="0" w:space="0" w:color="auto"/>
            <w:left w:val="none" w:sz="0" w:space="0" w:color="auto"/>
            <w:bottom w:val="none" w:sz="0" w:space="0" w:color="auto"/>
            <w:right w:val="none" w:sz="0" w:space="0" w:color="auto"/>
          </w:divBdr>
        </w:div>
        <w:div w:id="1589657702">
          <w:marLeft w:val="640"/>
          <w:marRight w:val="0"/>
          <w:marTop w:val="0"/>
          <w:marBottom w:val="0"/>
          <w:divBdr>
            <w:top w:val="none" w:sz="0" w:space="0" w:color="auto"/>
            <w:left w:val="none" w:sz="0" w:space="0" w:color="auto"/>
            <w:bottom w:val="none" w:sz="0" w:space="0" w:color="auto"/>
            <w:right w:val="none" w:sz="0" w:space="0" w:color="auto"/>
          </w:divBdr>
        </w:div>
        <w:div w:id="697663049">
          <w:marLeft w:val="640"/>
          <w:marRight w:val="0"/>
          <w:marTop w:val="0"/>
          <w:marBottom w:val="0"/>
          <w:divBdr>
            <w:top w:val="none" w:sz="0" w:space="0" w:color="auto"/>
            <w:left w:val="none" w:sz="0" w:space="0" w:color="auto"/>
            <w:bottom w:val="none" w:sz="0" w:space="0" w:color="auto"/>
            <w:right w:val="none" w:sz="0" w:space="0" w:color="auto"/>
          </w:divBdr>
        </w:div>
      </w:divsChild>
    </w:div>
    <w:div w:id="1019821107">
      <w:bodyDiv w:val="1"/>
      <w:marLeft w:val="0"/>
      <w:marRight w:val="0"/>
      <w:marTop w:val="0"/>
      <w:marBottom w:val="0"/>
      <w:divBdr>
        <w:top w:val="none" w:sz="0" w:space="0" w:color="auto"/>
        <w:left w:val="none" w:sz="0" w:space="0" w:color="auto"/>
        <w:bottom w:val="none" w:sz="0" w:space="0" w:color="auto"/>
        <w:right w:val="none" w:sz="0" w:space="0" w:color="auto"/>
      </w:divBdr>
      <w:divsChild>
        <w:div w:id="1842622748">
          <w:marLeft w:val="640"/>
          <w:marRight w:val="0"/>
          <w:marTop w:val="0"/>
          <w:marBottom w:val="0"/>
          <w:divBdr>
            <w:top w:val="none" w:sz="0" w:space="0" w:color="auto"/>
            <w:left w:val="none" w:sz="0" w:space="0" w:color="auto"/>
            <w:bottom w:val="none" w:sz="0" w:space="0" w:color="auto"/>
            <w:right w:val="none" w:sz="0" w:space="0" w:color="auto"/>
          </w:divBdr>
        </w:div>
        <w:div w:id="984550529">
          <w:marLeft w:val="640"/>
          <w:marRight w:val="0"/>
          <w:marTop w:val="0"/>
          <w:marBottom w:val="0"/>
          <w:divBdr>
            <w:top w:val="none" w:sz="0" w:space="0" w:color="auto"/>
            <w:left w:val="none" w:sz="0" w:space="0" w:color="auto"/>
            <w:bottom w:val="none" w:sz="0" w:space="0" w:color="auto"/>
            <w:right w:val="none" w:sz="0" w:space="0" w:color="auto"/>
          </w:divBdr>
        </w:div>
        <w:div w:id="304625075">
          <w:marLeft w:val="640"/>
          <w:marRight w:val="0"/>
          <w:marTop w:val="0"/>
          <w:marBottom w:val="0"/>
          <w:divBdr>
            <w:top w:val="none" w:sz="0" w:space="0" w:color="auto"/>
            <w:left w:val="none" w:sz="0" w:space="0" w:color="auto"/>
            <w:bottom w:val="none" w:sz="0" w:space="0" w:color="auto"/>
            <w:right w:val="none" w:sz="0" w:space="0" w:color="auto"/>
          </w:divBdr>
        </w:div>
        <w:div w:id="816191878">
          <w:marLeft w:val="640"/>
          <w:marRight w:val="0"/>
          <w:marTop w:val="0"/>
          <w:marBottom w:val="0"/>
          <w:divBdr>
            <w:top w:val="none" w:sz="0" w:space="0" w:color="auto"/>
            <w:left w:val="none" w:sz="0" w:space="0" w:color="auto"/>
            <w:bottom w:val="none" w:sz="0" w:space="0" w:color="auto"/>
            <w:right w:val="none" w:sz="0" w:space="0" w:color="auto"/>
          </w:divBdr>
        </w:div>
        <w:div w:id="1225024647">
          <w:marLeft w:val="640"/>
          <w:marRight w:val="0"/>
          <w:marTop w:val="0"/>
          <w:marBottom w:val="0"/>
          <w:divBdr>
            <w:top w:val="none" w:sz="0" w:space="0" w:color="auto"/>
            <w:left w:val="none" w:sz="0" w:space="0" w:color="auto"/>
            <w:bottom w:val="none" w:sz="0" w:space="0" w:color="auto"/>
            <w:right w:val="none" w:sz="0" w:space="0" w:color="auto"/>
          </w:divBdr>
        </w:div>
        <w:div w:id="2033066353">
          <w:marLeft w:val="640"/>
          <w:marRight w:val="0"/>
          <w:marTop w:val="0"/>
          <w:marBottom w:val="0"/>
          <w:divBdr>
            <w:top w:val="none" w:sz="0" w:space="0" w:color="auto"/>
            <w:left w:val="none" w:sz="0" w:space="0" w:color="auto"/>
            <w:bottom w:val="none" w:sz="0" w:space="0" w:color="auto"/>
            <w:right w:val="none" w:sz="0" w:space="0" w:color="auto"/>
          </w:divBdr>
        </w:div>
      </w:divsChild>
    </w:div>
    <w:div w:id="1223447631">
      <w:bodyDiv w:val="1"/>
      <w:marLeft w:val="0"/>
      <w:marRight w:val="0"/>
      <w:marTop w:val="0"/>
      <w:marBottom w:val="0"/>
      <w:divBdr>
        <w:top w:val="none" w:sz="0" w:space="0" w:color="auto"/>
        <w:left w:val="none" w:sz="0" w:space="0" w:color="auto"/>
        <w:bottom w:val="none" w:sz="0" w:space="0" w:color="auto"/>
        <w:right w:val="none" w:sz="0" w:space="0" w:color="auto"/>
      </w:divBdr>
      <w:divsChild>
        <w:div w:id="453209149">
          <w:marLeft w:val="640"/>
          <w:marRight w:val="0"/>
          <w:marTop w:val="0"/>
          <w:marBottom w:val="0"/>
          <w:divBdr>
            <w:top w:val="none" w:sz="0" w:space="0" w:color="auto"/>
            <w:left w:val="none" w:sz="0" w:space="0" w:color="auto"/>
            <w:bottom w:val="none" w:sz="0" w:space="0" w:color="auto"/>
            <w:right w:val="none" w:sz="0" w:space="0" w:color="auto"/>
          </w:divBdr>
        </w:div>
        <w:div w:id="405684707">
          <w:marLeft w:val="640"/>
          <w:marRight w:val="0"/>
          <w:marTop w:val="0"/>
          <w:marBottom w:val="0"/>
          <w:divBdr>
            <w:top w:val="none" w:sz="0" w:space="0" w:color="auto"/>
            <w:left w:val="none" w:sz="0" w:space="0" w:color="auto"/>
            <w:bottom w:val="none" w:sz="0" w:space="0" w:color="auto"/>
            <w:right w:val="none" w:sz="0" w:space="0" w:color="auto"/>
          </w:divBdr>
        </w:div>
        <w:div w:id="442457941">
          <w:marLeft w:val="640"/>
          <w:marRight w:val="0"/>
          <w:marTop w:val="0"/>
          <w:marBottom w:val="0"/>
          <w:divBdr>
            <w:top w:val="none" w:sz="0" w:space="0" w:color="auto"/>
            <w:left w:val="none" w:sz="0" w:space="0" w:color="auto"/>
            <w:bottom w:val="none" w:sz="0" w:space="0" w:color="auto"/>
            <w:right w:val="none" w:sz="0" w:space="0" w:color="auto"/>
          </w:divBdr>
        </w:div>
        <w:div w:id="1091898114">
          <w:marLeft w:val="640"/>
          <w:marRight w:val="0"/>
          <w:marTop w:val="0"/>
          <w:marBottom w:val="0"/>
          <w:divBdr>
            <w:top w:val="none" w:sz="0" w:space="0" w:color="auto"/>
            <w:left w:val="none" w:sz="0" w:space="0" w:color="auto"/>
            <w:bottom w:val="none" w:sz="0" w:space="0" w:color="auto"/>
            <w:right w:val="none" w:sz="0" w:space="0" w:color="auto"/>
          </w:divBdr>
        </w:div>
        <w:div w:id="1352027076">
          <w:marLeft w:val="640"/>
          <w:marRight w:val="0"/>
          <w:marTop w:val="0"/>
          <w:marBottom w:val="0"/>
          <w:divBdr>
            <w:top w:val="none" w:sz="0" w:space="0" w:color="auto"/>
            <w:left w:val="none" w:sz="0" w:space="0" w:color="auto"/>
            <w:bottom w:val="none" w:sz="0" w:space="0" w:color="auto"/>
            <w:right w:val="none" w:sz="0" w:space="0" w:color="auto"/>
          </w:divBdr>
        </w:div>
        <w:div w:id="658074561">
          <w:marLeft w:val="640"/>
          <w:marRight w:val="0"/>
          <w:marTop w:val="0"/>
          <w:marBottom w:val="0"/>
          <w:divBdr>
            <w:top w:val="none" w:sz="0" w:space="0" w:color="auto"/>
            <w:left w:val="none" w:sz="0" w:space="0" w:color="auto"/>
            <w:bottom w:val="none" w:sz="0" w:space="0" w:color="auto"/>
            <w:right w:val="none" w:sz="0" w:space="0" w:color="auto"/>
          </w:divBdr>
        </w:div>
      </w:divsChild>
    </w:div>
    <w:div w:id="1303343489">
      <w:bodyDiv w:val="1"/>
      <w:marLeft w:val="0"/>
      <w:marRight w:val="0"/>
      <w:marTop w:val="0"/>
      <w:marBottom w:val="0"/>
      <w:divBdr>
        <w:top w:val="none" w:sz="0" w:space="0" w:color="auto"/>
        <w:left w:val="none" w:sz="0" w:space="0" w:color="auto"/>
        <w:bottom w:val="none" w:sz="0" w:space="0" w:color="auto"/>
        <w:right w:val="none" w:sz="0" w:space="0" w:color="auto"/>
      </w:divBdr>
      <w:divsChild>
        <w:div w:id="967705695">
          <w:marLeft w:val="640"/>
          <w:marRight w:val="0"/>
          <w:marTop w:val="0"/>
          <w:marBottom w:val="0"/>
          <w:divBdr>
            <w:top w:val="none" w:sz="0" w:space="0" w:color="auto"/>
            <w:left w:val="none" w:sz="0" w:space="0" w:color="auto"/>
            <w:bottom w:val="none" w:sz="0" w:space="0" w:color="auto"/>
            <w:right w:val="none" w:sz="0" w:space="0" w:color="auto"/>
          </w:divBdr>
        </w:div>
        <w:div w:id="2087919365">
          <w:marLeft w:val="640"/>
          <w:marRight w:val="0"/>
          <w:marTop w:val="0"/>
          <w:marBottom w:val="0"/>
          <w:divBdr>
            <w:top w:val="none" w:sz="0" w:space="0" w:color="auto"/>
            <w:left w:val="none" w:sz="0" w:space="0" w:color="auto"/>
            <w:bottom w:val="none" w:sz="0" w:space="0" w:color="auto"/>
            <w:right w:val="none" w:sz="0" w:space="0" w:color="auto"/>
          </w:divBdr>
        </w:div>
        <w:div w:id="1128820605">
          <w:marLeft w:val="640"/>
          <w:marRight w:val="0"/>
          <w:marTop w:val="0"/>
          <w:marBottom w:val="0"/>
          <w:divBdr>
            <w:top w:val="none" w:sz="0" w:space="0" w:color="auto"/>
            <w:left w:val="none" w:sz="0" w:space="0" w:color="auto"/>
            <w:bottom w:val="none" w:sz="0" w:space="0" w:color="auto"/>
            <w:right w:val="none" w:sz="0" w:space="0" w:color="auto"/>
          </w:divBdr>
        </w:div>
        <w:div w:id="534393188">
          <w:marLeft w:val="640"/>
          <w:marRight w:val="0"/>
          <w:marTop w:val="0"/>
          <w:marBottom w:val="0"/>
          <w:divBdr>
            <w:top w:val="none" w:sz="0" w:space="0" w:color="auto"/>
            <w:left w:val="none" w:sz="0" w:space="0" w:color="auto"/>
            <w:bottom w:val="none" w:sz="0" w:space="0" w:color="auto"/>
            <w:right w:val="none" w:sz="0" w:space="0" w:color="auto"/>
          </w:divBdr>
        </w:div>
        <w:div w:id="871847128">
          <w:marLeft w:val="640"/>
          <w:marRight w:val="0"/>
          <w:marTop w:val="0"/>
          <w:marBottom w:val="0"/>
          <w:divBdr>
            <w:top w:val="none" w:sz="0" w:space="0" w:color="auto"/>
            <w:left w:val="none" w:sz="0" w:space="0" w:color="auto"/>
            <w:bottom w:val="none" w:sz="0" w:space="0" w:color="auto"/>
            <w:right w:val="none" w:sz="0" w:space="0" w:color="auto"/>
          </w:divBdr>
        </w:div>
        <w:div w:id="1326280659">
          <w:marLeft w:val="640"/>
          <w:marRight w:val="0"/>
          <w:marTop w:val="0"/>
          <w:marBottom w:val="0"/>
          <w:divBdr>
            <w:top w:val="none" w:sz="0" w:space="0" w:color="auto"/>
            <w:left w:val="none" w:sz="0" w:space="0" w:color="auto"/>
            <w:bottom w:val="none" w:sz="0" w:space="0" w:color="auto"/>
            <w:right w:val="none" w:sz="0" w:space="0" w:color="auto"/>
          </w:divBdr>
        </w:div>
      </w:divsChild>
    </w:div>
    <w:div w:id="1428228378">
      <w:bodyDiv w:val="1"/>
      <w:marLeft w:val="0"/>
      <w:marRight w:val="0"/>
      <w:marTop w:val="0"/>
      <w:marBottom w:val="0"/>
      <w:divBdr>
        <w:top w:val="none" w:sz="0" w:space="0" w:color="auto"/>
        <w:left w:val="none" w:sz="0" w:space="0" w:color="auto"/>
        <w:bottom w:val="none" w:sz="0" w:space="0" w:color="auto"/>
        <w:right w:val="none" w:sz="0" w:space="0" w:color="auto"/>
      </w:divBdr>
    </w:div>
    <w:div w:id="1441677932">
      <w:bodyDiv w:val="1"/>
      <w:marLeft w:val="0"/>
      <w:marRight w:val="0"/>
      <w:marTop w:val="0"/>
      <w:marBottom w:val="0"/>
      <w:divBdr>
        <w:top w:val="none" w:sz="0" w:space="0" w:color="auto"/>
        <w:left w:val="none" w:sz="0" w:space="0" w:color="auto"/>
        <w:bottom w:val="none" w:sz="0" w:space="0" w:color="auto"/>
        <w:right w:val="none" w:sz="0" w:space="0" w:color="auto"/>
      </w:divBdr>
    </w:div>
    <w:div w:id="1523981636">
      <w:bodyDiv w:val="1"/>
      <w:marLeft w:val="0"/>
      <w:marRight w:val="0"/>
      <w:marTop w:val="0"/>
      <w:marBottom w:val="0"/>
      <w:divBdr>
        <w:top w:val="none" w:sz="0" w:space="0" w:color="auto"/>
        <w:left w:val="none" w:sz="0" w:space="0" w:color="auto"/>
        <w:bottom w:val="none" w:sz="0" w:space="0" w:color="auto"/>
        <w:right w:val="none" w:sz="0" w:space="0" w:color="auto"/>
      </w:divBdr>
      <w:divsChild>
        <w:div w:id="1454329664">
          <w:marLeft w:val="640"/>
          <w:marRight w:val="0"/>
          <w:marTop w:val="0"/>
          <w:marBottom w:val="0"/>
          <w:divBdr>
            <w:top w:val="none" w:sz="0" w:space="0" w:color="auto"/>
            <w:left w:val="none" w:sz="0" w:space="0" w:color="auto"/>
            <w:bottom w:val="none" w:sz="0" w:space="0" w:color="auto"/>
            <w:right w:val="none" w:sz="0" w:space="0" w:color="auto"/>
          </w:divBdr>
        </w:div>
        <w:div w:id="797801719">
          <w:marLeft w:val="640"/>
          <w:marRight w:val="0"/>
          <w:marTop w:val="0"/>
          <w:marBottom w:val="0"/>
          <w:divBdr>
            <w:top w:val="none" w:sz="0" w:space="0" w:color="auto"/>
            <w:left w:val="none" w:sz="0" w:space="0" w:color="auto"/>
            <w:bottom w:val="none" w:sz="0" w:space="0" w:color="auto"/>
            <w:right w:val="none" w:sz="0" w:space="0" w:color="auto"/>
          </w:divBdr>
        </w:div>
      </w:divsChild>
    </w:div>
    <w:div w:id="1524708550">
      <w:bodyDiv w:val="1"/>
      <w:marLeft w:val="0"/>
      <w:marRight w:val="0"/>
      <w:marTop w:val="0"/>
      <w:marBottom w:val="0"/>
      <w:divBdr>
        <w:top w:val="none" w:sz="0" w:space="0" w:color="auto"/>
        <w:left w:val="none" w:sz="0" w:space="0" w:color="auto"/>
        <w:bottom w:val="none" w:sz="0" w:space="0" w:color="auto"/>
        <w:right w:val="none" w:sz="0" w:space="0" w:color="auto"/>
      </w:divBdr>
      <w:divsChild>
        <w:div w:id="1942032304">
          <w:marLeft w:val="640"/>
          <w:marRight w:val="0"/>
          <w:marTop w:val="0"/>
          <w:marBottom w:val="0"/>
          <w:divBdr>
            <w:top w:val="none" w:sz="0" w:space="0" w:color="auto"/>
            <w:left w:val="none" w:sz="0" w:space="0" w:color="auto"/>
            <w:bottom w:val="none" w:sz="0" w:space="0" w:color="auto"/>
            <w:right w:val="none" w:sz="0" w:space="0" w:color="auto"/>
          </w:divBdr>
        </w:div>
        <w:div w:id="374820407">
          <w:marLeft w:val="640"/>
          <w:marRight w:val="0"/>
          <w:marTop w:val="0"/>
          <w:marBottom w:val="0"/>
          <w:divBdr>
            <w:top w:val="none" w:sz="0" w:space="0" w:color="auto"/>
            <w:left w:val="none" w:sz="0" w:space="0" w:color="auto"/>
            <w:bottom w:val="none" w:sz="0" w:space="0" w:color="auto"/>
            <w:right w:val="none" w:sz="0" w:space="0" w:color="auto"/>
          </w:divBdr>
        </w:div>
        <w:div w:id="1243032158">
          <w:marLeft w:val="640"/>
          <w:marRight w:val="0"/>
          <w:marTop w:val="0"/>
          <w:marBottom w:val="0"/>
          <w:divBdr>
            <w:top w:val="none" w:sz="0" w:space="0" w:color="auto"/>
            <w:left w:val="none" w:sz="0" w:space="0" w:color="auto"/>
            <w:bottom w:val="none" w:sz="0" w:space="0" w:color="auto"/>
            <w:right w:val="none" w:sz="0" w:space="0" w:color="auto"/>
          </w:divBdr>
        </w:div>
        <w:div w:id="343287276">
          <w:marLeft w:val="640"/>
          <w:marRight w:val="0"/>
          <w:marTop w:val="0"/>
          <w:marBottom w:val="0"/>
          <w:divBdr>
            <w:top w:val="none" w:sz="0" w:space="0" w:color="auto"/>
            <w:left w:val="none" w:sz="0" w:space="0" w:color="auto"/>
            <w:bottom w:val="none" w:sz="0" w:space="0" w:color="auto"/>
            <w:right w:val="none" w:sz="0" w:space="0" w:color="auto"/>
          </w:divBdr>
        </w:div>
      </w:divsChild>
    </w:div>
    <w:div w:id="1532646339">
      <w:bodyDiv w:val="1"/>
      <w:marLeft w:val="0"/>
      <w:marRight w:val="0"/>
      <w:marTop w:val="0"/>
      <w:marBottom w:val="0"/>
      <w:divBdr>
        <w:top w:val="none" w:sz="0" w:space="0" w:color="auto"/>
        <w:left w:val="none" w:sz="0" w:space="0" w:color="auto"/>
        <w:bottom w:val="none" w:sz="0" w:space="0" w:color="auto"/>
        <w:right w:val="none" w:sz="0" w:space="0" w:color="auto"/>
      </w:divBdr>
      <w:divsChild>
        <w:div w:id="1307008276">
          <w:marLeft w:val="640"/>
          <w:marRight w:val="0"/>
          <w:marTop w:val="0"/>
          <w:marBottom w:val="0"/>
          <w:divBdr>
            <w:top w:val="none" w:sz="0" w:space="0" w:color="auto"/>
            <w:left w:val="none" w:sz="0" w:space="0" w:color="auto"/>
            <w:bottom w:val="none" w:sz="0" w:space="0" w:color="auto"/>
            <w:right w:val="none" w:sz="0" w:space="0" w:color="auto"/>
          </w:divBdr>
        </w:div>
        <w:div w:id="1930653927">
          <w:marLeft w:val="640"/>
          <w:marRight w:val="0"/>
          <w:marTop w:val="0"/>
          <w:marBottom w:val="0"/>
          <w:divBdr>
            <w:top w:val="none" w:sz="0" w:space="0" w:color="auto"/>
            <w:left w:val="none" w:sz="0" w:space="0" w:color="auto"/>
            <w:bottom w:val="none" w:sz="0" w:space="0" w:color="auto"/>
            <w:right w:val="none" w:sz="0" w:space="0" w:color="auto"/>
          </w:divBdr>
        </w:div>
      </w:divsChild>
    </w:div>
    <w:div w:id="1536427915">
      <w:bodyDiv w:val="1"/>
      <w:marLeft w:val="0"/>
      <w:marRight w:val="0"/>
      <w:marTop w:val="0"/>
      <w:marBottom w:val="0"/>
      <w:divBdr>
        <w:top w:val="none" w:sz="0" w:space="0" w:color="auto"/>
        <w:left w:val="none" w:sz="0" w:space="0" w:color="auto"/>
        <w:bottom w:val="none" w:sz="0" w:space="0" w:color="auto"/>
        <w:right w:val="none" w:sz="0" w:space="0" w:color="auto"/>
      </w:divBdr>
    </w:div>
    <w:div w:id="1624189432">
      <w:bodyDiv w:val="1"/>
      <w:marLeft w:val="0"/>
      <w:marRight w:val="0"/>
      <w:marTop w:val="0"/>
      <w:marBottom w:val="0"/>
      <w:divBdr>
        <w:top w:val="none" w:sz="0" w:space="0" w:color="auto"/>
        <w:left w:val="none" w:sz="0" w:space="0" w:color="auto"/>
        <w:bottom w:val="none" w:sz="0" w:space="0" w:color="auto"/>
        <w:right w:val="none" w:sz="0" w:space="0" w:color="auto"/>
      </w:divBdr>
    </w:div>
    <w:div w:id="1662736459">
      <w:bodyDiv w:val="1"/>
      <w:marLeft w:val="0"/>
      <w:marRight w:val="0"/>
      <w:marTop w:val="0"/>
      <w:marBottom w:val="0"/>
      <w:divBdr>
        <w:top w:val="none" w:sz="0" w:space="0" w:color="auto"/>
        <w:left w:val="none" w:sz="0" w:space="0" w:color="auto"/>
        <w:bottom w:val="none" w:sz="0" w:space="0" w:color="auto"/>
        <w:right w:val="none" w:sz="0" w:space="0" w:color="auto"/>
      </w:divBdr>
      <w:divsChild>
        <w:div w:id="844827107">
          <w:marLeft w:val="640"/>
          <w:marRight w:val="0"/>
          <w:marTop w:val="0"/>
          <w:marBottom w:val="0"/>
          <w:divBdr>
            <w:top w:val="none" w:sz="0" w:space="0" w:color="auto"/>
            <w:left w:val="none" w:sz="0" w:space="0" w:color="auto"/>
            <w:bottom w:val="none" w:sz="0" w:space="0" w:color="auto"/>
            <w:right w:val="none" w:sz="0" w:space="0" w:color="auto"/>
          </w:divBdr>
        </w:div>
        <w:div w:id="1996569218">
          <w:marLeft w:val="640"/>
          <w:marRight w:val="0"/>
          <w:marTop w:val="0"/>
          <w:marBottom w:val="0"/>
          <w:divBdr>
            <w:top w:val="none" w:sz="0" w:space="0" w:color="auto"/>
            <w:left w:val="none" w:sz="0" w:space="0" w:color="auto"/>
            <w:bottom w:val="none" w:sz="0" w:space="0" w:color="auto"/>
            <w:right w:val="none" w:sz="0" w:space="0" w:color="auto"/>
          </w:divBdr>
        </w:div>
        <w:div w:id="1637881109">
          <w:marLeft w:val="640"/>
          <w:marRight w:val="0"/>
          <w:marTop w:val="0"/>
          <w:marBottom w:val="0"/>
          <w:divBdr>
            <w:top w:val="none" w:sz="0" w:space="0" w:color="auto"/>
            <w:left w:val="none" w:sz="0" w:space="0" w:color="auto"/>
            <w:bottom w:val="none" w:sz="0" w:space="0" w:color="auto"/>
            <w:right w:val="none" w:sz="0" w:space="0" w:color="auto"/>
          </w:divBdr>
        </w:div>
        <w:div w:id="913706242">
          <w:marLeft w:val="640"/>
          <w:marRight w:val="0"/>
          <w:marTop w:val="0"/>
          <w:marBottom w:val="0"/>
          <w:divBdr>
            <w:top w:val="none" w:sz="0" w:space="0" w:color="auto"/>
            <w:left w:val="none" w:sz="0" w:space="0" w:color="auto"/>
            <w:bottom w:val="none" w:sz="0" w:space="0" w:color="auto"/>
            <w:right w:val="none" w:sz="0" w:space="0" w:color="auto"/>
          </w:divBdr>
        </w:div>
        <w:div w:id="1848446033">
          <w:marLeft w:val="640"/>
          <w:marRight w:val="0"/>
          <w:marTop w:val="0"/>
          <w:marBottom w:val="0"/>
          <w:divBdr>
            <w:top w:val="none" w:sz="0" w:space="0" w:color="auto"/>
            <w:left w:val="none" w:sz="0" w:space="0" w:color="auto"/>
            <w:bottom w:val="none" w:sz="0" w:space="0" w:color="auto"/>
            <w:right w:val="none" w:sz="0" w:space="0" w:color="auto"/>
          </w:divBdr>
        </w:div>
      </w:divsChild>
    </w:div>
    <w:div w:id="1727023732">
      <w:bodyDiv w:val="1"/>
      <w:marLeft w:val="0"/>
      <w:marRight w:val="0"/>
      <w:marTop w:val="0"/>
      <w:marBottom w:val="0"/>
      <w:divBdr>
        <w:top w:val="none" w:sz="0" w:space="0" w:color="auto"/>
        <w:left w:val="none" w:sz="0" w:space="0" w:color="auto"/>
        <w:bottom w:val="none" w:sz="0" w:space="0" w:color="auto"/>
        <w:right w:val="none" w:sz="0" w:space="0" w:color="auto"/>
      </w:divBdr>
      <w:divsChild>
        <w:div w:id="215354956">
          <w:marLeft w:val="640"/>
          <w:marRight w:val="0"/>
          <w:marTop w:val="0"/>
          <w:marBottom w:val="0"/>
          <w:divBdr>
            <w:top w:val="none" w:sz="0" w:space="0" w:color="auto"/>
            <w:left w:val="none" w:sz="0" w:space="0" w:color="auto"/>
            <w:bottom w:val="none" w:sz="0" w:space="0" w:color="auto"/>
            <w:right w:val="none" w:sz="0" w:space="0" w:color="auto"/>
          </w:divBdr>
        </w:div>
        <w:div w:id="32199515">
          <w:marLeft w:val="640"/>
          <w:marRight w:val="0"/>
          <w:marTop w:val="0"/>
          <w:marBottom w:val="0"/>
          <w:divBdr>
            <w:top w:val="none" w:sz="0" w:space="0" w:color="auto"/>
            <w:left w:val="none" w:sz="0" w:space="0" w:color="auto"/>
            <w:bottom w:val="none" w:sz="0" w:space="0" w:color="auto"/>
            <w:right w:val="none" w:sz="0" w:space="0" w:color="auto"/>
          </w:divBdr>
        </w:div>
      </w:divsChild>
    </w:div>
    <w:div w:id="1799374585">
      <w:bodyDiv w:val="1"/>
      <w:marLeft w:val="0"/>
      <w:marRight w:val="0"/>
      <w:marTop w:val="0"/>
      <w:marBottom w:val="0"/>
      <w:divBdr>
        <w:top w:val="none" w:sz="0" w:space="0" w:color="auto"/>
        <w:left w:val="none" w:sz="0" w:space="0" w:color="auto"/>
        <w:bottom w:val="none" w:sz="0" w:space="0" w:color="auto"/>
        <w:right w:val="none" w:sz="0" w:space="0" w:color="auto"/>
      </w:divBdr>
    </w:div>
    <w:div w:id="1827164408">
      <w:bodyDiv w:val="1"/>
      <w:marLeft w:val="0"/>
      <w:marRight w:val="0"/>
      <w:marTop w:val="0"/>
      <w:marBottom w:val="0"/>
      <w:divBdr>
        <w:top w:val="none" w:sz="0" w:space="0" w:color="auto"/>
        <w:left w:val="none" w:sz="0" w:space="0" w:color="auto"/>
        <w:bottom w:val="none" w:sz="0" w:space="0" w:color="auto"/>
        <w:right w:val="none" w:sz="0" w:space="0" w:color="auto"/>
      </w:divBdr>
      <w:divsChild>
        <w:div w:id="996958513">
          <w:marLeft w:val="640"/>
          <w:marRight w:val="0"/>
          <w:marTop w:val="0"/>
          <w:marBottom w:val="0"/>
          <w:divBdr>
            <w:top w:val="none" w:sz="0" w:space="0" w:color="auto"/>
            <w:left w:val="none" w:sz="0" w:space="0" w:color="auto"/>
            <w:bottom w:val="none" w:sz="0" w:space="0" w:color="auto"/>
            <w:right w:val="none" w:sz="0" w:space="0" w:color="auto"/>
          </w:divBdr>
        </w:div>
        <w:div w:id="830485006">
          <w:marLeft w:val="640"/>
          <w:marRight w:val="0"/>
          <w:marTop w:val="0"/>
          <w:marBottom w:val="0"/>
          <w:divBdr>
            <w:top w:val="none" w:sz="0" w:space="0" w:color="auto"/>
            <w:left w:val="none" w:sz="0" w:space="0" w:color="auto"/>
            <w:bottom w:val="none" w:sz="0" w:space="0" w:color="auto"/>
            <w:right w:val="none" w:sz="0" w:space="0" w:color="auto"/>
          </w:divBdr>
        </w:div>
        <w:div w:id="1024787851">
          <w:marLeft w:val="640"/>
          <w:marRight w:val="0"/>
          <w:marTop w:val="0"/>
          <w:marBottom w:val="0"/>
          <w:divBdr>
            <w:top w:val="none" w:sz="0" w:space="0" w:color="auto"/>
            <w:left w:val="none" w:sz="0" w:space="0" w:color="auto"/>
            <w:bottom w:val="none" w:sz="0" w:space="0" w:color="auto"/>
            <w:right w:val="none" w:sz="0" w:space="0" w:color="auto"/>
          </w:divBdr>
        </w:div>
        <w:div w:id="133376395">
          <w:marLeft w:val="640"/>
          <w:marRight w:val="0"/>
          <w:marTop w:val="0"/>
          <w:marBottom w:val="0"/>
          <w:divBdr>
            <w:top w:val="none" w:sz="0" w:space="0" w:color="auto"/>
            <w:left w:val="none" w:sz="0" w:space="0" w:color="auto"/>
            <w:bottom w:val="none" w:sz="0" w:space="0" w:color="auto"/>
            <w:right w:val="none" w:sz="0" w:space="0" w:color="auto"/>
          </w:divBdr>
        </w:div>
        <w:div w:id="2033219876">
          <w:marLeft w:val="640"/>
          <w:marRight w:val="0"/>
          <w:marTop w:val="0"/>
          <w:marBottom w:val="0"/>
          <w:divBdr>
            <w:top w:val="none" w:sz="0" w:space="0" w:color="auto"/>
            <w:left w:val="none" w:sz="0" w:space="0" w:color="auto"/>
            <w:bottom w:val="none" w:sz="0" w:space="0" w:color="auto"/>
            <w:right w:val="none" w:sz="0" w:space="0" w:color="auto"/>
          </w:divBdr>
        </w:div>
      </w:divsChild>
    </w:div>
    <w:div w:id="1873301452">
      <w:bodyDiv w:val="1"/>
      <w:marLeft w:val="0"/>
      <w:marRight w:val="0"/>
      <w:marTop w:val="0"/>
      <w:marBottom w:val="0"/>
      <w:divBdr>
        <w:top w:val="none" w:sz="0" w:space="0" w:color="auto"/>
        <w:left w:val="none" w:sz="0" w:space="0" w:color="auto"/>
        <w:bottom w:val="none" w:sz="0" w:space="0" w:color="auto"/>
        <w:right w:val="none" w:sz="0" w:space="0" w:color="auto"/>
      </w:divBdr>
    </w:div>
    <w:div w:id="1905675116">
      <w:bodyDiv w:val="1"/>
      <w:marLeft w:val="0"/>
      <w:marRight w:val="0"/>
      <w:marTop w:val="0"/>
      <w:marBottom w:val="0"/>
      <w:divBdr>
        <w:top w:val="none" w:sz="0" w:space="0" w:color="auto"/>
        <w:left w:val="none" w:sz="0" w:space="0" w:color="auto"/>
        <w:bottom w:val="none" w:sz="0" w:space="0" w:color="auto"/>
        <w:right w:val="none" w:sz="0" w:space="0" w:color="auto"/>
      </w:divBdr>
    </w:div>
    <w:div w:id="1934118643">
      <w:bodyDiv w:val="1"/>
      <w:marLeft w:val="0"/>
      <w:marRight w:val="0"/>
      <w:marTop w:val="0"/>
      <w:marBottom w:val="0"/>
      <w:divBdr>
        <w:top w:val="none" w:sz="0" w:space="0" w:color="auto"/>
        <w:left w:val="none" w:sz="0" w:space="0" w:color="auto"/>
        <w:bottom w:val="none" w:sz="0" w:space="0" w:color="auto"/>
        <w:right w:val="none" w:sz="0" w:space="0" w:color="auto"/>
      </w:divBdr>
      <w:divsChild>
        <w:div w:id="1485708157">
          <w:marLeft w:val="640"/>
          <w:marRight w:val="0"/>
          <w:marTop w:val="0"/>
          <w:marBottom w:val="0"/>
          <w:divBdr>
            <w:top w:val="none" w:sz="0" w:space="0" w:color="auto"/>
            <w:left w:val="none" w:sz="0" w:space="0" w:color="auto"/>
            <w:bottom w:val="none" w:sz="0" w:space="0" w:color="auto"/>
            <w:right w:val="none" w:sz="0" w:space="0" w:color="auto"/>
          </w:divBdr>
        </w:div>
        <w:div w:id="1051998908">
          <w:marLeft w:val="640"/>
          <w:marRight w:val="0"/>
          <w:marTop w:val="0"/>
          <w:marBottom w:val="0"/>
          <w:divBdr>
            <w:top w:val="none" w:sz="0" w:space="0" w:color="auto"/>
            <w:left w:val="none" w:sz="0" w:space="0" w:color="auto"/>
            <w:bottom w:val="none" w:sz="0" w:space="0" w:color="auto"/>
            <w:right w:val="none" w:sz="0" w:space="0" w:color="auto"/>
          </w:divBdr>
        </w:div>
      </w:divsChild>
    </w:div>
    <w:div w:id="1988705813">
      <w:bodyDiv w:val="1"/>
      <w:marLeft w:val="0"/>
      <w:marRight w:val="0"/>
      <w:marTop w:val="0"/>
      <w:marBottom w:val="0"/>
      <w:divBdr>
        <w:top w:val="none" w:sz="0" w:space="0" w:color="auto"/>
        <w:left w:val="none" w:sz="0" w:space="0" w:color="auto"/>
        <w:bottom w:val="none" w:sz="0" w:space="0" w:color="auto"/>
        <w:right w:val="none" w:sz="0" w:space="0" w:color="auto"/>
      </w:divBdr>
      <w:divsChild>
        <w:div w:id="1726640756">
          <w:marLeft w:val="640"/>
          <w:marRight w:val="0"/>
          <w:marTop w:val="0"/>
          <w:marBottom w:val="0"/>
          <w:divBdr>
            <w:top w:val="none" w:sz="0" w:space="0" w:color="auto"/>
            <w:left w:val="none" w:sz="0" w:space="0" w:color="auto"/>
            <w:bottom w:val="none" w:sz="0" w:space="0" w:color="auto"/>
            <w:right w:val="none" w:sz="0" w:space="0" w:color="auto"/>
          </w:divBdr>
        </w:div>
        <w:div w:id="1952470691">
          <w:marLeft w:val="640"/>
          <w:marRight w:val="0"/>
          <w:marTop w:val="0"/>
          <w:marBottom w:val="0"/>
          <w:divBdr>
            <w:top w:val="none" w:sz="0" w:space="0" w:color="auto"/>
            <w:left w:val="none" w:sz="0" w:space="0" w:color="auto"/>
            <w:bottom w:val="none" w:sz="0" w:space="0" w:color="auto"/>
            <w:right w:val="none" w:sz="0" w:space="0" w:color="auto"/>
          </w:divBdr>
        </w:div>
      </w:divsChild>
    </w:div>
    <w:div w:id="1999193228">
      <w:bodyDiv w:val="1"/>
      <w:marLeft w:val="0"/>
      <w:marRight w:val="0"/>
      <w:marTop w:val="0"/>
      <w:marBottom w:val="0"/>
      <w:divBdr>
        <w:top w:val="none" w:sz="0" w:space="0" w:color="auto"/>
        <w:left w:val="none" w:sz="0" w:space="0" w:color="auto"/>
        <w:bottom w:val="none" w:sz="0" w:space="0" w:color="auto"/>
        <w:right w:val="none" w:sz="0" w:space="0" w:color="auto"/>
      </w:divBdr>
    </w:div>
    <w:div w:id="2086032015">
      <w:bodyDiv w:val="1"/>
      <w:marLeft w:val="0"/>
      <w:marRight w:val="0"/>
      <w:marTop w:val="0"/>
      <w:marBottom w:val="0"/>
      <w:divBdr>
        <w:top w:val="none" w:sz="0" w:space="0" w:color="auto"/>
        <w:left w:val="none" w:sz="0" w:space="0" w:color="auto"/>
        <w:bottom w:val="none" w:sz="0" w:space="0" w:color="auto"/>
        <w:right w:val="none" w:sz="0" w:space="0" w:color="auto"/>
      </w:divBdr>
      <w:divsChild>
        <w:div w:id="1651592838">
          <w:marLeft w:val="640"/>
          <w:marRight w:val="0"/>
          <w:marTop w:val="0"/>
          <w:marBottom w:val="0"/>
          <w:divBdr>
            <w:top w:val="none" w:sz="0" w:space="0" w:color="auto"/>
            <w:left w:val="none" w:sz="0" w:space="0" w:color="auto"/>
            <w:bottom w:val="none" w:sz="0" w:space="0" w:color="auto"/>
            <w:right w:val="none" w:sz="0" w:space="0" w:color="auto"/>
          </w:divBdr>
        </w:div>
        <w:div w:id="884565328">
          <w:marLeft w:val="640"/>
          <w:marRight w:val="0"/>
          <w:marTop w:val="0"/>
          <w:marBottom w:val="0"/>
          <w:divBdr>
            <w:top w:val="none" w:sz="0" w:space="0" w:color="auto"/>
            <w:left w:val="none" w:sz="0" w:space="0" w:color="auto"/>
            <w:bottom w:val="none" w:sz="0" w:space="0" w:color="auto"/>
            <w:right w:val="none" w:sz="0" w:space="0" w:color="auto"/>
          </w:divBdr>
        </w:div>
        <w:div w:id="1286885325">
          <w:marLeft w:val="640"/>
          <w:marRight w:val="0"/>
          <w:marTop w:val="0"/>
          <w:marBottom w:val="0"/>
          <w:divBdr>
            <w:top w:val="none" w:sz="0" w:space="0" w:color="auto"/>
            <w:left w:val="none" w:sz="0" w:space="0" w:color="auto"/>
            <w:bottom w:val="none" w:sz="0" w:space="0" w:color="auto"/>
            <w:right w:val="none" w:sz="0" w:space="0" w:color="auto"/>
          </w:divBdr>
        </w:div>
        <w:div w:id="1850945379">
          <w:marLeft w:val="640"/>
          <w:marRight w:val="0"/>
          <w:marTop w:val="0"/>
          <w:marBottom w:val="0"/>
          <w:divBdr>
            <w:top w:val="none" w:sz="0" w:space="0" w:color="auto"/>
            <w:left w:val="none" w:sz="0" w:space="0" w:color="auto"/>
            <w:bottom w:val="none" w:sz="0" w:space="0" w:color="auto"/>
            <w:right w:val="none" w:sz="0" w:space="0" w:color="auto"/>
          </w:divBdr>
        </w:div>
        <w:div w:id="1956714630">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875"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0CE2CB4-1B06-4DF0-93E2-BC5820356F15}">
  <we:reference id="f78a3046-9e99-4300-aa2b-5814002b01a2" version="1.55.1.0" store="EXCatalog" storeType="EXCatalog"/>
  <we:alternateReferences>
    <we:reference id="WA104382081" version="1.55.1.0" store="it-IT" storeType="OMEX"/>
  </we:alternateReferences>
  <we:properties>
    <we:property name="MENDELEY_CITATIONS" value="[{&quot;citationID&quot;:&quot;MENDELEY_CITATION_b9d9ab98-f368-4e68-9657-52bda2f73d9f&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&quot;,&quot;citationItems&quot;:[{&quot;id&quot;:&quot;2e31bcd8-5b86-343d-ae43-b6444fe1475a&quot;,&quot;itemData&quot;:{&quot;type&quot;:&quot;article-journal&quot;,&quot;id&quot;:&quot;2e31bcd8-5b86-343d-ae43-b6444fe1475a&quot;,&quot;title&quot;:&quot;Synthesis of size-controlled cobalt ferrite particles with high coercivity and squareness ratio&quot;,&quot;author&quot;:[{&quot;family&quot;:&quot;Chinnasamy&quot;,&quot;given&quot;:&quot;C. N.&quot;,&quot;parse-names&quot;:false,&quot;dropping-particle&quot;:&quot;&quot;,&quot;non-dropping-particle&quot;:&quot;&quot;},{&quot;family&quot;:&quot;Senoue&quot;,&quot;given&quot;:&quot;M.&quot;,&quot;parse-names&quot;:false,&quot;dropping-particle&quot;:&quot;&quot;,&quot;non-dropping-particle&quot;:&quot;&quot;},{&quot;family&quot;:&quot;Jeyadevan&quot;,&quot;given&quot;:&quot;B.&quot;,&quot;parse-names&quot;:false,&quot;dropping-particle&quot;:&quot;&quot;,&quot;non-dropping-particle&quot;:&quot;&quot;},{&quot;family&quot;:&quot;Perales-Perez&quot;,&quot;given&quot;:&quot;Oscar&quot;,&quot;parse-names&quot;:false,&quot;dropping-particle&quot;:&quot;&quot;,&quot;non-dropping-particle&quot;:&quot;&quot;},{&quot;family&quot;:&quot;Shinoda&quot;,&quot;given&quot;:&quot;K.&quot;,&quot;parse-names&quot;:false,&quot;dropping-particle&quot;:&quot;&quot;,&quot;non-dropping-particle&quot;:&quot;&quot;},{&quot;family&quot;:&quot;Tohji&quot;,&quot;given&quot;:&quot;K.&quot;,&quot;parse-names&quot;:false,&quot;dropping-particle&quot;:&quot;&quot;,&quot;non-dropping-particle&quot;:&quot;&quot;}],&quot;container-title&quot;:&quot;Journal of Colloid and Interface Science&quot;,&quot;container-title-short&quot;:&quot;J Colloid Interface Sci&quot;,&quot;DOI&quot;:&quot;10.1016/S0021-9797(03)00258-3&quot;,&quot;ISSN&quot;:&quot;00219797&quot;,&quot;issued&quot;:{&quot;date-parts&quot;:[[2003,7,1]]},&quot;page&quot;:&quot;80-83&quot;,&quot;abstract&quot;:&quot;Cobalt ferrite particles with diameters ranging from a few micrometer to about 15 nm were synthesized using a modified oxidation process. The fine control of the particle size was achieved by introducing various concentrations of Fe3+ ions at the beginning of the reaction. Among the particle sizes obtained by using this method, particles with a grain size of about 36 nm showed a magnetization (Ms) of 64 emu/g and a maximum coercivity (Hc) of 2020 Oe at room temperature. The corresponding squareness ratio was found to be 0.53. © 2003 Elsevier Science (USA). All rights reserved.&quot;,&quot;publisher&quot;:&quot;Academic Press Inc.&quot;,&quot;issue&quot;:&quot;1&quot;,&quot;volume&quot;:&quot;263&quot;},&quot;isTemporary&quot;:false}]},{&quot;citationID&quot;:&quot;MENDELEY_CITATION_aababbe6-4e1b-447e-8438-c2e44b4da372&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&quot;,&quot;citationItems&quot;:[{&quot;id&quot;:&quot;e5214c04-a46b-3034-b768-c8aaf75b00ed&quot;,&quot;itemData&quot;:{&quot;type&quot;:&quot;article-journal&quot;,&quot;id&quot;:&quot;e5214c04-a46b-3034-b768-c8aaf75b00ed&quot;,&quot;title&quot;:&quot;Magnetic and conducting composites of cobalt ferrite nanorods in a polyaniline matrix&quot;,&quot;author&quot;:[{&quot;family&quot;:&quot;García Saggión&quot;,&quot;given&quot;:&quot;Nicolás A.&quot;,&quot;parse-names&quot;:false,&quot;dropping-particle&quot;:&quot;&quot;,&quot;non-dropping-particle&quot;:&quot;&quot;},{&quot;family&quot;:&quot;Antonel&quot;,&quot;given&quot;:&quot;Paula S.&quot;,&quot;parse-names&quot;:false,&quot;dropping-particle&quot;:&quot;&quot;,&quot;non-dropping-particle&quot;:&quot;&quot;},{&quot;family&quot;:&quot;Molina&quot;,&quot;given&quot;:&quot;Fernando&quot;,&quot;parse-names&quot;:false,&quot;dropping-particle&quot;:&quot;V.&quot;,&quot;non-dropping-particle&quot;:&quot;&quot;}],&quot;container-title&quot;:&quot;Polymer Engineering and Science&quot;,&quot;container-title-short&quot;:&quot;Polym Eng Sci&quot;,&quot;DOI&quot;:&quot;10.1002/pen.25318&quot;,&quot;ISSN&quot;:&quot;15482634&quot;,&quot;issued&quot;:{&quot;date-parts&quot;:[[2020,3,1]]},&quot;page&quot;:&quot;597-606&quot;,&quot;abstract&quot;:&quot;Composites of cobalt ferrite nanorods in a polyaniline matrix have been synthesized and characterized by electron microscopy observation, X-ray diffraction, infrared spectroscopy, thermogravimetric analysis, electrical conductivity, and DC magnetization measurements. The composites were prepared using dodecylbenzenesulphonic acid both as a particle protector and as acid media. In the magnetic experiments, hysteresis loops were observed, revealing ferromagnetism for both particles and composites. The results indicate that the magnetic properties of the particles were preserved in the composites, and on the other hand, the conductivity was almost independent on the polymer/particle ratio. These composites are new materials that show easily tunable magnetic properties, and are expected to be candidates for applications such as microwave shields. POLYM. ENG. SCI., 60:597–606, 2020. © 2020 Society of Plastics Engineers.&quot;,&quot;publisher&quot;:&quot;John Wiley and Sons Inc.&quot;,&quot;issue&quot;:&quot;3&quot;,&quot;volume&quot;:&quot;60&quot;},&quot;isTemporary&quot;:false}]},{&quot;citationID&quot;:&quot;MENDELEY_CITATION_4f32d7e3-0e8c-486f-836a-9bbbae8acfe7&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&quot;,&quot;citationItems&quot;:[{&quot;id&quot;:&quot;573f33bf-e4bf-3aaa-873a-59db6d95c452&quot;,&quot;itemData&quot;:{&quot;type&quot;:&quot;article-journal&quot;,&quot;id&quot;:&quot;573f33bf-e4bf-3aaa-873a-59db6d95c452&quot;,&quot;title&quot;:&quot;Magneto-elasto-electroporation (MEEP): In-vitro visualization and numerical characteristics&quot;,&quot;author&quot;:[{&quot;family&quot;:&quot;Betal&quot;,&quot;given&quot;:&quot;Soutik&quot;,&quot;parse-names&quot;:false,&quot;dropping-particle&quot;:&quot;&quot;,&quot;non-dropping-particle&quot;:&quot;&quot;},{&quot;family&quot;:&quot;Shrestha&quot;,&quot;given&quot;:&quot;Binita&quot;,&quot;parse-names&quot;:false,&quot;dropping-particle&quot;:&quot;&quot;,&quot;non-dropping-particle&quot;:&quot;&quot;},{&quot;family&quot;:&quot;Dutta&quot;,&quot;given&quot;:&quot;Moumita&quot;,&quot;parse-names&quot;:false,&quot;dropping-particle&quot;:&quot;&quot;,&quot;non-dropping-particle&quot;:&quot;&quot;},{&quot;family&quot;:&quot;Cotica&quot;,&quot;given&quot;:&quot;Luiz F.&quot;,&quot;parse-names&quot;:false,&quot;dropping-particle&quot;:&quot;&quot;,&quot;non-dropping-particle&quot;:&quot;&quot;},{&quot;family&quot;:&quot;Khachatryan&quot;,&quot;given&quot;:&quot;Edward&quot;,&quot;parse-names&quot;:false,&quot;dropping-particle&quot;:&quot;&quot;,&quot;non-dropping-particle&quot;:&quot;&quot;},{&quot;family&quot;:&quot;Nash&quot;,&quot;given&quot;:&quot;Kelly&quot;,&quot;parse-names&quot;:false,&quot;dropping-particle&quot;:&quot;&quot;,&quot;non-dropping-particle&quot;:&quot;&quot;},{&quot;family&quot;:&quot;Tang&quot;,&quot;given&quot;:&quot;Liang&quot;,&quot;parse-names&quot;:false,&quot;dropping-particle&quot;:&quot;&quot;,&quot;non-dropping-particle&quot;:&quot;&quot;},{&quot;family&quot;:&quot;Bhalla&quot;,&quot;given&quot;:&quot;Amar S.&quot;,&quot;parse-names&quot;:false,&quot;dropping-particle&quot;:&quot;&quot;,&quot;non-dropping-particle&quot;:&quot;&quot;},{&quot;family&quot;:&quot;Guo&quot;,&quot;given&quot;:&quot;Ruyan&quot;,&quot;parse-names&quot;:false,&quot;dropping-particle&quot;:&quot;&quot;,&quot;non-dropping-particle&quot;:&quot;&quot;}],&quot;container-title&quot;:&quot;Scientific Reports&quot;,&quot;container-title-short&quot;:&quot;Sci Rep&quot;,&quot;DOI&quot;:&quot;10.1038/srep32019&quot;,&quot;ISSN&quot;:&quot;20452322&quot;,&quot;issued&quot;:{&quot;date-parts&quot;:[[2016,8,26]]},&quot;abstract&quot;:&quot;A magnetically controlled elastically driven electroporation phenomenon, or magneto-elasto-electroporation (MEEP), is discovered while studying the interactions between core-shell magnetoelectric nanoparticles (CSMEN) and biological cells in the presence of an a.c. magnetic field. In this paper we report the effect of MEEP observed via a series of in-vitro experiments using core (CoFe2 O4)-shell (BaTiO 3) structured magnetoelectric nanoparticles and human epithelial cells (HEP2). The cell electroporation phenomenon and its correlation with the magnetic field modulated CSMEN are described in detail. The potential application of CSMEN in electroporation is confirmed by analyzing crystallographic phases, multiferroic properties of the fabricated CSMEN, influences of d.c. and a.c. magnetic fields on the CSMEN and cytotoxicity tests. The mathematical formalism to quantitatively describe the phenomena is also reported. The reported findings provide insights into the underlying MEEP mechanism and demonstrate the utility of CSMEN as an electric pulse-generating nano-probe in electroporation experiments with a potential application toward accurate and efficient targeted cell permeation.&quot;,&quot;publisher&quot;:&quot;Nature Publishing Group&quot;,&quot;volume&quot;:&quot;6&quot;},&quot;isTemporary&quot;:false}]},{&quot;citationID&quot;:&quot;MENDELEY_CITATION_99973223-72c1-4f7a-bfab-27f17191cef4&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&quot;,&quot;citationItems&quot;:[{&quot;id&quot;:&quot;8ba9a11c-5b97-3496-8633-46907877e0cb&quot;,&quot;itemData&quot;:{&quot;type&quot;:&quot;article-journal&quot;,&quot;id&quot;:&quot;8ba9a11c-5b97-3496-8633-46907877e0cb&quot;,&quot;title&quot;:&quot;Electric-field tuning of magnetic anisotropy in the artificial multiferroic fe3o4/pmn–pt heterostructure&quot;,&quot;author&quot;:[{&quot;family&quot;:&quot;Zhao&quot;,&quot;given&quot;:&quot;Xue&quot;,&quot;parse-names&quot;:false,&quot;dropping-particle&quot;:&quot;&quot;,&quot;non-dropping-particle&quot;:&quot;&quot;},{&quot;family&quot;:&quot;Feng&quot;,&quot;given&quot;:&quot;Ming&quot;,&quot;parse-names&quot;:false,&quot;dropping-particle&quot;:&quot;&quot;,&quot;non-dropping-particle&quot;:&quot;&quot;},{&quot;family&quot;:&quot;Liu&quot;,&quot;given&quot;:&quot;Mei&quot;,&quot;parse-names&quot;:false,&quot;dropping-particle&quot;:&quot;&quot;,&quot;non-dropping-particle&quot;:&quot;&quot;},{&quot;family&quot;:&quot;Hua&quot;,&quot;given&quot;:&quot;Jie&quot;,&quot;parse-names&quot;:false,&quot;dropping-particle&quot;:&quot;&quot;,&quot;non-dropping-particle&quot;:&quot;&quot;},{&quot;family&quot;:&quot;Ma&quot;,&quot;given&quot;:&quot;Jing&quot;,&quot;parse-names&quot;:false,&quot;dropping-particle&quot;:&quot;&quot;,&quot;non-dropping-particle&quot;:&quot;&quot;},{&quot;family&quot;:&quot;Wu&quot;,&quot;given&quot;:&quot;Liang&quot;,&quot;parse-names&quot;:false,&quot;dropping-particle&quot;:&quot;&quot;,&quot;non-dropping-particle&quot;:&quot;&quot;},{&quot;family&quot;:&quot;Xu&quot;,&quot;given&quot;:&quot;Hang&quot;,&quot;parse-names&quot;:false,&quot;dropping-particle&quot;:&quot;&quot;,&quot;non-dropping-particle&quot;:&quot;&quot;},{&quot;family&quot;:&quot;Wang&quot;,&quot;given&quot;:&quot;Ao Pei&quot;,&quot;parse-names&quot;:false,&quot;dropping-particle&quot;:&quot;&quot;,&quot;non-dropping-particle&quot;:&quot;&quot;},{&quot;family&quot;:&quot;Li&quot;,&quot;given&quot;:&quot;Hai Bo&quot;,&quot;parse-names&quot;:false,&quot;dropping-particle&quot;:&quot;&quot;,&quot;non-dropping-particle&quot;:&quot;&quot;}],&quot;container-title&quot;:&quot;Materials Research Letters&quot;,&quot;container-title-short&quot;:&quot;Mater Res Lett&quot;,&quot;DOI&quot;:&quot;10.1080/21663831.2018.1511635&quot;,&quot;ISSN&quot;:&quot;21663831&quot;,&quot;issued&quot;:{&quot;date-parts&quot;:[[2018,10,3]]},&quot;page&quot;:&quot;592-597&quot;,&quot;abstract&quot;:&quot;Modulation of the magnetic anisotropy by the electric field in epitaxial Fe3O4 /PMN–PT multiferroic heterostructure is studied, which shows that the coercive field of Fe3O4 thin films can be decreased from 368 to 113 Oe by applying an electric field in PMN–PT [011] direction. Meanwhile, most shift of ferromagnetic resonance (FMR) field Hr(ΔHr,[011]) can reach up to −483 Oe by applying an external electric field. The giant shift of Hr from 251 to 9681 Oe is obtained as the sample rotated from θ = 90° (H // [011] to θ = 0° (H // [100]) when the electric field was applied in Fe3O4 /PMN–PT heterostructure.\n(Image Appear).\nA giant shift of ferromagnetic resonance field was obtained by simultaneously applying an external electric field and a rotating sample along axes both parallel and perpendicular to the magnetic field.&quot;,&quot;publisher&quot;:&quot;Taylor and Francis Ltd.&quot;,&quot;issue&quot;:&quot;10&quot;,&quot;volume&quot;:&quot;6&quot;},&quot;isTemporary&quot;:false}]},{&quot;citationID&quot;:&quot;MENDELEY_CITATION_560b4be4-1625-4afd-9b0c-b2184e44a2b6&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&quot;,&quot;citationItems&quot;:[{&quot;id&quot;:&quot;3fcacf1b-a839-377b-965c-4919dbdc7e29&quot;,&quot;itemData&quot;:{&quot;type&quot;:&quot;article-journal&quot;,&quot;id&quot;:&quot;3fcacf1b-a839-377b-965c-4919dbdc7e29&quot;,&quot;title&quot;:&quot;Structural, magnetic, and acidic properties of cobalt ferrite nanoparticles synthesised by wet chemical methods&quot;,&quot;author&quot;:[{&quot;family&quot;:&quot;Kurian&quot;,&quot;given&quot;:&quot;Manju&quot;,&quot;parse-names&quot;:false,&quot;dropping-particle&quot;:&quot;&quot;,&quot;non-dropping-particle&quot;:&quot;&quot;},{&quot;family&quot;:&quot;Thankachan&quot;,&quot;given&quot;:&quot;Smitha&quot;,&quot;parse-names&quot;:false,&quot;dropping-particle&quot;:&quot;&quot;,&quot;non-dropping-particle&quot;:&quot;&quot;},{&quot;family&quot;:&quot;Nair&quot;,&quot;given&quot;:&quot;Divya&quot;,&quot;parse-names&quot;:false,&quot;dropping-particle&quot;:&quot;&quot;,&quot;non-dropping-particle&quot;:&quot;&quot;},{&quot;family&quot;:&quot;Aswathy&quot;,&quot;given&quot;:&quot;E.K.&quot;,&quot;parse-names&quot;:false,&quot;dropping-particle&quot;:&quot;&quot;,&quot;non-dropping-particle&quot;:&quot;&quot;},{&quot;family&quot;:&quot;Aswathy&quot;,&quot;given&quot;:&quot;Babu&quot;,&quot;parse-names&quot;:false,&quot;dropping-particle&quot;:&quot;&quot;,&quot;non-dropping-particle&quot;:&quot;&quot;},{&quot;family&quot;:&quot;Thomas&quot;,&quot;given&quot;:&quot;Arathy&quot;,&quot;parse-names&quot;:false,&quot;dropping-particle&quot;:&quot;&quot;,&quot;non-dropping-particle&quot;:&quot;&quot;},{&quot;family&quot;:&quot;Krishna&quot;,&quot;given&quot;:&quot;Binu&quot;,&quot;parse-names&quot;:false,&quot;dropping-particle&quot;:&quot;&quot;,&quot;non-dropping-particle&quot;:&quot;&quot;}],&quot;container-title&quot;:&quot;Journal of Advanced Ceramics&quot;,&quot;issued&quot;:{&quot;date-parts&quot;:[[2015]]},&quot;page&quot;:&quot;199-205&quot;,&quot;abstract&quot;:&quot;A detailed investigation on the effect of preparation method on the structural, magnetic,\nand acidic properties of cobalt ferrite nanoparticles prepared by sol–gel and co-precipitation is\npresented. Citric acid and ethylene glycol were used as gelling agents, while sodium hydroxide and\naqueous ammonia were used as precipitating agents. The resulting ferrites were calcined at 450 ℃ and\n750 ℃. Sharper X-ray diffraction (XRD) peaks were observed for the samples calcined at 750 ℃,\nindicating greater crystallinity of the samples calcined at higher temperature. Average crystallite sizes\nfell in the ranges of 7.1–21.1 nm and 30.4–42.1 nm for the samples calcined at 450 ℃ and 750 ℃,\nrespectively. The infrared spectra revealed two main absorption bands, the high frequency band ν1\naround 600 cm1 and the low frequency band ν2 around 400 cm1 arising from stretching vibrations of\nthe oxygen bond with the metal in the tetrahedral (A) and octahedral (B) sites in the spinel lattice.\nAgglomeration of particles was observed in the scanning electron microscopy (SEM) images.\nMagnetic parameters of CoFe2O4 nanoparticles greatly depended on calcination temperature and\npreparation techniques. Ammonia temperature programmed desorption (TPD) measurements\nindicated that weak acid sites predominate medium strength sites, while the number of strong acid\nsites is the least. Cumulative acidity decreased for the samples calcined at higher temperature. The\nresults underline the effect of preparation conditions on the morphology, crystallite size, and magnetic\nproperties of nano ferrites.&quot;,&quot;container-title-short&quot;:&quot;&quot;},&quot;isTemporary&quot;:false}]},{&quot;citationID&quot;:&quot;MENDELEY_CITATION_7a551b61-ca7b-48aa-8155-0ba1e127f3c1&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&quot;,&quot;citationItems&quot;:[{&quot;id&quot;:&quot;573f33bf-e4bf-3aaa-873a-59db6d95c452&quot;,&quot;itemData&quot;:{&quot;type&quot;:&quot;article-journal&quot;,&quot;id&quot;:&quot;573f33bf-e4bf-3aaa-873a-59db6d95c452&quot;,&quot;title&quot;:&quot;Magneto-elasto-electroporation (MEEP): In-vitro visualization and numerical characteristics&quot;,&quot;author&quot;:[{&quot;family&quot;:&quot;Betal&quot;,&quot;given&quot;:&quot;Soutik&quot;,&quot;parse-names&quot;:false,&quot;dropping-particle&quot;:&quot;&quot;,&quot;non-dropping-particle&quot;:&quot;&quot;},{&quot;family&quot;:&quot;Shrestha&quot;,&quot;given&quot;:&quot;Binita&quot;,&quot;parse-names&quot;:false,&quot;dropping-particle&quot;:&quot;&quot;,&quot;non-dropping-particle&quot;:&quot;&quot;},{&quot;family&quot;:&quot;Dutta&quot;,&quot;given&quot;:&quot;Moumita&quot;,&quot;parse-names&quot;:false,&quot;dropping-particle&quot;:&quot;&quot;,&quot;non-dropping-particle&quot;:&quot;&quot;},{&quot;family&quot;:&quot;Cotica&quot;,&quot;given&quot;:&quot;Luiz F.&quot;,&quot;parse-names&quot;:false,&quot;dropping-particle&quot;:&quot;&quot;,&quot;non-dropping-particle&quot;:&quot;&quot;},{&quot;family&quot;:&quot;Khachatryan&quot;,&quot;given&quot;:&quot;Edward&quot;,&quot;parse-names&quot;:false,&quot;dropping-particle&quot;:&quot;&quot;,&quot;non-dropping-particle&quot;:&quot;&quot;},{&quot;family&quot;:&quot;Nash&quot;,&quot;given&quot;:&quot;Kelly&quot;,&quot;parse-names&quot;:false,&quot;dropping-particle&quot;:&quot;&quot;,&quot;non-dropping-particle&quot;:&quot;&quot;},{&quot;family&quot;:&quot;Tang&quot;,&quot;given&quot;:&quot;Liang&quot;,&quot;parse-names&quot;:false,&quot;dropping-particle&quot;:&quot;&quot;,&quot;non-dropping-particle&quot;:&quot;&quot;},{&quot;family&quot;:&quot;Bhalla&quot;,&quot;given&quot;:&quot;Amar S.&quot;,&quot;parse-names&quot;:false,&quot;dropping-particle&quot;:&quot;&quot;,&quot;non-dropping-particle&quot;:&quot;&quot;},{&quot;family&quot;:&quot;Guo&quot;,&quot;given&quot;:&quot;Ruyan&quot;,&quot;parse-names&quot;:false,&quot;dropping-particle&quot;:&quot;&quot;,&quot;non-dropping-particle&quot;:&quot;&quot;}],&quot;container-title&quot;:&quot;Scientific Reports&quot;,&quot;container-title-short&quot;:&quot;Sci Rep&quot;,&quot;DOI&quot;:&quot;10.1038/srep32019&quot;,&quot;ISSN&quot;:&quot;20452322&quot;,&quot;issued&quot;:{&quot;date-parts&quot;:[[2016,8,26]]},&quot;abstract&quot;:&quot;A magnetically controlled elastically driven electroporation phenomenon, or magneto-elasto-electroporation (MEEP), is discovered while studying the interactions between core-shell magnetoelectric nanoparticles (CSMEN) and biological cells in the presence of an a.c. magnetic field. In this paper we report the effect of MEEP observed via a series of in-vitro experiments using core (CoFe2 O4)-shell (BaTiO 3) structured magnetoelectric nanoparticles and human epithelial cells (HEP2). The cell electroporation phenomenon and its correlation with the magnetic field modulated CSMEN are described in detail. The potential application of CSMEN in electroporation is confirmed by analyzing crystallographic phases, multiferroic properties of the fabricated CSMEN, influences of d.c. and a.c. magnetic fields on the CSMEN and cytotoxicity tests. The mathematical formalism to quantitatively describe the phenomena is also reported. The reported findings provide insights into the underlying MEEP mechanism and demonstrate the utility of CSMEN as an electric pulse-generating nano-probe in electroporation experiments with a potential application toward accurate and efficient targeted cell permeation.&quot;,&quot;publisher&quot;:&quot;Nature Publishing Group&quot;,&quot;volume&quot;:&quot;6&quot;},&quot;isTemporary&quot;:false}]},{&quot;citationID&quot;:&quot;MENDELEY_CITATION_b8c6f004-028c-4b8d-a77f-acefdb5bdc86&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&quot;,&quot;citationItems&quot;:[{&quot;id&quot;:&quot;8ba9a11c-5b97-3496-8633-46907877e0cb&quot;,&quot;itemData&quot;:{&quot;type&quot;:&quot;article-journal&quot;,&quot;id&quot;:&quot;8ba9a11c-5b97-3496-8633-46907877e0cb&quot;,&quot;title&quot;:&quot;Electric-field tuning of magnetic anisotropy in the artificial multiferroic fe3o4/pmn–pt heterostructure&quot;,&quot;author&quot;:[{&quot;family&quot;:&quot;Zhao&quot;,&quot;given&quot;:&quot;Xue&quot;,&quot;parse-names&quot;:false,&quot;dropping-particle&quot;:&quot;&quot;,&quot;non-dropping-particle&quot;:&quot;&quot;},{&quot;family&quot;:&quot;Feng&quot;,&quot;given&quot;:&quot;Ming&quot;,&quot;parse-names&quot;:false,&quot;dropping-particle&quot;:&quot;&quot;,&quot;non-dropping-particle&quot;:&quot;&quot;},{&quot;family&quot;:&quot;Liu&quot;,&quot;given&quot;:&quot;Mei&quot;,&quot;parse-names&quot;:false,&quot;dropping-particle&quot;:&quot;&quot;,&quot;non-dropping-particle&quot;:&quot;&quot;},{&quot;family&quot;:&quot;Hua&quot;,&quot;given&quot;:&quot;Jie&quot;,&quot;parse-names&quot;:false,&quot;dropping-particle&quot;:&quot;&quot;,&quot;non-dropping-particle&quot;:&quot;&quot;},{&quot;family&quot;:&quot;Ma&quot;,&quot;given&quot;:&quot;Jing&quot;,&quot;parse-names&quot;:false,&quot;dropping-particle&quot;:&quot;&quot;,&quot;non-dropping-particle&quot;:&quot;&quot;},{&quot;family&quot;:&quot;Wu&quot;,&quot;given&quot;:&quot;Liang&quot;,&quot;parse-names&quot;:false,&quot;dropping-particle&quot;:&quot;&quot;,&quot;non-dropping-particle&quot;:&quot;&quot;},{&quot;family&quot;:&quot;Xu&quot;,&quot;given&quot;:&quot;Hang&quot;,&quot;parse-names&quot;:false,&quot;dropping-particle&quot;:&quot;&quot;,&quot;non-dropping-particle&quot;:&quot;&quot;},{&quot;family&quot;:&quot;Wang&quot;,&quot;given&quot;:&quot;Ao Pei&quot;,&quot;parse-names&quot;:false,&quot;dropping-particle&quot;:&quot;&quot;,&quot;non-dropping-particle&quot;:&quot;&quot;},{&quot;family&quot;:&quot;Li&quot;,&quot;given&quot;:&quot;Hai Bo&quot;,&quot;parse-names&quot;:false,&quot;dropping-particle&quot;:&quot;&quot;,&quot;non-dropping-particle&quot;:&quot;&quot;}],&quot;container-title&quot;:&quot;Materials Research Letters&quot;,&quot;container-title-short&quot;:&quot;Mater Res Lett&quot;,&quot;DOI&quot;:&quot;10.1080/21663831.2018.1511635&quot;,&quot;ISSN&quot;:&quot;21663831&quot;,&quot;issued&quot;:{&quot;date-parts&quot;:[[2018,10,3]]},&quot;page&quot;:&quot;592-597&quot;,&quot;abstract&quot;:&quot;Modulation of the magnetic anisotropy by the electric field in epitaxial Fe3O4 /PMN–PT multiferroic heterostructure is studied, which shows that the coercive field of Fe3O4 thin films can be decreased from 368 to 113 Oe by applying an electric field in PMN–PT [011] direction. Meanwhile, most shift of ferromagnetic resonance (FMR) field Hr(ΔHr,[011]) can reach up to −483 Oe by applying an external electric field. The giant shift of Hr from 251 to 9681 Oe is obtained as the sample rotated from θ = 90° (H // [011] to θ = 0° (H // [100]) when the electric field was applied in Fe3O4 /PMN–PT heterostructure.\n(Image Appear).\nA giant shift of ferromagnetic resonance field was obtained by simultaneously applying an external electric field and a rotating sample along axes both parallel and perpendicular to the magnetic field.&quot;,&quot;publisher&quot;:&quot;Taylor and Francis Ltd.&quot;,&quot;issue&quot;:&quot;10&quot;,&quot;volume&quot;:&quot;6&quot;},&quot;isTemporary&quot;:false}]},{&quot;citationID&quot;:&quot;MENDELEY_CITATION_4becf765-ecc4-40a5-8fab-fad4f29950b1&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&quot;,&quot;citationItems&quot;:[{&quot;id&quot;:&quot;8ba9a11c-5b97-3496-8633-46907877e0cb&quot;,&quot;itemData&quot;:{&quot;type&quot;:&quot;article-journal&quot;,&quot;id&quot;:&quot;8ba9a11c-5b97-3496-8633-46907877e0cb&quot;,&quot;title&quot;:&quot;Electric-field tuning of magnetic anisotropy in the artificial multiferroic fe3o4/pmn–pt heterostructure&quot;,&quot;author&quot;:[{&quot;family&quot;:&quot;Zhao&quot;,&quot;given&quot;:&quot;Xue&quot;,&quot;parse-names&quot;:false,&quot;dropping-particle&quot;:&quot;&quot;,&quot;non-dropping-particle&quot;:&quot;&quot;},{&quot;family&quot;:&quot;Feng&quot;,&quot;given&quot;:&quot;Ming&quot;,&quot;parse-names&quot;:false,&quot;dropping-particle&quot;:&quot;&quot;,&quot;non-dropping-particle&quot;:&quot;&quot;},{&quot;family&quot;:&quot;Liu&quot;,&quot;given&quot;:&quot;Mei&quot;,&quot;parse-names&quot;:false,&quot;dropping-particle&quot;:&quot;&quot;,&quot;non-dropping-particle&quot;:&quot;&quot;},{&quot;family&quot;:&quot;Hua&quot;,&quot;given&quot;:&quot;Jie&quot;,&quot;parse-names&quot;:false,&quot;dropping-particle&quot;:&quot;&quot;,&quot;non-dropping-particle&quot;:&quot;&quot;},{&quot;family&quot;:&quot;Ma&quot;,&quot;given&quot;:&quot;Jing&quot;,&quot;parse-names&quot;:false,&quot;dropping-particle&quot;:&quot;&quot;,&quot;non-dropping-particle&quot;:&quot;&quot;},{&quot;family&quot;:&quot;Wu&quot;,&quot;given&quot;:&quot;Liang&quot;,&quot;parse-names&quot;:false,&quot;dropping-particle&quot;:&quot;&quot;,&quot;non-dropping-particle&quot;:&quot;&quot;},{&quot;family&quot;:&quot;Xu&quot;,&quot;given&quot;:&quot;Hang&quot;,&quot;parse-names&quot;:false,&quot;dropping-particle&quot;:&quot;&quot;,&quot;non-dropping-particle&quot;:&quot;&quot;},{&quot;family&quot;:&quot;Wang&quot;,&quot;given&quot;:&quot;Ao Pei&quot;,&quot;parse-names&quot;:false,&quot;dropping-particle&quot;:&quot;&quot;,&quot;non-dropping-particle&quot;:&quot;&quot;},{&quot;family&quot;:&quot;Li&quot;,&quot;given&quot;:&quot;Hai Bo&quot;,&quot;parse-names&quot;:false,&quot;dropping-particle&quot;:&quot;&quot;,&quot;non-dropping-particle&quot;:&quot;&quot;}],&quot;container-title&quot;:&quot;Materials Research Letters&quot;,&quot;container-title-short&quot;:&quot;Mater Res Lett&quot;,&quot;DOI&quot;:&quot;10.1080/21663831.2018.1511635&quot;,&quot;ISSN&quot;:&quot;21663831&quot;,&quot;issued&quot;:{&quot;date-parts&quot;:[[2018,10,3]]},&quot;page&quot;:&quot;592-597&quot;,&quot;abstract&quot;:&quot;Modulation of the magnetic anisotropy by the electric field in epitaxial Fe3O4 /PMN–PT multiferroic heterostructure is studied, which shows that the coercive field of Fe3O4 thin films can be decreased from 368 to 113 Oe by applying an electric field in PMN–PT [011] direction. Meanwhile, most shift of ferromagnetic resonance (FMR) field Hr(ΔHr,[011]) can reach up to −483 Oe by applying an external electric field. The giant shift of Hr from 251 to 9681 Oe is obtained as the sample rotated from θ = 90° (H // [011] to θ = 0° (H // [100]) when the electric field was applied in Fe3O4 /PMN–PT heterostructure.\n(Image Appear).\nA giant shift of ferromagnetic resonance field was obtained by simultaneously applying an external electric field and a rotating sample along axes both parallel and perpendicular to the magnetic field.&quot;,&quot;publisher&quot;:&quot;Taylor and Francis Ltd.&quot;,&quot;issue&quot;:&quot;10&quot;,&quot;volume&quot;:&quot;6&quot;},&quot;isTemporary&quot;:false}]},{&quot;citationID&quot;:&quot;MENDELEY_CITATION_f9cd6cf7-9062-44c7-a6eb-901086394748&quot;,&quot;properties&quot;:{&quot;noteIndex&quot;:0},&quot;isEdited&quot;:false,&quot;manualOverride&quot;:{&quot;isManuallyOverridden&quot;:false,&quot;citeprocText&quot;:&quot;&lt;sup&gt;[6]&lt;/sup&gt;&quot;,&quot;manualOverrideText&quot;:&quot;&quot;},&quot;citationTag&quot;:&quot;MENDELEY_CITATION_v3_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&quot;,&quot;citationItems&quot;:[{&quot;id&quot;:&quot;e827c3e3-bdd5-3e8b-908c-d23b45480bec&quot;,&quot;itemData&quot;:{&quot;type&quot;:&quot;article-journal&quot;,&quot;id&quot;:&quot;e827c3e3-bdd5-3e8b-908c-d23b45480bec&quot;,&quot;title&quot;:&quot;Structural and elastic studies of cobalt ferrites nanoparticles&quot;,&quot;author&quot;:[{&quot;family&quot;:&quot;Kumar&quot;,&quot;given&quot;:&quot;Sanjeev&quot;,&quot;parse-names&quot;:false,&quot;dropping-particle&quot;:&quot;&quot;,&quot;non-dropping-particle&quot;:&quot;&quot;},{&quot;family&quot;:&quot;Kumar&quot;,&quot;given&quot;:&quot;Sharavan Meena&quot;,&quot;parse-names&quot;:false,&quot;dropping-particle&quot;:&quot;&quot;,&quot;non-dropping-particle&quot;:&quot;&quot;},{&quot;family&quot;:&quot;Jain&quot;,&quot;given&quot;:&quot;Richa&quot;,&quot;parse-names&quot;:false,&quot;dropping-particle&quot;:&quot;&quot;,&quot;non-dropping-particle&quot;:&quot;&quot;}],&quot;container-title&quot;:&quot;International Journal of Advanced Research in Engineering and Technology (IJARET)&quot;,&quot;issued&quot;:{&quot;date-parts&quot;:[[2021]]},&quot;page&quot;:&quot;32-37&quot;,&quot;abstract&quot;:&quot;Cobalt ferrite nanoparticles were synthesized using co-precipitation method. The synthesized nanoparticles were characterized by using techniques such as X-Ray diffraction (XRD) and Fourier-transform infrared spectroscopy (FTIR). Using XRD data, Williamson-Hall method were used to calculate strain and crystallite size. Lattice constant and density were calculated using XRD data. The force constants for octahedral and tetrahedral sites were determined by FTIR analysis. Elastic constants were calculated using FTIR and XRD data. The calculated values of longitudinal, bulk, rigidity and Young modulus are 181 GPa, 60 GPa, 100 GPa and 150 GPa respectively. The value of Poisson’s ratio (σ) is 0.25. These synthesized nanoparticles has potential for industrial applications.&quot;,&quot;container-title-short&quot;:&quot;&quot;},&quot;isTemporary&quot;:false}]}]"/>
    <we:property name="MENDELEY_CITATIONS_LOCALE_CODE" value="&quot;en-US&quot;"/>
    <we:property name="MENDELEY_CITATIONS_STYLE" value="{&quot;id&quot;:&quot;https://www.zotero.org/styles/advanced-engineering-materials&quot;,&quot;title&quot;:&quot;Advanced Engineering Materials&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B5A2EF24-C82D-4216-83BB-5F1A3B73D9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422</Words>
  <Characters>2470</Characters>
  <Application>Microsoft Office Word</Application>
  <DocSecurity>0</DocSecurity>
  <Lines>140</Lines>
  <Paragraphs>88</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2800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GIULIA SUARATO</dc:creator>
  <cp:keywords/>
  <dc:description/>
  <cp:lastModifiedBy>MARTINA LENZUNI</cp:lastModifiedBy>
  <cp:revision>12</cp:revision>
  <dcterms:created xsi:type="dcterms:W3CDTF">2024-06-24T21:52:00Z</dcterms:created>
  <dcterms:modified xsi:type="dcterms:W3CDTF">2024-07-12T10:35:00Z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id="nhqDVvDt"/&gt;&lt;style id="http://www.zotero.org/styles/scientific-reports"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y fmtid="{D5CDD505-2E9C-101B-9397-08002B2CF9AE}" pid="4" name="GrammarlyDocumentId">
    <vt:lpwstr>fa211412cc34aacdf225519a6fa87fba2cb4ce6717cf80e1fe22747ea8293274</vt:lpwstr>
  </property>
</Properties>
</file>