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74FB1F" w14:textId="747B5D99" w:rsidR="00F30915" w:rsidRDefault="00F87B33">
      <w:pPr>
        <w:numPr>
          <w:ilvl w:val="0"/>
          <w:numId w:val="1"/>
        </w:num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</w:rPr>
        <w:t xml:space="preserve">The incorporation of </w:t>
      </w:r>
      <w:r>
        <w:rPr>
          <w:rFonts w:ascii="Times New Roman" w:hAnsi="Times New Roman" w:cs="Times New Roman"/>
        </w:rPr>
        <w:t>potassium permanganate</w:t>
      </w:r>
      <w:r>
        <w:rPr>
          <w:rFonts w:ascii="Times New Roman" w:hAnsi="Times New Roman" w:cs="Times New Roman" w:hint="eastAsia"/>
        </w:rPr>
        <w:t xml:space="preserve"> can improve adsorption performance of </w:t>
      </w:r>
      <w:r>
        <w:rPr>
          <w:rFonts w:ascii="Times New Roman" w:hAnsi="Times New Roman" w:cs="Times New Roman"/>
        </w:rPr>
        <w:t>Chinese medicine residues</w:t>
      </w:r>
      <w:r>
        <w:rPr>
          <w:rFonts w:ascii="Times New Roman" w:hAnsi="Times New Roman" w:cs="Times New Roman" w:hint="eastAsia"/>
        </w:rPr>
        <w:t xml:space="preserve"> for </w:t>
      </w:r>
      <w:r>
        <w:rPr>
          <w:rFonts w:ascii="Times New Roman" w:hAnsi="Times New Roman" w:cs="Times New Roman"/>
        </w:rPr>
        <w:t>nitrogen and phosphorus.</w:t>
      </w:r>
    </w:p>
    <w:p w14:paraId="03E5D05F" w14:textId="77777777" w:rsidR="00F30915" w:rsidRDefault="00F87B33">
      <w:pPr>
        <w:numPr>
          <w:ilvl w:val="0"/>
          <w:numId w:val="1"/>
        </w:num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Potassium permanganate modified Chinese medicine residues exhibits the best adsorption performance at particle size 0.50 mm.</w:t>
      </w:r>
      <w:r>
        <w:rPr>
          <w:rFonts w:ascii="Times New Roman" w:hAnsi="Times New Roman" w:cs="Times New Roman"/>
          <w:szCs w:val="21"/>
        </w:rPr>
        <w:t xml:space="preserve"> </w:t>
      </w:r>
    </w:p>
    <w:p w14:paraId="55D044C5" w14:textId="77777777" w:rsidR="0030528C" w:rsidRPr="0030528C" w:rsidRDefault="0030528C">
      <w:pPr>
        <w:numPr>
          <w:ilvl w:val="0"/>
          <w:numId w:val="1"/>
        </w:numPr>
        <w:rPr>
          <w:rFonts w:ascii="Times New Roman" w:hAnsi="Times New Roman" w:cs="Times New Roman"/>
          <w:szCs w:val="21"/>
        </w:rPr>
      </w:pPr>
      <w:r w:rsidRPr="0030528C">
        <w:rPr>
          <w:rFonts w:ascii="Times New Roman" w:hAnsi="Times New Roman" w:cs="Times New Roman"/>
        </w:rPr>
        <w:t>The adsorption of results were in accordance with the pseudo-second-order kinetic and Langmuir model.</w:t>
      </w:r>
    </w:p>
    <w:p w14:paraId="4A1BC867" w14:textId="5BA7F78A" w:rsidR="00F30915" w:rsidRDefault="00F87B33">
      <w:pPr>
        <w:numPr>
          <w:ilvl w:val="0"/>
          <w:numId w:val="1"/>
        </w:num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t>Chinese medicine residues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show great appl</w:t>
      </w:r>
      <w:r w:rsidR="00E9503A">
        <w:rPr>
          <w:rFonts w:ascii="Times New Roman" w:hAnsi="Times New Roman" w:cs="Times New Roman"/>
        </w:rPr>
        <w:t>ication potential in wastewater.</w:t>
      </w:r>
    </w:p>
    <w:sectPr w:rsidR="00F30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5953A9"/>
    <w:multiLevelType w:val="singleLevel"/>
    <w:tmpl w:val="705953A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g5YjRjZWMwOTI0NTNiMzI2OTYxNGVjZTI0ZDIxMGQifQ=="/>
  </w:docVars>
  <w:rsids>
    <w:rsidRoot w:val="005A267D"/>
    <w:rsid w:val="000E2DBE"/>
    <w:rsid w:val="001C0B9B"/>
    <w:rsid w:val="0030528C"/>
    <w:rsid w:val="003946F3"/>
    <w:rsid w:val="005A267D"/>
    <w:rsid w:val="00774316"/>
    <w:rsid w:val="0091357D"/>
    <w:rsid w:val="0097207E"/>
    <w:rsid w:val="009932AB"/>
    <w:rsid w:val="00BC00F4"/>
    <w:rsid w:val="00D171B3"/>
    <w:rsid w:val="00E9503A"/>
    <w:rsid w:val="00F30915"/>
    <w:rsid w:val="00F87B33"/>
    <w:rsid w:val="293D1302"/>
    <w:rsid w:val="2F3506CA"/>
    <w:rsid w:val="6A21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8D22E1"/>
  <w15:docId w15:val="{0F91249A-D100-4337-90C2-4E332EF4A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陈家臣</cp:lastModifiedBy>
  <cp:revision>8</cp:revision>
  <dcterms:created xsi:type="dcterms:W3CDTF">2024-07-08T05:26:00Z</dcterms:created>
  <dcterms:modified xsi:type="dcterms:W3CDTF">2024-07-23T10:54:00Z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C5FA53D733BA470A96ECFEFCF5E98697_12</vt:lpwstr>
  </property>
</Properties>
</file>