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041CC" w14:textId="539597A7" w:rsidR="00F52E58" w:rsidRDefault="00F52E58" w:rsidP="00461148">
      <w:pPr>
        <w:spacing w:line="360" w:lineRule="auto"/>
        <w:jc w:val="center"/>
        <w:rPr>
          <w:b/>
          <w:bCs/>
          <w:sz w:val="36"/>
          <w:szCs w:val="36"/>
        </w:rPr>
      </w:pPr>
      <w:r>
        <w:rPr>
          <w:b/>
          <w:bCs/>
          <w:sz w:val="36"/>
          <w:szCs w:val="36"/>
        </w:rPr>
        <w:t>Supplementary materials</w:t>
      </w:r>
    </w:p>
    <w:p w14:paraId="228AB3C7" w14:textId="71B57890" w:rsidR="007E4C9A" w:rsidRPr="00F52E58" w:rsidRDefault="008A00D1" w:rsidP="00F52E58">
      <w:pPr>
        <w:spacing w:line="360" w:lineRule="auto"/>
        <w:jc w:val="center"/>
        <w:rPr>
          <w:b/>
          <w:bCs/>
          <w:sz w:val="36"/>
          <w:szCs w:val="36"/>
        </w:rPr>
      </w:pPr>
      <w:r>
        <w:rPr>
          <w:b/>
          <w:bCs/>
          <w:sz w:val="36"/>
          <w:szCs w:val="36"/>
        </w:rPr>
        <w:t>Quantitative Imaging</w:t>
      </w:r>
      <w:r w:rsidR="000E6C7D" w:rsidRPr="6C1F42B8">
        <w:rPr>
          <w:b/>
          <w:bCs/>
          <w:sz w:val="36"/>
          <w:szCs w:val="36"/>
        </w:rPr>
        <w:t xml:space="preserve"> </w:t>
      </w:r>
      <w:r>
        <w:rPr>
          <w:b/>
          <w:bCs/>
          <w:sz w:val="36"/>
          <w:szCs w:val="36"/>
        </w:rPr>
        <w:t>of R</w:t>
      </w:r>
      <w:r w:rsidR="000E6C7D" w:rsidRPr="6C1F42B8">
        <w:rPr>
          <w:b/>
          <w:bCs/>
          <w:sz w:val="36"/>
          <w:szCs w:val="36"/>
        </w:rPr>
        <w:t xml:space="preserve">egional </w:t>
      </w:r>
      <w:r>
        <w:rPr>
          <w:b/>
          <w:bCs/>
          <w:sz w:val="36"/>
          <w:szCs w:val="36"/>
        </w:rPr>
        <w:t>C</w:t>
      </w:r>
      <w:r w:rsidR="000E6C7D" w:rsidRPr="6C1F42B8">
        <w:rPr>
          <w:b/>
          <w:bCs/>
          <w:sz w:val="36"/>
          <w:szCs w:val="36"/>
        </w:rPr>
        <w:t xml:space="preserve">erebral </w:t>
      </w:r>
      <w:r>
        <w:rPr>
          <w:b/>
          <w:bCs/>
          <w:sz w:val="36"/>
          <w:szCs w:val="36"/>
        </w:rPr>
        <w:t>P</w:t>
      </w:r>
      <w:r w:rsidR="000E6C7D" w:rsidRPr="6C1F42B8">
        <w:rPr>
          <w:b/>
          <w:bCs/>
          <w:sz w:val="36"/>
          <w:szCs w:val="36"/>
        </w:rPr>
        <w:t xml:space="preserve">rotein </w:t>
      </w:r>
      <w:r>
        <w:rPr>
          <w:b/>
          <w:bCs/>
          <w:sz w:val="36"/>
          <w:szCs w:val="36"/>
        </w:rPr>
        <w:t>S</w:t>
      </w:r>
      <w:r w:rsidR="000E6C7D" w:rsidRPr="6C1F42B8">
        <w:rPr>
          <w:b/>
          <w:bCs/>
          <w:sz w:val="36"/>
          <w:szCs w:val="36"/>
        </w:rPr>
        <w:t xml:space="preserve">ynthesis in </w:t>
      </w:r>
      <w:r w:rsidR="00D83EF1">
        <w:rPr>
          <w:b/>
          <w:bCs/>
          <w:sz w:val="36"/>
          <w:szCs w:val="36"/>
        </w:rPr>
        <w:t xml:space="preserve">Clinical </w:t>
      </w:r>
      <w:r w:rsidR="000E6C7D" w:rsidRPr="6C1F42B8">
        <w:rPr>
          <w:b/>
          <w:bCs/>
          <w:sz w:val="36"/>
          <w:szCs w:val="36"/>
        </w:rPr>
        <w:t xml:space="preserve">Alzheimer's </w:t>
      </w:r>
      <w:r>
        <w:rPr>
          <w:b/>
          <w:bCs/>
          <w:sz w:val="36"/>
          <w:szCs w:val="36"/>
        </w:rPr>
        <w:t>D</w:t>
      </w:r>
      <w:r w:rsidR="000E6C7D" w:rsidRPr="6C1F42B8">
        <w:rPr>
          <w:b/>
          <w:bCs/>
          <w:sz w:val="36"/>
          <w:szCs w:val="36"/>
        </w:rPr>
        <w:t>isease</w:t>
      </w:r>
      <w:r>
        <w:rPr>
          <w:b/>
          <w:bCs/>
          <w:sz w:val="36"/>
          <w:szCs w:val="36"/>
        </w:rPr>
        <w:t xml:space="preserve"> by [</w:t>
      </w:r>
      <w:r w:rsidRPr="008A00D1">
        <w:rPr>
          <w:b/>
          <w:bCs/>
          <w:sz w:val="36"/>
          <w:szCs w:val="36"/>
          <w:vertAlign w:val="superscript"/>
        </w:rPr>
        <w:t>11</w:t>
      </w:r>
      <w:proofErr w:type="gramStart"/>
      <w:r>
        <w:rPr>
          <w:b/>
          <w:bCs/>
          <w:sz w:val="36"/>
          <w:szCs w:val="36"/>
        </w:rPr>
        <w:t>C]Leucine</w:t>
      </w:r>
      <w:proofErr w:type="gramEnd"/>
      <w:r>
        <w:rPr>
          <w:b/>
          <w:bCs/>
          <w:sz w:val="36"/>
          <w:szCs w:val="36"/>
        </w:rPr>
        <w:t xml:space="preserve"> PET</w:t>
      </w:r>
    </w:p>
    <w:p w14:paraId="2ACAFC34" w14:textId="7E64EFF3" w:rsidR="000E6C7D" w:rsidRPr="00D51E02" w:rsidRDefault="007E4C9A" w:rsidP="00461148">
      <w:pPr>
        <w:spacing w:line="360" w:lineRule="auto"/>
        <w:rPr>
          <w:sz w:val="28"/>
          <w:szCs w:val="28"/>
        </w:rPr>
      </w:pPr>
      <w:r w:rsidRPr="6C1F42B8">
        <w:rPr>
          <w:sz w:val="28"/>
          <w:szCs w:val="28"/>
        </w:rPr>
        <w:t>K</w:t>
      </w:r>
      <w:r w:rsidR="00963EA3">
        <w:rPr>
          <w:sz w:val="28"/>
          <w:szCs w:val="28"/>
        </w:rPr>
        <w:t>arl</w:t>
      </w:r>
      <w:r w:rsidR="00625A47" w:rsidRPr="6C1F42B8">
        <w:rPr>
          <w:sz w:val="28"/>
          <w:szCs w:val="28"/>
        </w:rPr>
        <w:t xml:space="preserve"> </w:t>
      </w:r>
      <w:r w:rsidRPr="6C1F42B8">
        <w:rPr>
          <w:sz w:val="28"/>
          <w:szCs w:val="28"/>
        </w:rPr>
        <w:t>Herholz, A</w:t>
      </w:r>
      <w:r w:rsidR="00963EA3">
        <w:rPr>
          <w:sz w:val="28"/>
          <w:szCs w:val="28"/>
        </w:rPr>
        <w:t>dam</w:t>
      </w:r>
      <w:r w:rsidRPr="6C1F42B8">
        <w:rPr>
          <w:sz w:val="28"/>
          <w:szCs w:val="28"/>
        </w:rPr>
        <w:t xml:space="preserve"> McMahon, J</w:t>
      </w:r>
      <w:r w:rsidR="00963EA3">
        <w:rPr>
          <w:sz w:val="28"/>
          <w:szCs w:val="28"/>
        </w:rPr>
        <w:t>ennifer</w:t>
      </w:r>
      <w:r w:rsidRPr="6C1F42B8">
        <w:rPr>
          <w:sz w:val="28"/>
          <w:szCs w:val="28"/>
        </w:rPr>
        <w:t xml:space="preserve"> </w:t>
      </w:r>
      <w:r w:rsidR="008E0162">
        <w:rPr>
          <w:sz w:val="28"/>
          <w:szCs w:val="28"/>
        </w:rPr>
        <w:t xml:space="preserve">C. </w:t>
      </w:r>
      <w:r w:rsidRPr="6C1F42B8">
        <w:rPr>
          <w:sz w:val="28"/>
          <w:szCs w:val="28"/>
        </w:rPr>
        <w:t>Thompson, M</w:t>
      </w:r>
      <w:r w:rsidR="00963EA3">
        <w:rPr>
          <w:sz w:val="28"/>
          <w:szCs w:val="28"/>
        </w:rPr>
        <w:t>atthew</w:t>
      </w:r>
      <w:r w:rsidRPr="6C1F42B8">
        <w:rPr>
          <w:sz w:val="28"/>
          <w:szCs w:val="28"/>
        </w:rPr>
        <w:t xml:space="preserve"> Jones,</w:t>
      </w:r>
      <w:r w:rsidR="00FB1891" w:rsidRPr="6C1F42B8">
        <w:rPr>
          <w:sz w:val="28"/>
          <w:szCs w:val="28"/>
        </w:rPr>
        <w:t xml:space="preserve"> </w:t>
      </w:r>
      <w:r w:rsidR="00BA094C" w:rsidRPr="6C1F42B8">
        <w:rPr>
          <w:sz w:val="28"/>
          <w:szCs w:val="28"/>
        </w:rPr>
        <w:t>H</w:t>
      </w:r>
      <w:r w:rsidR="00963EA3">
        <w:rPr>
          <w:sz w:val="28"/>
          <w:szCs w:val="28"/>
        </w:rPr>
        <w:t>erve</w:t>
      </w:r>
      <w:r w:rsidR="00BA094C" w:rsidRPr="6C1F42B8">
        <w:rPr>
          <w:sz w:val="28"/>
          <w:szCs w:val="28"/>
        </w:rPr>
        <w:t xml:space="preserve"> Boutin, </w:t>
      </w:r>
      <w:r w:rsidR="00E20C22">
        <w:rPr>
          <w:sz w:val="28"/>
          <w:szCs w:val="28"/>
        </w:rPr>
        <w:t>J</w:t>
      </w:r>
      <w:r w:rsidR="00963EA3">
        <w:rPr>
          <w:sz w:val="28"/>
          <w:szCs w:val="28"/>
        </w:rPr>
        <w:t>amil</w:t>
      </w:r>
      <w:r w:rsidR="00E20C22">
        <w:rPr>
          <w:sz w:val="28"/>
          <w:szCs w:val="28"/>
        </w:rPr>
        <w:t xml:space="preserve"> Gregory, </w:t>
      </w:r>
      <w:r w:rsidR="00FB1891" w:rsidRPr="6C1F42B8">
        <w:rPr>
          <w:sz w:val="28"/>
          <w:szCs w:val="28"/>
        </w:rPr>
        <w:t>C</w:t>
      </w:r>
      <w:r w:rsidR="00963EA3">
        <w:rPr>
          <w:sz w:val="28"/>
          <w:szCs w:val="28"/>
        </w:rPr>
        <w:t>hristine A.</w:t>
      </w:r>
      <w:r w:rsidR="00FB1891" w:rsidRPr="6C1F42B8">
        <w:rPr>
          <w:sz w:val="28"/>
          <w:szCs w:val="28"/>
        </w:rPr>
        <w:t xml:space="preserve"> Parker</w:t>
      </w:r>
      <w:r w:rsidR="00F132C3" w:rsidRPr="6C1F42B8">
        <w:rPr>
          <w:sz w:val="28"/>
          <w:szCs w:val="28"/>
        </w:rPr>
        <w:t xml:space="preserve">, </w:t>
      </w:r>
      <w:r w:rsidRPr="6C1F42B8">
        <w:rPr>
          <w:sz w:val="28"/>
          <w:szCs w:val="28"/>
        </w:rPr>
        <w:t>R</w:t>
      </w:r>
      <w:r w:rsidR="00963EA3">
        <w:rPr>
          <w:sz w:val="28"/>
          <w:szCs w:val="28"/>
        </w:rPr>
        <w:t>ainer</w:t>
      </w:r>
      <w:r w:rsidRPr="6C1F42B8">
        <w:rPr>
          <w:sz w:val="28"/>
          <w:szCs w:val="28"/>
        </w:rPr>
        <w:t xml:space="preserve"> Hinz</w:t>
      </w:r>
    </w:p>
    <w:p w14:paraId="198B5C1E" w14:textId="149B3003" w:rsidR="00B321CA" w:rsidRPr="00912622" w:rsidRDefault="00F74A93" w:rsidP="00461148">
      <w:pPr>
        <w:pStyle w:val="Heading1"/>
        <w:spacing w:line="360" w:lineRule="auto"/>
      </w:pPr>
      <w:bookmarkStart w:id="0" w:name="_Toc95387034"/>
      <w:r w:rsidRPr="00912622">
        <w:t>Methods</w:t>
      </w:r>
      <w:bookmarkEnd w:id="0"/>
      <w:r w:rsidR="001A1E02">
        <w:t xml:space="preserve"> (expanded)</w:t>
      </w:r>
    </w:p>
    <w:p w14:paraId="27557DF4" w14:textId="77777777" w:rsidR="00687199" w:rsidRPr="00912622" w:rsidRDefault="00687199" w:rsidP="00461148">
      <w:pPr>
        <w:pStyle w:val="Heading2"/>
        <w:spacing w:line="360" w:lineRule="auto"/>
      </w:pPr>
      <w:bookmarkStart w:id="1" w:name="_Toc95387036"/>
      <w:r w:rsidRPr="00912622">
        <w:t>L-[1-</w:t>
      </w:r>
      <w:r w:rsidRPr="00912622">
        <w:rPr>
          <w:vertAlign w:val="superscript"/>
        </w:rPr>
        <w:t>11</w:t>
      </w:r>
      <w:proofErr w:type="gramStart"/>
      <w:r w:rsidRPr="00912622">
        <w:t>C]leucine</w:t>
      </w:r>
      <w:proofErr w:type="gramEnd"/>
      <w:r w:rsidRPr="00912622">
        <w:t xml:space="preserve"> production and quality control</w:t>
      </w:r>
      <w:bookmarkEnd w:id="1"/>
    </w:p>
    <w:p w14:paraId="15CDCF23" w14:textId="63EA4377" w:rsidR="00687199" w:rsidRDefault="007965A3" w:rsidP="00461148">
      <w:pPr>
        <w:autoSpaceDE w:val="0"/>
        <w:autoSpaceDN w:val="0"/>
        <w:adjustRightInd w:val="0"/>
        <w:spacing w:after="0" w:line="360" w:lineRule="auto"/>
        <w:rPr>
          <w:rFonts w:cstheme="minorHAnsi"/>
          <w:bCs/>
        </w:rPr>
      </w:pPr>
      <w:r w:rsidRPr="00912622">
        <w:t>L-[1-</w:t>
      </w:r>
      <w:r w:rsidRPr="00912622">
        <w:rPr>
          <w:vertAlign w:val="superscript"/>
        </w:rPr>
        <w:t>11</w:t>
      </w:r>
      <w:r w:rsidRPr="00912622">
        <w:t>C]leucine</w:t>
      </w:r>
      <w:r>
        <w:t xml:space="preserve"> (</w:t>
      </w:r>
      <w:r w:rsidR="006E1534">
        <w:t xml:space="preserve">termed </w:t>
      </w:r>
      <w:r w:rsidRPr="00912622">
        <w:rPr>
          <w:rFonts w:cstheme="minorHAnsi"/>
          <w:bCs/>
        </w:rPr>
        <w:t>[</w:t>
      </w:r>
      <w:r w:rsidRPr="00912622">
        <w:rPr>
          <w:rFonts w:cstheme="minorHAnsi"/>
          <w:vertAlign w:val="superscript"/>
        </w:rPr>
        <w:t>11</w:t>
      </w:r>
      <w:r w:rsidRPr="00912622">
        <w:rPr>
          <w:rFonts w:cstheme="minorHAnsi"/>
        </w:rPr>
        <w:t>C]leucine</w:t>
      </w:r>
      <w:r>
        <w:rPr>
          <w:rFonts w:cstheme="minorHAnsi"/>
        </w:rPr>
        <w:t xml:space="preserve"> throughout the rest of the manuscript</w:t>
      </w:r>
      <w:r w:rsidR="00E660D7">
        <w:rPr>
          <w:rFonts w:cstheme="minorHAnsi"/>
        </w:rPr>
        <w:t xml:space="preserve"> for brevity</w:t>
      </w:r>
      <w:r>
        <w:rPr>
          <w:rFonts w:cstheme="minorHAnsi"/>
        </w:rPr>
        <w:t>)</w:t>
      </w:r>
      <w:r w:rsidRPr="00912622">
        <w:t xml:space="preserve"> </w:t>
      </w:r>
      <w:r w:rsidR="00687199" w:rsidRPr="00912622">
        <w:rPr>
          <w:rFonts w:cstheme="minorHAnsi"/>
        </w:rPr>
        <w:t>was synthesized using a modified Bucherer-Strecker</w:t>
      </w:r>
      <w:r w:rsidR="00687199" w:rsidRPr="00912622">
        <w:rPr>
          <w:rFonts w:cstheme="minorHAnsi"/>
          <w:sz w:val="18"/>
          <w:szCs w:val="18"/>
        </w:rPr>
        <w:t xml:space="preserve"> </w:t>
      </w:r>
      <w:r w:rsidR="001B7A84">
        <w:rPr>
          <w:rFonts w:cstheme="minorHAnsi"/>
        </w:rPr>
        <w:t>AA</w:t>
      </w:r>
      <w:r w:rsidR="00687199" w:rsidRPr="00912622">
        <w:rPr>
          <w:rFonts w:cstheme="minorHAnsi"/>
          <w:sz w:val="18"/>
          <w:szCs w:val="18"/>
        </w:rPr>
        <w:t xml:space="preserve"> </w:t>
      </w:r>
      <w:r w:rsidR="00687199" w:rsidRPr="00912622">
        <w:rPr>
          <w:rFonts w:cstheme="minorHAnsi"/>
        </w:rPr>
        <w:t>synthesis by the reaction of [</w:t>
      </w:r>
      <w:r w:rsidR="00687199" w:rsidRPr="00912622">
        <w:rPr>
          <w:rFonts w:cstheme="minorHAnsi"/>
          <w:vertAlign w:val="superscript"/>
        </w:rPr>
        <w:t>11</w:t>
      </w:r>
      <w:r w:rsidR="00687199" w:rsidRPr="00912622">
        <w:rPr>
          <w:rFonts w:cstheme="minorHAnsi"/>
        </w:rPr>
        <w:t xml:space="preserve">C]HCN on an aminosulfite derivative of isovaleradehyde to produce a racemic mixture of </w:t>
      </w:r>
      <w:r w:rsidR="003631D7" w:rsidRPr="00912622">
        <w:rPr>
          <w:rFonts w:cstheme="minorHAnsi"/>
          <w:bCs/>
        </w:rPr>
        <w:t>[</w:t>
      </w:r>
      <w:r w:rsidR="003631D7" w:rsidRPr="00912622">
        <w:rPr>
          <w:rFonts w:cstheme="minorHAnsi"/>
          <w:vertAlign w:val="superscript"/>
        </w:rPr>
        <w:t>11</w:t>
      </w:r>
      <w:r w:rsidR="003631D7" w:rsidRPr="00912622">
        <w:rPr>
          <w:rFonts w:cstheme="minorHAnsi"/>
        </w:rPr>
        <w:t xml:space="preserve">C]leucine </w:t>
      </w:r>
      <w:r w:rsidR="00687199" w:rsidRPr="00912622">
        <w:rPr>
          <w:rFonts w:cstheme="minorHAnsi"/>
        </w:rPr>
        <w:t xml:space="preserve">enantiomers, based on the synthesis reported by Mu </w:t>
      </w:r>
      <w:r w:rsidR="00687199" w:rsidRPr="00912622">
        <w:rPr>
          <w:rFonts w:cstheme="minorHAnsi"/>
          <w:i/>
          <w:iCs/>
        </w:rPr>
        <w:t>et al</w:t>
      </w:r>
      <w:r w:rsidR="00687199" w:rsidRPr="00912622">
        <w:rPr>
          <w:rFonts w:cstheme="minorHAnsi"/>
        </w:rPr>
        <w:t>.</w:t>
      </w:r>
      <w:r w:rsidR="002E0162">
        <w:rPr>
          <w:rFonts w:cstheme="minorHAnsi"/>
        </w:rPr>
        <w:t xml:space="preserve"> </w:t>
      </w:r>
      <w:r w:rsidR="002E0162">
        <w:rPr>
          <w:rFonts w:cstheme="minorHAnsi"/>
        </w:rPr>
        <w:fldChar w:fldCharType="begin"/>
      </w:r>
      <w:r w:rsidR="00B46E67">
        <w:rPr>
          <w:rFonts w:cstheme="minorHAnsi"/>
        </w:rPr>
        <w:instrText xml:space="preserve"> ADDIN EN.CITE &lt;EndNote&gt;&lt;Cite&gt;&lt;Author&gt;Mu&lt;/Author&gt;&lt;Year&gt;2005&lt;/Year&gt;&lt;RecNum&gt;34099&lt;/RecNum&gt;&lt;DisplayText&gt;[1]&lt;/DisplayText&gt;&lt;record&gt;&lt;rec-number&gt;34099&lt;/rec-number&gt;&lt;foreign-keys&gt;&lt;key app="EN" db-id="5ezsvrwp9dvae7epdevvfww6svxw0wx5922f" timestamp="1708526275" guid="2a8d82f5-19b8-4a5f-953c-360ead031753"&gt;34099&lt;/key&gt;&lt;/foreign-keys&gt;&lt;ref-type name="Conference Paper"&gt;47&lt;/ref-type&gt;&lt;contributors&gt;&lt;authors&gt;&lt;author&gt;Mu, F.&lt;/author&gt;&lt;author&gt;Mangner, T. J.&lt;/author&gt;&lt;author&gt;Chugani, H. T.&lt;/author&gt;&lt;/authors&gt;&lt;/contributors&gt;&lt;titles&gt;&lt;title&gt;Facile Synthesis of L-[1-C-11] Leucine as a PET Radiotracer for the Measurment of Cerebral Protein Synthesis&lt;/title&gt;&lt;/titles&gt;&lt;pages&gt;S189-S189&lt;/pages&gt;&lt;volume&gt;48&lt;/volume&gt;&lt;dates&gt;&lt;year&gt;2005&lt;/year&gt;&lt;pub-dates&gt;&lt;date&gt;2005&lt;/date&gt;&lt;/pub-dates&gt;&lt;/dates&gt;&lt;publisher&gt;Journal of Labelled Compounds and Radiopharmaceuticals &lt;/publisher&gt;&lt;urls&gt;&lt;/urls&gt;&lt;custom3&gt;JOURNAL OF LABELLED COMPOUNDS &amp;amp; RADIOPHARMACEUTICALS&lt;/custom3&gt;&lt;remote-database-provider&gt;Google Scholar&lt;/remote-database-provider&gt;&lt;/record&gt;&lt;/Cite&gt;&lt;/EndNote&gt;</w:instrText>
      </w:r>
      <w:r w:rsidR="002E0162">
        <w:rPr>
          <w:rFonts w:cstheme="minorHAnsi"/>
        </w:rPr>
        <w:fldChar w:fldCharType="separate"/>
      </w:r>
      <w:r w:rsidR="00B46E67">
        <w:rPr>
          <w:rFonts w:cstheme="minorHAnsi"/>
          <w:noProof/>
        </w:rPr>
        <w:t>[1]</w:t>
      </w:r>
      <w:r w:rsidR="002E0162">
        <w:rPr>
          <w:rFonts w:cstheme="minorHAnsi"/>
        </w:rPr>
        <w:fldChar w:fldCharType="end"/>
      </w:r>
      <w:r w:rsidR="0032197A" w:rsidRPr="00912622">
        <w:rPr>
          <w:rFonts w:cstheme="minorHAnsi"/>
        </w:rPr>
        <w:t>.</w:t>
      </w:r>
      <w:r w:rsidR="00687199" w:rsidRPr="00912622">
        <w:rPr>
          <w:rFonts w:cstheme="minorHAnsi"/>
        </w:rPr>
        <w:t xml:space="preserve"> Separation of the product [</w:t>
      </w:r>
      <w:r w:rsidR="00687199" w:rsidRPr="00912622">
        <w:rPr>
          <w:rFonts w:cstheme="minorHAnsi"/>
          <w:vertAlign w:val="superscript"/>
        </w:rPr>
        <w:t>11</w:t>
      </w:r>
      <w:proofErr w:type="gramStart"/>
      <w:r w:rsidR="00687199" w:rsidRPr="00912622">
        <w:rPr>
          <w:rFonts w:cstheme="minorHAnsi"/>
        </w:rPr>
        <w:t>C]leucine</w:t>
      </w:r>
      <w:proofErr w:type="gramEnd"/>
      <w:r w:rsidR="00687199" w:rsidRPr="00912622">
        <w:rPr>
          <w:rFonts w:cstheme="minorHAnsi"/>
        </w:rPr>
        <w:t xml:space="preserve"> was performed by chiral HPLC (Chirobiotic T column (10 × 250 mm), ethanol/water: 5/95 (v/v), 3 mL/min) to give an enantiomeric purity &gt; 96%. The production was carried out in a hot cell on a GE Tracerlab.</w:t>
      </w:r>
      <w:r w:rsidR="001B7A84">
        <w:rPr>
          <w:rFonts w:cstheme="minorHAnsi"/>
        </w:rPr>
        <w:t xml:space="preserve"> </w:t>
      </w:r>
      <w:r w:rsidR="00687199" w:rsidRPr="00912622">
        <w:rPr>
          <w:rFonts w:cstheme="minorHAnsi"/>
          <w:bCs/>
        </w:rPr>
        <w:t>[</w:t>
      </w:r>
      <w:r w:rsidR="00687199" w:rsidRPr="00912622">
        <w:rPr>
          <w:rFonts w:cstheme="minorHAnsi"/>
          <w:bCs/>
          <w:vertAlign w:val="superscript"/>
        </w:rPr>
        <w:t>11</w:t>
      </w:r>
      <w:proofErr w:type="gramStart"/>
      <w:r w:rsidR="00687199" w:rsidRPr="00912622">
        <w:rPr>
          <w:rFonts w:cstheme="minorHAnsi"/>
          <w:bCs/>
        </w:rPr>
        <w:t>C]HCN</w:t>
      </w:r>
      <w:proofErr w:type="gramEnd"/>
      <w:r w:rsidR="00687199" w:rsidRPr="00912622">
        <w:rPr>
          <w:rFonts w:cstheme="minorHAnsi"/>
          <w:bCs/>
        </w:rPr>
        <w:t xml:space="preserve"> was produced by reaction of [</w:t>
      </w:r>
      <w:r w:rsidR="00687199" w:rsidRPr="00912622">
        <w:rPr>
          <w:rFonts w:cstheme="minorHAnsi"/>
          <w:bCs/>
          <w:vertAlign w:val="superscript"/>
        </w:rPr>
        <w:t>11</w:t>
      </w:r>
      <w:r w:rsidR="00687199" w:rsidRPr="00912622">
        <w:rPr>
          <w:rFonts w:cstheme="minorHAnsi"/>
          <w:bCs/>
        </w:rPr>
        <w:t>C]CH</w:t>
      </w:r>
      <w:r w:rsidR="00687199" w:rsidRPr="00912622">
        <w:rPr>
          <w:rFonts w:cstheme="minorHAnsi"/>
          <w:bCs/>
          <w:vertAlign w:val="subscript"/>
        </w:rPr>
        <w:t>4</w:t>
      </w:r>
      <w:r w:rsidR="00687199" w:rsidRPr="00912622">
        <w:rPr>
          <w:rFonts w:cstheme="minorHAnsi"/>
          <w:bCs/>
        </w:rPr>
        <w:t xml:space="preserve"> with ammonia on a platinum catalyst at a temperature between 900 and 950°C. [</w:t>
      </w:r>
      <w:r w:rsidR="00687199" w:rsidRPr="00912622">
        <w:rPr>
          <w:rFonts w:cstheme="minorHAnsi"/>
          <w:bCs/>
          <w:vertAlign w:val="superscript"/>
        </w:rPr>
        <w:t>11</w:t>
      </w:r>
      <w:r w:rsidR="00687199" w:rsidRPr="00912622">
        <w:rPr>
          <w:rFonts w:cstheme="minorHAnsi"/>
          <w:bCs/>
        </w:rPr>
        <w:t>C]methane was produced by reduction of the cyclotron produced [</w:t>
      </w:r>
      <w:r w:rsidR="00687199" w:rsidRPr="00912622">
        <w:rPr>
          <w:rFonts w:cstheme="minorHAnsi"/>
          <w:bCs/>
          <w:vertAlign w:val="superscript"/>
        </w:rPr>
        <w:t>11</w:t>
      </w:r>
      <w:r w:rsidR="00687199" w:rsidRPr="00912622">
        <w:rPr>
          <w:rFonts w:cstheme="minorHAnsi"/>
          <w:bCs/>
        </w:rPr>
        <w:t>C]CO</w:t>
      </w:r>
      <w:r w:rsidR="00687199" w:rsidRPr="00912622">
        <w:rPr>
          <w:rFonts w:cstheme="minorHAnsi"/>
          <w:bCs/>
          <w:vertAlign w:val="subscript"/>
        </w:rPr>
        <w:t>2</w:t>
      </w:r>
      <w:r w:rsidR="00687199" w:rsidRPr="00912622">
        <w:rPr>
          <w:rFonts w:cstheme="minorHAnsi"/>
          <w:bCs/>
        </w:rPr>
        <w:t xml:space="preserve"> with hydrogen over nickel catalyst at 400°C. [</w:t>
      </w:r>
      <w:r w:rsidR="00687199" w:rsidRPr="00912622">
        <w:rPr>
          <w:rFonts w:cstheme="minorHAnsi"/>
          <w:bCs/>
          <w:vertAlign w:val="superscript"/>
        </w:rPr>
        <w:t>11</w:t>
      </w:r>
      <w:r w:rsidR="00687199" w:rsidRPr="00912622">
        <w:rPr>
          <w:rFonts w:cstheme="minorHAnsi"/>
          <w:bCs/>
        </w:rPr>
        <w:t>C]methane and [</w:t>
      </w:r>
      <w:r w:rsidR="00687199" w:rsidRPr="00912622">
        <w:rPr>
          <w:rFonts w:cstheme="minorHAnsi"/>
          <w:bCs/>
          <w:vertAlign w:val="superscript"/>
        </w:rPr>
        <w:t>11</w:t>
      </w:r>
      <w:r w:rsidR="00687199" w:rsidRPr="00912622">
        <w:rPr>
          <w:rFonts w:cstheme="minorHAnsi"/>
          <w:bCs/>
        </w:rPr>
        <w:t>C]HCN were produced on a GE modules enclosed in a shielded cabinet.</w:t>
      </w:r>
      <w:r w:rsidR="001B7A84">
        <w:rPr>
          <w:rFonts w:cstheme="minorHAnsi"/>
          <w:bCs/>
        </w:rPr>
        <w:t xml:space="preserve"> </w:t>
      </w:r>
      <w:r w:rsidR="00687199" w:rsidRPr="00912622">
        <w:rPr>
          <w:rFonts w:cstheme="minorHAnsi"/>
          <w:bCs/>
        </w:rPr>
        <w:t>The decay-corrected radiochemical yield</w:t>
      </w:r>
      <w:r w:rsidR="00687199" w:rsidRPr="00912622">
        <w:t xml:space="preserve"> was 23.8 </w:t>
      </w:r>
      <w:r w:rsidR="00687199" w:rsidRPr="00912622">
        <w:rPr>
          <w:rFonts w:cstheme="minorHAnsi"/>
        </w:rPr>
        <w:t>±</w:t>
      </w:r>
      <w:r w:rsidR="00687199" w:rsidRPr="00912622">
        <w:t xml:space="preserve"> 6.8% </w:t>
      </w:r>
      <w:r w:rsidR="00687199" w:rsidRPr="00912622">
        <w:rPr>
          <w:rFonts w:cstheme="minorHAnsi"/>
          <w:bCs/>
        </w:rPr>
        <w:t>on the basis of trapped [</w:t>
      </w:r>
      <w:r w:rsidR="00687199" w:rsidRPr="00912622">
        <w:rPr>
          <w:rFonts w:cstheme="minorHAnsi"/>
          <w:bCs/>
          <w:vertAlign w:val="superscript"/>
        </w:rPr>
        <w:t>11</w:t>
      </w:r>
      <w:proofErr w:type="gramStart"/>
      <w:r w:rsidR="00687199" w:rsidRPr="00912622">
        <w:rPr>
          <w:rFonts w:cstheme="minorHAnsi"/>
          <w:bCs/>
        </w:rPr>
        <w:t>C]HCN</w:t>
      </w:r>
      <w:proofErr w:type="gramEnd"/>
      <w:r w:rsidR="00687199" w:rsidRPr="00912622">
        <w:rPr>
          <w:rFonts w:cstheme="minorHAnsi"/>
          <w:bCs/>
        </w:rPr>
        <w:t xml:space="preserve"> in the reaction vial.</w:t>
      </w:r>
    </w:p>
    <w:p w14:paraId="5B061871" w14:textId="77777777" w:rsidR="00DF55DB" w:rsidRPr="00912622" w:rsidRDefault="00DF55DB" w:rsidP="00461148">
      <w:pPr>
        <w:autoSpaceDE w:val="0"/>
        <w:autoSpaceDN w:val="0"/>
        <w:adjustRightInd w:val="0"/>
        <w:spacing w:after="0" w:line="360" w:lineRule="auto"/>
        <w:rPr>
          <w:rFonts w:cstheme="minorHAnsi"/>
          <w:bCs/>
        </w:rPr>
      </w:pPr>
    </w:p>
    <w:p w14:paraId="1D6269CB" w14:textId="1486D22E" w:rsidR="00687199" w:rsidRPr="00912622" w:rsidRDefault="00687199" w:rsidP="00461148">
      <w:pPr>
        <w:pStyle w:val="Heading2"/>
        <w:spacing w:line="360" w:lineRule="auto"/>
      </w:pPr>
      <w:bookmarkStart w:id="2" w:name="_Toc95387037"/>
      <w:r w:rsidRPr="00912622">
        <w:t>PET scanning</w:t>
      </w:r>
      <w:r w:rsidR="003427FB" w:rsidRPr="00912622">
        <w:t xml:space="preserve"> ([</w:t>
      </w:r>
      <w:r w:rsidR="003427FB" w:rsidRPr="00912622">
        <w:rPr>
          <w:vertAlign w:val="superscript"/>
        </w:rPr>
        <w:t>11</w:t>
      </w:r>
      <w:proofErr w:type="gramStart"/>
      <w:r w:rsidR="003427FB" w:rsidRPr="00912622">
        <w:t>C]leucine</w:t>
      </w:r>
      <w:proofErr w:type="gramEnd"/>
      <w:r w:rsidR="003427FB" w:rsidRPr="00912622">
        <w:t>)</w:t>
      </w:r>
      <w:bookmarkEnd w:id="2"/>
    </w:p>
    <w:p w14:paraId="6381493D" w14:textId="55A9E7D5" w:rsidR="00687199" w:rsidRPr="00912622" w:rsidRDefault="00687199" w:rsidP="00461148">
      <w:pPr>
        <w:spacing w:line="360" w:lineRule="auto"/>
      </w:pPr>
      <w:r w:rsidRPr="00912622">
        <w:t xml:space="preserve">All PET scans were performed </w:t>
      </w:r>
      <w:r w:rsidR="003D349E" w:rsidRPr="00912622">
        <w:t xml:space="preserve">at the Wolfson Molecular Imaging Centre (WMIC) </w:t>
      </w:r>
      <w:r w:rsidRPr="00912622">
        <w:t xml:space="preserve">on a High Resolution Research Tomograph </w:t>
      </w:r>
      <w:r w:rsidR="009A4B03" w:rsidRPr="00912622">
        <w:t>(</w:t>
      </w:r>
      <w:r w:rsidRPr="00912622">
        <w:t>HRRT</w:t>
      </w:r>
      <w:r w:rsidR="009A4B03" w:rsidRPr="00912622">
        <w:t xml:space="preserve">, </w:t>
      </w:r>
      <w:r w:rsidRPr="00912622">
        <w:t>CTI/Siemens Molecular Imaging, Knoxville, Tennessee), a dedicated 3D human brain camera with an axial field of view of 25 cm and 207 reconstructed transaxial image planes</w:t>
      </w:r>
      <w:r w:rsidR="00247311" w:rsidRPr="00912622">
        <w:t xml:space="preserve"> </w:t>
      </w:r>
      <w:r w:rsidR="00247311" w:rsidRPr="00912622">
        <w:fldChar w:fldCharType="begin"/>
      </w:r>
      <w:r w:rsidR="00B46E67">
        <w:instrText xml:space="preserve"> ADDIN EN.CITE &lt;EndNote&gt;&lt;Cite&gt;&lt;Author&gt;de Jong&lt;/Author&gt;&lt;Year&gt;2007&lt;/Year&gt;&lt;RecNum&gt;21661&lt;/RecNum&gt;&lt;IDText&gt;Performance evaluation of the ECAT HRRT: an LSO-LYSO double layer high resolution, high sensitivity scanner&lt;/IDText&gt;&lt;DisplayText&gt;[2]&lt;/DisplayText&gt;&lt;record&gt;&lt;rec-number&gt;21661&lt;/rec-number&gt;&lt;foreign-keys&gt;&lt;key app="EN" db-id="5ezsvrwp9dvae7epdevvfww6svxw0wx5922f" timestamp="1708427633" guid="a30962a4-ffba-438c-a276-a472afb7f860"&gt;21661&lt;/key&gt;&lt;/foreign-keys&gt;&lt;ref-type name="Journal Article"&gt;17&lt;/ref-type&gt;&lt;contributors&gt;&lt;authors&gt;&lt;author&gt;de Jong, H. W.&lt;/author&gt;&lt;author&gt;van Velden, F. H.&lt;/author&gt;&lt;author&gt;Kloet, R. W.&lt;/author&gt;&lt;author&gt;Buijs, F. L.&lt;/author&gt;&lt;author&gt;Boellaard, R.&lt;/author&gt;&lt;author&gt;Lammertsma, A. A.&lt;/author&gt;&lt;/authors&gt;&lt;/contributors&gt;&lt;auth-address&gt;Department of Nuclear Medicine &amp;amp; PET Research, VU University Medical Centre, Amsterdam, The Netherlands. h.w.a.m.dejong@umcutrecht.nl&lt;/auth-address&gt;&lt;titles&gt;&lt;title&gt;Performance evaluation of the ECAT HRRT: an LSO-LYSO double layer high resolution, high sensitivity scanner&lt;/title&gt;&lt;secondary-title&gt;Phys Med Biol&lt;/secondary-title&gt;&lt;/titles&gt;&lt;periodical&gt;&lt;full-title&gt;Phys Med Biol&lt;/full-title&gt;&lt;/periodical&gt;&lt;pages&gt;1505-26&lt;/pages&gt;&lt;volume&gt;52&lt;/volume&gt;&lt;number&gt;5&lt;/number&gt;&lt;keywords&gt;&lt;keyword&gt;Brain/*radionuclide imaging&lt;/keyword&gt;&lt;keyword&gt;Equipment Design&lt;/keyword&gt;&lt;keyword&gt;Equipment Failure Analysis&lt;/keyword&gt;&lt;keyword&gt;Humans&lt;/keyword&gt;&lt;keyword&gt;Image Enhancement/*instrumentation/methods&lt;/keyword&gt;&lt;keyword&gt;Image Interpretation, Computer-Assisted/*methods&lt;/keyword&gt;&lt;keyword&gt;Positron-Emission Tomography/*instrumentation/methods&lt;/keyword&gt;&lt;keyword&gt;Reproducibility of Results&lt;/keyword&gt;&lt;keyword&gt;Sensitivity and Specificity&lt;/keyword&gt;&lt;/keywords&gt;&lt;dates&gt;&lt;year&gt;2007&lt;/year&gt;&lt;pub-dates&gt;&lt;date&gt;Mar 7&lt;/date&gt;&lt;/pub-dates&gt;&lt;/dates&gt;&lt;accession-num&gt;17301468&lt;/accession-num&gt;&lt;urls&gt;&lt;related-urls&gt;&lt;url&gt;http://www.ncbi.nlm.nih.gov/entrez/query.fcgi?cmd=Retrieve&amp;amp;db=PubMed&amp;amp;dopt=Citation&amp;amp;list_uids=17301468 &lt;/url&gt;&lt;/related-urls&gt;&lt;/urls&gt;&lt;/record&gt;&lt;/Cite&gt;&lt;/EndNote&gt;</w:instrText>
      </w:r>
      <w:r w:rsidR="00247311" w:rsidRPr="00912622">
        <w:fldChar w:fldCharType="separate"/>
      </w:r>
      <w:r w:rsidR="00B46E67">
        <w:rPr>
          <w:noProof/>
        </w:rPr>
        <w:t>[2]</w:t>
      </w:r>
      <w:r w:rsidR="00247311" w:rsidRPr="00912622">
        <w:fldChar w:fldCharType="end"/>
      </w:r>
      <w:r w:rsidRPr="00912622">
        <w:t>.</w:t>
      </w:r>
      <w:r w:rsidR="001B7A84">
        <w:t xml:space="preserve"> </w:t>
      </w:r>
      <w:r w:rsidRPr="00912622">
        <w:t xml:space="preserve">A 7 min transmission scan using a </w:t>
      </w:r>
      <w:r w:rsidRPr="00912622">
        <w:rPr>
          <w:vertAlign w:val="superscript"/>
        </w:rPr>
        <w:t>137</w:t>
      </w:r>
      <w:r w:rsidRPr="00912622">
        <w:t>Cs point source was acquired for subsequent attenuation and scatter correction. After the start of the emission scan acquired in list mode,</w:t>
      </w:r>
      <w:r w:rsidR="00E660D7" w:rsidRPr="00E660D7">
        <w:rPr>
          <w:rFonts w:cstheme="minorHAnsi"/>
          <w:bCs/>
        </w:rPr>
        <w:t xml:space="preserve"> </w:t>
      </w:r>
      <w:r w:rsidR="00E660D7" w:rsidRPr="00912622">
        <w:rPr>
          <w:rFonts w:cstheme="minorHAnsi"/>
          <w:bCs/>
        </w:rPr>
        <w:t>[</w:t>
      </w:r>
      <w:r w:rsidR="00E660D7" w:rsidRPr="00912622">
        <w:rPr>
          <w:rFonts w:cstheme="minorHAnsi"/>
          <w:vertAlign w:val="superscript"/>
        </w:rPr>
        <w:t>11</w:t>
      </w:r>
      <w:proofErr w:type="gramStart"/>
      <w:r w:rsidR="00E660D7" w:rsidRPr="00912622">
        <w:rPr>
          <w:rFonts w:cstheme="minorHAnsi"/>
        </w:rPr>
        <w:t>C]leucine</w:t>
      </w:r>
      <w:proofErr w:type="gramEnd"/>
      <w:r w:rsidRPr="00912622">
        <w:t xml:space="preserve"> was injected intravenously as a slow bolus of 10 ml over approximately 30 s followed by a flush of heparinised saline. The injected radioactivity dose was between 520 and 783 MBq (mean: 641 MBq, SD: 66 MBq). The radiochemical purity of the injected [</w:t>
      </w:r>
      <w:r w:rsidRPr="00912622">
        <w:rPr>
          <w:vertAlign w:val="superscript"/>
        </w:rPr>
        <w:t>11</w:t>
      </w:r>
      <w:proofErr w:type="gramStart"/>
      <w:r w:rsidRPr="00912622">
        <w:t>C]leucine</w:t>
      </w:r>
      <w:proofErr w:type="gramEnd"/>
      <w:r w:rsidRPr="00912622">
        <w:t xml:space="preserve"> was high and ranged from 98.0 % to 99.4 % with a mean of 98.8 % and a SD of 0.6 %. The injected mass of leucine varied </w:t>
      </w:r>
      <w:r w:rsidRPr="00912622">
        <w:lastRenderedPageBreak/>
        <w:t xml:space="preserve">between 2.6 and 19.8 </w:t>
      </w:r>
      <w:r w:rsidRPr="00912622">
        <w:rPr>
          <w:rFonts w:ascii="Times New Roman" w:hAnsi="Times New Roman" w:cs="Times New Roman"/>
        </w:rPr>
        <w:t>μ</w:t>
      </w:r>
      <w:r w:rsidRPr="00912622">
        <w:t xml:space="preserve">g with a mean value of 7.4 </w:t>
      </w:r>
      <w:r w:rsidRPr="00912622">
        <w:rPr>
          <w:rFonts w:ascii="Times New Roman" w:hAnsi="Times New Roman" w:cs="Times New Roman"/>
        </w:rPr>
        <w:t>μ</w:t>
      </w:r>
      <w:r w:rsidRPr="00912622">
        <w:t xml:space="preserve">g and a SD of 5.4 </w:t>
      </w:r>
      <w:r w:rsidRPr="00912622">
        <w:rPr>
          <w:rFonts w:ascii="Times New Roman" w:hAnsi="Times New Roman" w:cs="Times New Roman"/>
        </w:rPr>
        <w:t>μ</w:t>
      </w:r>
      <w:r w:rsidRPr="00912622">
        <w:t xml:space="preserve">g. The specific activity was on average 16.4 GBq </w:t>
      </w:r>
      <w:r w:rsidRPr="00912622">
        <w:rPr>
          <w:rFonts w:cstheme="minorHAnsi"/>
        </w:rPr>
        <w:t>·</w:t>
      </w:r>
      <w:r w:rsidRPr="00912622">
        <w:t xml:space="preserve"> </w:t>
      </w:r>
      <w:r w:rsidRPr="00912622">
        <w:rPr>
          <w:rFonts w:ascii="Times New Roman" w:hAnsi="Times New Roman" w:cs="Times New Roman"/>
        </w:rPr>
        <w:t>μ</w:t>
      </w:r>
      <w:r w:rsidRPr="00912622">
        <w:t>mol</w:t>
      </w:r>
      <w:r w:rsidRPr="00912622">
        <w:rPr>
          <w:vertAlign w:val="superscript"/>
        </w:rPr>
        <w:t>-1</w:t>
      </w:r>
      <w:r w:rsidRPr="00912622">
        <w:t xml:space="preserve"> with a SD of 8.6 GBq </w:t>
      </w:r>
      <w:r w:rsidRPr="00912622">
        <w:rPr>
          <w:rFonts w:cstheme="minorHAnsi"/>
        </w:rPr>
        <w:t>·</w:t>
      </w:r>
      <w:r w:rsidRPr="00912622">
        <w:t xml:space="preserve"> </w:t>
      </w:r>
      <w:r w:rsidRPr="00912622">
        <w:rPr>
          <w:rFonts w:ascii="Times New Roman" w:hAnsi="Times New Roman" w:cs="Times New Roman"/>
        </w:rPr>
        <w:t>μ</w:t>
      </w:r>
      <w:r w:rsidRPr="00912622">
        <w:t>mol</w:t>
      </w:r>
      <w:r w:rsidRPr="00912622">
        <w:rPr>
          <w:vertAlign w:val="superscript"/>
        </w:rPr>
        <w:t>-1</w:t>
      </w:r>
      <w:r w:rsidRPr="00912622">
        <w:t>.</w:t>
      </w:r>
    </w:p>
    <w:p w14:paraId="71E3A7B6" w14:textId="1E0C2E1D" w:rsidR="00687199" w:rsidRPr="00912622" w:rsidRDefault="00687199" w:rsidP="00461148">
      <w:pPr>
        <w:spacing w:line="360" w:lineRule="auto"/>
      </w:pPr>
      <w:r w:rsidRPr="00912622">
        <w:t>The 90 min emission scan was binned into 43 frames: a background frame of approx. 7 min before the injection, then 16 frames of 15 s, 4 frames of 30 s, 4 frames of 60 s, 4 frames of 150 s and 14 frames of 300 s</w:t>
      </w:r>
      <w:r w:rsidR="001B5C26" w:rsidRPr="00912622">
        <w:t xml:space="preserve"> </w:t>
      </w:r>
      <w:r w:rsidR="001B5C26" w:rsidRPr="00912622">
        <w:fldChar w:fldCharType="begin">
          <w:fldData xml:space="preserve">PEVuZE5vdGU+PENpdGU+PEF1dGhvcj5Ub21hc2k8L0F1dGhvcj48WWVhcj4yMDA5PC9ZZWFyPjxS
ZWNOdW0+MjIzNDY8L1JlY051bT48SURUZXh0PlZveGVsLWJhc2VkIGVzdGltYXRpb24gb2Yga2lu
ZXRpYyBtb2RlbCBwYXJhbWV0ZXJzIG9mIHRoZSBMLVsxLSgxMSlDXWxldWNpbmUgUEVUIG1ldGhv
ZCBmb3IgZGV0ZXJtaW5hdGlvbiBvZiByZWdpb25hbCByYXRlcyBvZiBjZXJlYnJhbCBwcm90ZWlu
IHN5bnRoZXNpczogdmFsaWRhdGlvbiBhbmQgY29tcGFyaXNvbiB3aXRoIHJlZ2lvbi1vZi1pbnRl
cmVzdC1iYXNlZCBtZXRob2RzPC9JRFRleHQ+PERpc3BsYXlUZXh0PlszXTwvRGlzcGxheVRleHQ+
PHJlY29yZD48cmVjLW51bWJlcj4yMjM0NjwvcmVjLW51bWJlcj48Zm9yZWlnbi1rZXlzPjxrZXkg
YXBwPSJFTiIgZGItaWQ9IjVlenN2cndwOWR2YWU3ZXBkZXZ2Znd3NnN2eHcwd3g1OTIyZiIgdGlt
ZXN0YW1wPSIxNzA4NDI3NzE4IiBndWlkPSJiNmNjMzZkYi1hMjAzLTRmNjItOTQ0Yy0wZDlkMWI5
NTAyOGIiPjIyMzQ2PC9rZXk+PC9mb3JlaWduLWtleXM+PHJlZi10eXBlIG5hbWU9IkpvdXJuYWwg
QXJ0aWNsZSI+MTc8L3JlZi10eXBlPjxjb250cmlidXRvcnM+PGF1dGhvcnM+PGF1dGhvcj5Ub21h
c2ksIEcuPC9hdXRob3I+PGF1dGhvcj5CZXJ0b2xkbywgQS48L2F1dGhvcj48YXV0aG9yPkJpc2h1
LCBTLjwvYXV0aG9yPjxhdXRob3I+VW50ZXJtYW4sIEEuPC9hdXRob3I+PGF1dGhvcj5TbWl0aCwg
Qy4gQi48L2F1dGhvcj48YXV0aG9yPlNjaG1pZHQsIEsuIEMuPC9hdXRob3I+PC9hdXRob3JzPjwv
Y29udHJpYnV0b3JzPjxhdXRoLWFkZHJlc3M+RGVwYXJ0bWVudCBvZiBEaWFnbm9zdGljIFJhZGlv
bG9neSwgWWFsZSBVbml2ZXJzaXR5LCBOZXcgSGF2ZW4sIENvbm5lY3RpY3V0LCBVU0EuPC9hdXRo
LWFkZHJlc3M+PHRpdGxlcz48dGl0bGU+Vm94ZWwtYmFzZWQgZXN0aW1hdGlvbiBvZiBraW5ldGlj
IG1vZGVsIHBhcmFtZXRlcnMgb2YgdGhlIEwtWzEtKDExKUNdbGV1Y2luZSBQRVQgbWV0aG9kIGZv
ciBkZXRlcm1pbmF0aW9uIG9mIHJlZ2lvbmFsIHJhdGVzIG9mIGNlcmVicmFsIHByb3RlaW4gc3lu
dGhlc2lzOiB2YWxpZGF0aW9uIGFuZCBjb21wYXJpc29uIHdpdGggcmVnaW9uLW9mLWludGVyZXN0
LWJhc2VkIG1ldGhvZHM8L3RpdGxlPjxzZWNvbmRhcnktdGl0bGU+SiBDZXJlYiBCbG9vZCBGbG93
IE1ldGFiPC9zZWNvbmRhcnktdGl0bGU+PC90aXRsZXM+PHBlcmlvZGljYWw+PGZ1bGwtdGl0bGU+
SiBDZXJlYiBCbG9vZCBGbG93IE1ldGFiPC9mdWxsLXRpdGxlPjwvcGVyaW9kaWNhbD48cGFnZXM+
MTMxNy0zMTwvcGFnZXM+PHZvbHVtZT4yOTwvdm9sdW1lPjxudW1iZXI+NzwvbnVtYmVyPjxlZGl0
aW9uPjIwMDkvMDUvMTQ8L2VkaXRpb24+PGtleXdvcmRzPjxrZXl3b3JkPkJyYWluLyptZXRhYm9s
aXNtL3JhZGlvbnVjbGlkZSBpbWFnaW5nPC9rZXl3b3JkPjxrZXl3b3JkPkNhcmJvbiBSYWRpb2lz
b3RvcGVzLypkaWFnbm9zdGljIHVzZTwva2V5d29yZD48a2V5d29yZD5IdW1hbnM8L2tleXdvcmQ+
PGtleXdvcmQ+S2luZXRpY3M8L2tleXdvcmQ+PGtleXdvcmQ+TGV1Y2luZS8qZGlhZ25vc3RpYyB1
c2U8L2tleXdvcmQ+PGtleXdvcmQ+TWFsZTwva2V5d29yZD48a2V5d29yZD5NZXRob2RzPC9rZXl3
b3JkPjxrZXl3b3JkPk1vZGVscywgVGhlb3JldGljYWw8L2tleXdvcmQ+PGtleXdvcmQ+UG9zaXRy
b24tRW1pc3Npb24gVG9tb2dyYXBoeS8qbWV0aG9kczwva2V5d29yZD48a2V5d29yZD5Qcm90ZWlu
IEJpb3N5bnRoZXNpczwva2V5d29yZD48a2V5d29yZD5Zb3VuZyBBZHVsdDwva2V5d29yZD48L2tl
eXdvcmRzPjxkYXRlcz48eWVhcj4yMDA5PC95ZWFyPjxwdWItZGF0ZXM+PGRhdGU+SnVsPC9kYXRl
PjwvcHViLWRhdGVzPjwvZGF0ZXM+PGlzYm4+MTU1OS03MDE2IChFbGVjdHJvbmljKSYjeEQ7MDI3
MS02NzhYIChMaW5raW5nKTwvaXNibj48YWNjZXNzaW9uLW51bT4xOTQzNjMxOTwvYWNjZXNzaW9u
LW51bT48dXJscz48cmVsYXRlZC11cmxzPjx1cmw+aHR0cDovL3d3dy5uY2JpLm5sbS5uaWguZ292
L2VudHJlei9xdWVyeS5mY2dpP2NtZD1SZXRyaWV2ZSZhbXA7ZGI9UHViTWVkJmFtcDtkb3B0PUNp
dGF0aW9uJmFtcDtsaXN0X3VpZHM9MTk0MzYzMTkgPC91cmw+PC9yZWxhdGVkLXVybHM+PC91cmxz
PjxjdXN0b20yPjI4MTg1NjM8L2N1c3RvbTI+PGN1c3RvbTc+MjAwOTwvY3VzdG9tNz48ZWxlY3Ry
b25pYy1yZXNvdXJjZS1udW0+amNiZm0yMDA5NTIgW3BpaV0mI3hEOzEwLjEwMzgvamNiZm0uMjAw
OS41MjwvZWxlY3Ryb25pYy1yZXNvdXJjZS1udW0+PGxhbmd1YWdlPmVuZzwvbGFuZ3VhZ2U+PC9y
ZWNvcmQ+PC9DaXRlPjwvRW5kTm90ZT5=
</w:fldData>
        </w:fldChar>
      </w:r>
      <w:r w:rsidR="00B46E67">
        <w:instrText xml:space="preserve"> ADDIN EN.CITE </w:instrText>
      </w:r>
      <w:r w:rsidR="00B46E67">
        <w:fldChar w:fldCharType="begin">
          <w:fldData xml:space="preserve">PEVuZE5vdGU+PENpdGU+PEF1dGhvcj5Ub21hc2k8L0F1dGhvcj48WWVhcj4yMDA5PC9ZZWFyPjxS
ZWNOdW0+MjIzNDY8L1JlY051bT48SURUZXh0PlZveGVsLWJhc2VkIGVzdGltYXRpb24gb2Yga2lu
ZXRpYyBtb2RlbCBwYXJhbWV0ZXJzIG9mIHRoZSBMLVsxLSgxMSlDXWxldWNpbmUgUEVUIG1ldGhv
ZCBmb3IgZGV0ZXJtaW5hdGlvbiBvZiByZWdpb25hbCByYXRlcyBvZiBjZXJlYnJhbCBwcm90ZWlu
IHN5bnRoZXNpczogdmFsaWRhdGlvbiBhbmQgY29tcGFyaXNvbiB3aXRoIHJlZ2lvbi1vZi1pbnRl
cmVzdC1iYXNlZCBtZXRob2RzPC9JRFRleHQ+PERpc3BsYXlUZXh0PlszXTwvRGlzcGxheVRleHQ+
PHJlY29yZD48cmVjLW51bWJlcj4yMjM0NjwvcmVjLW51bWJlcj48Zm9yZWlnbi1rZXlzPjxrZXkg
YXBwPSJFTiIgZGItaWQ9IjVlenN2cndwOWR2YWU3ZXBkZXZ2Znd3NnN2eHcwd3g1OTIyZiIgdGlt
ZXN0YW1wPSIxNzA4NDI3NzE4IiBndWlkPSJiNmNjMzZkYi1hMjAzLTRmNjItOTQ0Yy0wZDlkMWI5
NTAyOGIiPjIyMzQ2PC9rZXk+PC9mb3JlaWduLWtleXM+PHJlZi10eXBlIG5hbWU9IkpvdXJuYWwg
QXJ0aWNsZSI+MTc8L3JlZi10eXBlPjxjb250cmlidXRvcnM+PGF1dGhvcnM+PGF1dGhvcj5Ub21h
c2ksIEcuPC9hdXRob3I+PGF1dGhvcj5CZXJ0b2xkbywgQS48L2F1dGhvcj48YXV0aG9yPkJpc2h1
LCBTLjwvYXV0aG9yPjxhdXRob3I+VW50ZXJtYW4sIEEuPC9hdXRob3I+PGF1dGhvcj5TbWl0aCwg
Qy4gQi48L2F1dGhvcj48YXV0aG9yPlNjaG1pZHQsIEsuIEMuPC9hdXRob3I+PC9hdXRob3JzPjwv
Y29udHJpYnV0b3JzPjxhdXRoLWFkZHJlc3M+RGVwYXJ0bWVudCBvZiBEaWFnbm9zdGljIFJhZGlv
bG9neSwgWWFsZSBVbml2ZXJzaXR5LCBOZXcgSGF2ZW4sIENvbm5lY3RpY3V0LCBVU0EuPC9hdXRo
LWFkZHJlc3M+PHRpdGxlcz48dGl0bGU+Vm94ZWwtYmFzZWQgZXN0aW1hdGlvbiBvZiBraW5ldGlj
IG1vZGVsIHBhcmFtZXRlcnMgb2YgdGhlIEwtWzEtKDExKUNdbGV1Y2luZSBQRVQgbWV0aG9kIGZv
ciBkZXRlcm1pbmF0aW9uIG9mIHJlZ2lvbmFsIHJhdGVzIG9mIGNlcmVicmFsIHByb3RlaW4gc3lu
dGhlc2lzOiB2YWxpZGF0aW9uIGFuZCBjb21wYXJpc29uIHdpdGggcmVnaW9uLW9mLWludGVyZXN0
LWJhc2VkIG1ldGhvZHM8L3RpdGxlPjxzZWNvbmRhcnktdGl0bGU+SiBDZXJlYiBCbG9vZCBGbG93
IE1ldGFiPC9zZWNvbmRhcnktdGl0bGU+PC90aXRsZXM+PHBlcmlvZGljYWw+PGZ1bGwtdGl0bGU+
SiBDZXJlYiBCbG9vZCBGbG93IE1ldGFiPC9mdWxsLXRpdGxlPjwvcGVyaW9kaWNhbD48cGFnZXM+
MTMxNy0zMTwvcGFnZXM+PHZvbHVtZT4yOTwvdm9sdW1lPjxudW1iZXI+NzwvbnVtYmVyPjxlZGl0
aW9uPjIwMDkvMDUvMTQ8L2VkaXRpb24+PGtleXdvcmRzPjxrZXl3b3JkPkJyYWluLyptZXRhYm9s
aXNtL3JhZGlvbnVjbGlkZSBpbWFnaW5nPC9rZXl3b3JkPjxrZXl3b3JkPkNhcmJvbiBSYWRpb2lz
b3RvcGVzLypkaWFnbm9zdGljIHVzZTwva2V5d29yZD48a2V5d29yZD5IdW1hbnM8L2tleXdvcmQ+
PGtleXdvcmQ+S2luZXRpY3M8L2tleXdvcmQ+PGtleXdvcmQ+TGV1Y2luZS8qZGlhZ25vc3RpYyB1
c2U8L2tleXdvcmQ+PGtleXdvcmQ+TWFsZTwva2V5d29yZD48a2V5d29yZD5NZXRob2RzPC9rZXl3
b3JkPjxrZXl3b3JkPk1vZGVscywgVGhlb3JldGljYWw8L2tleXdvcmQ+PGtleXdvcmQ+UG9zaXRy
b24tRW1pc3Npb24gVG9tb2dyYXBoeS8qbWV0aG9kczwva2V5d29yZD48a2V5d29yZD5Qcm90ZWlu
IEJpb3N5bnRoZXNpczwva2V5d29yZD48a2V5d29yZD5Zb3VuZyBBZHVsdDwva2V5d29yZD48L2tl
eXdvcmRzPjxkYXRlcz48eWVhcj4yMDA5PC95ZWFyPjxwdWItZGF0ZXM+PGRhdGU+SnVsPC9kYXRl
PjwvcHViLWRhdGVzPjwvZGF0ZXM+PGlzYm4+MTU1OS03MDE2IChFbGVjdHJvbmljKSYjeEQ7MDI3
MS02NzhYIChMaW5raW5nKTwvaXNibj48YWNjZXNzaW9uLW51bT4xOTQzNjMxOTwvYWNjZXNzaW9u
LW51bT48dXJscz48cmVsYXRlZC11cmxzPjx1cmw+aHR0cDovL3d3dy5uY2JpLm5sbS5uaWguZ292
L2VudHJlei9xdWVyeS5mY2dpP2NtZD1SZXRyaWV2ZSZhbXA7ZGI9UHViTWVkJmFtcDtkb3B0PUNp
dGF0aW9uJmFtcDtsaXN0X3VpZHM9MTk0MzYzMTkgPC91cmw+PC9yZWxhdGVkLXVybHM+PC91cmxz
PjxjdXN0b20yPjI4MTg1NjM8L2N1c3RvbTI+PGN1c3RvbTc+MjAwOTwvY3VzdG9tNz48ZWxlY3Ry
b25pYy1yZXNvdXJjZS1udW0+amNiZm0yMDA5NTIgW3BpaV0mI3hEOzEwLjEwMzgvamNiZm0uMjAw
OS41MjwvZWxlY3Ryb25pYy1yZXNvdXJjZS1udW0+PGxhbmd1YWdlPmVuZzwvbGFuZ3VhZ2U+PC9y
ZWNvcmQ+PC9DaXRlPjwvRW5kTm90ZT5=
</w:fldData>
        </w:fldChar>
      </w:r>
      <w:r w:rsidR="00B46E67">
        <w:instrText xml:space="preserve"> ADDIN EN.CITE.DATA </w:instrText>
      </w:r>
      <w:r w:rsidR="00B46E67">
        <w:fldChar w:fldCharType="end"/>
      </w:r>
      <w:r w:rsidR="001B5C26" w:rsidRPr="00912622">
        <w:fldChar w:fldCharType="separate"/>
      </w:r>
      <w:r w:rsidR="00B46E67">
        <w:rPr>
          <w:noProof/>
        </w:rPr>
        <w:t>[3]</w:t>
      </w:r>
      <w:r w:rsidR="001B5C26" w:rsidRPr="00912622">
        <w:fldChar w:fldCharType="end"/>
      </w:r>
      <w:r w:rsidRPr="00912622">
        <w:t>. The head position of the participant in the PET camera was indicated using laser beams and monitored via an optical camera throughout the scanning session and corrected immediately if necessary.</w:t>
      </w:r>
    </w:p>
    <w:p w14:paraId="45A5E94D" w14:textId="3D6AB1CD" w:rsidR="00687199" w:rsidRPr="00912622" w:rsidRDefault="00687199" w:rsidP="00461148">
      <w:pPr>
        <w:spacing w:line="360" w:lineRule="auto"/>
      </w:pPr>
      <w:r w:rsidRPr="00912622">
        <w:t>The dynamic PET images were reconstructed with the iterative ordinary Poisson ordered-subset expectation maximization (OP OSEM) 3-D algorithm, incorporating normalization and corrections for random coincidences, scattered radiation and attenuation</w:t>
      </w:r>
      <w:r w:rsidR="001D7BDE" w:rsidRPr="00912622">
        <w:t xml:space="preserve"> </w:t>
      </w:r>
      <w:r w:rsidR="001D7BDE" w:rsidRPr="00912622">
        <w:fldChar w:fldCharType="begin"/>
      </w:r>
      <w:r w:rsidR="00B46E67">
        <w:instrText xml:space="preserve"> ADDIN EN.CITE &lt;EndNote&gt;&lt;Cite&gt;&lt;Author&gt;Hong&lt;/Author&gt;&lt;Year&gt;2007&lt;/Year&gt;&lt;RecNum&gt;0&lt;/RecNum&gt;&lt;IDText&gt;Ultra fast symmetry and SIMD-based projection-backprojection (SSP) algorithm for 3-D PET image reconstruction&lt;/IDText&gt;&lt;DisplayText&gt;[4]&lt;/DisplayText&gt;&lt;record&gt;&lt;dates&gt;&lt;pub-dates&gt;&lt;date&gt;2007&lt;/date&gt;&lt;/pub-dates&gt;&lt;year&gt;2007&lt;/year&gt;&lt;/dates&gt;&lt;urls&gt;&lt;related-urls&gt;&lt;url&gt;https://ieeexplore.ieee.org/abstract/document/4214878?casa_token=pxJdcAkIAckAAAAA:YkFNnzORleb8rwjzMQxHCUxS3qMagYnJVFGvO0RW7R0vU5tSefQc9xfc7LWiTgP9DoAXnb4nfw&lt;/url&gt;&lt;/related-urls&gt;&lt;/urls&gt;&lt;titles&gt;&lt;title&gt;Ultra fast symmetry and SIMD-based projection-backprojection (SSP) algorithm for 3-D PET image reconstruction&lt;/title&gt;&lt;secondary-title&gt;IEEE transactions on medical imaging&lt;/secondary-title&gt;&lt;/titles&gt;&lt;pages&gt;789-803&lt;/pages&gt;&lt;number&gt;6&lt;/number&gt;&lt;contributors&gt;&lt;authors&gt;&lt;author&gt;Hong, I. K.&lt;/author&gt;&lt;author&gt;Chung, S. T.&lt;/author&gt;&lt;author&gt;Kim, H. K.&lt;/author&gt;&lt;author&gt;Kim, Y. B.&lt;/author&gt;&lt;author&gt;Son, Y. D.&lt;/author&gt;&lt;author&gt;Cho, Z. H.&lt;/author&gt;&lt;/authors&gt;&lt;/contributors&gt;&lt;added-date format="utc"&gt;1618931016&lt;/added-date&gt;&lt;ref-type name="Journal Article"&gt;17&lt;/ref-type&gt;&lt;remote-database-provider&gt;Google Scholar&lt;/remote-database-provider&gt;&lt;rec-number&gt;72959&lt;/rec-number&gt;&lt;last-updated-date format="utc"&gt;1618931016&lt;/last-updated-date&gt;&lt;volume&gt;26&lt;/volume&gt;&lt;/record&gt;&lt;/Cite&gt;&lt;/EndNote&gt;</w:instrText>
      </w:r>
      <w:r w:rsidR="001D7BDE" w:rsidRPr="00912622">
        <w:fldChar w:fldCharType="separate"/>
      </w:r>
      <w:r w:rsidR="00B46E67">
        <w:rPr>
          <w:noProof/>
        </w:rPr>
        <w:t>[4]</w:t>
      </w:r>
      <w:r w:rsidR="001D7BDE" w:rsidRPr="00912622">
        <w:fldChar w:fldCharType="end"/>
      </w:r>
      <w:r w:rsidRPr="00912622">
        <w:t>. 16 subsets and 12 iterations were used for the mean activity concentration at the volume of interest level to converge. The voxel size of the reconstructed PET images was 1.22 × 1.22 × 1.22 mm</w:t>
      </w:r>
      <w:r w:rsidRPr="00912622">
        <w:rPr>
          <w:vertAlign w:val="superscript"/>
        </w:rPr>
        <w:t>3</w:t>
      </w:r>
      <w:r w:rsidRPr="00912622">
        <w:t>. After reconstruction, images were regularized with a 3-D Gaussian filter of 2 mm full-width at half-maximum to reduce image noise.</w:t>
      </w:r>
    </w:p>
    <w:p w14:paraId="08F4164D" w14:textId="0DEA933A" w:rsidR="00687199" w:rsidRPr="00912622" w:rsidRDefault="00687199" w:rsidP="00461148">
      <w:pPr>
        <w:spacing w:line="360" w:lineRule="auto"/>
      </w:pPr>
      <w:r w:rsidRPr="6C1F42B8">
        <w:t>Arterial whole-blood activity was monitored continuously for the first 15 min of the scan with a bismuth germanate coincidence detector</w:t>
      </w:r>
      <w:r w:rsidR="001B5C26" w:rsidRPr="6C1F42B8">
        <w:t xml:space="preserve"> </w:t>
      </w:r>
      <w:r w:rsidRPr="6C1F42B8">
        <w:fldChar w:fldCharType="begin"/>
      </w:r>
      <w:r w:rsidR="00B46E67">
        <w:instrText xml:space="preserve"> ADDIN EN.CITE &lt;EndNote&gt;&lt;Cite&gt;&lt;Author&gt;Ranicar&lt;/Author&gt;&lt;Year&gt;1991&lt;/Year&gt;&lt;RecNum&gt;18073&lt;/RecNum&gt;&lt;IDText&gt;The on-line monitoring of continuously withdrawn arterial blood during PET studies using a single BGO/photomultiplier assembly and non-stick tubing&lt;/IDText&gt;&lt;DisplayText&gt;[5]&lt;/DisplayText&gt;&lt;record&gt;&lt;rec-number&gt;18073&lt;/rec-number&gt;&lt;foreign-keys&gt;&lt;key app="EN" db-id="5ezsvrwp9dvae7epdevvfww6svxw0wx5922f" timestamp="1708427167" guid="83950bbc-0ca9-45aa-afbd-9377c8b895d8"&gt;18073&lt;/key&gt;&lt;/foreign-keys&gt;&lt;ref-type name="Journal Article"&gt;17&lt;/ref-type&gt;&lt;contributors&gt;&lt;authors&gt;&lt;author&gt;Ranicar, A. S.&lt;/author&gt;&lt;author&gt;Williams, C. W.&lt;/author&gt;&lt;author&gt;Schnorr, L.&lt;/author&gt;&lt;author&gt;Clark, J. C.&lt;/author&gt;&lt;author&gt;Rhodes, C. G.&lt;/author&gt;&lt;author&gt;Bloomfield, P. M.&lt;/author&gt;&lt;author&gt;Jones, T.&lt;/author&gt;&lt;/authors&gt;&lt;/contributors&gt;&lt;titles&gt;&lt;title&gt;The on-line monitoring of continuously withdrawn arterial blood during PET studies using a single BGO/photomultiplier assembly and non-stick tubing&lt;/title&gt;&lt;secondary-title&gt;Medical Progress through Technology&lt;/secondary-title&gt;&lt;/titles&gt;&lt;periodical&gt;&lt;full-title&gt;Medical Progress through Technology&lt;/full-title&gt;&lt;/periodical&gt;&lt;pages&gt;259-264&lt;/pages&gt;&lt;volume&gt;17&lt;/volume&gt;&lt;number&gt;3-4&lt;/number&gt;&lt;keywords&gt;&lt;keyword&gt;Monitoring&lt;/keyword&gt;&lt;keyword&gt;PET&lt;/keyword&gt;&lt;keyword&gt;blood&lt;/keyword&gt;&lt;/keywords&gt;&lt;dates&gt;&lt;year&gt;1991&lt;/year&gt;&lt;/dates&gt;&lt;accession-num&gt;1342&lt;/accession-num&gt;&lt;urls&gt;&lt;/urls&gt;&lt;/record&gt;&lt;/Cite&gt;&lt;/EndNote&gt;</w:instrText>
      </w:r>
      <w:r w:rsidRPr="6C1F42B8">
        <w:fldChar w:fldCharType="separate"/>
      </w:r>
      <w:r w:rsidR="00B46E67">
        <w:rPr>
          <w:noProof/>
        </w:rPr>
        <w:t>[5]</w:t>
      </w:r>
      <w:r w:rsidRPr="6C1F42B8">
        <w:fldChar w:fldCharType="end"/>
      </w:r>
      <w:r w:rsidRPr="6C1F42B8">
        <w:t>. A total of 11 discrete arterial blood samples were taken at 5, 10, 15, 20, 30, 40, 50, 60, 70, 80 and 90 mins into heparinised syringes. The activity concentration of the whole blood and plasma were measured.</w:t>
      </w:r>
    </w:p>
    <w:p w14:paraId="34A37C82" w14:textId="334D72A8" w:rsidR="00687199" w:rsidRPr="00912622" w:rsidRDefault="00687199" w:rsidP="00461148">
      <w:pPr>
        <w:spacing w:line="360" w:lineRule="auto"/>
      </w:pPr>
      <w:r w:rsidRPr="00912622">
        <w:t xml:space="preserve">Nine plasma samples per scan (at 5, 15, 30, 40, 50, 60, 70, 80 and 90 min) were analysed for the </w:t>
      </w:r>
      <w:r w:rsidR="00597EEE" w:rsidRPr="00912622">
        <w:t xml:space="preserve">parent </w:t>
      </w:r>
      <w:r w:rsidRPr="00912622">
        <w:t>fraction of</w:t>
      </w:r>
      <w:r w:rsidR="001B7A84">
        <w:t xml:space="preserve"> </w:t>
      </w:r>
      <w:r w:rsidRPr="00912622">
        <w:t>[</w:t>
      </w:r>
      <w:r w:rsidRPr="00912622">
        <w:rPr>
          <w:vertAlign w:val="superscript"/>
        </w:rPr>
        <w:t>11</w:t>
      </w:r>
      <w:proofErr w:type="gramStart"/>
      <w:r w:rsidRPr="00912622">
        <w:t>C]leucine</w:t>
      </w:r>
      <w:proofErr w:type="gramEnd"/>
      <w:r w:rsidRPr="00912622">
        <w:t xml:space="preserve"> unbound to plasma protein. Free [</w:t>
      </w:r>
      <w:r w:rsidRPr="00912622">
        <w:rPr>
          <w:vertAlign w:val="superscript"/>
        </w:rPr>
        <w:t>11</w:t>
      </w:r>
      <w:r w:rsidRPr="00912622">
        <w:t xml:space="preserve">C]leucine in plasma was determined using an adaptation of the method reported by Keen et al. </w:t>
      </w:r>
      <w:r w:rsidR="00AA5828" w:rsidRPr="00912622">
        <w:fldChar w:fldCharType="begin"/>
      </w:r>
      <w:r w:rsidR="00B46E67">
        <w:instrText xml:space="preserve"> ADDIN EN.CITE &lt;EndNote&gt;&lt;Cite&gt;&lt;Author&gt;Keen&lt;/Author&gt;&lt;Year&gt;1989&lt;/Year&gt;&lt;RecNum&gt;16460&lt;/RecNum&gt;&lt;IDText&gt;In vivo cerebral protein synthesis rates with leucyl-transfer RNA used as a precursor pool: determination of biochemical parameters to structure tracer kinetic models for positron emission tomography&lt;/IDText&gt;&lt;DisplayText&gt;[6]&lt;/DisplayText&gt;&lt;record&gt;&lt;rec-number&gt;16460&lt;/rec-number&gt;&lt;foreign-keys&gt;&lt;key app="EN" db-id="5ezsvrwp9dvae7epdevvfww6svxw0wx5922f" timestamp="1708427005" guid="795aa88f-3788-49d3-9744-aceb792516d3"&gt;16460&lt;/key&gt;&lt;/foreign-keys&gt;&lt;ref-type name="Journal Article"&gt;17&lt;/ref-type&gt;&lt;contributors&gt;&lt;authors&gt;&lt;author&gt;Keen, R. E.&lt;/author&gt;&lt;author&gt;Barrio, J. R.&lt;/author&gt;&lt;author&gt;Huang, S. C.&lt;/author&gt;&lt;author&gt;Hawkins, R. A.&lt;/author&gt;&lt;author&gt;Phelps, M. E.&lt;/author&gt;&lt;/authors&gt;&lt;/contributors&gt;&lt;titles&gt;&lt;title&gt;In vivo cerebral protein synthesis rates with leucyl-transfer RNA used as a precursor pool: determination of biochemical parameters to structure tracer kinetic models for positron emission tomography&lt;/title&gt;&lt;secondary-title&gt;Journal of Cerebral Blood Flow &amp;amp; Metabolism&lt;/secondary-title&gt;&lt;/titles&gt;&lt;periodical&gt;&lt;full-title&gt;Journal of Cerebral Blood Flow &amp;amp; Metabolism&lt;/full-title&gt;&lt;/periodical&gt;&lt;pages&gt;429-445&lt;/pages&gt;&lt;volume&gt;9&lt;/volume&gt;&lt;number&gt;4&lt;/number&gt;&lt;keywords&gt;&lt;keyword&gt;Cerebral&lt;/keyword&gt;&lt;keyword&gt;Protein synthesis&lt;/keyword&gt;&lt;keyword&gt;RNA&lt;/keyword&gt;&lt;keyword&gt;Models&lt;/keyword&gt;&lt;keyword&gt;Positron emission tomography&lt;/keyword&gt;&lt;keyword&gt;Tomography&lt;/keyword&gt;&lt;keyword&gt;Biochemical&lt;/keyword&gt;&lt;/keywords&gt;&lt;dates&gt;&lt;year&gt;1989&lt;/year&gt;&lt;/dates&gt;&lt;accession-num&gt;3364&lt;/accession-num&gt;&lt;urls&gt;&lt;/urls&gt;&lt;/record&gt;&lt;/Cite&gt;&lt;/EndNote&gt;</w:instrText>
      </w:r>
      <w:r w:rsidR="00AA5828" w:rsidRPr="00912622">
        <w:fldChar w:fldCharType="separate"/>
      </w:r>
      <w:r w:rsidR="00B46E67">
        <w:rPr>
          <w:noProof/>
        </w:rPr>
        <w:t>[6]</w:t>
      </w:r>
      <w:r w:rsidR="00AA5828" w:rsidRPr="00912622">
        <w:fldChar w:fldCharType="end"/>
      </w:r>
      <w:r w:rsidR="00AA5828" w:rsidRPr="00912622">
        <w:t xml:space="preserve">. </w:t>
      </w:r>
      <w:r w:rsidRPr="00912622">
        <w:t>Plasma proteins were precipitated by the addition of 5% perchloric acid (1:1 v/v) and samples were gently swirled for 30s.</w:t>
      </w:r>
      <w:r w:rsidR="001B7A84">
        <w:t xml:space="preserve"> </w:t>
      </w:r>
      <w:r w:rsidRPr="00912622">
        <w:t>Samples were then centrifuged at 2000g for 3 min and the pellet separated from the supernatant.</w:t>
      </w:r>
      <w:r w:rsidR="001D564B">
        <w:t xml:space="preserve"> A</w:t>
      </w:r>
      <w:r w:rsidRPr="00912622">
        <w:t>ctivity in the</w:t>
      </w:r>
      <w:r w:rsidR="00343D24">
        <w:t xml:space="preserve"> </w:t>
      </w:r>
      <w:r w:rsidRPr="00912622">
        <w:t>supernatant (free [</w:t>
      </w:r>
      <w:r w:rsidRPr="00912622">
        <w:rPr>
          <w:vertAlign w:val="superscript"/>
        </w:rPr>
        <w:t>11</w:t>
      </w:r>
      <w:proofErr w:type="gramStart"/>
      <w:r w:rsidRPr="00912622">
        <w:t>C]leucine</w:t>
      </w:r>
      <w:proofErr w:type="gramEnd"/>
      <w:r w:rsidRPr="00912622">
        <w:t>) w</w:t>
      </w:r>
      <w:r w:rsidR="001D564B">
        <w:t>as</w:t>
      </w:r>
      <w:r w:rsidRPr="00912622">
        <w:t xml:space="preserve"> measured in a NaI well counter.</w:t>
      </w:r>
      <w:r w:rsidR="001B7A84">
        <w:t xml:space="preserve"> </w:t>
      </w:r>
      <w:r w:rsidRPr="00912622">
        <w:t>[</w:t>
      </w:r>
      <w:r w:rsidRPr="00912622">
        <w:rPr>
          <w:vertAlign w:val="superscript"/>
        </w:rPr>
        <w:t>11</w:t>
      </w:r>
      <w:r w:rsidRPr="00912622">
        <w:t>C] CO</w:t>
      </w:r>
      <w:r w:rsidRPr="00912622">
        <w:rPr>
          <w:vertAlign w:val="subscript"/>
        </w:rPr>
        <w:t>2</w:t>
      </w:r>
      <w:r w:rsidRPr="00912622">
        <w:t xml:space="preserve"> was not measured, as the concentration in plasma samples are known to be negligible</w:t>
      </w:r>
      <w:r w:rsidR="00AA5828" w:rsidRPr="00912622">
        <w:t xml:space="preserve"> </w:t>
      </w:r>
      <w:r w:rsidR="00AA5828" w:rsidRPr="00912622">
        <w:fldChar w:fldCharType="begin"/>
      </w:r>
      <w:r w:rsidR="00B46E67">
        <w:instrText xml:space="preserve"> ADDIN EN.CITE &lt;EndNote&gt;&lt;Cite&gt;&lt;Author&gt;Hawkins&lt;/Author&gt;&lt;Year&gt;1989&lt;/Year&gt;&lt;RecNum&gt;16461&lt;/RecNum&gt;&lt;IDText&gt;Estimation of local cerebral protein synthesis rates with L-[1- 11C]leucine and PET: methods, model, and results in animals and humans&lt;/IDText&gt;&lt;DisplayText&gt;[7]&lt;/DisplayText&gt;&lt;record&gt;&lt;rec-number&gt;16461&lt;/rec-number&gt;&lt;foreign-keys&gt;&lt;key app="EN" db-id="5ezsvrwp9dvae7epdevvfww6svxw0wx5922f" timestamp="1708427005" guid="0bb4499e-aa55-494e-9854-d1689d8ac1a2"&gt;16461&lt;/key&gt;&lt;/foreign-keys&gt;&lt;ref-type name="Journal Article"&gt;17&lt;/ref-type&gt;&lt;contributors&gt;&lt;authors&gt;&lt;author&gt;Hawkins, R. A.&lt;/author&gt;&lt;author&gt;Huang, S. C.&lt;/author&gt;&lt;author&gt;Barrio, J. R.&lt;/author&gt;&lt;author&gt;Keen, R. E.&lt;/author&gt;&lt;author&gt;Feng, D.&lt;/author&gt;&lt;author&gt;Mazziotta, J. C.&lt;/author&gt;&lt;author&gt;Phelps, M. E.&lt;/author&gt;&lt;/authors&gt;&lt;/contributors&gt;&lt;titles&gt;&lt;title&gt;Estimation of local cerebral protein synthesis rates with L-[1- 11C]leucine and PET: methods, model, and results in animals and humans&lt;/title&gt;&lt;secondary-title&gt;Journal of Cerebral Blood Flow &amp;amp; Metabolism&lt;/secondary-title&gt;&lt;/titles&gt;&lt;periodical&gt;&lt;full-title&gt;Journal of Cerebral Blood Flow &amp;amp; Metabolism&lt;/full-title&gt;&lt;/periodical&gt;&lt;pages&gt;446-460&lt;/pages&gt;&lt;volume&gt;9&lt;/volume&gt;&lt;number&gt;4&lt;/number&gt;&lt;keywords&gt;&lt;keyword&gt;Local&lt;/keyword&gt;&lt;keyword&gt;Cerebral&lt;/keyword&gt;&lt;keyword&gt;Protein synthesis&lt;/keyword&gt;&lt;keyword&gt;PET&lt;/keyword&gt;&lt;keyword&gt;Methods&lt;/keyword&gt;&lt;keyword&gt;Animals&lt;/keyword&gt;&lt;keyword&gt;Animal&lt;/keyword&gt;&lt;keyword&gt;Humans&lt;/keyword&gt;&lt;keyword&gt;Human&lt;/keyword&gt;&lt;keyword&gt;C-11-leucine&lt;/keyword&gt;&lt;/keywords&gt;&lt;dates&gt;&lt;year&gt;1989&lt;/year&gt;&lt;/dates&gt;&lt;accession-num&gt;3363&lt;/accession-num&gt;&lt;urls&gt;&lt;/urls&gt;&lt;/record&gt;&lt;/Cite&gt;&lt;/EndNote&gt;</w:instrText>
      </w:r>
      <w:r w:rsidR="00AA5828" w:rsidRPr="00912622">
        <w:fldChar w:fldCharType="separate"/>
      </w:r>
      <w:r w:rsidR="00B46E67">
        <w:rPr>
          <w:noProof/>
        </w:rPr>
        <w:t>[7]</w:t>
      </w:r>
      <w:r w:rsidR="00AA5828" w:rsidRPr="00912622">
        <w:fldChar w:fldCharType="end"/>
      </w:r>
      <w:r w:rsidR="00AA5828" w:rsidRPr="00912622">
        <w:t>.</w:t>
      </w:r>
    </w:p>
    <w:p w14:paraId="2184E6F6" w14:textId="77777777" w:rsidR="00B12A4D" w:rsidRPr="00912622" w:rsidRDefault="00B12A4D" w:rsidP="00461148">
      <w:pPr>
        <w:spacing w:line="360" w:lineRule="auto"/>
      </w:pPr>
    </w:p>
    <w:p w14:paraId="59BC989B" w14:textId="77777777" w:rsidR="00BF5009" w:rsidRPr="00912622" w:rsidRDefault="00BF5009" w:rsidP="00461148">
      <w:pPr>
        <w:pStyle w:val="Heading2"/>
        <w:spacing w:line="360" w:lineRule="auto"/>
      </w:pPr>
      <w:bookmarkStart w:id="3" w:name="_Toc95387038"/>
      <w:r w:rsidRPr="00912622">
        <w:t>Generation of plasma input functions</w:t>
      </w:r>
      <w:bookmarkEnd w:id="3"/>
    </w:p>
    <w:p w14:paraId="33376819" w14:textId="39B2AE7D" w:rsidR="00BF5009" w:rsidRPr="00912622" w:rsidRDefault="00BF5009" w:rsidP="00461148">
      <w:pPr>
        <w:spacing w:line="360" w:lineRule="auto"/>
      </w:pPr>
      <w:r w:rsidRPr="00912622">
        <w:t xml:space="preserve">For the generation of the plasma input functions, the time course of the plasma to whole blood activity ratio, obtained from the </w:t>
      </w:r>
      <w:r w:rsidR="001D564B">
        <w:t>11</w:t>
      </w:r>
      <w:r w:rsidRPr="00912622">
        <w:t xml:space="preserve"> discrete arterial samples, was first fitted to the model function</w:t>
      </w:r>
      <w:r w:rsidR="006A0770" w:rsidRPr="00912622">
        <w:t xml:space="preserve"> </w:t>
      </w:r>
      <w:r w:rsidR="006A0770" w:rsidRPr="00912622">
        <w:fldChar w:fldCharType="begin">
          <w:fldData xml:space="preserve">PEVuZE5vdGU+PENpdGU+PEF1dGhvcj5IaW56PC9BdXRob3I+PFllYXI+MjAwNzwvWWVhcj48UmVj
TnVtPjIxNzA2PC9SZWNOdW0+PElEVGV4dD5WYWxpZGF0aW9uIG9mIGEgdHJhY2VyIGtpbmV0aWMg
bW9kZWwgZm9yIHRoZSBxdWFudGlmaWNhdGlvbiBvZiA1LUhUKDJBKSByZWNlcHRvcnMgaW4gaHVt
YW4gYnJhaW4gd2l0aCBbKDExKUNdTURMIDEwMCw5MDc8L0lEVGV4dD48RGlzcGxheVRleHQ+Wzhd
PC9EaXNwbGF5VGV4dD48cmVjb3JkPjxyZWMtbnVtYmVyPjIxNzA2PC9yZWMtbnVtYmVyPjxmb3Jl
aWduLWtleXM+PGtleSBhcHA9IkVOIiBkYi1pZD0iNWV6c3Zyd3A5ZHZhZTdlcGRldnZmd3c2c3Z4
dzB3eDU5MjJmIiB0aW1lc3RhbXA9IjE3MDg0Mjc2MzgiIGd1aWQ9IjJlOTBjMjI5LTcxMWQtNDU0
My1iZTNiLWMxMmE1ZmFmMzE5YyI+MjE3MDY8L2tleT48L2ZvcmVpZ24ta2V5cz48cmVmLXR5cGUg
bmFtZT0iSm91cm5hbCBBcnRpY2xlIj4xNzwvcmVmLXR5cGU+PGNvbnRyaWJ1dG9ycz48YXV0aG9y
cz48YXV0aG9yPkhpbnosIFIuPC9hdXRob3I+PGF1dGhvcj5CaGFnd2FnYXIsIFouPC9hdXRob3I+
PGF1dGhvcj5Db3dlbiwgUC4gSi48L2F1dGhvcj48YXV0aG9yPkN1bm5pbmdoYW0sIFYuIEouPC9h
dXRob3I+PGF1dGhvcj5HcmFzYnksIFAuIE0uPC9hdXRob3I+PC9hdXRob3JzPjwvY29udHJpYnV0
b3JzPjxhdXRoLWFkZHJlc3M+SGFtbWVyc21pdGggSW1hbmV0IEx0ZCwgTG9uZG9uLCBVSy4gcmFp
bmVyLmhpbnpAaWMuYWMudWs8L2F1dGgtYWRkcmVzcz48dGl0bGVzPjx0aXRsZT5WYWxpZGF0aW9u
IG9mIGEgdHJhY2VyIGtpbmV0aWMgbW9kZWwgZm9yIHRoZSBxdWFudGlmaWNhdGlvbiBvZiA1LUhU
KDJBKSByZWNlcHRvcnMgaW4gaHVtYW4gYnJhaW4gd2l0aCBbKDExKUNdTURMIDEwMCw5MDc8L3Rp
dGxlPjxzZWNvbmRhcnktdGl0bGU+SiBDZXJlYiBCbG9vZCBGbG93IE1ldGFiPC9zZWNvbmRhcnkt
dGl0bGU+PC90aXRsZXM+PHBlcmlvZGljYWw+PGZ1bGwtdGl0bGU+SiBDZXJlYiBCbG9vZCBGbG93
IE1ldGFiPC9mdWxsLXRpdGxlPjwvcGVyaW9kaWNhbD48cGFnZXM+MTYxLTcyPC9wYWdlcz48dm9s
dW1lPjI3PC92b2x1bWU+PG51bWJlcj4xPC9udW1iZXI+PGtleXdvcmRzPjxrZXl3b3JkPkFkdWx0
PC9rZXl3b3JkPjxrZXl3b3JkPkFudGlkZXByZXNzaXZlIEFnZW50cy9waGFybWFjb2xvZ3k8L2tl
eXdvcmQ+PGtleXdvcmQ+QnJhaW4vKnJhZGlvbnVjbGlkZSBpbWFnaW5nPC9rZXl3b3JkPjxrZXl3
b3JkPkJyYWluIENoZW1pc3RyeS8qZHJ1ZyBlZmZlY3RzPC9rZXl3b3JkPjxrZXl3b3JkPkNhcmJv
biBSYWRpb2lzb3RvcGVzL2RpYWdub3N0aWMgdXNlPC9rZXl3b3JkPjxrZXl3b3JkPkNocm9tYXRv
Z3JhcGh5LCBIaWdoIFByZXNzdXJlIExpcXVpZDwva2V5d29yZD48a2V5d29yZD5EYXRhIEludGVy
cHJldGF0aW9uLCBTdGF0aXN0aWNhbDwva2V5d29yZD48a2V5d29yZD5GZW1hbGU8L2tleXdvcmQ+
PGtleXdvcmQ+Rmx1b3JvYmVuemVuZXMvKmRpYWdub3N0aWMgdXNlPC9rZXl3b3JkPjxrZXl3b3Jk
Pkh1bWFuczwva2V5d29yZD48a2V5d29yZD5JbWFnZSBQcm9jZXNzaW5nLCBDb21wdXRlci1Bc3Np
c3RlZDwva2V5d29yZD48a2V5d29yZD5LaW5ldGljczwva2V5d29yZD48a2V5d29yZD5NYWduZXRp
YyBSZXNvbmFuY2UgSW1hZ2luZzwva2V5d29yZD48a2V5d29yZD5NYWxlPC9rZXl3b3JkPjxrZXl3
b3JkPk1pYW5zZXJpbi9hbmFsb2dzICZhbXA7IGRlcml2YXRpdmVzL3BoYXJtYWNvbG9neTwva2V5
d29yZD48a2V5d29yZD5NaWRkbGUgQWdlZDwva2V5d29yZD48a2V5d29yZD5Nb2RlbHMsIE5ldXJv
bG9naWNhbDwva2V5d29yZD48a2V5d29yZD5Nb2RlbHMsIFN0YXRpc3RpY2FsPC9rZXl3b3JkPjxr
ZXl3b3JkPlBpcGVyaWRpbmVzLypkaWFnbm9zdGljIHVzZTwva2V5d29yZD48a2V5d29yZD5Qb3Np
dHJvbi1FbWlzc2lvbiBUb21vZ3JhcGh5PC9rZXl3b3JkPjxrZXl3b3JkPlJhZGlvcGhhcm1hY2V1
dGljYWxzLypkaWFnbm9zdGljIHVzZTwva2V5d29yZD48a2V5d29yZD5SZWNlcHRvciwgU2Vyb3Rv
bmluLCA1LUhUMkEvKmRydWcgZWZmZWN0cy8qbWV0YWJvbGlzbTwva2V5d29yZD48a2V5d29yZD5S
ZXByb2R1Y2liaWxpdHkgb2YgUmVzdWx0czwva2V5d29yZD48a2V5d29yZD5TZXJvdG9uaW4gQW50
YWdvbmlzdHMvcGhhcm1hY29sb2d5PC9rZXl3b3JkPjxrZXl3b3JkPlNwZWN0cm9waG90b21ldHJ5
LCBVbHRyYXZpb2xldDwva2V5d29yZD48L2tleXdvcmRzPjxkYXRlcz48eWVhcj4yMDA3PC95ZWFy
PjxwdWItZGF0ZXM+PGRhdGU+SmFuPC9kYXRlPjwvcHViLWRhdGVzPjwvZGF0ZXM+PGFjY2Vzc2lv
bi1udW0+MTY2ODUyNjA8L2FjY2Vzc2lvbi1udW0+PHVybHM+PHJlbGF0ZWQtdXJscz48dXJsPmh0
dHA6Ly93d3cubmNiaS5ubG0ubmloLmdvdi9lbnRyZXovcXVlcnkuZmNnaT9jbWQ9UmV0cmlldmUm
YW1wO2RiPVB1Yk1lZCZhbXA7ZG9wdD1DaXRhdGlvbiZhbXA7bGlzdF91aWRzPTE2Njg1MjYwIDwv
dXJsPjwvcmVsYXRlZC11cmxzPjwvdXJscz48L3JlY29yZD48L0NpdGU+PC9FbmROb3RlPn==
</w:fldData>
        </w:fldChar>
      </w:r>
      <w:r w:rsidR="00B46E67">
        <w:instrText xml:space="preserve"> ADDIN EN.CITE </w:instrText>
      </w:r>
      <w:r w:rsidR="00B46E67">
        <w:fldChar w:fldCharType="begin">
          <w:fldData xml:space="preserve">PEVuZE5vdGU+PENpdGU+PEF1dGhvcj5IaW56PC9BdXRob3I+PFllYXI+MjAwNzwvWWVhcj48UmVj
TnVtPjIxNzA2PC9SZWNOdW0+PElEVGV4dD5WYWxpZGF0aW9uIG9mIGEgdHJhY2VyIGtpbmV0aWMg
bW9kZWwgZm9yIHRoZSBxdWFudGlmaWNhdGlvbiBvZiA1LUhUKDJBKSByZWNlcHRvcnMgaW4gaHVt
YW4gYnJhaW4gd2l0aCBbKDExKUNdTURMIDEwMCw5MDc8L0lEVGV4dD48RGlzcGxheVRleHQ+Wzhd
PC9EaXNwbGF5VGV4dD48cmVjb3JkPjxyZWMtbnVtYmVyPjIxNzA2PC9yZWMtbnVtYmVyPjxmb3Jl
aWduLWtleXM+PGtleSBhcHA9IkVOIiBkYi1pZD0iNWV6c3Zyd3A5ZHZhZTdlcGRldnZmd3c2c3Z4
dzB3eDU5MjJmIiB0aW1lc3RhbXA9IjE3MDg0Mjc2MzgiIGd1aWQ9IjJlOTBjMjI5LTcxMWQtNDU0
My1iZTNiLWMxMmE1ZmFmMzE5YyI+MjE3MDY8L2tleT48L2ZvcmVpZ24ta2V5cz48cmVmLXR5cGUg
bmFtZT0iSm91cm5hbCBBcnRpY2xlIj4xNzwvcmVmLXR5cGU+PGNvbnRyaWJ1dG9ycz48YXV0aG9y
cz48YXV0aG9yPkhpbnosIFIuPC9hdXRob3I+PGF1dGhvcj5CaGFnd2FnYXIsIFouPC9hdXRob3I+
PGF1dGhvcj5Db3dlbiwgUC4gSi48L2F1dGhvcj48YXV0aG9yPkN1bm5pbmdoYW0sIFYuIEouPC9h
dXRob3I+PGF1dGhvcj5HcmFzYnksIFAuIE0uPC9hdXRob3I+PC9hdXRob3JzPjwvY29udHJpYnV0
b3JzPjxhdXRoLWFkZHJlc3M+SGFtbWVyc21pdGggSW1hbmV0IEx0ZCwgTG9uZG9uLCBVSy4gcmFp
bmVyLmhpbnpAaWMuYWMudWs8L2F1dGgtYWRkcmVzcz48dGl0bGVzPjx0aXRsZT5WYWxpZGF0aW9u
IG9mIGEgdHJhY2VyIGtpbmV0aWMgbW9kZWwgZm9yIHRoZSBxdWFudGlmaWNhdGlvbiBvZiA1LUhU
KDJBKSByZWNlcHRvcnMgaW4gaHVtYW4gYnJhaW4gd2l0aCBbKDExKUNdTURMIDEwMCw5MDc8L3Rp
dGxlPjxzZWNvbmRhcnktdGl0bGU+SiBDZXJlYiBCbG9vZCBGbG93IE1ldGFiPC9zZWNvbmRhcnkt
dGl0bGU+PC90aXRsZXM+PHBlcmlvZGljYWw+PGZ1bGwtdGl0bGU+SiBDZXJlYiBCbG9vZCBGbG93
IE1ldGFiPC9mdWxsLXRpdGxlPjwvcGVyaW9kaWNhbD48cGFnZXM+MTYxLTcyPC9wYWdlcz48dm9s
dW1lPjI3PC92b2x1bWU+PG51bWJlcj4xPC9udW1iZXI+PGtleXdvcmRzPjxrZXl3b3JkPkFkdWx0
PC9rZXl3b3JkPjxrZXl3b3JkPkFudGlkZXByZXNzaXZlIEFnZW50cy9waGFybWFjb2xvZ3k8L2tl
eXdvcmQ+PGtleXdvcmQ+QnJhaW4vKnJhZGlvbnVjbGlkZSBpbWFnaW5nPC9rZXl3b3JkPjxrZXl3
b3JkPkJyYWluIENoZW1pc3RyeS8qZHJ1ZyBlZmZlY3RzPC9rZXl3b3JkPjxrZXl3b3JkPkNhcmJv
biBSYWRpb2lzb3RvcGVzL2RpYWdub3N0aWMgdXNlPC9rZXl3b3JkPjxrZXl3b3JkPkNocm9tYXRv
Z3JhcGh5LCBIaWdoIFByZXNzdXJlIExpcXVpZDwva2V5d29yZD48a2V5d29yZD5EYXRhIEludGVy
cHJldGF0aW9uLCBTdGF0aXN0aWNhbDwva2V5d29yZD48a2V5d29yZD5GZW1hbGU8L2tleXdvcmQ+
PGtleXdvcmQ+Rmx1b3JvYmVuemVuZXMvKmRpYWdub3N0aWMgdXNlPC9rZXl3b3JkPjxrZXl3b3Jk
Pkh1bWFuczwva2V5d29yZD48a2V5d29yZD5JbWFnZSBQcm9jZXNzaW5nLCBDb21wdXRlci1Bc3Np
c3RlZDwva2V5d29yZD48a2V5d29yZD5LaW5ldGljczwva2V5d29yZD48a2V5d29yZD5NYWduZXRp
YyBSZXNvbmFuY2UgSW1hZ2luZzwva2V5d29yZD48a2V5d29yZD5NYWxlPC9rZXl3b3JkPjxrZXl3
b3JkPk1pYW5zZXJpbi9hbmFsb2dzICZhbXA7IGRlcml2YXRpdmVzL3BoYXJtYWNvbG9neTwva2V5
d29yZD48a2V5d29yZD5NaWRkbGUgQWdlZDwva2V5d29yZD48a2V5d29yZD5Nb2RlbHMsIE5ldXJv
bG9naWNhbDwva2V5d29yZD48a2V5d29yZD5Nb2RlbHMsIFN0YXRpc3RpY2FsPC9rZXl3b3JkPjxr
ZXl3b3JkPlBpcGVyaWRpbmVzLypkaWFnbm9zdGljIHVzZTwva2V5d29yZD48a2V5d29yZD5Qb3Np
dHJvbi1FbWlzc2lvbiBUb21vZ3JhcGh5PC9rZXl3b3JkPjxrZXl3b3JkPlJhZGlvcGhhcm1hY2V1
dGljYWxzLypkaWFnbm9zdGljIHVzZTwva2V5d29yZD48a2V5d29yZD5SZWNlcHRvciwgU2Vyb3Rv
bmluLCA1LUhUMkEvKmRydWcgZWZmZWN0cy8qbWV0YWJvbGlzbTwva2V5d29yZD48a2V5d29yZD5S
ZXByb2R1Y2liaWxpdHkgb2YgUmVzdWx0czwva2V5d29yZD48a2V5d29yZD5TZXJvdG9uaW4gQW50
YWdvbmlzdHMvcGhhcm1hY29sb2d5PC9rZXl3b3JkPjxrZXl3b3JkPlNwZWN0cm9waG90b21ldHJ5
LCBVbHRyYXZpb2xldDwva2V5d29yZD48L2tleXdvcmRzPjxkYXRlcz48eWVhcj4yMDA3PC95ZWFy
PjxwdWItZGF0ZXM+PGRhdGU+SmFuPC9kYXRlPjwvcHViLWRhdGVzPjwvZGF0ZXM+PGFjY2Vzc2lv
bi1udW0+MTY2ODUyNjA8L2FjY2Vzc2lvbi1udW0+PHVybHM+PHJlbGF0ZWQtdXJscz48dXJsPmh0
dHA6Ly93d3cubmNiaS5ubG0ubmloLmdvdi9lbnRyZXovcXVlcnkuZmNnaT9jbWQ9UmV0cmlldmUm
YW1wO2RiPVB1Yk1lZCZhbXA7ZG9wdD1DaXRhdGlvbiZhbXA7bGlzdF91aWRzPTE2Njg1MjYwIDwv
dXJsPjwvcmVsYXRlZC11cmxzPjwvdXJscz48L3JlY29yZD48L0NpdGU+PC9FbmROb3RlPn==
</w:fldData>
        </w:fldChar>
      </w:r>
      <w:r w:rsidR="00B46E67">
        <w:instrText xml:space="preserve"> ADDIN EN.CITE.DATA </w:instrText>
      </w:r>
      <w:r w:rsidR="00B46E67">
        <w:fldChar w:fldCharType="end"/>
      </w:r>
      <w:r w:rsidR="006A0770" w:rsidRPr="00912622">
        <w:fldChar w:fldCharType="separate"/>
      </w:r>
      <w:r w:rsidR="00B46E67">
        <w:rPr>
          <w:noProof/>
        </w:rPr>
        <w:t>[8]</w:t>
      </w:r>
      <w:r w:rsidR="006A0770" w:rsidRPr="00912622">
        <w:fldChar w:fldCharType="end"/>
      </w:r>
    </w:p>
    <w:p w14:paraId="453E4105" w14:textId="46C2244B" w:rsidR="00C4124C" w:rsidRPr="00C4124C" w:rsidRDefault="00C4124C" w:rsidP="00461148">
      <w:pPr>
        <w:spacing w:line="360" w:lineRule="auto"/>
        <w:jc w:val="center"/>
      </w:pPr>
      <m:oMathPara>
        <m:oMath>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(1+</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t</m:t>
                      </m:r>
                    </m:e>
                  </m:d>
                </m:e>
                <m:sup>
                  <m:r>
                    <w:rPr>
                      <w:rFonts w:ascii="Cambria Math" w:hAnsi="Cambria Math"/>
                    </w:rPr>
                    <m:t>2</m:t>
                  </m:r>
                </m:sup>
              </m:sSup>
              <m:r>
                <w:rPr>
                  <w:rFonts w:ascii="Cambria Math" w:hAnsi="Cambria Math"/>
                </w:rPr>
                <m:t>)</m:t>
              </m:r>
            </m:e>
            <m:sup>
              <m:sSub>
                <m:sSubPr>
                  <m:ctrlPr>
                    <w:rPr>
                      <w:rFonts w:ascii="Cambria Math" w:hAnsi="Cambria Math"/>
                      <w:i/>
                    </w:rPr>
                  </m:ctrlPr>
                </m:sSubPr>
                <m:e>
                  <m:r>
                    <w:rPr>
                      <w:rFonts w:ascii="Cambria Math" w:hAnsi="Cambria Math"/>
                    </w:rPr>
                    <m:t>-x</m:t>
                  </m:r>
                </m:e>
                <m:sub>
                  <m:r>
                    <w:rPr>
                      <w:rFonts w:ascii="Cambria Math" w:hAnsi="Cambria Math"/>
                    </w:rPr>
                    <m:t>2</m:t>
                  </m:r>
                </m:sub>
              </m:sSub>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oMath>
      </m:oMathPara>
    </w:p>
    <w:p w14:paraId="1A69ADEE" w14:textId="77777777" w:rsidR="00BF5009" w:rsidRPr="00912622" w:rsidRDefault="00BF5009" w:rsidP="00461148">
      <w:pPr>
        <w:spacing w:line="360" w:lineRule="auto"/>
      </w:pPr>
      <w:r w:rsidRPr="00912622">
        <w:t xml:space="preserve">with </w:t>
      </w:r>
      <w:r w:rsidRPr="00912622">
        <w:rPr>
          <w:i/>
        </w:rPr>
        <w:t>x</w:t>
      </w:r>
      <w:r w:rsidRPr="00912622">
        <w:rPr>
          <w:vertAlign w:val="subscript"/>
        </w:rPr>
        <w:t>1</w:t>
      </w:r>
      <w:r w:rsidRPr="00912622">
        <w:t xml:space="preserve"> &gt; 0, </w:t>
      </w:r>
      <w:r w:rsidRPr="00912622">
        <w:rPr>
          <w:i/>
        </w:rPr>
        <w:t>x</w:t>
      </w:r>
      <w:r w:rsidRPr="00912622">
        <w:rPr>
          <w:vertAlign w:val="subscript"/>
        </w:rPr>
        <w:t>2</w:t>
      </w:r>
      <w:r w:rsidRPr="00912622">
        <w:t xml:space="preserve"> &lt; 0 and </w:t>
      </w:r>
      <w:r w:rsidRPr="00912622">
        <w:rPr>
          <w:i/>
        </w:rPr>
        <w:t>x</w:t>
      </w:r>
      <w:r w:rsidRPr="00912622">
        <w:rPr>
          <w:vertAlign w:val="subscript"/>
        </w:rPr>
        <w:t>3</w:t>
      </w:r>
      <w:r w:rsidRPr="00912622">
        <w:t xml:space="preserve"> &lt; 0 for a monotonically increasing plasma-over-blood ratio.</w:t>
      </w:r>
    </w:p>
    <w:p w14:paraId="6342441F" w14:textId="25D9A60D" w:rsidR="00BF5009" w:rsidRPr="00912622" w:rsidRDefault="00BF5009" w:rsidP="00461148">
      <w:pPr>
        <w:spacing w:line="360" w:lineRule="auto"/>
      </w:pPr>
      <w:r w:rsidRPr="00912622">
        <w:lastRenderedPageBreak/>
        <w:t xml:space="preserve">Then the measurement of the arterial whole blood activity obtained from the continuous detector system </w:t>
      </w:r>
      <w:r w:rsidR="006A0770" w:rsidRPr="00912622">
        <w:fldChar w:fldCharType="begin"/>
      </w:r>
      <w:r w:rsidR="00B46E67">
        <w:instrText xml:space="preserve"> ADDIN EN.CITE &lt;EndNote&gt;&lt;Cite&gt;&lt;Author&gt;Ranicar&lt;/Author&gt;&lt;Year&gt;1991&lt;/Year&gt;&lt;RecNum&gt;18073&lt;/RecNum&gt;&lt;IDText&gt;The on-line monitoring of continuously withdrawn arterial blood during PET studies using a single BGO/photomultiplier assembly and non-stick tubing&lt;/IDText&gt;&lt;DisplayText&gt;[5]&lt;/DisplayText&gt;&lt;record&gt;&lt;rec-number&gt;18073&lt;/rec-number&gt;&lt;foreign-keys&gt;&lt;key app="EN" db-id="5ezsvrwp9dvae7epdevvfww6svxw0wx5922f" timestamp="1708427167" guid="83950bbc-0ca9-45aa-afbd-9377c8b895d8"&gt;18073&lt;/key&gt;&lt;/foreign-keys&gt;&lt;ref-type name="Journal Article"&gt;17&lt;/ref-type&gt;&lt;contributors&gt;&lt;authors&gt;&lt;author&gt;Ranicar, A. S.&lt;/author&gt;&lt;author&gt;Williams, C. W.&lt;/author&gt;&lt;author&gt;Schnorr, L.&lt;/author&gt;&lt;author&gt;Clark, J. C.&lt;/author&gt;&lt;author&gt;Rhodes, C. G.&lt;/author&gt;&lt;author&gt;Bloomfield, P. M.&lt;/author&gt;&lt;author&gt;Jones, T.&lt;/author&gt;&lt;/authors&gt;&lt;/contributors&gt;&lt;titles&gt;&lt;title&gt;The on-line monitoring of continuously withdrawn arterial blood during PET studies using a single BGO/photomultiplier assembly and non-stick tubing&lt;/title&gt;&lt;secondary-title&gt;Medical Progress through Technology&lt;/secondary-title&gt;&lt;/titles&gt;&lt;periodical&gt;&lt;full-title&gt;Medical Progress through Technology&lt;/full-title&gt;&lt;/periodical&gt;&lt;pages&gt;259-264&lt;/pages&gt;&lt;volume&gt;17&lt;/volume&gt;&lt;number&gt;3-4&lt;/number&gt;&lt;keywords&gt;&lt;keyword&gt;Monitoring&lt;/keyword&gt;&lt;keyword&gt;PET&lt;/keyword&gt;&lt;keyword&gt;blood&lt;/keyword&gt;&lt;/keywords&gt;&lt;dates&gt;&lt;year&gt;1991&lt;/year&gt;&lt;/dates&gt;&lt;accession-num&gt;1342&lt;/accession-num&gt;&lt;urls&gt;&lt;/urls&gt;&lt;/record&gt;&lt;/Cite&gt;&lt;/EndNote&gt;</w:instrText>
      </w:r>
      <w:r w:rsidR="006A0770" w:rsidRPr="00912622">
        <w:fldChar w:fldCharType="separate"/>
      </w:r>
      <w:r w:rsidR="00B46E67">
        <w:rPr>
          <w:noProof/>
        </w:rPr>
        <w:t>[5]</w:t>
      </w:r>
      <w:r w:rsidR="006A0770" w:rsidRPr="00912622">
        <w:fldChar w:fldCharType="end"/>
      </w:r>
      <w:r w:rsidRPr="00912622">
        <w:t xml:space="preserve"> was multiplied with the function values </w:t>
      </w:r>
      <w:r w:rsidRPr="00912622">
        <w:rPr>
          <w:i/>
        </w:rPr>
        <w:t>y</w:t>
      </w:r>
      <w:r w:rsidRPr="00912622">
        <w:t xml:space="preserve"> (</w:t>
      </w:r>
      <w:r w:rsidRPr="00912622">
        <w:rPr>
          <w:i/>
        </w:rPr>
        <w:t>t</w:t>
      </w:r>
      <w:r w:rsidRPr="00912622">
        <w:t xml:space="preserve">) for 0 &lt; </w:t>
      </w:r>
      <w:r w:rsidRPr="00912622">
        <w:rPr>
          <w:i/>
        </w:rPr>
        <w:t>t</w:t>
      </w:r>
      <w:r w:rsidRPr="00912622">
        <w:t xml:space="preserve"> &lt; 15 min to obtain a total plasma activity curve for the first 15 min of the scan. This curve was then combined with a spline interpolation of the discrete plasma activity concentration measurements</w:t>
      </w:r>
      <w:r w:rsidR="001B2651">
        <w:t xml:space="preserve"> t</w:t>
      </w:r>
      <w:r w:rsidRPr="00912622">
        <w:t>o generate an input function describing the total plasma activity concentration for the entire scan.</w:t>
      </w:r>
    </w:p>
    <w:p w14:paraId="6F4858BC" w14:textId="77777777" w:rsidR="00DE10AD" w:rsidRDefault="00BF5009" w:rsidP="00461148">
      <w:pPr>
        <w:spacing w:line="360" w:lineRule="auto"/>
      </w:pPr>
      <w:r w:rsidRPr="00912622">
        <w:t>The input function of the activity concentration due to unbound [</w:t>
      </w:r>
      <w:r w:rsidRPr="00912622">
        <w:rPr>
          <w:vertAlign w:val="superscript"/>
        </w:rPr>
        <w:t>11</w:t>
      </w:r>
      <w:proofErr w:type="gramStart"/>
      <w:r w:rsidRPr="00912622">
        <w:t>C]leucine</w:t>
      </w:r>
      <w:proofErr w:type="gramEnd"/>
      <w:r w:rsidRPr="00912622">
        <w:t xml:space="preserve"> in plasma was then created by multiplying the total plasma activity input function with the function obtained from the fit of the model for the [</w:t>
      </w:r>
      <w:r w:rsidRPr="00912622">
        <w:rPr>
          <w:vertAlign w:val="superscript"/>
        </w:rPr>
        <w:t>11</w:t>
      </w:r>
      <w:r w:rsidRPr="00912622">
        <w:t>C]leucine free fraction in plasma to the 9 measurements of the [</w:t>
      </w:r>
      <w:r w:rsidRPr="00912622">
        <w:rPr>
          <w:vertAlign w:val="superscript"/>
        </w:rPr>
        <w:t>11</w:t>
      </w:r>
      <w:r w:rsidRPr="00912622">
        <w:t xml:space="preserve">C]leucine plasma free fraction during the scan. The same model function </w:t>
      </w:r>
      <w:r w:rsidRPr="00912622">
        <w:rPr>
          <w:i/>
        </w:rPr>
        <w:t>y</w:t>
      </w:r>
      <w:r w:rsidRPr="00912622">
        <w:t>(</w:t>
      </w:r>
      <w:r w:rsidRPr="00912622">
        <w:rPr>
          <w:i/>
        </w:rPr>
        <w:t>t</w:t>
      </w:r>
      <w:r w:rsidRPr="00912622">
        <w:t>) with three free model parameters</w:t>
      </w:r>
    </w:p>
    <w:p w14:paraId="501ABAAC" w14:textId="77777777" w:rsidR="00DE10AD" w:rsidRPr="00C4124C" w:rsidRDefault="00DE10AD" w:rsidP="00DE10AD">
      <w:pPr>
        <w:spacing w:line="360" w:lineRule="auto"/>
        <w:jc w:val="center"/>
      </w:pPr>
      <m:oMathPara>
        <m:oMath>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(1+</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t</m:t>
                      </m:r>
                    </m:e>
                  </m:d>
                </m:e>
                <m:sup>
                  <m:r>
                    <w:rPr>
                      <w:rFonts w:ascii="Cambria Math" w:hAnsi="Cambria Math"/>
                    </w:rPr>
                    <m:t>2</m:t>
                  </m:r>
                </m:sup>
              </m:sSup>
              <m:r>
                <w:rPr>
                  <w:rFonts w:ascii="Cambria Math" w:hAnsi="Cambria Math"/>
                </w:rPr>
                <m:t>)</m:t>
              </m:r>
            </m:e>
            <m:sup>
              <m:sSub>
                <m:sSubPr>
                  <m:ctrlPr>
                    <w:rPr>
                      <w:rFonts w:ascii="Cambria Math" w:hAnsi="Cambria Math"/>
                      <w:i/>
                    </w:rPr>
                  </m:ctrlPr>
                </m:sSubPr>
                <m:e>
                  <m:r>
                    <w:rPr>
                      <w:rFonts w:ascii="Cambria Math" w:hAnsi="Cambria Math"/>
                    </w:rPr>
                    <m:t>-x</m:t>
                  </m:r>
                </m:e>
                <m:sub>
                  <m:r>
                    <w:rPr>
                      <w:rFonts w:ascii="Cambria Math" w:hAnsi="Cambria Math"/>
                    </w:rPr>
                    <m:t>2</m:t>
                  </m:r>
                </m:sub>
              </m:sSub>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oMath>
      </m:oMathPara>
    </w:p>
    <w:p w14:paraId="24D9AC12" w14:textId="18EA1206" w:rsidR="00BF5009" w:rsidRPr="00912622" w:rsidRDefault="00BF5009" w:rsidP="00461148">
      <w:pPr>
        <w:spacing w:line="360" w:lineRule="auto"/>
      </w:pPr>
      <w:r w:rsidRPr="00912622">
        <w:t xml:space="preserve"> was used for the mathematical description of the free fraction</w:t>
      </w:r>
      <w:r w:rsidR="00DE10AD">
        <w:t xml:space="preserve"> of</w:t>
      </w:r>
      <w:r w:rsidRPr="00912622">
        <w:t xml:space="preserve"> [</w:t>
      </w:r>
      <w:r w:rsidRPr="00912622">
        <w:rPr>
          <w:vertAlign w:val="superscript"/>
        </w:rPr>
        <w:t>11</w:t>
      </w:r>
      <w:proofErr w:type="gramStart"/>
      <w:r w:rsidRPr="00912622">
        <w:t>C]leucine</w:t>
      </w:r>
      <w:proofErr w:type="gramEnd"/>
      <w:r w:rsidRPr="00912622">
        <w:t xml:space="preserve"> in plasma. However, here </w:t>
      </w:r>
      <w:r w:rsidR="00DE10AD">
        <w:t xml:space="preserve">with </w:t>
      </w:r>
      <w:r w:rsidRPr="00912622">
        <w:t>the parameters</w:t>
      </w:r>
      <w:r w:rsidR="00DE10AD">
        <w:t xml:space="preserve"> </w:t>
      </w:r>
      <w:r w:rsidR="00DE10AD" w:rsidRPr="00912622">
        <w:rPr>
          <w:i/>
        </w:rPr>
        <w:t>x</w:t>
      </w:r>
      <w:r w:rsidR="00DE10AD" w:rsidRPr="00912622">
        <w:rPr>
          <w:vertAlign w:val="subscript"/>
        </w:rPr>
        <w:t>1</w:t>
      </w:r>
      <w:r w:rsidR="00DE10AD" w:rsidRPr="00912622">
        <w:t xml:space="preserve"> &gt; </w:t>
      </w:r>
      <w:proofErr w:type="gramStart"/>
      <w:r w:rsidR="00DE10AD" w:rsidRPr="00912622">
        <w:t xml:space="preserve">0, </w:t>
      </w:r>
      <w:r w:rsidRPr="00912622">
        <w:t xml:space="preserve"> </w:t>
      </w:r>
      <w:r w:rsidRPr="00912622">
        <w:rPr>
          <w:i/>
        </w:rPr>
        <w:t>x</w:t>
      </w:r>
      <w:proofErr w:type="gramEnd"/>
      <w:r w:rsidRPr="00912622">
        <w:rPr>
          <w:vertAlign w:val="subscript"/>
        </w:rPr>
        <w:t>2</w:t>
      </w:r>
      <w:r w:rsidR="00DE10AD">
        <w:rPr>
          <w:vertAlign w:val="subscript"/>
        </w:rPr>
        <w:t xml:space="preserve"> </w:t>
      </w:r>
      <w:r w:rsidR="00DE10AD" w:rsidRPr="00912622">
        <w:t>&gt; 0</w:t>
      </w:r>
      <w:r w:rsidRPr="00912622">
        <w:t xml:space="preserve"> and </w:t>
      </w:r>
      <w:r w:rsidRPr="00912622">
        <w:rPr>
          <w:i/>
        </w:rPr>
        <w:t>x</w:t>
      </w:r>
      <w:r w:rsidRPr="00912622">
        <w:rPr>
          <w:vertAlign w:val="subscript"/>
        </w:rPr>
        <w:t>3</w:t>
      </w:r>
      <w:r w:rsidR="00DE10AD">
        <w:rPr>
          <w:vertAlign w:val="subscript"/>
        </w:rPr>
        <w:t xml:space="preserve"> </w:t>
      </w:r>
      <w:r w:rsidR="00DE10AD" w:rsidRPr="00912622">
        <w:t>&gt; 0</w:t>
      </w:r>
      <w:r w:rsidRPr="00912622">
        <w:t xml:space="preserve"> </w:t>
      </w:r>
      <w:r w:rsidR="00DE10AD">
        <w:t>all</w:t>
      </w:r>
      <w:r w:rsidRPr="00912622">
        <w:t xml:space="preserve"> positive </w:t>
      </w:r>
      <w:r w:rsidR="00DE10AD">
        <w:t>because</w:t>
      </w:r>
      <w:r w:rsidRPr="00912622">
        <w:t xml:space="preserve"> the [</w:t>
      </w:r>
      <w:r w:rsidRPr="00912622">
        <w:rPr>
          <w:vertAlign w:val="superscript"/>
        </w:rPr>
        <w:t>11</w:t>
      </w:r>
      <w:r w:rsidRPr="00912622">
        <w:t>C]leucine plasma free fraction is decreasing with time and not rising</w:t>
      </w:r>
      <w:r w:rsidR="00DE10AD">
        <w:t xml:space="preserve"> with time like the </w:t>
      </w:r>
      <w:r w:rsidR="00DE10AD" w:rsidRPr="00912622">
        <w:t>plasma to whole blood activity ratio</w:t>
      </w:r>
      <w:r w:rsidRPr="00912622">
        <w:t>.</w:t>
      </w:r>
    </w:p>
    <w:p w14:paraId="4B745E12" w14:textId="1AA30605" w:rsidR="00DB042C" w:rsidRDefault="00DB042C" w:rsidP="00461148">
      <w:pPr>
        <w:spacing w:line="360" w:lineRule="auto"/>
      </w:pPr>
      <w:r w:rsidRPr="00912622">
        <w:t>Alternatively, a population mean curve for the fraction of unbound [</w:t>
      </w:r>
      <w:r w:rsidRPr="00912622">
        <w:rPr>
          <w:vertAlign w:val="superscript"/>
        </w:rPr>
        <w:t>11</w:t>
      </w:r>
      <w:r w:rsidRPr="00912622">
        <w:t>C]leucine in plasma</w:t>
      </w:r>
      <w:r w:rsidR="00853B6E">
        <w:t xml:space="preserve"> as</w:t>
      </w:r>
      <w:r w:rsidRPr="00912622">
        <w:t xml:space="preserve"> published by Sundaram </w:t>
      </w:r>
      <w:r w:rsidRPr="00912622">
        <w:rPr>
          <w:i/>
        </w:rPr>
        <w:t>et al.</w:t>
      </w:r>
      <w:r w:rsidRPr="00912622">
        <w:t xml:space="preserve"> </w:t>
      </w:r>
      <w:r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Pr="00912622">
        <w:fldChar w:fldCharType="separate"/>
      </w:r>
      <w:r w:rsidR="00B46E67">
        <w:rPr>
          <w:noProof/>
        </w:rPr>
        <w:t>[9]</w:t>
      </w:r>
      <w:r w:rsidRPr="00912622">
        <w:fldChar w:fldCharType="end"/>
      </w:r>
      <w:r w:rsidRPr="00912622">
        <w:t xml:space="preserve"> was used to convert the total plasma activity input function into the parent in plasma activity input function. An example is shown in </w:t>
      </w:r>
      <w:r w:rsidR="00B46E67">
        <w:t>supplementary f</w:t>
      </w:r>
      <w:r w:rsidRPr="00912622">
        <w:t>igure 1.</w:t>
      </w:r>
    </w:p>
    <w:p w14:paraId="6955C890" w14:textId="2A5C30C0" w:rsidR="00BF5009" w:rsidRPr="00912622" w:rsidRDefault="00BF5009" w:rsidP="00461148">
      <w:pPr>
        <w:spacing w:line="360" w:lineRule="auto"/>
      </w:pPr>
      <w:r w:rsidRPr="00912622">
        <w:t>Finally, the time delay of the arrival of the radioactivity bolus at the peripheral sampling site relative to the brain was determined</w:t>
      </w:r>
      <w:r w:rsidR="00DF0D08" w:rsidRPr="00912622">
        <w:t xml:space="preserve"> </w:t>
      </w:r>
      <w:r w:rsidR="00DF0D08" w:rsidRPr="00912622">
        <w:fldChar w:fldCharType="begin"/>
      </w:r>
      <w:r w:rsidR="00B46E67">
        <w:instrText xml:space="preserve"> ADDIN EN.CITE &lt;EndNote&gt;&lt;Cite&gt;&lt;Author&gt;Hinz&lt;/Author&gt;&lt;Year&gt;2006&lt;/Year&gt;&lt;RecNum&gt;0&lt;/RecNum&gt;&lt;IDText&gt;Determination of tracer arrival delay with spectral analysis&lt;/IDText&gt;&lt;DisplayText&gt;[10]&lt;/DisplayText&gt;&lt;record&gt;&lt;dates&gt;&lt;pub-dates&gt;&lt;date&gt;2006&lt;/date&gt;&lt;/pub-dates&gt;&lt;year&gt;2006&lt;/year&gt;&lt;/dates&gt;&lt;urls&gt;&lt;related-urls&gt;&lt;url&gt;https://ieeexplore.ieee.org/abstract/document/1610974?casa_token=YdQ6MRVO_xMAAAAA:-pGPXc_Uo7K5LE3eJjZXDpmOqz54ocljDIytKSv-bhS9W1JWeIF7bX1KtjoI8GQK91CQhkELOQ&lt;/url&gt;&lt;/related-urls&gt;&lt;/urls&gt;&lt;titles&gt;&lt;title&gt;Determination of tracer arrival delay with spectral analysis&lt;/title&gt;&lt;secondary-title&gt;IEEE transactions on nuclear science&lt;/secondary-title&gt;&lt;/titles&gt;&lt;pages&gt;212-219&lt;/pages&gt;&lt;number&gt;1&lt;/number&gt;&lt;contributors&gt;&lt;authors&gt;&lt;author&gt;Hinz, Rainer&lt;/author&gt;&lt;author&gt;Turkheimer, Federico E.&lt;/author&gt;&lt;/authors&gt;&lt;/contributors&gt;&lt;added-date format="utc"&gt;1618931016&lt;/added-date&gt;&lt;ref-type name="Journal Article"&gt;17&lt;/ref-type&gt;&lt;remote-database-provider&gt;Google Scholar&lt;/remote-database-provider&gt;&lt;rec-number&gt;72960&lt;/rec-number&gt;&lt;last-updated-date format="utc"&gt;1618931016&lt;/last-updated-date&gt;&lt;volume&gt;53&lt;/volume&gt;&lt;/record&gt;&lt;/Cite&gt;&lt;/EndNote&gt;</w:instrText>
      </w:r>
      <w:r w:rsidR="00DF0D08" w:rsidRPr="00912622">
        <w:fldChar w:fldCharType="separate"/>
      </w:r>
      <w:r w:rsidR="00B46E67">
        <w:rPr>
          <w:noProof/>
        </w:rPr>
        <w:t>[10]</w:t>
      </w:r>
      <w:r w:rsidR="00DF0D08" w:rsidRPr="00912622">
        <w:fldChar w:fldCharType="end"/>
      </w:r>
      <w:r w:rsidRPr="00912622">
        <w:t>. All calculations were performed using in</w:t>
      </w:r>
      <w:r w:rsidR="001D564B">
        <w:t>-</w:t>
      </w:r>
      <w:r w:rsidRPr="00912622">
        <w:t>house software based on Matlab® (The MathWorks, Inc., Natick, MA, USA).</w:t>
      </w:r>
    </w:p>
    <w:p w14:paraId="7EEC4C28" w14:textId="77777777" w:rsidR="00687199" w:rsidRPr="00912622" w:rsidRDefault="00687199" w:rsidP="00461148">
      <w:pPr>
        <w:pStyle w:val="Heading2"/>
        <w:spacing w:line="360" w:lineRule="auto"/>
      </w:pPr>
      <w:bookmarkStart w:id="4" w:name="_Toc95387039"/>
      <w:r w:rsidRPr="00912622">
        <w:t>Magnetic Resonance Scans and Definition of Volumes of Interest</w:t>
      </w:r>
      <w:bookmarkEnd w:id="4"/>
    </w:p>
    <w:p w14:paraId="4A329EEE" w14:textId="30231499" w:rsidR="00687199" w:rsidRPr="00912622" w:rsidRDefault="00687199" w:rsidP="00461148">
      <w:pPr>
        <w:spacing w:line="360" w:lineRule="auto"/>
      </w:pPr>
      <w:r w:rsidRPr="00912622">
        <w:t>For each participant, brain magnetic resonance images (MRI) were acquired to provide structural volumetric T1 images for subsequent segmentation and atlas</w:t>
      </w:r>
      <w:r w:rsidR="00DF0D08" w:rsidRPr="00912622">
        <w:t>-</w:t>
      </w:r>
      <w:r w:rsidRPr="00912622">
        <w:t>based generation of volumes of interest. MP-RAGE (Magnetization Prepared - RApid Gradient Echo) images in sagittal orientation were acquired on a 1.5 Tesla Philips Achieva scanner. The T1 images in sagittal orientation had square pixels of (0.9375 mm)</w:t>
      </w:r>
      <w:r w:rsidRPr="00912622">
        <w:rPr>
          <w:vertAlign w:val="superscript"/>
        </w:rPr>
        <w:t>2</w:t>
      </w:r>
      <w:r w:rsidRPr="00912622">
        <w:t xml:space="preserve"> with 1.2 mm slice distance (140 planes with 256 × 256 pixels). To rule out any gross abnormalities of the brain, additional T2 weighted images were acquired and reviewed.</w:t>
      </w:r>
    </w:p>
    <w:p w14:paraId="1307E8CE" w14:textId="46B9F60A" w:rsidR="00687199" w:rsidRPr="00912622" w:rsidRDefault="00687199" w:rsidP="00461148">
      <w:pPr>
        <w:spacing w:line="360" w:lineRule="auto"/>
      </w:pPr>
      <w:r w:rsidRPr="00912622">
        <w:t xml:space="preserve">A set of volumes of interest (VOI) was defined with a probabilistic brain atlas template </w:t>
      </w:r>
      <w:r w:rsidR="002672F9" w:rsidRPr="00912622">
        <w:fldChar w:fldCharType="begin"/>
      </w:r>
      <w:r w:rsidR="00B46E67">
        <w:instrText xml:space="preserve"> ADDIN EN.CITE &lt;EndNote&gt;&lt;Cite&gt;&lt;Author&gt;Hammers&lt;/Author&gt;&lt;Year&gt;2003&lt;/Year&gt;&lt;RecNum&gt;20365&lt;/RecNum&gt;&lt;IDText&gt;Three-dimensional maximum probability atlas of the human brain, with particular reference to the temporal lobe&lt;/IDText&gt;&lt;DisplayText&gt;[11]&lt;/DisplayText&gt;&lt;record&gt;&lt;rec-number&gt;20365&lt;/rec-number&gt;&lt;foreign-keys&gt;&lt;key app="EN" db-id="5ezsvrwp9dvae7epdevvfww6svxw0wx5922f" timestamp="1708427464" guid="e351983b-f77c-4478-a2bc-1709a2e8c918"&gt;20365&lt;/key&gt;&lt;/foreign-keys&gt;&lt;ref-type name="Journal Article"&gt;17&lt;/ref-type&gt;&lt;contributors&gt;&lt;authors&gt;&lt;author&gt;Hammers, A.&lt;/author&gt;&lt;author&gt;Allom, R.&lt;/author&gt;&lt;author&gt;Koepp, M. J.&lt;/author&gt;&lt;author&gt;Free, S. L.&lt;/author&gt;&lt;author&gt;Myers, R.&lt;/author&gt;&lt;author&gt;Lemieux, L.&lt;/author&gt;&lt;author&gt;Mitchell, T. N.&lt;/author&gt;&lt;author&gt;Brooks, D. J.&lt;/author&gt;&lt;author&gt;Duncan, J. S.&lt;/author&gt;&lt;/authors&gt;&lt;/contributors&gt;&lt;titles&gt;&lt;title&gt;Three-dimensional maximum probability atlas of the human brain, with particular reference to the temporal lobe&lt;/title&gt;&lt;secondary-title&gt;Human Brain Mapping&lt;/secondary-title&gt;&lt;/titles&gt;&lt;periodical&gt;&lt;full-title&gt;Human Brain Mapping&lt;/full-title&gt;&lt;/periodical&gt;&lt;pages&gt;224 - 247&lt;/pages&gt;&lt;volume&gt;19&lt;/volume&gt;&lt;dates&gt;&lt;year&gt;2003&lt;/year&gt;&lt;/dates&gt;&lt;accession-num&gt;doi:10.1002/hbm.10123&lt;/accession-num&gt;&lt;urls&gt;&lt;/urls&gt;&lt;/record&gt;&lt;/Cite&gt;&lt;/EndNote&gt;</w:instrText>
      </w:r>
      <w:r w:rsidR="002672F9" w:rsidRPr="00912622">
        <w:fldChar w:fldCharType="separate"/>
      </w:r>
      <w:r w:rsidR="00B46E67">
        <w:rPr>
          <w:noProof/>
        </w:rPr>
        <w:t>[11]</w:t>
      </w:r>
      <w:r w:rsidR="002672F9" w:rsidRPr="00912622">
        <w:fldChar w:fldCharType="end"/>
      </w:r>
      <w:r w:rsidRPr="00912622">
        <w:t xml:space="preserve">. </w:t>
      </w:r>
      <w:r w:rsidR="00151618">
        <w:t>Fourteen</w:t>
      </w:r>
      <w:r w:rsidRPr="00912622">
        <w:t xml:space="preserve"> bilateral VOIs adapted from the report by Bishu </w:t>
      </w:r>
      <w:r w:rsidRPr="00912622">
        <w:rPr>
          <w:i/>
        </w:rPr>
        <w:t>et al.</w:t>
      </w:r>
      <w:r w:rsidRPr="00912622">
        <w:t xml:space="preserve"> </w:t>
      </w:r>
      <w:r w:rsidR="002672F9" w:rsidRPr="00912622">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 </w:instrText>
      </w:r>
      <w:r w:rsidR="00B46E67">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EN.CITE.DATA </w:instrText>
      </w:r>
      <w:r w:rsidR="00B46E67">
        <w:fldChar w:fldCharType="end"/>
      </w:r>
      <w:r w:rsidR="002672F9" w:rsidRPr="00912622">
        <w:fldChar w:fldCharType="separate"/>
      </w:r>
      <w:r w:rsidR="00B46E67">
        <w:rPr>
          <w:noProof/>
        </w:rPr>
        <w:t>[12]</w:t>
      </w:r>
      <w:r w:rsidR="002672F9" w:rsidRPr="00912622">
        <w:fldChar w:fldCharType="end"/>
      </w:r>
      <w:r w:rsidR="002672F9" w:rsidRPr="00912622">
        <w:t xml:space="preserve"> </w:t>
      </w:r>
      <w:r w:rsidRPr="00912622">
        <w:t>were chosen for the kinetic analysis of [</w:t>
      </w:r>
      <w:r w:rsidRPr="00912622">
        <w:rPr>
          <w:vertAlign w:val="superscript"/>
        </w:rPr>
        <w:t>11</w:t>
      </w:r>
      <w:proofErr w:type="gramStart"/>
      <w:r w:rsidRPr="00912622">
        <w:t>C]leucine</w:t>
      </w:r>
      <w:proofErr w:type="gramEnd"/>
      <w:r w:rsidRPr="00912622">
        <w:t>:</w:t>
      </w:r>
    </w:p>
    <w:p w14:paraId="317AE03B" w14:textId="16DE78B2" w:rsidR="00687199" w:rsidRPr="00912622" w:rsidRDefault="00821DB4" w:rsidP="00461148">
      <w:pPr>
        <w:pStyle w:val="ListParagraph"/>
        <w:numPr>
          <w:ilvl w:val="0"/>
          <w:numId w:val="3"/>
        </w:numPr>
        <w:spacing w:line="360" w:lineRule="auto"/>
      </w:pPr>
      <w:r>
        <w:t>N</w:t>
      </w:r>
      <w:r w:rsidR="00687199" w:rsidRPr="00912622">
        <w:t>ine grey matter VOIs (cerebellum, occipital cortex, prefrontal cortex, orbitofrontal cortex, parietal cortex, temporal cortex, precentral gyrus, postcentral gyrus, anterior cingulate),</w:t>
      </w:r>
    </w:p>
    <w:p w14:paraId="51F91684" w14:textId="6FC8FA4F" w:rsidR="00687199" w:rsidRPr="00912622" w:rsidRDefault="00821DB4" w:rsidP="00461148">
      <w:pPr>
        <w:pStyle w:val="ListParagraph"/>
        <w:numPr>
          <w:ilvl w:val="0"/>
          <w:numId w:val="3"/>
        </w:numPr>
        <w:spacing w:line="360" w:lineRule="auto"/>
      </w:pPr>
      <w:r>
        <w:t>F</w:t>
      </w:r>
      <w:r w:rsidR="00C4698C">
        <w:t>our</w:t>
      </w:r>
      <w:r w:rsidR="00687199" w:rsidRPr="00912622">
        <w:t xml:space="preserve"> unsegmented tissue VOIs (hippocampus, amygdala, thalamus, putamen),</w:t>
      </w:r>
    </w:p>
    <w:p w14:paraId="1CB2F0AF" w14:textId="0C37AB01" w:rsidR="000B5197" w:rsidRPr="000B5197" w:rsidRDefault="00821DB4" w:rsidP="00461148">
      <w:pPr>
        <w:pStyle w:val="ListParagraph"/>
        <w:numPr>
          <w:ilvl w:val="0"/>
          <w:numId w:val="3"/>
        </w:numPr>
        <w:spacing w:line="360" w:lineRule="auto"/>
      </w:pPr>
      <w:r>
        <w:lastRenderedPageBreak/>
        <w:t>O</w:t>
      </w:r>
      <w:r w:rsidR="00687199" w:rsidRPr="00912622">
        <w:t>ne white matter VOI (corpus callosum).</w:t>
      </w:r>
    </w:p>
    <w:p w14:paraId="19EE43D2" w14:textId="14902A37" w:rsidR="00F74A93" w:rsidRPr="00912622" w:rsidRDefault="00687199" w:rsidP="00461148">
      <w:pPr>
        <w:spacing w:line="360" w:lineRule="auto"/>
        <w:rPr>
          <w:color w:val="FF0000"/>
        </w:rPr>
      </w:pPr>
      <w:r w:rsidRPr="00912622">
        <w:t>After co</w:t>
      </w:r>
      <w:r w:rsidR="00927365">
        <w:t>-</w:t>
      </w:r>
      <w:r w:rsidRPr="00912622">
        <w:t>registering the individual MRI to the PET image summed from 30 to 60 min after tracer injection</w:t>
      </w:r>
      <w:r w:rsidR="00067AA4" w:rsidRPr="00912622">
        <w:t xml:space="preserve"> </w:t>
      </w:r>
      <w:r w:rsidR="00067AA4" w:rsidRPr="00912622">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 </w:instrText>
      </w:r>
      <w:r w:rsidR="00B46E67">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EN.CITE.DATA </w:instrText>
      </w:r>
      <w:r w:rsidR="00B46E67">
        <w:fldChar w:fldCharType="end"/>
      </w:r>
      <w:r w:rsidR="00067AA4" w:rsidRPr="00912622">
        <w:fldChar w:fldCharType="separate"/>
      </w:r>
      <w:r w:rsidR="00B46E67">
        <w:rPr>
          <w:noProof/>
        </w:rPr>
        <w:t>[12]</w:t>
      </w:r>
      <w:r w:rsidR="00067AA4" w:rsidRPr="00912622">
        <w:fldChar w:fldCharType="end"/>
      </w:r>
      <w:r w:rsidRPr="00912622">
        <w:t xml:space="preserve"> using the linear image registration tool</w:t>
      </w:r>
      <w:r w:rsidR="005E7401" w:rsidRPr="00912622">
        <w:t xml:space="preserve"> </w:t>
      </w:r>
      <w:r w:rsidR="005E7401" w:rsidRPr="00912622">
        <w:fldChar w:fldCharType="begin"/>
      </w:r>
      <w:r w:rsidR="00B46E67">
        <w:instrText xml:space="preserve"> ADDIN EN.CITE &lt;EndNote&gt;&lt;Cite&gt;&lt;Author&gt;Jenkinson&lt;/Author&gt;&lt;Year&gt;2002&lt;/Year&gt;&lt;RecNum&gt;0&lt;/RecNum&gt;&lt;IDText&gt;Improved optimization for the robust and accurate linear registration and motion correction of brain images&lt;/IDText&gt;&lt;DisplayText&gt;[13]&lt;/DisplayText&gt;&lt;record&gt;&lt;dates&gt;&lt;pub-dates&gt;&lt;date&gt;Oct&lt;/date&gt;&lt;/pub-dates&gt;&lt;year&gt;2002&lt;/year&gt;&lt;/dates&gt;&lt;keywords&gt;&lt;keyword&gt;Acoustic Stimulation&lt;/keyword&gt;&lt;keyword&gt;Algorithms&lt;/keyword&gt;&lt;keyword&gt;Brain/*physiology&lt;/keyword&gt;&lt;keyword&gt;Computer Simulation&lt;/keyword&gt;&lt;keyword&gt;Data Interpretation, Statistical&lt;/keyword&gt;&lt;keyword&gt;Fuzzy Logic&lt;/keyword&gt;&lt;keyword&gt;Humans&lt;/keyword&gt;&lt;keyword&gt;Image Interpretation, Computer-Assisted/*methods&lt;/keyword&gt;&lt;keyword&gt;Linear Models&lt;/keyword&gt;&lt;keyword&gt;Models, Neurological&lt;/keyword&gt;&lt;keyword&gt;Motion&lt;/keyword&gt;&lt;keyword&gt;Photic Stimulation&lt;/keyword&gt;&lt;keyword&gt;Reproducibility of Results&lt;/keyword&gt;&lt;/keywords&gt;&lt;urls&gt;&lt;related-urls&gt;&lt;url&gt;http://www.ncbi.nlm.nih.gov/pubmed/12377157&lt;/url&gt;&lt;/related-urls&gt;&lt;/urls&gt;&lt;isbn&gt;1053-8119 (Print)&amp;#xD;1053-8119 (Linking)&lt;/isbn&gt;&lt;titles&gt;&lt;title&gt;Improved optimization for the robust and accurate linear registration and motion correction of brain images&lt;/title&gt;&lt;secondary-title&gt;Neuroimage&lt;/secondary-title&gt;&lt;/titles&gt;&lt;pages&gt;825-41&lt;/pages&gt;&lt;number&gt;2&lt;/number&gt;&lt;contributors&gt;&lt;authors&gt;&lt;author&gt;Jenkinson, M.&lt;/author&gt;&lt;author&gt;Bannister, P.&lt;/author&gt;&lt;author&gt;Brady, M.&lt;/author&gt;&lt;author&gt;Smith, S.&lt;/author&gt;&lt;/authors&gt;&lt;/contributors&gt;&lt;edition&gt;2002/10/16&lt;/edition&gt;&lt;language&gt;eng&lt;/language&gt;&lt;added-date format="utc"&gt;1563916345&lt;/added-date&gt;&lt;ref-type name="Journal Article"&gt;17&lt;/ref-type&gt;&lt;auth-address&gt;Oxford Centre for Functional Magnetic Resonance Imaging of the Brain, John Radcliffe Hospital, Headington, United Kingdom.&lt;/auth-address&gt;&lt;rec-number&gt;66523&lt;/rec-number&gt;&lt;last-updated-date format="utc"&gt;1563916345&lt;/last-updated-date&gt;&lt;accession-num&gt;12377157&lt;/accession-num&gt;&lt;electronic-resource-num&gt;S1053811902911328 [pii]&lt;/electronic-resource-num&gt;&lt;volume&gt;17&lt;/volume&gt;&lt;/record&gt;&lt;/Cite&gt;&lt;/EndNote&gt;</w:instrText>
      </w:r>
      <w:r w:rsidR="005E7401" w:rsidRPr="00912622">
        <w:fldChar w:fldCharType="separate"/>
      </w:r>
      <w:r w:rsidR="00B46E67">
        <w:rPr>
          <w:noProof/>
        </w:rPr>
        <w:t>[13]</w:t>
      </w:r>
      <w:r w:rsidR="005E7401" w:rsidRPr="00912622">
        <w:fldChar w:fldCharType="end"/>
      </w:r>
      <w:r w:rsidRPr="00912622">
        <w:t xml:space="preserve">, regional time–activity curves were generated from the dynamic images using the medical imaging software ANALYZE </w:t>
      </w:r>
      <w:r w:rsidR="00A531F7" w:rsidRPr="00912622">
        <w:fldChar w:fldCharType="begin"/>
      </w:r>
      <w:r w:rsidR="00B46E67">
        <w:instrText xml:space="preserve"> ADDIN EN.CITE &lt;EndNote&gt;&lt;Cite&gt;&lt;Author&gt;Robb&lt;/Author&gt;&lt;Year&gt;1989&lt;/Year&gt;&lt;RecNum&gt;0&lt;/RecNum&gt;&lt;IDText&gt;Interactive display and analysis of 3-D medical images&lt;/IDText&gt;&lt;DisplayText&gt;[14]&lt;/DisplayText&gt;&lt;record&gt;&lt;urls&gt;&lt;related-urls&gt;&lt;url&gt;https://www.ncbi.nlm.nih.gov/pubmed/18230519&lt;/url&gt;&lt;/related-urls&gt;&lt;/urls&gt;&lt;isbn&gt;0278-0062&lt;/isbn&gt;&lt;titles&gt;&lt;title&gt;Interactive display and analysis of 3-D medical images&lt;/title&gt;&lt;secondary-title&gt;IEEE Trans Med Imaging&lt;/secondary-title&gt;&lt;/titles&gt;&lt;pages&gt;217-26&lt;/pages&gt;&lt;number&gt;3&lt;/number&gt;&lt;contributors&gt;&lt;authors&gt;&lt;author&gt;Robb, R. A.&lt;/author&gt;&lt;author&gt;Barillot, C.&lt;/author&gt;&lt;/authors&gt;&lt;/contributors&gt;&lt;language&gt;eng&lt;/language&gt;&lt;added-date format="utc"&gt;1618931461&lt;/added-date&gt;&lt;ref-type name="Journal Article"&gt;17&lt;/ref-type&gt;&lt;dates&gt;&lt;year&gt;1989&lt;/year&gt;&lt;/dates&gt;&lt;rec-number&gt;72965&lt;/rec-number&gt;&lt;last-updated-date format="utc"&gt;1618931461&lt;/last-updated-date&gt;&lt;accession-num&gt;18230519&lt;/accession-num&gt;&lt;electronic-resource-num&gt;10.1109/42.34710&lt;/electronic-resource-num&gt;&lt;volume&gt;8&lt;/volume&gt;&lt;/record&gt;&lt;/Cite&gt;&lt;/EndNote&gt;</w:instrText>
      </w:r>
      <w:r w:rsidR="00A531F7" w:rsidRPr="00912622">
        <w:fldChar w:fldCharType="separate"/>
      </w:r>
      <w:r w:rsidR="00B46E67">
        <w:rPr>
          <w:noProof/>
        </w:rPr>
        <w:t>[14]</w:t>
      </w:r>
      <w:r w:rsidR="00A531F7" w:rsidRPr="00912622">
        <w:fldChar w:fldCharType="end"/>
      </w:r>
      <w:r w:rsidRPr="00912622">
        <w:rPr>
          <w:color w:val="FF0000"/>
        </w:rPr>
        <w:t>.</w:t>
      </w:r>
    </w:p>
    <w:p w14:paraId="67473E53" w14:textId="1C4A2A0F" w:rsidR="00197DBE" w:rsidRPr="00912622" w:rsidRDefault="00197DBE" w:rsidP="00461148">
      <w:pPr>
        <w:pStyle w:val="Heading2"/>
        <w:spacing w:line="360" w:lineRule="auto"/>
      </w:pPr>
      <w:bookmarkStart w:id="5" w:name="_Toc95387040"/>
      <w:r w:rsidRPr="00912622">
        <w:t>Quantification of [</w:t>
      </w:r>
      <w:r w:rsidRPr="00912622">
        <w:rPr>
          <w:vertAlign w:val="superscript"/>
        </w:rPr>
        <w:t>11</w:t>
      </w:r>
      <w:proofErr w:type="gramStart"/>
      <w:r w:rsidRPr="00912622">
        <w:t>C]leucine</w:t>
      </w:r>
      <w:proofErr w:type="gramEnd"/>
      <w:r w:rsidRPr="00912622">
        <w:t xml:space="preserve"> in the brain</w:t>
      </w:r>
      <w:bookmarkEnd w:id="5"/>
    </w:p>
    <w:p w14:paraId="332EF292" w14:textId="7672FF6C" w:rsidR="00197DBE" w:rsidRPr="00912622" w:rsidRDefault="00197DBE" w:rsidP="00461148">
      <w:pPr>
        <w:spacing w:line="360" w:lineRule="auto"/>
      </w:pPr>
      <w:r w:rsidRPr="00912622">
        <w:t>The approach used for the quantification of [</w:t>
      </w:r>
      <w:r w:rsidRPr="00912622">
        <w:rPr>
          <w:vertAlign w:val="superscript"/>
        </w:rPr>
        <w:t>11</w:t>
      </w:r>
      <w:r w:rsidRPr="00912622">
        <w:t xml:space="preserve">C]leucine in brain tissue was based on the previous work by Hawkins </w:t>
      </w:r>
      <w:r w:rsidRPr="00912622">
        <w:rPr>
          <w:i/>
        </w:rPr>
        <w:t>et al.</w:t>
      </w:r>
      <w:r w:rsidRPr="00912622">
        <w:t xml:space="preserve"> </w:t>
      </w:r>
      <w:r w:rsidR="006410CC" w:rsidRPr="00912622">
        <w:fldChar w:fldCharType="begin"/>
      </w:r>
      <w:r w:rsidR="00B46E67">
        <w:instrText xml:space="preserve"> ADDIN EN.CITE &lt;EndNote&gt;&lt;Cite&gt;&lt;Author&gt;Hawkins&lt;/Author&gt;&lt;Year&gt;1989&lt;/Year&gt;&lt;RecNum&gt;16461&lt;/RecNum&gt;&lt;IDText&gt;Estimation of local cerebral protein synthesis rates with L-[1- 11C]leucine and PET: methods, model, and results in animals and humans&lt;/IDText&gt;&lt;DisplayText&gt;[7]&lt;/DisplayText&gt;&lt;record&gt;&lt;rec-number&gt;16461&lt;/rec-number&gt;&lt;foreign-keys&gt;&lt;key app="EN" db-id="5ezsvrwp9dvae7epdevvfww6svxw0wx5922f" timestamp="1708427005" guid="0bb4499e-aa55-494e-9854-d1689d8ac1a2"&gt;16461&lt;/key&gt;&lt;/foreign-keys&gt;&lt;ref-type name="Journal Article"&gt;17&lt;/ref-type&gt;&lt;contributors&gt;&lt;authors&gt;&lt;author&gt;Hawkins, R. A.&lt;/author&gt;&lt;author&gt;Huang, S. C.&lt;/author&gt;&lt;author&gt;Barrio, J. R.&lt;/author&gt;&lt;author&gt;Keen, R. E.&lt;/author&gt;&lt;author&gt;Feng, D.&lt;/author&gt;&lt;author&gt;Mazziotta, J. C.&lt;/author&gt;&lt;author&gt;Phelps, M. E.&lt;/author&gt;&lt;/authors&gt;&lt;/contributors&gt;&lt;titles&gt;&lt;title&gt;Estimation of local cerebral protein synthesis rates with L-[1- 11C]leucine and PET: methods, model, and results in animals and humans&lt;/title&gt;&lt;secondary-title&gt;Journal of Cerebral Blood Flow &amp;amp; Metabolism&lt;/secondary-title&gt;&lt;/titles&gt;&lt;periodical&gt;&lt;full-title&gt;Journal of Cerebral Blood Flow &amp;amp; Metabolism&lt;/full-title&gt;&lt;/periodical&gt;&lt;pages&gt;446-460&lt;/pages&gt;&lt;volume&gt;9&lt;/volume&gt;&lt;number&gt;4&lt;/number&gt;&lt;keywords&gt;&lt;keyword&gt;Local&lt;/keyword&gt;&lt;keyword&gt;Cerebral&lt;/keyword&gt;&lt;keyword&gt;Protein synthesis&lt;/keyword&gt;&lt;keyword&gt;PET&lt;/keyword&gt;&lt;keyword&gt;Methods&lt;/keyword&gt;&lt;keyword&gt;Animals&lt;/keyword&gt;&lt;keyword&gt;Animal&lt;/keyword&gt;&lt;keyword&gt;Humans&lt;/keyword&gt;&lt;keyword&gt;Human&lt;/keyword&gt;&lt;keyword&gt;C-11-leucine&lt;/keyword&gt;&lt;/keywords&gt;&lt;dates&gt;&lt;year&gt;1989&lt;/year&gt;&lt;/dates&gt;&lt;accession-num&gt;3363&lt;/accession-num&gt;&lt;urls&gt;&lt;/urls&gt;&lt;/record&gt;&lt;/Cite&gt;&lt;/EndNote&gt;</w:instrText>
      </w:r>
      <w:r w:rsidR="006410CC" w:rsidRPr="00912622">
        <w:fldChar w:fldCharType="separate"/>
      </w:r>
      <w:r w:rsidR="00B46E67">
        <w:rPr>
          <w:noProof/>
        </w:rPr>
        <w:t>[7]</w:t>
      </w:r>
      <w:r w:rsidR="006410CC" w:rsidRPr="00912622">
        <w:fldChar w:fldCharType="end"/>
      </w:r>
      <w:r w:rsidRPr="00912622">
        <w:t xml:space="preserve">, Sundaram </w:t>
      </w:r>
      <w:r w:rsidRPr="00912622">
        <w:rPr>
          <w:i/>
        </w:rPr>
        <w:t>et al.</w:t>
      </w:r>
      <w:r w:rsidRPr="00912622">
        <w:t xml:space="preserve"> </w:t>
      </w:r>
      <w:r w:rsidR="006410CC"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6410CC" w:rsidRPr="00912622">
        <w:fldChar w:fldCharType="separate"/>
      </w:r>
      <w:r w:rsidR="00B46E67">
        <w:rPr>
          <w:noProof/>
        </w:rPr>
        <w:t>[9]</w:t>
      </w:r>
      <w:r w:rsidR="006410CC" w:rsidRPr="00912622">
        <w:fldChar w:fldCharType="end"/>
      </w:r>
      <w:r w:rsidRPr="00912622">
        <w:t xml:space="preserve"> and Bishu </w:t>
      </w:r>
      <w:r w:rsidRPr="00912622">
        <w:rPr>
          <w:i/>
        </w:rPr>
        <w:t>et al.</w:t>
      </w:r>
      <w:r w:rsidRPr="00912622">
        <w:t xml:space="preserve"> </w:t>
      </w:r>
      <w:r w:rsidR="006410CC" w:rsidRPr="00912622">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 </w:instrText>
      </w:r>
      <w:r w:rsidR="00B46E67">
        <w:fldChar w:fldCharType="begin">
          <w:fldData xml:space="preserve">PEVuZE5vdGU+PENpdGU+PEF1dGhvcj5CaXNodTwvQXV0aG9yPjxZZWFyPjIwMDg8L1llYXI+PFJl
Y051bT4yMDg3MTwvUmVjTnVtPjxJRFRleHQ+UmVnaW9uYWwgcmF0ZXMgb2YgY2VyZWJyYWwgcHJv
dGVpbiBzeW50aGVzaXMgbWVhc3VyZWQgd2l0aCBMLVsxLTExQ11sZXVjaW5lIGFuZCBQRVQgaW4g
Y29uc2Npb3VzLCB5b3VuZyBhZHVsdCBtZW46IG5vcm1hbCB2YWx1ZXMsIHZhcmlhYmlsaXR5LCBh
bmQgcmVwcm9kdWNpYmlsaXR5PC9JRFRleHQ+PERpc3BsYXlUZXh0PlsxMl08L0Rpc3BsYXlUZXh0
PjxyZWNvcmQ+PHJlYy1udW1iZXI+MjA4NzE8L3JlYy1udW1iZXI+PGZvcmVpZ24ta2V5cz48a2V5
IGFwcD0iRU4iIGRiLWlkPSI1ZXpzdnJ3cDlkdmFlN2VwZGV2dmZ3dzZzdnh3MHd4NTkyMmYiIHRp
bWVzdGFtcD0iMTcwODQyNzUxOSIgZ3VpZD0iMDI0MzRhNDYtYTMzMS00MjA3LWE2YWUtNDM0MTY1
MmFkMDlkIj4yMDg3MTwva2V5PjwvZm9yZWlnbi1rZXlzPjxyZWYtdHlwZSBuYW1lPSJKb3VybmFs
IEFydGljbGUiPjE3PC9yZWYtdHlwZT48Y29udHJpYnV0b3JzPjxhdXRob3JzPjxhdXRob3I+Qmlz
aHUsIFMuPC9hdXRob3I+PGF1dGhvcj5TY2htaWR0LCBLLiBDLjwvYXV0aG9yPjxhdXRob3I+QnVy
bGluLCBULjwvYXV0aG9yPjxhdXRob3I+Q2hhbm5pbmcsIE0uPC9hdXRob3I+PGF1dGhvcj5Db25h
bnQsIFMuPC9hdXRob3I+PGF1dGhvcj5IdWFuZywgVC48L2F1dGhvcj48YXV0aG9yPkxpdSwgWi4g
SC48L2F1dGhvcj48YXV0aG9yPlFpbiwgTS48L2F1dGhvcj48YXV0aG9yPlVudGVybWFuLCBBLjwv
YXV0aG9yPjxhdXRob3I+WGlhLCBaLjwvYXV0aG9yPjxhdXRob3I+WmFtZXRraW4sIEEuPC9hdXRo
b3I+PGF1dGhvcj5IZXJzY292aXRjaCwgUC48L2F1dGhvcj48YXV0aG9yPlNtaXRoLCBDLiBCLjwv
YXV0aG9yPjwvYXV0aG9ycz48L2NvbnRyaWJ1dG9ycz48YXV0aC1hZGRyZXNzPlNlY3Rpb24gb24g
TmV1cm9hZGFwdGF0aW9uICZhbXA7IFByb3RlaW4gTWV0YWJvbGlzbSwgTmF0aW9uYWwgSW5zdGl0
dXRlIG9mIE1lbnRhbCBIZWFsdGgsIE5hdGlvbmFsIEluc3RpdHV0ZXMgb2YgSGVhbHRoLCBCZXRo
ZXNkYSwgTWFyeWxhbmQgMjA4OTItMTI5OCwgVVNBLiBiaXNodXNAbWFpbC5uaWguZ292PC9hdXRo
LWFkZHJlc3M+PHRpdGxlcz48dGl0bGU+UmVnaW9uYWwgcmF0ZXMgb2YgY2VyZWJyYWwgcHJvdGVp
biBzeW50aGVzaXMgbWVhc3VyZWQgd2l0aCBMLVsxLTExQ11sZXVjaW5lIGFuZCBQRVQgaW4gY29u
c2Npb3VzLCB5b3VuZyBhZHVsdCBtZW46IG5vcm1hbCB2YWx1ZXMsIHZhcmlhYmlsaXR5LCBhbmQg
cmVwcm9kdWNpYmlsaXR5PC90aXRsZT48c2Vjb25kYXJ5LXRpdGxlPkogQ2VyZWIgQmxvb2QgRmxv
dyBNZXRhYjwvc2Vjb25kYXJ5LXRpdGxlPjwvdGl0bGVzPjxwZXJpb2RpY2FsPjxmdWxsLXRpdGxl
PkogQ2VyZWIgQmxvb2QgRmxvdyBNZXRhYjwvZnVsbC10aXRsZT48L3BlcmlvZGljYWw+PHBhZ2Vz
PjE1MDItMTM8L3BhZ2VzPjx2b2x1bWU+Mjg8L3ZvbHVtZT48bnVtYmVyPjg8L251bWJlcj48a2V5
d29yZHM+PGtleXdvcmQ+QWR1bHQ8L2tleXdvcmQ+PGtleXdvcmQ+Q2FyYm9uIFJhZGlvaXNvdG9w
ZXMvYWRtaW5pc3RyYXRpb24gJmFtcDsgZG9zYWdlLyptZXRhYm9saXNtPC9rZXl3b3JkPjxrZXl3
b3JkPkNlcmVicmFsIENvcnRleC8qbWV0YWJvbGlzbS9yYWRpb251Y2xpZGUgaW1hZ2luZzwva2V5
d29yZD48a2V5d29yZD5Db25zY2lvdXNuZXNzLypwaHlzaW9sb2d5PC9rZXl3b3JkPjxrZXl3b3Jk
Pkh1bWFuczwva2V5d29yZD48a2V5d29yZD5MZXVjaW5lL2FkbWluaXN0cmF0aW9uICZhbXA7IGRv
c2FnZS8qbWV0YWJvbGlzbTwva2V5d29yZD48a2V5d29yZD5NYWxlPC9rZXl3b3JkPjxrZXl3b3Jk
PipQb3NpdHJvbi1FbWlzc2lvbiBUb21vZ3JhcGh5L21ldGhvZHM8L2tleXdvcmQ+PGtleXdvcmQ+
UHJvdGVpbiBCaW9zeW50aGVzaXMvKnBoeXNpb2xvZ3k8L2tleXdvcmQ+PGtleXdvcmQ+UmVwcm9k
dWNpYmlsaXR5IG9mIFJlc3VsdHM8L2tleXdvcmQ+PGtleXdvcmQ+VGltZSBGYWN0b3JzPC9rZXl3
b3JkPjwva2V5d29yZHM+PGRhdGVzPjx5ZWFyPjIwMDg8L3llYXI+PHB1Yi1kYXRlcz48ZGF0ZT5B
dWc8L2RhdGU+PC9wdWItZGF0ZXM+PC9kYXRlcz48YWNjZXNzaW9uLW51bT4xODQ5MzI1OTwvYWNj
ZXNzaW9uLW51bT48dXJscz48cmVsYXRlZC11cmxzPjx1cmw+aHR0cDovL3d3dy5uY2JpLm5sbS5u
aWguZ292L2VudHJlei9xdWVyeS5mY2dpP2NtZD1SZXRyaWV2ZSZhbXA7ZGI9UHViTWVkJmFtcDtk
b3B0PUNpdGF0aW9uJmFtcDtsaXN0X3VpZHM9MTg0OTMyNTkgPC91cmw+PC9yZWxhdGVkLXVybHM+
PC91cmxzPjwvcmVjb3JkPjwvQ2l0ZT48L0VuZE5vdGU+
</w:fldData>
        </w:fldChar>
      </w:r>
      <w:r w:rsidR="00B46E67">
        <w:instrText xml:space="preserve"> ADDIN EN.CITE.DATA </w:instrText>
      </w:r>
      <w:r w:rsidR="00B46E67">
        <w:fldChar w:fldCharType="end"/>
      </w:r>
      <w:r w:rsidR="006410CC" w:rsidRPr="00912622">
        <w:fldChar w:fldCharType="separate"/>
      </w:r>
      <w:r w:rsidR="00B46E67">
        <w:rPr>
          <w:noProof/>
        </w:rPr>
        <w:t>[12]</w:t>
      </w:r>
      <w:r w:rsidR="006410CC" w:rsidRPr="00912622">
        <w:fldChar w:fldCharType="end"/>
      </w:r>
      <w:r w:rsidRPr="00912622">
        <w:t xml:space="preserve">. An irreversible two-tissue compartment model with three rate constants </w:t>
      </w:r>
      <w:r w:rsidR="00CB0085">
        <w:t xml:space="preserve">as specified by Sundaram </w:t>
      </w:r>
      <w:r w:rsidR="00CB0085" w:rsidRPr="00CB0085">
        <w:rPr>
          <w:i/>
          <w:iCs/>
        </w:rPr>
        <w:t>et al.</w:t>
      </w:r>
      <w:r w:rsidR="00CB0085">
        <w:t xml:space="preserve"> </w:t>
      </w:r>
      <w:r w:rsidR="00CB0085"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CB0085" w:rsidRPr="00912622">
        <w:fldChar w:fldCharType="separate"/>
      </w:r>
      <w:r w:rsidR="00B46E67">
        <w:rPr>
          <w:noProof/>
        </w:rPr>
        <w:t>[9]</w:t>
      </w:r>
      <w:r w:rsidR="00CB0085" w:rsidRPr="00912622">
        <w:fldChar w:fldCharType="end"/>
      </w:r>
      <w:r w:rsidR="00CB0085">
        <w:t xml:space="preserve"> </w:t>
      </w:r>
      <w:r w:rsidRPr="00912622">
        <w:t>and the fractional blood volume as free model parameter was used for the calculation of the following outcome parameters:</w:t>
      </w:r>
    </w:p>
    <w:p w14:paraId="598AD5E7" w14:textId="05BBF2AD" w:rsidR="000571AA" w:rsidRDefault="00821DB4" w:rsidP="00461148">
      <w:pPr>
        <w:pStyle w:val="ListParagraph"/>
        <w:numPr>
          <w:ilvl w:val="0"/>
          <w:numId w:val="7"/>
        </w:numPr>
        <w:spacing w:line="360" w:lineRule="auto"/>
      </w:pPr>
      <w:r>
        <w:t>U</w:t>
      </w:r>
      <w:r w:rsidR="00197DBE" w:rsidRPr="00912622">
        <w:t>nidirectional uptake rate constant of plasma leucine into tissue</w:t>
      </w:r>
    </w:p>
    <w:p w14:paraId="2B1CA94D" w14:textId="4F35AF17" w:rsidR="00197DBE" w:rsidRPr="000571AA" w:rsidRDefault="00197DBE" w:rsidP="0065761A">
      <w:pPr>
        <w:spacing w:line="360" w:lineRule="auto"/>
        <w:ind w:left="1276"/>
      </w:pPr>
      <w:r w:rsidRPr="6C1F42B8">
        <w:rPr>
          <w:i/>
          <w:iCs/>
        </w:rPr>
        <w:t>K</w:t>
      </w:r>
      <w:r w:rsidRPr="00DD1A7C">
        <w:rPr>
          <w:vertAlign w:val="subscript"/>
        </w:rPr>
        <w:t>cplx</w:t>
      </w:r>
      <w:r w:rsidRPr="6C1F42B8">
        <w:t xml:space="preserve">= </w:t>
      </w:r>
      <w:r w:rsidRPr="6C1F42B8">
        <w:rPr>
          <w:i/>
          <w:iCs/>
        </w:rPr>
        <w:t>K</w:t>
      </w:r>
      <w:r w:rsidRPr="6C1F42B8">
        <w:rPr>
          <w:vertAlign w:val="subscript"/>
        </w:rPr>
        <w:t xml:space="preserve">1 </w:t>
      </w:r>
      <w:r w:rsidRPr="6C1F42B8">
        <w:rPr>
          <w:i/>
          <w:iCs/>
        </w:rPr>
        <w:t>k</w:t>
      </w:r>
      <w:r w:rsidRPr="6C1F42B8">
        <w:rPr>
          <w:vertAlign w:val="subscript"/>
        </w:rPr>
        <w:t>3</w:t>
      </w:r>
      <w:r w:rsidR="001B7A84" w:rsidRPr="6C1F42B8">
        <w:rPr>
          <w:vertAlign w:val="subscript"/>
        </w:rPr>
        <w:t xml:space="preserve"> </w:t>
      </w:r>
      <w:r w:rsidRPr="6C1F42B8">
        <w:t>/ (</w:t>
      </w:r>
      <w:r w:rsidRPr="6C1F42B8">
        <w:rPr>
          <w:i/>
          <w:iCs/>
        </w:rPr>
        <w:t>k</w:t>
      </w:r>
      <w:r w:rsidRPr="6C1F42B8">
        <w:rPr>
          <w:vertAlign w:val="subscript"/>
        </w:rPr>
        <w:t>2</w:t>
      </w:r>
      <w:r w:rsidRPr="6C1F42B8">
        <w:t xml:space="preserve"> + </w:t>
      </w:r>
      <w:r w:rsidRPr="6C1F42B8">
        <w:rPr>
          <w:i/>
          <w:iCs/>
        </w:rPr>
        <w:t>k</w:t>
      </w:r>
      <w:r w:rsidRPr="6C1F42B8">
        <w:rPr>
          <w:vertAlign w:val="subscript"/>
        </w:rPr>
        <w:t>3</w:t>
      </w:r>
      <w:r w:rsidRPr="6C1F42B8">
        <w:t>)</w:t>
      </w:r>
    </w:p>
    <w:p w14:paraId="0234EAD0" w14:textId="0CD93A5E" w:rsidR="000571AA" w:rsidRDefault="00821DB4" w:rsidP="00461148">
      <w:pPr>
        <w:pStyle w:val="ListParagraph"/>
        <w:numPr>
          <w:ilvl w:val="0"/>
          <w:numId w:val="7"/>
        </w:numPr>
        <w:spacing w:line="360" w:lineRule="auto"/>
      </w:pPr>
      <w:r>
        <w:t>F</w:t>
      </w:r>
      <w:r w:rsidR="00197DBE" w:rsidRPr="00912622">
        <w:t xml:space="preserve">raction of </w:t>
      </w:r>
      <w:r w:rsidR="00597EEE" w:rsidRPr="00912622">
        <w:t xml:space="preserve">intracellular </w:t>
      </w:r>
      <w:r w:rsidR="00197DBE" w:rsidRPr="00912622">
        <w:t xml:space="preserve">leucine originating from </w:t>
      </w:r>
      <w:r w:rsidR="00597EEE" w:rsidRPr="00912622">
        <w:t>plasma</w:t>
      </w:r>
    </w:p>
    <w:p w14:paraId="405F5CBC" w14:textId="7E9CC8F5" w:rsidR="00B67F2A" w:rsidRPr="000571AA" w:rsidRDefault="00197DBE" w:rsidP="001D564B">
      <w:pPr>
        <w:spacing w:line="360" w:lineRule="auto"/>
        <w:ind w:left="1276"/>
      </w:pPr>
      <w:r w:rsidRPr="6C1F42B8">
        <w:rPr>
          <w:i/>
          <w:iCs/>
        </w:rPr>
        <w:t>λ</w:t>
      </w:r>
      <w:r w:rsidRPr="6C1F42B8">
        <w:t xml:space="preserve"> = </w:t>
      </w:r>
      <w:r w:rsidRPr="6C1F42B8">
        <w:rPr>
          <w:i/>
          <w:iCs/>
        </w:rPr>
        <w:t>k</w:t>
      </w:r>
      <w:r w:rsidRPr="6C1F42B8">
        <w:rPr>
          <w:vertAlign w:val="subscript"/>
        </w:rPr>
        <w:t xml:space="preserve">2 </w:t>
      </w:r>
      <w:r w:rsidRPr="6C1F42B8">
        <w:t>/ (</w:t>
      </w:r>
      <w:r w:rsidRPr="6C1F42B8">
        <w:rPr>
          <w:i/>
          <w:iCs/>
        </w:rPr>
        <w:t>k</w:t>
      </w:r>
      <w:r w:rsidRPr="6C1F42B8">
        <w:rPr>
          <w:vertAlign w:val="subscript"/>
        </w:rPr>
        <w:t>2</w:t>
      </w:r>
      <w:r w:rsidRPr="6C1F42B8">
        <w:t xml:space="preserve"> + </w:t>
      </w:r>
      <w:r w:rsidRPr="6C1F42B8">
        <w:rPr>
          <w:i/>
          <w:iCs/>
        </w:rPr>
        <w:t>k</w:t>
      </w:r>
      <w:r w:rsidRPr="6C1F42B8">
        <w:rPr>
          <w:vertAlign w:val="subscript"/>
        </w:rPr>
        <w:t>3</w:t>
      </w:r>
      <w:r w:rsidRPr="6C1F42B8">
        <w:t>)</w:t>
      </w:r>
    </w:p>
    <w:p w14:paraId="28258616" w14:textId="039549E8" w:rsidR="00197DBE" w:rsidRPr="00B67F2A" w:rsidRDefault="00821DB4" w:rsidP="00B67F2A">
      <w:pPr>
        <w:pStyle w:val="ListParagraph"/>
        <w:numPr>
          <w:ilvl w:val="0"/>
          <w:numId w:val="7"/>
        </w:numPr>
        <w:spacing w:line="360" w:lineRule="auto"/>
      </w:pPr>
      <w:r>
        <w:t>N</w:t>
      </w:r>
      <w:r w:rsidR="00197DBE" w:rsidRPr="00912622">
        <w:t>ormalised unidirectional uptake rate constant</w:t>
      </w:r>
    </w:p>
    <w:p w14:paraId="411E1F03" w14:textId="6A4B334B" w:rsidR="00B67F2A" w:rsidRPr="000571AA" w:rsidRDefault="00000000" w:rsidP="00B67F2A">
      <w:pPr>
        <w:spacing w:line="360" w:lineRule="auto"/>
        <w:ind w:left="1276"/>
      </w:pPr>
      <m:oMathPara>
        <m:oMath>
          <m:sSubSup>
            <m:sSubSupPr>
              <m:ctrlPr>
                <w:rPr>
                  <w:rFonts w:ascii="Cambria Math" w:hAnsi="Cambria Math"/>
                  <w:i/>
                </w:rPr>
              </m:ctrlPr>
            </m:sSubSupPr>
            <m:e>
              <m:r>
                <w:rPr>
                  <w:rFonts w:ascii="Cambria Math" w:hAnsi="Cambria Math"/>
                </w:rPr>
                <m:t>K</m:t>
              </m:r>
            </m:e>
            <m:sub>
              <m:r>
                <w:rPr>
                  <w:rFonts w:ascii="Cambria Math" w:hAnsi="Cambria Math"/>
                </w:rPr>
                <m:t>cplx</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cplx</m:t>
              </m:r>
            </m:sub>
          </m:sSub>
          <m:f>
            <m:fPr>
              <m:ctrlPr>
                <w:rPr>
                  <w:rFonts w:ascii="Cambria Math" w:hAnsi="Cambria Math"/>
                  <w:i/>
                </w:rPr>
              </m:ctrlPr>
            </m:fPr>
            <m:num>
              <m:r>
                <w:rPr>
                  <w:rFonts w:ascii="Cambria Math" w:hAnsi="Cambria Math"/>
                </w:rPr>
                <m:t>LNAA (μM)</m:t>
              </m:r>
            </m:num>
            <m:den>
              <m:r>
                <w:rPr>
                  <w:rFonts w:ascii="Cambria Math" w:hAnsi="Cambria Math"/>
                </w:rPr>
                <m:t>1000 μM</m:t>
              </m:r>
            </m:den>
          </m:f>
        </m:oMath>
      </m:oMathPara>
    </w:p>
    <w:p w14:paraId="4295B7F5" w14:textId="7C8D6EB2" w:rsidR="00197DBE" w:rsidRPr="00A63906" w:rsidRDefault="00821DB4" w:rsidP="00A63906">
      <w:pPr>
        <w:pStyle w:val="ListParagraph"/>
        <w:numPr>
          <w:ilvl w:val="0"/>
          <w:numId w:val="7"/>
        </w:numPr>
        <w:spacing w:line="360" w:lineRule="auto"/>
      </w:pPr>
      <w:r>
        <w:t>P</w:t>
      </w:r>
      <w:r w:rsidR="00197DBE" w:rsidRPr="00912622">
        <w:t>rotein synthesis rate</w:t>
      </w:r>
      <w:r w:rsidR="00B021DF" w:rsidRPr="00912622">
        <w:t xml:space="preserve"> (rCPS)</w:t>
      </w:r>
    </w:p>
    <w:p w14:paraId="19ABF0CD" w14:textId="778F721E" w:rsidR="00B67F2A" w:rsidRPr="000571AA" w:rsidRDefault="00B67F2A" w:rsidP="00B67F2A">
      <w:pPr>
        <w:spacing w:line="360" w:lineRule="auto"/>
        <w:ind w:left="1276"/>
      </w:pPr>
      <m:oMathPara>
        <m:oMath>
          <m:r>
            <w:rPr>
              <w:rFonts w:ascii="Cambria Math" w:hAnsi="Cambria Math"/>
            </w:rPr>
            <m:t>rCPS</m:t>
          </m:r>
          <m:d>
            <m:dPr>
              <m:ctrlPr>
                <w:rPr>
                  <w:rFonts w:ascii="Cambria Math" w:hAnsi="Cambria Math"/>
                  <w:i/>
                </w:rPr>
              </m:ctrlPr>
            </m:dPr>
            <m:e>
              <m:r>
                <w:rPr>
                  <w:rFonts w:ascii="Cambria Math" w:hAnsi="Cambria Math"/>
                </w:rPr>
                <m:t>μM</m:t>
              </m:r>
              <m:sSup>
                <m:sSupPr>
                  <m:ctrlPr>
                    <w:rPr>
                      <w:rFonts w:ascii="Cambria Math" w:hAnsi="Cambria Math"/>
                      <w:i/>
                    </w:rPr>
                  </m:ctrlPr>
                </m:sSupPr>
                <m:e>
                  <m:r>
                    <w:rPr>
                      <w:rFonts w:ascii="Cambria Math" w:hAnsi="Cambria Math"/>
                    </w:rPr>
                    <m:t>∙min</m:t>
                  </m:r>
                </m:e>
                <m:sup>
                  <m:r>
                    <w:rPr>
                      <w:rFonts w:ascii="Cambria Math" w:hAnsi="Cambria Math"/>
                    </w:rPr>
                    <m:t>-1</m:t>
                  </m:r>
                </m:sup>
              </m:sSup>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cplx</m:t>
              </m:r>
            </m:sub>
          </m:sSub>
          <m:r>
            <w:rPr>
              <w:rFonts w:ascii="Cambria Math" w:hAnsi="Cambria Math"/>
            </w:rPr>
            <m:t>(</m:t>
          </m:r>
          <m:sSup>
            <m:sSupPr>
              <m:ctrlPr>
                <w:rPr>
                  <w:rFonts w:ascii="Cambria Math" w:hAnsi="Cambria Math"/>
                  <w:i/>
                </w:rPr>
              </m:ctrlPr>
            </m:sSupPr>
            <m:e>
              <m:r>
                <w:rPr>
                  <w:rFonts w:ascii="Cambria Math" w:hAnsi="Cambria Math"/>
                </w:rPr>
                <m:t>min</m:t>
              </m:r>
            </m:e>
            <m:sup>
              <m:r>
                <w:rPr>
                  <w:rFonts w:ascii="Cambria Math" w:hAnsi="Cambria Math"/>
                </w:rPr>
                <m:t>-1</m:t>
              </m:r>
            </m:sup>
          </m:sSup>
          <m:r>
            <w:rPr>
              <w:rFonts w:ascii="Cambria Math" w:hAnsi="Cambria Math"/>
            </w:rPr>
            <m:t>)</m:t>
          </m:r>
          <m:f>
            <m:fPr>
              <m:ctrlPr>
                <w:rPr>
                  <w:rFonts w:ascii="Cambria Math" w:hAnsi="Cambria Math"/>
                  <w:i/>
                </w:rPr>
              </m:ctrlPr>
            </m:fPr>
            <m:num>
              <m:r>
                <w:rPr>
                  <w:rFonts w:ascii="Cambria Math" w:hAnsi="Cambria Math"/>
                </w:rPr>
                <m:t>leucine(μM)</m:t>
              </m:r>
            </m:num>
            <m:den>
              <m:r>
                <w:rPr>
                  <w:rFonts w:ascii="Cambria Math" w:hAnsi="Cambria Math"/>
                </w:rPr>
                <m:t>λ</m:t>
              </m:r>
            </m:den>
          </m:f>
        </m:oMath>
      </m:oMathPara>
    </w:p>
    <w:p w14:paraId="04BF142A" w14:textId="16D1D94E" w:rsidR="00197DBE" w:rsidRPr="00912622" w:rsidRDefault="00EE6F15" w:rsidP="00B67F2A">
      <w:pPr>
        <w:pStyle w:val="ListParagraph"/>
        <w:spacing w:line="360" w:lineRule="auto"/>
      </w:pPr>
      <w:r w:rsidRPr="6C1F42B8">
        <w:t>When using</w:t>
      </w:r>
      <w:r w:rsidR="00197DBE" w:rsidRPr="6C1F42B8">
        <w:t xml:space="preserve"> K</w:t>
      </w:r>
      <w:r w:rsidR="00B67F2A">
        <w:t>’</w:t>
      </w:r>
      <w:r w:rsidR="00197DBE" w:rsidRPr="0065761A">
        <w:rPr>
          <w:vertAlign w:val="subscript"/>
        </w:rPr>
        <w:t>cplx</w:t>
      </w:r>
      <w:r w:rsidR="00197DBE" w:rsidRPr="6C1F42B8">
        <w:t xml:space="preserve"> in this equation, </w:t>
      </w:r>
      <w:r w:rsidR="00DF55DB">
        <w:t>rCPS</w:t>
      </w:r>
      <w:r w:rsidR="00197DBE" w:rsidRPr="6C1F42B8">
        <w:t xml:space="preserve"> normali</w:t>
      </w:r>
      <w:r w:rsidR="00912622" w:rsidRPr="6C1F42B8">
        <w:t>s</w:t>
      </w:r>
      <w:r w:rsidR="00197DBE" w:rsidRPr="6C1F42B8">
        <w:t xml:space="preserve">ed to a standard total sum of all </w:t>
      </w:r>
      <w:r w:rsidR="006D31F5">
        <w:t>large neutral amino acids (</w:t>
      </w:r>
      <w:r w:rsidR="00197DBE" w:rsidRPr="6C1F42B8">
        <w:t xml:space="preserve">LNAAs </w:t>
      </w:r>
      <w:r w:rsidR="006D31F5">
        <w:t xml:space="preserve">) </w:t>
      </w:r>
      <w:r w:rsidR="00B67F2A">
        <w:t xml:space="preserve">concentration </w:t>
      </w:r>
      <w:r w:rsidR="00197DBE" w:rsidRPr="6C1F42B8">
        <w:t>is obtained</w:t>
      </w:r>
      <w:r w:rsidR="004E750B" w:rsidRPr="6C1F42B8">
        <w:t>,</w:t>
      </w:r>
      <w:r w:rsidR="00197DBE" w:rsidRPr="6C1F42B8">
        <w:t xml:space="preserve"> denoted PSR′</w:t>
      </w:r>
      <w:r w:rsidR="004E750B" w:rsidRPr="6C1F42B8">
        <w:t xml:space="preserve"> by Sundaram </w:t>
      </w:r>
      <w:r w:rsidR="004E750B" w:rsidRPr="6C1F42B8">
        <w:rPr>
          <w:i/>
          <w:iCs/>
        </w:rPr>
        <w:t>et al.</w:t>
      </w:r>
      <w:r w:rsidR="004E750B" w:rsidRPr="6C1F42B8">
        <w:t xml:space="preserve"> </w:t>
      </w:r>
      <w:r w:rsidRPr="6C1F42B8">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Pr="6C1F42B8">
        <w:fldChar w:fldCharType="separate"/>
      </w:r>
      <w:r w:rsidR="00B46E67">
        <w:rPr>
          <w:noProof/>
        </w:rPr>
        <w:t>[9]</w:t>
      </w:r>
      <w:r w:rsidRPr="6C1F42B8">
        <w:fldChar w:fldCharType="end"/>
      </w:r>
      <w:r w:rsidR="004E750B" w:rsidRPr="6C1F42B8">
        <w:t xml:space="preserve"> and rCPS</w:t>
      </w:r>
      <w:r w:rsidR="00920B22" w:rsidRPr="6C1F42B8">
        <w:t xml:space="preserve"> (normali</w:t>
      </w:r>
      <w:r w:rsidR="00912622" w:rsidRPr="6C1F42B8">
        <w:t>s</w:t>
      </w:r>
      <w:r w:rsidR="00920B22" w:rsidRPr="6C1F42B8">
        <w:t>ed)</w:t>
      </w:r>
      <w:r w:rsidR="004E750B" w:rsidRPr="6C1F42B8">
        <w:t xml:space="preserve"> in the present report.</w:t>
      </w:r>
    </w:p>
    <w:p w14:paraId="317540C9" w14:textId="6A47007E" w:rsidR="00197DBE" w:rsidRPr="00912622" w:rsidRDefault="00197DBE" w:rsidP="00461148">
      <w:pPr>
        <w:spacing w:line="360" w:lineRule="auto"/>
      </w:pPr>
      <w:r w:rsidRPr="00912622">
        <w:t xml:space="preserve">LNAA denotes the sum of the plasma concentrations of these nine large neutral </w:t>
      </w:r>
      <w:r w:rsidR="001B7A84">
        <w:t>AA</w:t>
      </w:r>
      <w:r w:rsidRPr="00912622">
        <w:t>: leucine, threonine, glutamine, tyrosine, histidine, valine, phenylalanine, methionine and isoleucine</w:t>
      </w:r>
      <w:r w:rsidR="006410CC" w:rsidRPr="00912622">
        <w:t xml:space="preserve"> </w:t>
      </w:r>
      <w:r w:rsidR="006410CC"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6410CC" w:rsidRPr="00912622">
        <w:fldChar w:fldCharType="separate"/>
      </w:r>
      <w:r w:rsidR="00B46E67">
        <w:rPr>
          <w:noProof/>
        </w:rPr>
        <w:t>[9]</w:t>
      </w:r>
      <w:r w:rsidR="006410CC" w:rsidRPr="00912622">
        <w:fldChar w:fldCharType="end"/>
      </w:r>
      <w:r w:rsidRPr="00912622">
        <w:t xml:space="preserve">. Two plasma samples were taken from each participant (one sample after the insertion of the venous access cannula in preparation of the PET scan, the second sample upon completion of the PET scanning procedure) and then sent for free </w:t>
      </w:r>
      <w:r w:rsidR="001B7A84">
        <w:t>AA</w:t>
      </w:r>
      <w:r w:rsidRPr="00912622">
        <w:t xml:space="preserve"> analysis by high resolution chromatography to Alta Bioscience (Redditch, UK).</w:t>
      </w:r>
    </w:p>
    <w:p w14:paraId="7A433B54" w14:textId="0D4BAD8A" w:rsidR="00197DBE" w:rsidRPr="00912622" w:rsidRDefault="00197DBE" w:rsidP="00461148">
      <w:pPr>
        <w:spacing w:line="360" w:lineRule="auto"/>
      </w:pPr>
      <w:r w:rsidRPr="00912622">
        <w:lastRenderedPageBreak/>
        <w:t>Estimates of compartmental model parameters were obtained from weighted fits of the regional tissue time-activity curves as previously described</w:t>
      </w:r>
      <w:r w:rsidR="006410CC" w:rsidRPr="00912622">
        <w:t xml:space="preserve"> </w:t>
      </w:r>
      <w:r w:rsidR="006410CC" w:rsidRPr="00912622">
        <w:fldChar w:fldCharType="begin">
          <w:fldData xml:space="preserve">PEVuZE5vdGU+PENpdGU+PEF1dGhvcj5IaW56PC9BdXRob3I+PFllYXI+MjAwNzwvWWVhcj48UmVj
TnVtPjIxNzA2PC9SZWNOdW0+PElEVGV4dD5WYWxpZGF0aW9uIG9mIGEgdHJhY2VyIGtpbmV0aWMg
bW9kZWwgZm9yIHRoZSBxdWFudGlmaWNhdGlvbiBvZiA1LUhUKDJBKSByZWNlcHRvcnMgaW4gaHVt
YW4gYnJhaW4gd2l0aCBbKDExKUNdTURMIDEwMCw5MDc8L0lEVGV4dD48RGlzcGxheVRleHQ+Wzhd
PC9EaXNwbGF5VGV4dD48cmVjb3JkPjxyZWMtbnVtYmVyPjIxNzA2PC9yZWMtbnVtYmVyPjxmb3Jl
aWduLWtleXM+PGtleSBhcHA9IkVOIiBkYi1pZD0iNWV6c3Zyd3A5ZHZhZTdlcGRldnZmd3c2c3Z4
dzB3eDU5MjJmIiB0aW1lc3RhbXA9IjE3MDg0Mjc2MzgiIGd1aWQ9IjJlOTBjMjI5LTcxMWQtNDU0
My1iZTNiLWMxMmE1ZmFmMzE5YyI+MjE3MDY8L2tleT48L2ZvcmVpZ24ta2V5cz48cmVmLXR5cGUg
bmFtZT0iSm91cm5hbCBBcnRpY2xlIj4xNzwvcmVmLXR5cGU+PGNvbnRyaWJ1dG9ycz48YXV0aG9y
cz48YXV0aG9yPkhpbnosIFIuPC9hdXRob3I+PGF1dGhvcj5CaGFnd2FnYXIsIFouPC9hdXRob3I+
PGF1dGhvcj5Db3dlbiwgUC4gSi48L2F1dGhvcj48YXV0aG9yPkN1bm5pbmdoYW0sIFYuIEouPC9h
dXRob3I+PGF1dGhvcj5HcmFzYnksIFAuIE0uPC9hdXRob3I+PC9hdXRob3JzPjwvY29udHJpYnV0
b3JzPjxhdXRoLWFkZHJlc3M+SGFtbWVyc21pdGggSW1hbmV0IEx0ZCwgTG9uZG9uLCBVSy4gcmFp
bmVyLmhpbnpAaWMuYWMudWs8L2F1dGgtYWRkcmVzcz48dGl0bGVzPjx0aXRsZT5WYWxpZGF0aW9u
IG9mIGEgdHJhY2VyIGtpbmV0aWMgbW9kZWwgZm9yIHRoZSBxdWFudGlmaWNhdGlvbiBvZiA1LUhU
KDJBKSByZWNlcHRvcnMgaW4gaHVtYW4gYnJhaW4gd2l0aCBbKDExKUNdTURMIDEwMCw5MDc8L3Rp
dGxlPjxzZWNvbmRhcnktdGl0bGU+SiBDZXJlYiBCbG9vZCBGbG93IE1ldGFiPC9zZWNvbmRhcnkt
dGl0bGU+PC90aXRsZXM+PHBlcmlvZGljYWw+PGZ1bGwtdGl0bGU+SiBDZXJlYiBCbG9vZCBGbG93
IE1ldGFiPC9mdWxsLXRpdGxlPjwvcGVyaW9kaWNhbD48cGFnZXM+MTYxLTcyPC9wYWdlcz48dm9s
dW1lPjI3PC92b2x1bWU+PG51bWJlcj4xPC9udW1iZXI+PGtleXdvcmRzPjxrZXl3b3JkPkFkdWx0
PC9rZXl3b3JkPjxrZXl3b3JkPkFudGlkZXByZXNzaXZlIEFnZW50cy9waGFybWFjb2xvZ3k8L2tl
eXdvcmQ+PGtleXdvcmQ+QnJhaW4vKnJhZGlvbnVjbGlkZSBpbWFnaW5nPC9rZXl3b3JkPjxrZXl3
b3JkPkJyYWluIENoZW1pc3RyeS8qZHJ1ZyBlZmZlY3RzPC9rZXl3b3JkPjxrZXl3b3JkPkNhcmJv
biBSYWRpb2lzb3RvcGVzL2RpYWdub3N0aWMgdXNlPC9rZXl3b3JkPjxrZXl3b3JkPkNocm9tYXRv
Z3JhcGh5LCBIaWdoIFByZXNzdXJlIExpcXVpZDwva2V5d29yZD48a2V5d29yZD5EYXRhIEludGVy
cHJldGF0aW9uLCBTdGF0aXN0aWNhbDwva2V5d29yZD48a2V5d29yZD5GZW1hbGU8L2tleXdvcmQ+
PGtleXdvcmQ+Rmx1b3JvYmVuemVuZXMvKmRpYWdub3N0aWMgdXNlPC9rZXl3b3JkPjxrZXl3b3Jk
Pkh1bWFuczwva2V5d29yZD48a2V5d29yZD5JbWFnZSBQcm9jZXNzaW5nLCBDb21wdXRlci1Bc3Np
c3RlZDwva2V5d29yZD48a2V5d29yZD5LaW5ldGljczwva2V5d29yZD48a2V5d29yZD5NYWduZXRp
YyBSZXNvbmFuY2UgSW1hZ2luZzwva2V5d29yZD48a2V5d29yZD5NYWxlPC9rZXl3b3JkPjxrZXl3
b3JkPk1pYW5zZXJpbi9hbmFsb2dzICZhbXA7IGRlcml2YXRpdmVzL3BoYXJtYWNvbG9neTwva2V5
d29yZD48a2V5d29yZD5NaWRkbGUgQWdlZDwva2V5d29yZD48a2V5d29yZD5Nb2RlbHMsIE5ldXJv
bG9naWNhbDwva2V5d29yZD48a2V5d29yZD5Nb2RlbHMsIFN0YXRpc3RpY2FsPC9rZXl3b3JkPjxr
ZXl3b3JkPlBpcGVyaWRpbmVzLypkaWFnbm9zdGljIHVzZTwva2V5d29yZD48a2V5d29yZD5Qb3Np
dHJvbi1FbWlzc2lvbiBUb21vZ3JhcGh5PC9rZXl3b3JkPjxrZXl3b3JkPlJhZGlvcGhhcm1hY2V1
dGljYWxzLypkaWFnbm9zdGljIHVzZTwva2V5d29yZD48a2V5d29yZD5SZWNlcHRvciwgU2Vyb3Rv
bmluLCA1LUhUMkEvKmRydWcgZWZmZWN0cy8qbWV0YWJvbGlzbTwva2V5d29yZD48a2V5d29yZD5S
ZXByb2R1Y2liaWxpdHkgb2YgUmVzdWx0czwva2V5d29yZD48a2V5d29yZD5TZXJvdG9uaW4gQW50
YWdvbmlzdHMvcGhhcm1hY29sb2d5PC9rZXl3b3JkPjxrZXl3b3JkPlNwZWN0cm9waG90b21ldHJ5
LCBVbHRyYXZpb2xldDwva2V5d29yZD48L2tleXdvcmRzPjxkYXRlcz48eWVhcj4yMDA3PC95ZWFy
PjxwdWItZGF0ZXM+PGRhdGU+SmFuPC9kYXRlPjwvcHViLWRhdGVzPjwvZGF0ZXM+PGFjY2Vzc2lv
bi1udW0+MTY2ODUyNjA8L2FjY2Vzc2lvbi1udW0+PHVybHM+PHJlbGF0ZWQtdXJscz48dXJsPmh0
dHA6Ly93d3cubmNiaS5ubG0ubmloLmdvdi9lbnRyZXovcXVlcnkuZmNnaT9jbWQ9UmV0cmlldmUm
YW1wO2RiPVB1Yk1lZCZhbXA7ZG9wdD1DaXRhdGlvbiZhbXA7bGlzdF91aWRzPTE2Njg1MjYwIDwv
dXJsPjwvcmVsYXRlZC11cmxzPjwvdXJscz48L3JlY29yZD48L0NpdGU+PC9FbmROb3RlPn==
</w:fldData>
        </w:fldChar>
      </w:r>
      <w:r w:rsidR="00B46E67">
        <w:instrText xml:space="preserve"> ADDIN EN.CITE </w:instrText>
      </w:r>
      <w:r w:rsidR="00B46E67">
        <w:fldChar w:fldCharType="begin">
          <w:fldData xml:space="preserve">PEVuZE5vdGU+PENpdGU+PEF1dGhvcj5IaW56PC9BdXRob3I+PFllYXI+MjAwNzwvWWVhcj48UmVj
TnVtPjIxNzA2PC9SZWNOdW0+PElEVGV4dD5WYWxpZGF0aW9uIG9mIGEgdHJhY2VyIGtpbmV0aWMg
bW9kZWwgZm9yIHRoZSBxdWFudGlmaWNhdGlvbiBvZiA1LUhUKDJBKSByZWNlcHRvcnMgaW4gaHVt
YW4gYnJhaW4gd2l0aCBbKDExKUNdTURMIDEwMCw5MDc8L0lEVGV4dD48RGlzcGxheVRleHQ+Wzhd
PC9EaXNwbGF5VGV4dD48cmVjb3JkPjxyZWMtbnVtYmVyPjIxNzA2PC9yZWMtbnVtYmVyPjxmb3Jl
aWduLWtleXM+PGtleSBhcHA9IkVOIiBkYi1pZD0iNWV6c3Zyd3A5ZHZhZTdlcGRldnZmd3c2c3Z4
dzB3eDU5MjJmIiB0aW1lc3RhbXA9IjE3MDg0Mjc2MzgiIGd1aWQ9IjJlOTBjMjI5LTcxMWQtNDU0
My1iZTNiLWMxMmE1ZmFmMzE5YyI+MjE3MDY8L2tleT48L2ZvcmVpZ24ta2V5cz48cmVmLXR5cGUg
bmFtZT0iSm91cm5hbCBBcnRpY2xlIj4xNzwvcmVmLXR5cGU+PGNvbnRyaWJ1dG9ycz48YXV0aG9y
cz48YXV0aG9yPkhpbnosIFIuPC9hdXRob3I+PGF1dGhvcj5CaGFnd2FnYXIsIFouPC9hdXRob3I+
PGF1dGhvcj5Db3dlbiwgUC4gSi48L2F1dGhvcj48YXV0aG9yPkN1bm5pbmdoYW0sIFYuIEouPC9h
dXRob3I+PGF1dGhvcj5HcmFzYnksIFAuIE0uPC9hdXRob3I+PC9hdXRob3JzPjwvY29udHJpYnV0
b3JzPjxhdXRoLWFkZHJlc3M+SGFtbWVyc21pdGggSW1hbmV0IEx0ZCwgTG9uZG9uLCBVSy4gcmFp
bmVyLmhpbnpAaWMuYWMudWs8L2F1dGgtYWRkcmVzcz48dGl0bGVzPjx0aXRsZT5WYWxpZGF0aW9u
IG9mIGEgdHJhY2VyIGtpbmV0aWMgbW9kZWwgZm9yIHRoZSBxdWFudGlmaWNhdGlvbiBvZiA1LUhU
KDJBKSByZWNlcHRvcnMgaW4gaHVtYW4gYnJhaW4gd2l0aCBbKDExKUNdTURMIDEwMCw5MDc8L3Rp
dGxlPjxzZWNvbmRhcnktdGl0bGU+SiBDZXJlYiBCbG9vZCBGbG93IE1ldGFiPC9zZWNvbmRhcnkt
dGl0bGU+PC90aXRsZXM+PHBlcmlvZGljYWw+PGZ1bGwtdGl0bGU+SiBDZXJlYiBCbG9vZCBGbG93
IE1ldGFiPC9mdWxsLXRpdGxlPjwvcGVyaW9kaWNhbD48cGFnZXM+MTYxLTcyPC9wYWdlcz48dm9s
dW1lPjI3PC92b2x1bWU+PG51bWJlcj4xPC9udW1iZXI+PGtleXdvcmRzPjxrZXl3b3JkPkFkdWx0
PC9rZXl3b3JkPjxrZXl3b3JkPkFudGlkZXByZXNzaXZlIEFnZW50cy9waGFybWFjb2xvZ3k8L2tl
eXdvcmQ+PGtleXdvcmQ+QnJhaW4vKnJhZGlvbnVjbGlkZSBpbWFnaW5nPC9rZXl3b3JkPjxrZXl3
b3JkPkJyYWluIENoZW1pc3RyeS8qZHJ1ZyBlZmZlY3RzPC9rZXl3b3JkPjxrZXl3b3JkPkNhcmJv
biBSYWRpb2lzb3RvcGVzL2RpYWdub3N0aWMgdXNlPC9rZXl3b3JkPjxrZXl3b3JkPkNocm9tYXRv
Z3JhcGh5LCBIaWdoIFByZXNzdXJlIExpcXVpZDwva2V5d29yZD48a2V5d29yZD5EYXRhIEludGVy
cHJldGF0aW9uLCBTdGF0aXN0aWNhbDwva2V5d29yZD48a2V5d29yZD5GZW1hbGU8L2tleXdvcmQ+
PGtleXdvcmQ+Rmx1b3JvYmVuemVuZXMvKmRpYWdub3N0aWMgdXNlPC9rZXl3b3JkPjxrZXl3b3Jk
Pkh1bWFuczwva2V5d29yZD48a2V5d29yZD5JbWFnZSBQcm9jZXNzaW5nLCBDb21wdXRlci1Bc3Np
c3RlZDwva2V5d29yZD48a2V5d29yZD5LaW5ldGljczwva2V5d29yZD48a2V5d29yZD5NYWduZXRp
YyBSZXNvbmFuY2UgSW1hZ2luZzwva2V5d29yZD48a2V5d29yZD5NYWxlPC9rZXl3b3JkPjxrZXl3
b3JkPk1pYW5zZXJpbi9hbmFsb2dzICZhbXA7IGRlcml2YXRpdmVzL3BoYXJtYWNvbG9neTwva2V5
d29yZD48a2V5d29yZD5NaWRkbGUgQWdlZDwva2V5d29yZD48a2V5d29yZD5Nb2RlbHMsIE5ldXJv
bG9naWNhbDwva2V5d29yZD48a2V5d29yZD5Nb2RlbHMsIFN0YXRpc3RpY2FsPC9rZXl3b3JkPjxr
ZXl3b3JkPlBpcGVyaWRpbmVzLypkaWFnbm9zdGljIHVzZTwva2V5d29yZD48a2V5d29yZD5Qb3Np
dHJvbi1FbWlzc2lvbiBUb21vZ3JhcGh5PC9rZXl3b3JkPjxrZXl3b3JkPlJhZGlvcGhhcm1hY2V1
dGljYWxzLypkaWFnbm9zdGljIHVzZTwva2V5d29yZD48a2V5d29yZD5SZWNlcHRvciwgU2Vyb3Rv
bmluLCA1LUhUMkEvKmRydWcgZWZmZWN0cy8qbWV0YWJvbGlzbTwva2V5d29yZD48a2V5d29yZD5S
ZXByb2R1Y2liaWxpdHkgb2YgUmVzdWx0czwva2V5d29yZD48a2V5d29yZD5TZXJvdG9uaW4gQW50
YWdvbmlzdHMvcGhhcm1hY29sb2d5PC9rZXl3b3JkPjxrZXl3b3JkPlNwZWN0cm9waG90b21ldHJ5
LCBVbHRyYXZpb2xldDwva2V5d29yZD48L2tleXdvcmRzPjxkYXRlcz48eWVhcj4yMDA3PC95ZWFy
PjxwdWItZGF0ZXM+PGRhdGU+SmFuPC9kYXRlPjwvcHViLWRhdGVzPjwvZGF0ZXM+PGFjY2Vzc2lv
bi1udW0+MTY2ODUyNjA8L2FjY2Vzc2lvbi1udW0+PHVybHM+PHJlbGF0ZWQtdXJscz48dXJsPmh0
dHA6Ly93d3cubmNiaS5ubG0ubmloLmdvdi9lbnRyZXovcXVlcnkuZmNnaT9jbWQ9UmV0cmlldmUm
YW1wO2RiPVB1Yk1lZCZhbXA7ZG9wdD1DaXRhdGlvbiZhbXA7bGlzdF91aWRzPTE2Njg1MjYwIDwv
dXJsPjwvcmVsYXRlZC11cmxzPjwvdXJscz48L3JlY29yZD48L0NpdGU+PC9FbmROb3RlPn==
</w:fldData>
        </w:fldChar>
      </w:r>
      <w:r w:rsidR="00B46E67">
        <w:instrText xml:space="preserve"> ADDIN EN.CITE.DATA </w:instrText>
      </w:r>
      <w:r w:rsidR="00B46E67">
        <w:fldChar w:fldCharType="end"/>
      </w:r>
      <w:r w:rsidR="006410CC" w:rsidRPr="00912622">
        <w:fldChar w:fldCharType="separate"/>
      </w:r>
      <w:r w:rsidR="00B46E67">
        <w:rPr>
          <w:noProof/>
        </w:rPr>
        <w:t>[8]</w:t>
      </w:r>
      <w:r w:rsidR="006410CC" w:rsidRPr="00912622">
        <w:fldChar w:fldCharType="end"/>
      </w:r>
      <w:r w:rsidRPr="00912622">
        <w:t>.</w:t>
      </w:r>
    </w:p>
    <w:p w14:paraId="2F01ABE2" w14:textId="10E7F0EA" w:rsidR="009C359E" w:rsidRPr="00912622" w:rsidRDefault="009C359E" w:rsidP="00461148">
      <w:pPr>
        <w:pStyle w:val="Heading2"/>
        <w:spacing w:line="360" w:lineRule="auto"/>
      </w:pPr>
      <w:bookmarkStart w:id="6" w:name="_Toc95387041"/>
      <w:r w:rsidRPr="00912622">
        <w:t>PET scanning ([</w:t>
      </w:r>
      <w:r w:rsidRPr="0065761A">
        <w:rPr>
          <w:vertAlign w:val="superscript"/>
        </w:rPr>
        <w:t>18</w:t>
      </w:r>
      <w:proofErr w:type="gramStart"/>
      <w:r w:rsidRPr="00912622">
        <w:t>F]flutemetamol</w:t>
      </w:r>
      <w:proofErr w:type="gramEnd"/>
      <w:r w:rsidRPr="00912622">
        <w:t>)</w:t>
      </w:r>
      <w:bookmarkEnd w:id="6"/>
    </w:p>
    <w:p w14:paraId="3B51D2A9" w14:textId="7721380C" w:rsidR="0084357B" w:rsidRPr="00912622" w:rsidRDefault="00B23D7C" w:rsidP="00461148">
      <w:pPr>
        <w:spacing w:line="360" w:lineRule="auto"/>
      </w:pPr>
      <w:r w:rsidRPr="00912622">
        <w:t>Old</w:t>
      </w:r>
      <w:r w:rsidR="00FA0D0E">
        <w:t>er healthy subjects</w:t>
      </w:r>
      <w:r w:rsidRPr="00912622">
        <w:t xml:space="preserve"> and AD patients also underwent an amyloid </w:t>
      </w:r>
      <w:r w:rsidR="00FA0D0E">
        <w:t xml:space="preserve">PET </w:t>
      </w:r>
      <w:r w:rsidRPr="00912622">
        <w:t xml:space="preserve">scan </w:t>
      </w:r>
      <w:r w:rsidR="007132A7" w:rsidRPr="00912622">
        <w:t>with</w:t>
      </w:r>
      <w:r w:rsidR="002A622F" w:rsidRPr="00912622">
        <w:t xml:space="preserve"> 150 MBq [</w:t>
      </w:r>
      <w:r w:rsidR="002A622F" w:rsidRPr="0065761A">
        <w:rPr>
          <w:vertAlign w:val="superscript"/>
        </w:rPr>
        <w:t>18</w:t>
      </w:r>
      <w:proofErr w:type="gramStart"/>
      <w:r w:rsidR="002A622F" w:rsidRPr="00912622">
        <w:t>F]flutemetamol</w:t>
      </w:r>
      <w:proofErr w:type="gramEnd"/>
      <w:r w:rsidR="002A622F" w:rsidRPr="00912622">
        <w:t xml:space="preserve"> </w:t>
      </w:r>
      <w:r w:rsidR="00DF125E">
        <w:t xml:space="preserve">(GE Healthcare, Amersham, UK) </w:t>
      </w:r>
      <w:r w:rsidR="002A622F" w:rsidRPr="00912622">
        <w:t>via a slow bolus intravenous injection</w:t>
      </w:r>
      <w:r w:rsidR="007132A7" w:rsidRPr="00912622">
        <w:t>.</w:t>
      </w:r>
      <w:r w:rsidR="005B0E7B" w:rsidRPr="00912622">
        <w:t xml:space="preserve"> </w:t>
      </w:r>
      <w:r w:rsidR="00E66993" w:rsidRPr="00912622">
        <w:t>A PET scan of the c</w:t>
      </w:r>
      <w:r w:rsidR="005B0E7B" w:rsidRPr="00912622">
        <w:t xml:space="preserve">erebral deposition of </w:t>
      </w:r>
      <w:r w:rsidR="0034067E" w:rsidRPr="00912622">
        <w:t>beta amyloid was then</w:t>
      </w:r>
      <w:r w:rsidR="00571B95" w:rsidRPr="00912622">
        <w:t xml:space="preserve"> recorded </w:t>
      </w:r>
      <w:r w:rsidR="00AE0B0D" w:rsidRPr="00912622">
        <w:t xml:space="preserve">90 to 110 minutes after tracer injection. </w:t>
      </w:r>
      <w:r w:rsidR="008A2893" w:rsidRPr="00912622">
        <w:t xml:space="preserve">Scans were evaluated visually for pathological deposition of amyloid according to standard clinical criteria </w:t>
      </w:r>
      <w:r w:rsidR="00B73026" w:rsidRPr="00912622">
        <w:fldChar w:fldCharType="begin"/>
      </w:r>
      <w:r w:rsidR="00B46E67">
        <w:instrText xml:space="preserve"> ADDIN EN.CITE &lt;EndNote&gt;&lt;Cite&gt;&lt;Author&gt;Duara&lt;/Author&gt;&lt;Year&gt;2013&lt;/Year&gt;&lt;RecNum&gt;0&lt;/RecNum&gt;&lt;IDText&gt;Amyloid positron emission tomography with 18F-flutemetamol and structural magnetic resonance imaging in the classification of mild cognitive impairment and Alzheimer’s disease&lt;/IDText&gt;&lt;DisplayText&gt;[15]&lt;/DisplayText&gt;&lt;record&gt;&lt;keywords&gt;&lt;keyword&gt;PET&lt;/keyword&gt;&lt;keyword&gt;Amyloid imaging&lt;/keyword&gt;&lt;keyword&gt;MRI&lt;/keyword&gt;&lt;keyword&gt;Hippocampal atrophy&lt;/keyword&gt;&lt;keyword&gt;MCI&lt;/keyword&gt;&lt;/keywords&gt;&lt;urls&gt;&lt;related-urls&gt;&lt;url&gt;http://linkinghub.elsevier.com/retrieve/pii/S1552526012000258?showall=true&lt;/url&gt;&lt;/related-urls&gt;&lt;/urls&gt;&lt;isbn&gt;1552-5260&lt;/isbn&gt;&lt;titles&gt;&lt;title&gt;Amyloid positron emission tomography with 18F-flutemetamol and structural magnetic resonance imaging in the classification of mild cognitive impairment and Alzheimer’s disease&lt;/title&gt;&lt;secondary-title&gt;Alzheimer&amp;apos;s &amp;amp; dementia : the journal of the Alzheimer&amp;apos;s Association&lt;/secondary-title&gt;&lt;/titles&gt;&lt;pages&gt;295-301&lt;/pages&gt;&lt;number&gt;3&lt;/number&gt;&lt;contributors&gt;&lt;authors&gt;&lt;author&gt;Duara, Ranjan&lt;/author&gt;&lt;author&gt;Loewenstein, David A.&lt;/author&gt;&lt;author&gt;Shen, Qian&lt;/author&gt;&lt;author&gt;Barker, Warren&lt;/author&gt;&lt;author&gt;Potter, Elizabeth&lt;/author&gt;&lt;author&gt;Varon, Daniel&lt;/author&gt;&lt;author&gt;Heurlin, Kristen&lt;/author&gt;&lt;author&gt;Vandenberghe, Rik&lt;/author&gt;&lt;author&gt;Buckley, Christopher&lt;/author&gt;&lt;/authors&gt;&lt;/contributors&gt;&lt;added-date format="utc"&gt;1563916251&lt;/added-date&gt;&lt;ref-type name="Journal Article"&gt;17&lt;/ref-type&gt;&lt;dates&gt;&lt;year&gt;2013&lt;/year&gt;&lt;/dates&gt;&lt;rec-number&gt;66007&lt;/rec-number&gt;&lt;publisher&gt;Elsevier, Inc.&lt;/publisher&gt;&lt;last-updated-date format="utc"&gt;1563916251&lt;/last-updated-date&gt;&lt;volume&gt;9&lt;/volume&gt;&lt;/record&gt;&lt;/Cite&gt;&lt;/EndNote&gt;</w:instrText>
      </w:r>
      <w:r w:rsidR="00B73026" w:rsidRPr="00912622">
        <w:fldChar w:fldCharType="separate"/>
      </w:r>
      <w:r w:rsidR="00B46E67">
        <w:rPr>
          <w:noProof/>
        </w:rPr>
        <w:t>[15]</w:t>
      </w:r>
      <w:r w:rsidR="00B73026" w:rsidRPr="00912622">
        <w:fldChar w:fldCharType="end"/>
      </w:r>
      <w:r w:rsidR="00B73026" w:rsidRPr="00912622">
        <w:t>.</w:t>
      </w:r>
    </w:p>
    <w:p w14:paraId="5503E9C1" w14:textId="44FF6720" w:rsidR="00F74A93" w:rsidRPr="00912622" w:rsidRDefault="00DF55DB" w:rsidP="00461148">
      <w:pPr>
        <w:pStyle w:val="Heading1"/>
        <w:spacing w:line="360" w:lineRule="auto"/>
      </w:pPr>
      <w:bookmarkStart w:id="7" w:name="_Toc95387043"/>
      <w:r>
        <w:t>Additional r</w:t>
      </w:r>
      <w:r w:rsidR="00F74A93" w:rsidRPr="00912622">
        <w:t>esults</w:t>
      </w:r>
      <w:bookmarkEnd w:id="7"/>
    </w:p>
    <w:p w14:paraId="02459936" w14:textId="66832245" w:rsidR="009D17ED" w:rsidRDefault="0025726D" w:rsidP="009D17ED">
      <w:pPr>
        <w:pStyle w:val="Heading2"/>
      </w:pPr>
      <w:r>
        <w:t>P</w:t>
      </w:r>
      <w:r w:rsidR="009D17ED">
        <w:t>lasma amino acids</w:t>
      </w:r>
    </w:p>
    <w:p w14:paraId="7A8740FC" w14:textId="3E75BD9E" w:rsidR="00DD5650" w:rsidRPr="00912622" w:rsidRDefault="004B3EB5" w:rsidP="00461148">
      <w:pPr>
        <w:spacing w:line="360" w:lineRule="auto"/>
      </w:pPr>
      <w:r w:rsidRPr="00912622">
        <w:t xml:space="preserve">Analysis of </w:t>
      </w:r>
      <w:r w:rsidR="007B2D1A" w:rsidRPr="00912622">
        <w:t>unlabelled</w:t>
      </w:r>
      <w:r w:rsidRPr="00912622">
        <w:t xml:space="preserve"> </w:t>
      </w:r>
      <w:r w:rsidR="001B7A84">
        <w:t>AA</w:t>
      </w:r>
      <w:r w:rsidR="007B2D1A" w:rsidRPr="00912622">
        <w:t xml:space="preserve">s </w:t>
      </w:r>
      <w:r w:rsidR="00FB58E4" w:rsidRPr="00912622">
        <w:t>showed results</w:t>
      </w:r>
      <w:r w:rsidR="0050407B" w:rsidRPr="00912622">
        <w:t xml:space="preserve"> </w:t>
      </w:r>
      <w:r w:rsidR="00FB58E4" w:rsidRPr="00912622">
        <w:t>similar</w:t>
      </w:r>
      <w:r w:rsidR="009417F2" w:rsidRPr="00912622">
        <w:t xml:space="preserve"> </w:t>
      </w:r>
      <w:r w:rsidR="00FB58E4" w:rsidRPr="00912622">
        <w:t>to previous reports in the literature</w:t>
      </w:r>
      <w:r w:rsidR="009B5386" w:rsidRPr="00912622">
        <w:t xml:space="preserve"> </w:t>
      </w:r>
      <w:r w:rsidR="0050407B" w:rsidRPr="00912622">
        <w:fldChar w:fldCharType="begin">
          <w:fldData xml:space="preserve">PEVuZE5vdGU+PENpdGU+PEF1dGhvcj5DYWJhbGxlcm88L0F1dGhvcj48WWVhcj4xOTkxPC9ZZWFy
PjxSZWNOdW0+MDwvUmVjTnVtPjxJRFRleHQ+UGxhc21hIGFtaW5vIGFjaWQgY29uY2VudHJhdGlv
bnMgaW4gaGVhbHRoeSBlbGRlcmx5IG1lbiBhbmQgd29tZW48L0lEVGV4dD48RGlzcGxheVRleHQ+
WzE2LTE3XTwvRGlzcGxheVRleHQ+PHJlY29yZD48ZGF0ZXM+PHB1Yi1kYXRlcz48ZGF0ZT5NYXk8
L2RhdGU+PC9wdWItZGF0ZXM+PHllYXI+MTk5MTwveWVhcj48L2RhdGVzPjxrZXl3b3Jkcz48a2V5
d29yZD5BZHVsdDwva2V5d29yZD48a2V5d29yZD5BZ2UgRmFjdG9yczwva2V5d29yZD48a2V5d29y
ZD5BZ2VkPC9rZXl3b3JkPjxrZXl3b3JkPkFnZWQsIDgwIGFuZCBvdmVyPC9rZXl3b3JkPjxrZXl3
b3JkPkFnaW5nPC9rZXl3b3JkPjxrZXl3b3JkPkFtaW5vIEFjaWRzPC9rZXl3b3JkPjxrZXl3b3Jk
PkZlbWFsZTwva2V5d29yZD48a2V5d29yZD5IdW1hbnM8L2tleXdvcmQ+PGtleXdvcmQ+TWFsZTwv
a2V5d29yZD48a2V5d29yZD5NaWRkbGUgQWdlZDwva2V5d29yZD48a2V5d29yZD5SZWZlcmVuY2Ug
VmFsdWVzPC9rZXl3b3JkPjxrZXl3b3JkPlJlZ3Jlc3Npb24gQW5hbHlzaXM8L2tleXdvcmQ+PGtl
eXdvcmQ+U2V4IEZhY3RvcnM8L2tleXdvcmQ+PC9rZXl3b3Jkcz48dXJscz48cmVsYXRlZC11cmxz
Pjx1cmw+aHR0cHM6Ly93d3cubmNiaS5ubG0ubmloLmdvdi9wdWJtZWQvMjAyMTEzMTwvdXJsPjwv
cmVsYXRlZC11cmxzPjwvdXJscz48aXNibj4wMDAyLTkxNjU8L2lzYm4+PHRpdGxlcz48dGl0bGU+
UGxhc21hIGFtaW5vIGFjaWQgY29uY2VudHJhdGlvbnMgaW4gaGVhbHRoeSBlbGRlcmx5IG1lbiBh
bmQgd29tZW48L3RpdGxlPjxzZWNvbmRhcnktdGl0bGU+QW0gSiBDbGluIE51dHI8L3NlY29uZGFy
eS10aXRsZT48L3RpdGxlcz48cGFnZXM+MTI0OS01MjwvcGFnZXM+PG51bWJlcj41PC9udW1iZXI+
PGNvbnRyaWJ1dG9ycz48YXV0aG9ycz48YXV0aG9yPkNhYmFsbGVybywgQi48L2F1dGhvcj48YXV0
aG9yPkdsZWFzb24sIFIuIEUuPC9hdXRob3I+PGF1dGhvcj5XdXJ0bWFuLCBSLiBKLjwvYXV0aG9y
PjwvYXV0aG9ycz48L2NvbnRyaWJ1dG9ycz48bGFuZ3VhZ2U+ZW5nPC9sYW5ndWFnZT48YWRkZWQt
ZGF0ZSBmb3JtYXQ9InV0YyI+MTYxODkzMzg3NzwvYWRkZWQtZGF0ZT48cmVmLXR5cGUgbmFtZT0i
Sm91cm5hbCBBcnRpY2xlIj4xNzwvcmVmLXR5cGU+PHJlYy1udW1iZXI+NzI5NjY8L3JlYy1udW1i
ZXI+PGxhc3QtdXBkYXRlZC1kYXRlIGZvcm1hdD0idXRjIj4xNjE4OTMzODc3PC9sYXN0LXVwZGF0
ZWQtZGF0ZT48YWNjZXNzaW9uLW51bT4yMDIxMTMxPC9hY2Nlc3Npb24tbnVtPjxlbGVjdHJvbmlj
LXJlc291cmNlLW51bT4xMC4xMDkzL2FqY24vNTMuNS4xMjQ5PC9lbGVjdHJvbmljLXJlc291cmNl
LW51bT48dm9sdW1lPjUzPC92b2x1bWU+PC9yZWNvcmQ+PC9DaXRlPjxDaXRlPjxBdXRob3I+QmFz
dW48L0F1dGhvcj48WWVhcj4xOTkwPC9ZZWFyPjxSZWNOdW0+MDwvUmVjTnVtPjxJRFRleHQ+QW1p
bm8gYWNpZCBjb25jZW50cmF0aW9ucyBpbiBjZXJlYnJvc3BpbmFsIGZsdWlkIGFuZCBwbGFzbWEg
aW4gQWx6aGVpbWVyJmFwb3M7cyBkaXNlYXNlIGFuZCBoZWFsdGh5IGNvbnRyb2wgc3ViamVjdHM8
L0lEVGV4dD48cmVjb3JkPjxkYXRlcz48cHViLWRhdGVzPjxkYXRlPjE5OTA8L2RhdGU+PC9wdWIt
ZGF0ZXM+PHllYXI+MTk5MDwveWVhcj48L2RhdGVzPjx0aXRsZXM+PHRpdGxlPkFtaW5vIGFjaWQg
Y29uY2VudHJhdGlvbnMgaW4gY2VyZWJyb3NwaW5hbCBmbHVpZCBhbmQgcGxhc21hIGluIEFsemhl
aW1lciZhcG9zO3MgZGlzZWFzZSBhbmQgaGVhbHRoeSBjb250cm9sIHN1YmplY3RzPC90aXRsZT48
c2Vjb25kYXJ5LXRpdGxlPkpvdXJuYWwgb2YgTmV1cmFsIFRyYW5zbWlzc2lvbi1QYXJraW5zb24m
YXBvcztzIERpc2Vhc2UgYW5kIERlbWVudGlhIFNlY3Rpb248L3NlY29uZGFyeS10aXRsZT48L3Rp
dGxlcz48cGFnZXM+Mjk1LTMwNDwvcGFnZXM+PHVybHM+PHBkZi11cmxzPjx1cmw+aHR0cHM6Ly9p
ZHAuc3ByaW5nZXIuY29tL2F1dGhvcml6ZS9jYXNhP3JlZGlyZWN0X3VyaT1odHRwczovL2xpbmsu
c3ByaW5nZXIuY29tL2NvbnRlbnQvcGRmLzEwLjEwMDcvQkYwMjI1MjkyNC5wZGYmYW1wO2Nhc2Ff
dG9rZW49bW5HNkJ1NjJFb2dBQUFBQTp1NjdBanFRYjRyWkgtRlVmZVpaSmZIU2dYNXFjRGtfMnp1
NWVJWlBVeTFsZHdUYzdXQk1tbVFyRUpYc19ZdG9QeldDZzdGd2M5bVE4cThfLTZnPC91cmw+PC9w
ZGYtdXJscz48L3VybHM+PG51bWJlcj40PC9udW1iZXI+PGNvbnRyaWJ1dG9ycz48YXV0aG9ycz48
YXV0aG9yPkJhc3VuLCBILjwvYXV0aG9yPjxhdXRob3I+Rm9yc3NlbGwsIEwuIEcuPC9hdXRob3I+
PGF1dGhvcj5BbG1rdmlzdCwgTy48L2F1dGhvcj48YXV0aG9yPkNvd2J1cm4sIFIuIEYuPC9hdXRo
b3I+PGF1dGhvcj5Fa2zDtmYsIFIuPC9hdXRob3I+PGF1dGhvcj5XaW5ibGFkLCBCLjwvYXV0aG9y
PjxhdXRob3I+V2V0dGVyYmVyZywgTC48L2F1dGhvcj48L2F1dGhvcnM+PC9jb250cmlidXRvcnM+
PGFkZGVkLWRhdGUgZm9ybWF0PSJ1dGMiPjE2MTg5MzEwMTY8L2FkZGVkLWRhdGU+PHJlZi10eXBl
IG5hbWU9IkpvdXJuYWwgQXJ0aWNsZSI+MTc8L3JlZi10eXBlPjxyZW1vdGUtZGF0YWJhc2UtcHJv
dmlkZXI+R29vZ2xlIFNjaG9sYXI8L3JlbW90ZS1kYXRhYmFzZS1wcm92aWRlcj48cmVjLW51bWJl
cj43Mjk2MTwvcmVjLW51bWJlcj48bGFzdC11cGRhdGVkLWRhdGUgZm9ybWF0PSJ1dGMiPjE2MTg5
MzEwMTY8L2xhc3QtdXBkYXRlZC1kYXRlPjx2b2x1bWU+Mjwvdm9sdW1lPjwvcmVjb3JkPjwvQ2l0
ZT48L0VuZE5vdGU+
</w:fldData>
        </w:fldChar>
      </w:r>
      <w:r w:rsidR="00B46E67">
        <w:instrText xml:space="preserve"> ADDIN EN.CITE </w:instrText>
      </w:r>
      <w:r w:rsidR="00B46E67">
        <w:fldChar w:fldCharType="begin">
          <w:fldData xml:space="preserve">PEVuZE5vdGU+PENpdGU+PEF1dGhvcj5DYWJhbGxlcm88L0F1dGhvcj48WWVhcj4xOTkxPC9ZZWFy
PjxSZWNOdW0+MDwvUmVjTnVtPjxJRFRleHQ+UGxhc21hIGFtaW5vIGFjaWQgY29uY2VudHJhdGlv
bnMgaW4gaGVhbHRoeSBlbGRlcmx5IG1lbiBhbmQgd29tZW48L0lEVGV4dD48RGlzcGxheVRleHQ+
WzE2LTE3XTwvRGlzcGxheVRleHQ+PHJlY29yZD48ZGF0ZXM+PHB1Yi1kYXRlcz48ZGF0ZT5NYXk8
L2RhdGU+PC9wdWItZGF0ZXM+PHllYXI+MTk5MTwveWVhcj48L2RhdGVzPjxrZXl3b3Jkcz48a2V5
d29yZD5BZHVsdDwva2V5d29yZD48a2V5d29yZD5BZ2UgRmFjdG9yczwva2V5d29yZD48a2V5d29y
ZD5BZ2VkPC9rZXl3b3JkPjxrZXl3b3JkPkFnZWQsIDgwIGFuZCBvdmVyPC9rZXl3b3JkPjxrZXl3
b3JkPkFnaW5nPC9rZXl3b3JkPjxrZXl3b3JkPkFtaW5vIEFjaWRzPC9rZXl3b3JkPjxrZXl3b3Jk
PkZlbWFsZTwva2V5d29yZD48a2V5d29yZD5IdW1hbnM8L2tleXdvcmQ+PGtleXdvcmQ+TWFsZTwv
a2V5d29yZD48a2V5d29yZD5NaWRkbGUgQWdlZDwva2V5d29yZD48a2V5d29yZD5SZWZlcmVuY2Ug
VmFsdWVzPC9rZXl3b3JkPjxrZXl3b3JkPlJlZ3Jlc3Npb24gQW5hbHlzaXM8L2tleXdvcmQ+PGtl
eXdvcmQ+U2V4IEZhY3RvcnM8L2tleXdvcmQ+PC9rZXl3b3Jkcz48dXJscz48cmVsYXRlZC11cmxz
Pjx1cmw+aHR0cHM6Ly93d3cubmNiaS5ubG0ubmloLmdvdi9wdWJtZWQvMjAyMTEzMTwvdXJsPjwv
cmVsYXRlZC11cmxzPjwvdXJscz48aXNibj4wMDAyLTkxNjU8L2lzYm4+PHRpdGxlcz48dGl0bGU+
UGxhc21hIGFtaW5vIGFjaWQgY29uY2VudHJhdGlvbnMgaW4gaGVhbHRoeSBlbGRlcmx5IG1lbiBh
bmQgd29tZW48L3RpdGxlPjxzZWNvbmRhcnktdGl0bGU+QW0gSiBDbGluIE51dHI8L3NlY29uZGFy
eS10aXRsZT48L3RpdGxlcz48cGFnZXM+MTI0OS01MjwvcGFnZXM+PG51bWJlcj41PC9udW1iZXI+
PGNvbnRyaWJ1dG9ycz48YXV0aG9ycz48YXV0aG9yPkNhYmFsbGVybywgQi48L2F1dGhvcj48YXV0
aG9yPkdsZWFzb24sIFIuIEUuPC9hdXRob3I+PGF1dGhvcj5XdXJ0bWFuLCBSLiBKLjwvYXV0aG9y
PjwvYXV0aG9ycz48L2NvbnRyaWJ1dG9ycz48bGFuZ3VhZ2U+ZW5nPC9sYW5ndWFnZT48YWRkZWQt
ZGF0ZSBmb3JtYXQ9InV0YyI+MTYxODkzMzg3NzwvYWRkZWQtZGF0ZT48cmVmLXR5cGUgbmFtZT0i
Sm91cm5hbCBBcnRpY2xlIj4xNzwvcmVmLXR5cGU+PHJlYy1udW1iZXI+NzI5NjY8L3JlYy1udW1i
ZXI+PGxhc3QtdXBkYXRlZC1kYXRlIGZvcm1hdD0idXRjIj4xNjE4OTMzODc3PC9sYXN0LXVwZGF0
ZWQtZGF0ZT48YWNjZXNzaW9uLW51bT4yMDIxMTMxPC9hY2Nlc3Npb24tbnVtPjxlbGVjdHJvbmlj
LXJlc291cmNlLW51bT4xMC4xMDkzL2FqY24vNTMuNS4xMjQ5PC9lbGVjdHJvbmljLXJlc291cmNl
LW51bT48dm9sdW1lPjUzPC92b2x1bWU+PC9yZWNvcmQ+PC9DaXRlPjxDaXRlPjxBdXRob3I+QmFz
dW48L0F1dGhvcj48WWVhcj4xOTkwPC9ZZWFyPjxSZWNOdW0+MDwvUmVjTnVtPjxJRFRleHQ+QW1p
bm8gYWNpZCBjb25jZW50cmF0aW9ucyBpbiBjZXJlYnJvc3BpbmFsIGZsdWlkIGFuZCBwbGFzbWEg
aW4gQWx6aGVpbWVyJmFwb3M7cyBkaXNlYXNlIGFuZCBoZWFsdGh5IGNvbnRyb2wgc3ViamVjdHM8
L0lEVGV4dD48cmVjb3JkPjxkYXRlcz48cHViLWRhdGVzPjxkYXRlPjE5OTA8L2RhdGU+PC9wdWIt
ZGF0ZXM+PHllYXI+MTk5MDwveWVhcj48L2RhdGVzPjx0aXRsZXM+PHRpdGxlPkFtaW5vIGFjaWQg
Y29uY2VudHJhdGlvbnMgaW4gY2VyZWJyb3NwaW5hbCBmbHVpZCBhbmQgcGxhc21hIGluIEFsemhl
aW1lciZhcG9zO3MgZGlzZWFzZSBhbmQgaGVhbHRoeSBjb250cm9sIHN1YmplY3RzPC90aXRsZT48
c2Vjb25kYXJ5LXRpdGxlPkpvdXJuYWwgb2YgTmV1cmFsIFRyYW5zbWlzc2lvbi1QYXJraW5zb24m
YXBvcztzIERpc2Vhc2UgYW5kIERlbWVudGlhIFNlY3Rpb248L3NlY29uZGFyeS10aXRsZT48L3Rp
dGxlcz48cGFnZXM+Mjk1LTMwNDwvcGFnZXM+PHVybHM+PHBkZi11cmxzPjx1cmw+aHR0cHM6Ly9p
ZHAuc3ByaW5nZXIuY29tL2F1dGhvcml6ZS9jYXNhP3JlZGlyZWN0X3VyaT1odHRwczovL2xpbmsu
c3ByaW5nZXIuY29tL2NvbnRlbnQvcGRmLzEwLjEwMDcvQkYwMjI1MjkyNC5wZGYmYW1wO2Nhc2Ff
dG9rZW49bW5HNkJ1NjJFb2dBQUFBQTp1NjdBanFRYjRyWkgtRlVmZVpaSmZIU2dYNXFjRGtfMnp1
NWVJWlBVeTFsZHdUYzdXQk1tbVFyRUpYc19ZdG9QeldDZzdGd2M5bVE4cThfLTZnPC91cmw+PC9w
ZGYtdXJscz48L3VybHM+PG51bWJlcj40PC9udW1iZXI+PGNvbnRyaWJ1dG9ycz48YXV0aG9ycz48
YXV0aG9yPkJhc3VuLCBILjwvYXV0aG9yPjxhdXRob3I+Rm9yc3NlbGwsIEwuIEcuPC9hdXRob3I+
PGF1dGhvcj5BbG1rdmlzdCwgTy48L2F1dGhvcj48YXV0aG9yPkNvd2J1cm4sIFIuIEYuPC9hdXRo
b3I+PGF1dGhvcj5Fa2zDtmYsIFIuPC9hdXRob3I+PGF1dGhvcj5XaW5ibGFkLCBCLjwvYXV0aG9y
PjxhdXRob3I+V2V0dGVyYmVyZywgTC48L2F1dGhvcj48L2F1dGhvcnM+PC9jb250cmlidXRvcnM+
PGFkZGVkLWRhdGUgZm9ybWF0PSJ1dGMiPjE2MTg5MzEwMTY8L2FkZGVkLWRhdGU+PHJlZi10eXBl
IG5hbWU9IkpvdXJuYWwgQXJ0aWNsZSI+MTc8L3JlZi10eXBlPjxyZW1vdGUtZGF0YWJhc2UtcHJv
dmlkZXI+R29vZ2xlIFNjaG9sYXI8L3JlbW90ZS1kYXRhYmFzZS1wcm92aWRlcj48cmVjLW51bWJl
cj43Mjk2MTwvcmVjLW51bWJlcj48bGFzdC11cGRhdGVkLWRhdGUgZm9ybWF0PSJ1dGMiPjE2MTg5
MzEwMTY8L2xhc3QtdXBkYXRlZC1kYXRlPjx2b2x1bWU+Mjwvdm9sdW1lPjwvcmVjb3JkPjwvQ2l0
ZT48L0VuZE5vdGU+
</w:fldData>
        </w:fldChar>
      </w:r>
      <w:r w:rsidR="00B46E67">
        <w:instrText xml:space="preserve"> ADDIN EN.CITE.DATA </w:instrText>
      </w:r>
      <w:r w:rsidR="00B46E67">
        <w:fldChar w:fldCharType="end"/>
      </w:r>
      <w:r w:rsidR="0050407B" w:rsidRPr="00912622">
        <w:fldChar w:fldCharType="separate"/>
      </w:r>
      <w:r w:rsidR="00B46E67">
        <w:rPr>
          <w:noProof/>
        </w:rPr>
        <w:t>[16-17]</w:t>
      </w:r>
      <w:r w:rsidR="0050407B" w:rsidRPr="00912622">
        <w:fldChar w:fldCharType="end"/>
      </w:r>
      <w:r w:rsidR="00BC4C0A" w:rsidRPr="00912622">
        <w:t xml:space="preserve"> (Table</w:t>
      </w:r>
      <w:r w:rsidR="009417F2" w:rsidRPr="00912622">
        <w:t>s</w:t>
      </w:r>
      <w:r w:rsidR="00BC4C0A" w:rsidRPr="00912622">
        <w:t xml:space="preserve"> </w:t>
      </w:r>
      <w:r w:rsidR="009417F2" w:rsidRPr="00912622">
        <w:t>2a and 2b</w:t>
      </w:r>
      <w:r w:rsidR="00BC4C0A" w:rsidRPr="00912622">
        <w:t>)</w:t>
      </w:r>
      <w:r w:rsidR="005E0A8E" w:rsidRPr="00912622">
        <w:t xml:space="preserve">. There was a tendency towards higher values </w:t>
      </w:r>
      <w:r w:rsidR="000856D8" w:rsidRPr="00912622">
        <w:t xml:space="preserve">in male </w:t>
      </w:r>
      <w:r w:rsidR="00BC4C0A" w:rsidRPr="00912622">
        <w:t xml:space="preserve">than in female participants, and young </w:t>
      </w:r>
      <w:r w:rsidR="001426DF">
        <w:t xml:space="preserve">healthy subjects </w:t>
      </w:r>
      <w:r w:rsidR="00BC4C0A" w:rsidRPr="00912622">
        <w:t>tended to have lower levels than old</w:t>
      </w:r>
      <w:r w:rsidR="001426DF">
        <w:t>er</w:t>
      </w:r>
      <w:r w:rsidR="00BC4C0A" w:rsidRPr="00912622">
        <w:t xml:space="preserve"> </w:t>
      </w:r>
      <w:r w:rsidR="001426DF">
        <w:t xml:space="preserve">healthy </w:t>
      </w:r>
      <w:r w:rsidR="00BC4C0A" w:rsidRPr="00912622">
        <w:t>subjects, but none of these differences reached significance.</w:t>
      </w:r>
      <w:r w:rsidR="006921EE" w:rsidRPr="00912622">
        <w:t xml:space="preserve"> </w:t>
      </w:r>
      <w:r w:rsidR="008E4D66" w:rsidRPr="00912622">
        <w:t xml:space="preserve">Levels </w:t>
      </w:r>
      <w:r w:rsidR="007A45EA" w:rsidRPr="00912622">
        <w:t>were</w:t>
      </w:r>
      <w:r w:rsidR="008E4D66" w:rsidRPr="00912622">
        <w:t xml:space="preserve"> measured twice in each subject</w:t>
      </w:r>
      <w:r w:rsidR="00B52FD2" w:rsidRPr="00912622">
        <w:t>, before and after the PET scan</w:t>
      </w:r>
      <w:r w:rsidR="00E57E01" w:rsidRPr="00912622">
        <w:t xml:space="preserve">. There was a tendency </w:t>
      </w:r>
      <w:r w:rsidR="000D2347" w:rsidRPr="00912622">
        <w:t xml:space="preserve">of LNAA </w:t>
      </w:r>
      <w:r w:rsidR="00650EBD" w:rsidRPr="00912622">
        <w:t xml:space="preserve">levels </w:t>
      </w:r>
      <w:r w:rsidR="006A06B5">
        <w:t>having</w:t>
      </w:r>
      <w:r w:rsidR="006A06B5" w:rsidRPr="00912622">
        <w:t xml:space="preserve"> </w:t>
      </w:r>
      <w:r w:rsidR="00E57E01" w:rsidRPr="00912622">
        <w:t>higher values at the end of the scan</w:t>
      </w:r>
      <w:r w:rsidR="001426DF">
        <w:t xml:space="preserve"> compared to before the scan </w:t>
      </w:r>
      <w:r w:rsidR="00650EBD" w:rsidRPr="00912622">
        <w:t xml:space="preserve"> (</w:t>
      </w:r>
      <w:r w:rsidR="001426DF">
        <w:t xml:space="preserve">LNAA levels: </w:t>
      </w:r>
      <w:r w:rsidR="002B6AFC" w:rsidRPr="00912622">
        <w:t>1188.79</w:t>
      </w:r>
      <w:r w:rsidR="006A06B5">
        <w:t xml:space="preserve"> ± </w:t>
      </w:r>
      <w:r w:rsidR="002B6AFC" w:rsidRPr="00912622">
        <w:t xml:space="preserve">125.11 </w:t>
      </w:r>
      <w:r w:rsidR="006A06B5" w:rsidRPr="00912622">
        <w:t xml:space="preserve">µmol/L </w:t>
      </w:r>
      <w:r w:rsidR="002B6AFC" w:rsidRPr="00912622">
        <w:t>prior to scan</w:t>
      </w:r>
      <w:r w:rsidR="001426DF">
        <w:t>;</w:t>
      </w:r>
      <w:r w:rsidR="002B6AFC" w:rsidRPr="00912622">
        <w:t xml:space="preserve"> and </w:t>
      </w:r>
      <w:r w:rsidR="00656FCC" w:rsidRPr="00912622">
        <w:t>1255.96</w:t>
      </w:r>
      <w:r w:rsidR="005F739E">
        <w:t xml:space="preserve"> ±</w:t>
      </w:r>
      <w:r w:rsidR="00656FCC" w:rsidRPr="00912622">
        <w:t xml:space="preserve"> </w:t>
      </w:r>
      <w:r w:rsidR="005F739E" w:rsidRPr="00912622">
        <w:t xml:space="preserve">145.01 </w:t>
      </w:r>
      <w:r w:rsidR="00656FCC" w:rsidRPr="00912622">
        <w:t>µmol/L after scan</w:t>
      </w:r>
      <w:r w:rsidR="001426DF">
        <w:t>;</w:t>
      </w:r>
      <w:r w:rsidR="00505BAE" w:rsidRPr="00912622">
        <w:t xml:space="preserve"> </w:t>
      </w:r>
      <w:r w:rsidR="005F739E">
        <w:t>mean ± SD</w:t>
      </w:r>
      <w:r w:rsidR="001426DF">
        <w:t>;</w:t>
      </w:r>
      <w:r w:rsidR="005F739E">
        <w:t xml:space="preserve"> </w:t>
      </w:r>
      <w:r w:rsidR="00505BAE" w:rsidRPr="0065761A">
        <w:rPr>
          <w:i/>
          <w:iCs/>
        </w:rPr>
        <w:t>p</w:t>
      </w:r>
      <w:r w:rsidR="00505BAE" w:rsidRPr="00912622">
        <w:t>=</w:t>
      </w:r>
      <w:r w:rsidR="00634415" w:rsidRPr="00912622">
        <w:t xml:space="preserve">0.096 in paired </w:t>
      </w:r>
      <w:r w:rsidR="00634415" w:rsidRPr="0065761A">
        <w:rPr>
          <w:i/>
          <w:iCs/>
        </w:rPr>
        <w:t>t</w:t>
      </w:r>
      <w:r w:rsidR="00634415" w:rsidRPr="00912622">
        <w:t>-test</w:t>
      </w:r>
      <w:r w:rsidR="00505BAE" w:rsidRPr="00912622">
        <w:t>)</w:t>
      </w:r>
      <w:r w:rsidR="00634415" w:rsidRPr="00912622">
        <w:t>, which reached significance</w:t>
      </w:r>
      <w:r w:rsidR="00DB5BD0" w:rsidRPr="00912622">
        <w:t xml:space="preserve"> for leucine (</w:t>
      </w:r>
      <w:r w:rsidR="003A5356" w:rsidRPr="00912622">
        <w:t>104.92</w:t>
      </w:r>
      <w:r w:rsidR="007D0416">
        <w:t xml:space="preserve"> ±</w:t>
      </w:r>
      <w:r w:rsidR="003A5356" w:rsidRPr="00912622">
        <w:t xml:space="preserve"> </w:t>
      </w:r>
      <w:r w:rsidR="007D0416" w:rsidRPr="00912622">
        <w:t xml:space="preserve">13.61 </w:t>
      </w:r>
      <w:r w:rsidR="00FF70D4" w:rsidRPr="00912622">
        <w:t>µmol/L</w:t>
      </w:r>
      <w:r w:rsidR="001426DF">
        <w:t xml:space="preserve"> prior to scan vs</w:t>
      </w:r>
      <w:r w:rsidR="007416D3" w:rsidRPr="00912622">
        <w:t xml:space="preserve"> </w:t>
      </w:r>
      <w:r w:rsidR="00292B21" w:rsidRPr="00912622">
        <w:t>115.47</w:t>
      </w:r>
      <w:r w:rsidR="007D0416">
        <w:t xml:space="preserve"> ±</w:t>
      </w:r>
      <w:r w:rsidR="00292B21" w:rsidRPr="00912622">
        <w:t xml:space="preserve"> </w:t>
      </w:r>
      <w:r w:rsidR="007D0416" w:rsidRPr="00912622">
        <w:t xml:space="preserve">16.61 </w:t>
      </w:r>
      <w:r w:rsidR="00FF70D4" w:rsidRPr="00912622">
        <w:t xml:space="preserve">µmol/L </w:t>
      </w:r>
      <w:r w:rsidR="00292B21" w:rsidRPr="00912622">
        <w:t>after</w:t>
      </w:r>
      <w:r w:rsidR="00FF70D4" w:rsidRPr="00912622">
        <w:t xml:space="preserve"> scan</w:t>
      </w:r>
      <w:r w:rsidR="00292B21" w:rsidRPr="00912622">
        <w:t xml:space="preserve">, </w:t>
      </w:r>
      <w:r w:rsidR="00292B21" w:rsidRPr="0065761A">
        <w:rPr>
          <w:i/>
          <w:iCs/>
        </w:rPr>
        <w:t>p</w:t>
      </w:r>
      <w:r w:rsidR="00292B21" w:rsidRPr="00912622">
        <w:t>=</w:t>
      </w:r>
      <w:r w:rsidR="00FF70D4" w:rsidRPr="00912622">
        <w:t xml:space="preserve">0.048). Averages of the two measurements were used for calculation of </w:t>
      </w:r>
      <w:r w:rsidR="005F0996" w:rsidRPr="00912622">
        <w:t>rCPS</w:t>
      </w:r>
      <w:r w:rsidR="00FF70D4" w:rsidRPr="00912622">
        <w:t>.</w:t>
      </w:r>
    </w:p>
    <w:p w14:paraId="13A6A040" w14:textId="6139704A" w:rsidR="009D17ED" w:rsidRDefault="009D17ED" w:rsidP="009D17ED">
      <w:pPr>
        <w:pStyle w:val="Heading2"/>
      </w:pPr>
      <w:r>
        <w:t>Radiotracer and metabolites in plasma</w:t>
      </w:r>
    </w:p>
    <w:p w14:paraId="69853961" w14:textId="5A2C8E8F" w:rsidR="00AC6FDE" w:rsidRDefault="00D27B2D" w:rsidP="00461148">
      <w:pPr>
        <w:spacing w:line="360" w:lineRule="auto"/>
      </w:pPr>
      <w:r w:rsidRPr="00912622">
        <w:t>An initial analysis of m</w:t>
      </w:r>
      <w:r w:rsidR="0000455F" w:rsidRPr="00912622">
        <w:t xml:space="preserve">easurements of </w:t>
      </w:r>
      <w:r w:rsidR="00E1013B" w:rsidRPr="00912622">
        <w:t xml:space="preserve">protein-bound </w:t>
      </w:r>
      <w:r w:rsidR="00B95932" w:rsidRPr="00912622">
        <w:t xml:space="preserve">and parent fraction </w:t>
      </w:r>
      <w:r w:rsidR="00E1013B" w:rsidRPr="0065761A">
        <w:rPr>
          <w:vertAlign w:val="superscript"/>
        </w:rPr>
        <w:t>11</w:t>
      </w:r>
      <w:r w:rsidR="00E1013B" w:rsidRPr="00912622">
        <w:t>C</w:t>
      </w:r>
      <w:r w:rsidRPr="00912622">
        <w:t xml:space="preserve"> activity in plasma samples</w:t>
      </w:r>
      <w:r w:rsidR="00101DD9" w:rsidRPr="00912622">
        <w:t xml:space="preserve"> showed significant differences from </w:t>
      </w:r>
      <w:r w:rsidR="00404817" w:rsidRPr="00912622">
        <w:t>data published by Sundaram et al</w:t>
      </w:r>
      <w:r w:rsidR="003214D2" w:rsidRPr="6C1F42B8">
        <w:t>.</w:t>
      </w:r>
      <w:r w:rsidR="00404817" w:rsidRPr="00912622">
        <w:t xml:space="preserve"> </w:t>
      </w:r>
      <w:r w:rsidR="00404817"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404817" w:rsidRPr="00912622">
        <w:fldChar w:fldCharType="separate"/>
      </w:r>
      <w:r w:rsidR="00B46E67">
        <w:rPr>
          <w:noProof/>
        </w:rPr>
        <w:t>[9]</w:t>
      </w:r>
      <w:r w:rsidR="00404817" w:rsidRPr="00912622">
        <w:fldChar w:fldCharType="end"/>
      </w:r>
      <w:r w:rsidR="004720ED" w:rsidRPr="00912622">
        <w:t xml:space="preserve">. While </w:t>
      </w:r>
      <w:r w:rsidR="00882F4E" w:rsidRPr="00912622">
        <w:t xml:space="preserve">we </w:t>
      </w:r>
      <w:r w:rsidR="00C96BF2" w:rsidRPr="00912622">
        <w:t xml:space="preserve">typically </w:t>
      </w:r>
      <w:r w:rsidR="00C75EC0" w:rsidRPr="00912622">
        <w:t>found</w:t>
      </w:r>
      <w:r w:rsidR="00C84756" w:rsidRPr="00912622">
        <w:t xml:space="preserve"> </w:t>
      </w:r>
      <w:r w:rsidR="00C96BF2" w:rsidRPr="00912622">
        <w:t xml:space="preserve">still </w:t>
      </w:r>
      <w:r w:rsidR="00C84756" w:rsidRPr="00912622">
        <w:t xml:space="preserve">about </w:t>
      </w:r>
      <w:r w:rsidR="00C96BF2" w:rsidRPr="00912622">
        <w:t>50</w:t>
      </w:r>
      <w:r w:rsidR="00C75EC0" w:rsidRPr="00912622">
        <w:t xml:space="preserve">% of </w:t>
      </w:r>
      <w:r w:rsidR="00C96BF2" w:rsidRPr="00912622">
        <w:t>[</w:t>
      </w:r>
      <w:r w:rsidR="00C96BF2" w:rsidRPr="00912622">
        <w:rPr>
          <w:vertAlign w:val="superscript"/>
        </w:rPr>
        <w:t>11</w:t>
      </w:r>
      <w:r w:rsidR="00C96BF2" w:rsidRPr="00912622">
        <w:t>C]leucine</w:t>
      </w:r>
      <w:r w:rsidR="00C75EC0" w:rsidRPr="00912622">
        <w:t xml:space="preserve"> activity </w:t>
      </w:r>
      <w:r w:rsidR="00C96BF2" w:rsidRPr="00912622">
        <w:t>in</w:t>
      </w:r>
      <w:r w:rsidR="00C84756" w:rsidRPr="00912622">
        <w:t xml:space="preserve"> </w:t>
      </w:r>
      <w:r w:rsidR="00FE3F35">
        <w:t xml:space="preserve">the </w:t>
      </w:r>
      <w:r w:rsidR="00C75EC0" w:rsidRPr="00912622">
        <w:t xml:space="preserve">plasma </w:t>
      </w:r>
      <w:r w:rsidR="00FE3F35">
        <w:t xml:space="preserve">parent fraction </w:t>
      </w:r>
      <w:r w:rsidR="00C75EC0" w:rsidRPr="00912622">
        <w:t>after 60 minutes</w:t>
      </w:r>
      <w:r w:rsidR="00C96BF2" w:rsidRPr="00912622">
        <w:t>,</w:t>
      </w:r>
      <w:r w:rsidR="00C3036E" w:rsidRPr="00912622">
        <w:t xml:space="preserve"> the </w:t>
      </w:r>
      <w:r w:rsidR="00426B2C" w:rsidRPr="00912622">
        <w:t xml:space="preserve">data </w:t>
      </w:r>
      <w:r w:rsidR="0074704A">
        <w:t xml:space="preserve">presented </w:t>
      </w:r>
      <w:r w:rsidR="00426B2C" w:rsidRPr="00912622">
        <w:t>by</w:t>
      </w:r>
      <w:r w:rsidR="00C75EC0" w:rsidRPr="00912622">
        <w:t xml:space="preserve"> </w:t>
      </w:r>
      <w:r w:rsidR="00D87E7F" w:rsidRPr="00912622">
        <w:t xml:space="preserve">Sundaram </w:t>
      </w:r>
      <w:r w:rsidR="006C6FD9" w:rsidRPr="6C1F42B8">
        <w:t xml:space="preserve">et al. </w:t>
      </w:r>
      <w:r w:rsidR="00D87E7F" w:rsidRPr="00912622">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D87E7F" w:rsidRPr="00912622">
        <w:fldChar w:fldCharType="separate"/>
      </w:r>
      <w:r w:rsidR="00B46E67">
        <w:rPr>
          <w:noProof/>
        </w:rPr>
        <w:t>[9]</w:t>
      </w:r>
      <w:r w:rsidR="00D87E7F" w:rsidRPr="00912622">
        <w:fldChar w:fldCharType="end"/>
      </w:r>
      <w:r w:rsidR="0001082A" w:rsidRPr="00912622">
        <w:t xml:space="preserve"> </w:t>
      </w:r>
      <w:r w:rsidR="0074704A">
        <w:t xml:space="preserve">demonstrated </w:t>
      </w:r>
      <w:r w:rsidR="00426B2C" w:rsidRPr="00912622">
        <w:t xml:space="preserve">the parent fraction </w:t>
      </w:r>
      <w:r w:rsidR="0074704A">
        <w:t>to be at</w:t>
      </w:r>
      <w:r w:rsidR="00426B2C" w:rsidRPr="00912622">
        <w:t xml:space="preserve"> 20% at th</w:t>
      </w:r>
      <w:r w:rsidR="0074704A">
        <w:t>e same</w:t>
      </w:r>
      <w:r w:rsidR="00426B2C" w:rsidRPr="00912622">
        <w:t xml:space="preserve"> </w:t>
      </w:r>
      <w:r w:rsidR="00DE73E6" w:rsidRPr="6C1F42B8">
        <w:t>time-</w:t>
      </w:r>
      <w:r w:rsidR="00426B2C" w:rsidRPr="00912622">
        <w:t>point</w:t>
      </w:r>
      <w:r w:rsidR="005A158A" w:rsidRPr="00912622">
        <w:t xml:space="preserve">. This resulted in substantially lower rates of </w:t>
      </w:r>
      <w:r w:rsidR="005F0996" w:rsidRPr="00912622">
        <w:t>rCPS</w:t>
      </w:r>
      <w:r w:rsidR="005A158A" w:rsidRPr="00912622">
        <w:t xml:space="preserve"> </w:t>
      </w:r>
      <w:r w:rsidR="00605D7E" w:rsidRPr="00912622">
        <w:t xml:space="preserve">and substantially higher estimates of </w:t>
      </w:r>
      <w:r w:rsidR="00E36E51" w:rsidRPr="00912622">
        <w:t xml:space="preserve">the </w:t>
      </w:r>
      <w:r w:rsidR="001B7A84" w:rsidRPr="6C1F42B8">
        <w:t>AA</w:t>
      </w:r>
      <w:r w:rsidR="00E36E51" w:rsidRPr="00912622">
        <w:t xml:space="preserve"> fraction in the intracellular precursor pool (</w:t>
      </w:r>
      <w:r w:rsidR="00AF39FC" w:rsidRPr="6C1F42B8">
        <w:t>λ</w:t>
      </w:r>
      <w:r w:rsidR="00E36E51" w:rsidRPr="00912622">
        <w:t>)</w:t>
      </w:r>
      <w:r w:rsidR="00592403" w:rsidRPr="00912622">
        <w:t xml:space="preserve"> in our controls than in the literature</w:t>
      </w:r>
      <w:r w:rsidR="00D87E7F" w:rsidRPr="00912622">
        <w:t xml:space="preserve"> </w:t>
      </w:r>
      <w:r w:rsidR="0074704A">
        <w:t xml:space="preserve">reports </w:t>
      </w:r>
      <w:r w:rsidR="00D87E7F" w:rsidRPr="00912622">
        <w:fldChar w:fldCharType="begin">
          <w:fldData xml:space="preserve">PEVuZE5vdGU+PENpdGU+PEF1dGhvcj5TdW5kYXJhbTwvQXV0aG9yPjxZZWFyPjIwMDY8L1llYXI+
PFJlY051bT4xOTg4NDwvUmVjTnVtPjxJRFRleHQ+UXVhbnRpZmljYXRpb24gb2YgUHJvdGVpbiBT
eW50aGVzaXMgaW4gdGhlIEh1bWFuIEJyYWluIFVzaW5nIEwtWzEtMTFDXS1MZXVjaW5lIFBFVDog
SW5jb3Jwb3JhdGlvbiBvZiBGYWN0b3JzIGZvciBMYXJnZSBOZXV0cmFsIEFtaW5vIEFjaWRzIGlu
IFBsYXNtYSBhbmQgZm9yIEFtaW5vIEFjaWRzIFJlY3ljbGVkIGZyb20gVGlzc3VlPC9JRFRleHQ+
PERpc3BsYXlUZXh0Pls5LCAxMl08L0Rpc3BsYXlUZXh0PjxyZWNvcmQ+PHJlYy1udW1iZXI+MTk4
ODQ8L3JlYy1udW1iZXI+PGZvcmVpZ24ta2V5cz48a2V5IGFwcD0iRU4iIGRiLWlkPSI1ZXpzdnJ3
cDlkdmFlN2VwZGV2dmZ3dzZzdnh3MHd4NTkyMmYiIHRpbWVzdGFtcD0iMTcwODQyNzQwOCIgZ3Vp
ZD0iNDAwN2E5NDAtOTVkYS00OTI0LTlmMTQtMjFjN2UwNTQ5ZDUxIj4xOTg4NDwva2V5PjwvZm9y
ZWlnbi1rZXlzPjxyZWYtdHlwZSBuYW1lPSJKb3VybmFsIEFydGljbGUiPjE3PC9yZWYtdHlwZT48
Y29udHJpYnV0b3JzPjxhdXRob3JzPjxhdXRob3I+U3VuZGFyYW0sIFMuIEsuPC9hdXRob3I+PGF1
dGhvcj5NdXppaywgTy48L2F1dGhvcj48YXV0aG9yPkNodWdhbmksIEQuIEMuPC9hdXRob3I+PGF1
dGhvcj5NdSwgRi48L2F1dGhvcj48YXV0aG9yPk1hbmduZXIsIFQuIEouPC9hdXRob3I+PGF1dGhv
cj5DaHVnYW5pLCBILiBULjwvYXV0aG9yPjwvYXV0aG9ycz48L2NvbnRyaWJ1dG9ycz48YXV0aC1h
ZGRyZXNzPkNhcm1hbiBhbmQgQW5uIEFkYW1zIERlcGFydG1lbnQgb2YgUGVkaWF0cmljcywgQ2hp
bGRyZW4mYXBvcztzIEhvc3BpdGFsIG9mIE1pY2hpZ2FuLCBEZXRyb2l0IE1lZGljYWwgQ2VudGVy
LCBXYXluZSBTdGF0ZSBVbml2ZXJzaXR5IFNjaG9vbCBvZiBNZWRpY2luZSwgRGV0cm9pdCwgTWlj
aGlnYW47IDJEZXBhcnRtZW50IG9mIE5ldXJvbG9neSwgQ2hpbGRyZW4mYXBvcztzIEhvc3BpdGFs
IG9mIE1pY2hpZ2FuLCBEZXRyb2l0IE1lZGljYWwgQ2VudGVyLCBXYXluZSBTdGF0ZSBVbml2ZXJz
aXR5IFNjaG9vbCBvZiBNZWRpY2luZSwgRGV0cm9pdCwgTWljaGlnYW47IGFuZCAzRGVwYXJ0bWVu
dCBvZiBSYWRpb2xvZ3ksIENoaWxkcmVuJmFwb3M7cyBIb3NwaXRhbCBvZiBNaWNoaWdhbiwgRGV0
cm9pdCBNZWRpY2FsIENlbnRlciwgV2F5bmUgU3RhdGUgVW5pdmVyc2l0eSBTY2hvb2wgb2YgTWVk
aWNpbmUsIERldHJvaXQsIE1pY2hpZ2FuLjwvYXV0aC1hZGRyZXNzPjx0aXRsZXM+PHRpdGxlPlF1
YW50aWZpY2F0aW9uIG9mIFByb3RlaW4gU3ludGhlc2lzIGluIHRoZSBIdW1hbiBCcmFpbiBVc2lu
ZyBMLVsxLTExQ10tTGV1Y2luZSBQRVQ6IEluY29ycG9yYXRpb24gb2YgRmFjdG9ycyBmb3IgTGFy
Z2UgTmV1dHJhbCBBbWlubyBBY2lkcyBpbiBQbGFzbWEgYW5kIGZvciBBbWlubyBBY2lkcyBSZWN5
Y2xlZCBmcm9tIFRpc3N1ZTwvdGl0bGU+PHNlY29uZGFyeS10aXRsZT5KIE51Y2wgTWVkPC9zZWNv
bmRhcnktdGl0bGU+PC90aXRsZXM+PHBlcmlvZGljYWw+PGZ1bGwtdGl0bGU+SiBOdWNsIE1lZDwv
ZnVsbC10aXRsZT48L3BlcmlvZGljYWw+PHBhZ2VzPjE3ODctMTc5NTwvcGFnZXM+PHZvbHVtZT40
Nzwvdm9sdW1lPjxudW1iZXI+MTE8L251bWJlcj48ZGF0ZXM+PHllYXI+MjAwNjwveWVhcj48cHVi
LWRhdGVzPjxkYXRlPk5vdjwvZGF0ZT48L3B1Yi1kYXRlcz48L2RhdGVzPjxhY2Nlc3Npb24tbnVt
PjE3MDc5ODExPC9hY2Nlc3Npb24tbnVtPjx1cmxzPjxyZWxhdGVkLXVybHM+PHVybD5odHRwOi8v
d3d3Lm5jYmkubmxtLm5paC5nb3YvZW50cmV6L3F1ZXJ5LmZjZ2k/Y21kPVJldHJpZXZlJmFtcDtk
Yj1QdWJNZWQmYW1wO2RvcHQ9Q2l0YXRpb24mYW1wO2xpc3RfdWlkcz0xNzA3OTgxMSA8L3VybD48
L3JlbGF0ZWQtdXJscz48L3VybHM+PC9yZWNvcmQ+PC9DaXRlPjxDaXRlPjxBdXRob3I+QmlzaHU8
L0F1dGhvcj48WWVhcj4yMDA4PC9ZZWFyPjxSZWNOdW0+MjA4NzE8L1JlY051bT48SURUZXh0PlJl
Z2lvbmFsIHJhdGVzIG9mIGNlcmVicmFsIHByb3RlaW4gc3ludGhlc2lzIG1lYXN1cmVkIHdpdGgg
TC1bMS0xMUNdbGV1Y2luZSBhbmQgUEVUIGluIGNvbnNjaW91cywgeW91bmcgYWR1bHQgbWVuOiBu
b3JtYWwgdmFsdWVzLCB2YXJpYWJpbGl0eSwgYW5kIHJlcHJvZHVjaWJpbGl0eTwvSURUZXh0Pjxy
ZWNvcmQ+PHJlYy1udW1iZXI+MjA4NzE8L3JlYy1udW1iZXI+PGZvcmVpZ24ta2V5cz48a2V5IGFw
cD0iRU4iIGRiLWlkPSI1ZXpzdnJ3cDlkdmFlN2VwZGV2dmZ3dzZzdnh3MHd4NTkyMmYiIHRpbWVz
dGFtcD0iMTcwODQyNzUxOSIgZ3VpZD0iMDI0MzRhNDYtYTMzMS00MjA3LWE2YWUtNDM0MTY1MmFk
MDlkIj4yMDg3MTwva2V5PjwvZm9yZWlnbi1rZXlzPjxyZWYtdHlwZSBuYW1lPSJKb3VybmFsIEFy
dGljbGUiPjE3PC9yZWYtdHlwZT48Y29udHJpYnV0b3JzPjxhdXRob3JzPjxhdXRob3I+QmlzaHUs
IFMuPC9hdXRob3I+PGF1dGhvcj5TY2htaWR0LCBLLiBDLjwvYXV0aG9yPjxhdXRob3I+QnVybGlu
LCBULjwvYXV0aG9yPjxhdXRob3I+Q2hhbm5pbmcsIE0uPC9hdXRob3I+PGF1dGhvcj5Db25hbnQs
IFMuPC9hdXRob3I+PGF1dGhvcj5IdWFuZywgVC48L2F1dGhvcj48YXV0aG9yPkxpdSwgWi4gSC48
L2F1dGhvcj48YXV0aG9yPlFpbiwgTS48L2F1dGhvcj48YXV0aG9yPlVudGVybWFuLCBBLjwvYXV0
aG9yPjxhdXRob3I+WGlhLCBaLjwvYXV0aG9yPjxhdXRob3I+WmFtZXRraW4sIEEuPC9hdXRob3I+
PGF1dGhvcj5IZXJzY292aXRjaCwgUC48L2F1dGhvcj48YXV0aG9yPlNtaXRoLCBDLiBCLjwvYXV0
aG9yPjwvYXV0aG9ycz48L2NvbnRyaWJ1dG9ycz48YXV0aC1hZGRyZXNzPlNlY3Rpb24gb24gTmV1
cm9hZGFwdGF0aW9uICZhbXA7IFByb3RlaW4gTWV0YWJvbGlzbSwgTmF0aW9uYWwgSW5zdGl0dXRl
IG9mIE1lbnRhbCBIZWFsdGgsIE5hdGlvbmFsIEluc3RpdHV0ZXMgb2YgSGVhbHRoLCBCZXRoZXNk
YSwgTWFyeWxhbmQgMjA4OTItMTI5OCwgVVNBLiBiaXNodXNAbWFpbC5uaWguZ292PC9hdXRoLWFk
ZHJlc3M+PHRpdGxlcz48dGl0bGU+UmVnaW9uYWwgcmF0ZXMgb2YgY2VyZWJyYWwgcHJvdGVpbiBz
eW50aGVzaXMgbWVhc3VyZWQgd2l0aCBMLVsxLTExQ11sZXVjaW5lIGFuZCBQRVQgaW4gY29uc2Np
b3VzLCB5b3VuZyBhZHVsdCBtZW46IG5vcm1hbCB2YWx1ZXMsIHZhcmlhYmlsaXR5LCBhbmQgcmVw
cm9kdWNpYmlsaXR5PC90aXRsZT48c2Vjb25kYXJ5LXRpdGxlPkogQ2VyZWIgQmxvb2QgRmxvdyBN
ZXRhYjwvc2Vjb25kYXJ5LXRpdGxlPjwvdGl0bGVzPjxwZXJpb2RpY2FsPjxmdWxsLXRpdGxlPkog
Q2VyZWIgQmxvb2QgRmxvdyBNZXRhYjwvZnVsbC10aXRsZT48L3BlcmlvZGljYWw+PHBhZ2VzPjE1
MDItMTM8L3BhZ2VzPjx2b2x1bWU+Mjg8L3ZvbHVtZT48bnVtYmVyPjg8L251bWJlcj48a2V5d29y
ZHM+PGtleXdvcmQ+QWR1bHQ8L2tleXdvcmQ+PGtleXdvcmQ+Q2FyYm9uIFJhZGlvaXNvdG9wZXMv
YWRtaW5pc3RyYXRpb24gJmFtcDsgZG9zYWdlLyptZXRhYm9saXNtPC9rZXl3b3JkPjxrZXl3b3Jk
PkNlcmVicmFsIENvcnRleC8qbWV0YWJvbGlzbS9yYWRpb251Y2xpZGUgaW1hZ2luZzwva2V5d29y
ZD48a2V5d29yZD5Db25zY2lvdXNuZXNzLypwaHlzaW9sb2d5PC9rZXl3b3JkPjxrZXl3b3JkPkh1
bWFuczwva2V5d29yZD48a2V5d29yZD5MZXVjaW5lL2FkbWluaXN0cmF0aW9uICZhbXA7IGRvc2Fn
ZS8qbWV0YWJvbGlzbTwva2V5d29yZD48a2V5d29yZD5NYWxlPC9rZXl3b3JkPjxrZXl3b3JkPipQ
b3NpdHJvbi1FbWlzc2lvbiBUb21vZ3JhcGh5L21ldGhvZHM8L2tleXdvcmQ+PGtleXdvcmQ+UHJv
dGVpbiBCaW9zeW50aGVzaXMvKnBoeXNpb2xvZ3k8L2tleXdvcmQ+PGtleXdvcmQ+UmVwcm9kdWNp
YmlsaXR5IG9mIFJlc3VsdHM8L2tleXdvcmQ+PGtleXdvcmQ+VGltZSBGYWN0b3JzPC9rZXl3b3Jk
Pjwva2V5d29yZHM+PGRhdGVzPjx5ZWFyPjIwMDg8L3llYXI+PHB1Yi1kYXRlcz48ZGF0ZT5BdWc8
L2RhdGU+PC9wdWItZGF0ZXM+PC9kYXRlcz48YWNjZXNzaW9uLW51bT4xODQ5MzI1OTwvYWNjZXNz
aW9uLW51bT48dXJscz48cmVsYXRlZC11cmxzPjx1cmw+aHR0cDovL3d3dy5uY2JpLm5sbS5uaWgu
Z292L2VudHJlei9xdWVyeS5mY2dpP2NtZD1SZXRyaWV2ZSZhbXA7ZGI9UHViTWVkJmFtcDtkb3B0
PUNpdGF0aW9uJmFtcDtsaXN0X3VpZHM9MTg0OTMyNTkgPC91cmw+PC9yZWxhdGVkLXVybHM+PC91
cmxzPjwvcmVjb3JkPjwvQ2l0ZT48L0VuZE5vdGU+AG==
</w:fldData>
        </w:fldChar>
      </w:r>
      <w:r w:rsidR="00B46E67">
        <w:instrText xml:space="preserve"> ADDIN EN.CITE </w:instrText>
      </w:r>
      <w:r w:rsidR="00B46E67">
        <w:fldChar w:fldCharType="begin">
          <w:fldData xml:space="preserve">PEVuZE5vdGU+PENpdGU+PEF1dGhvcj5TdW5kYXJhbTwvQXV0aG9yPjxZZWFyPjIwMDY8L1llYXI+
PFJlY051bT4xOTg4NDwvUmVjTnVtPjxJRFRleHQ+UXVhbnRpZmljYXRpb24gb2YgUHJvdGVpbiBT
eW50aGVzaXMgaW4gdGhlIEh1bWFuIEJyYWluIFVzaW5nIEwtWzEtMTFDXS1MZXVjaW5lIFBFVDog
SW5jb3Jwb3JhdGlvbiBvZiBGYWN0b3JzIGZvciBMYXJnZSBOZXV0cmFsIEFtaW5vIEFjaWRzIGlu
IFBsYXNtYSBhbmQgZm9yIEFtaW5vIEFjaWRzIFJlY3ljbGVkIGZyb20gVGlzc3VlPC9JRFRleHQ+
PERpc3BsYXlUZXh0Pls5LCAxMl08L0Rpc3BsYXlUZXh0PjxyZWNvcmQ+PHJlYy1udW1iZXI+MTk4
ODQ8L3JlYy1udW1iZXI+PGZvcmVpZ24ta2V5cz48a2V5IGFwcD0iRU4iIGRiLWlkPSI1ZXpzdnJ3
cDlkdmFlN2VwZGV2dmZ3dzZzdnh3MHd4NTkyMmYiIHRpbWVzdGFtcD0iMTcwODQyNzQwOCIgZ3Vp
ZD0iNDAwN2E5NDAtOTVkYS00OTI0LTlmMTQtMjFjN2UwNTQ5ZDUxIj4xOTg4NDwva2V5PjwvZm9y
ZWlnbi1rZXlzPjxyZWYtdHlwZSBuYW1lPSJKb3VybmFsIEFydGljbGUiPjE3PC9yZWYtdHlwZT48
Y29udHJpYnV0b3JzPjxhdXRob3JzPjxhdXRob3I+U3VuZGFyYW0sIFMuIEsuPC9hdXRob3I+PGF1
dGhvcj5NdXppaywgTy48L2F1dGhvcj48YXV0aG9yPkNodWdhbmksIEQuIEMuPC9hdXRob3I+PGF1
dGhvcj5NdSwgRi48L2F1dGhvcj48YXV0aG9yPk1hbmduZXIsIFQuIEouPC9hdXRob3I+PGF1dGhv
cj5DaHVnYW5pLCBILiBULjwvYXV0aG9yPjwvYXV0aG9ycz48L2NvbnRyaWJ1dG9ycz48YXV0aC1h
ZGRyZXNzPkNhcm1hbiBhbmQgQW5uIEFkYW1zIERlcGFydG1lbnQgb2YgUGVkaWF0cmljcywgQ2hp
bGRyZW4mYXBvcztzIEhvc3BpdGFsIG9mIE1pY2hpZ2FuLCBEZXRyb2l0IE1lZGljYWwgQ2VudGVy
LCBXYXluZSBTdGF0ZSBVbml2ZXJzaXR5IFNjaG9vbCBvZiBNZWRpY2luZSwgRGV0cm9pdCwgTWlj
aGlnYW47IDJEZXBhcnRtZW50IG9mIE5ldXJvbG9neSwgQ2hpbGRyZW4mYXBvcztzIEhvc3BpdGFs
IG9mIE1pY2hpZ2FuLCBEZXRyb2l0IE1lZGljYWwgQ2VudGVyLCBXYXluZSBTdGF0ZSBVbml2ZXJz
aXR5IFNjaG9vbCBvZiBNZWRpY2luZSwgRGV0cm9pdCwgTWljaGlnYW47IGFuZCAzRGVwYXJ0bWVu
dCBvZiBSYWRpb2xvZ3ksIENoaWxkcmVuJmFwb3M7cyBIb3NwaXRhbCBvZiBNaWNoaWdhbiwgRGV0
cm9pdCBNZWRpY2FsIENlbnRlciwgV2F5bmUgU3RhdGUgVW5pdmVyc2l0eSBTY2hvb2wgb2YgTWVk
aWNpbmUsIERldHJvaXQsIE1pY2hpZ2FuLjwvYXV0aC1hZGRyZXNzPjx0aXRsZXM+PHRpdGxlPlF1
YW50aWZpY2F0aW9uIG9mIFByb3RlaW4gU3ludGhlc2lzIGluIHRoZSBIdW1hbiBCcmFpbiBVc2lu
ZyBMLVsxLTExQ10tTGV1Y2luZSBQRVQ6IEluY29ycG9yYXRpb24gb2YgRmFjdG9ycyBmb3IgTGFy
Z2UgTmV1dHJhbCBBbWlubyBBY2lkcyBpbiBQbGFzbWEgYW5kIGZvciBBbWlubyBBY2lkcyBSZWN5
Y2xlZCBmcm9tIFRpc3N1ZTwvdGl0bGU+PHNlY29uZGFyeS10aXRsZT5KIE51Y2wgTWVkPC9zZWNv
bmRhcnktdGl0bGU+PC90aXRsZXM+PHBlcmlvZGljYWw+PGZ1bGwtdGl0bGU+SiBOdWNsIE1lZDwv
ZnVsbC10aXRsZT48L3BlcmlvZGljYWw+PHBhZ2VzPjE3ODctMTc5NTwvcGFnZXM+PHZvbHVtZT40
Nzwvdm9sdW1lPjxudW1iZXI+MTE8L251bWJlcj48ZGF0ZXM+PHllYXI+MjAwNjwveWVhcj48cHVi
LWRhdGVzPjxkYXRlPk5vdjwvZGF0ZT48L3B1Yi1kYXRlcz48L2RhdGVzPjxhY2Nlc3Npb24tbnVt
PjE3MDc5ODExPC9hY2Nlc3Npb24tbnVtPjx1cmxzPjxyZWxhdGVkLXVybHM+PHVybD5odHRwOi8v
d3d3Lm5jYmkubmxtLm5paC5nb3YvZW50cmV6L3F1ZXJ5LmZjZ2k/Y21kPVJldHJpZXZlJmFtcDtk
Yj1QdWJNZWQmYW1wO2RvcHQ9Q2l0YXRpb24mYW1wO2xpc3RfdWlkcz0xNzA3OTgxMSA8L3VybD48
L3JlbGF0ZWQtdXJscz48L3VybHM+PC9yZWNvcmQ+PC9DaXRlPjxDaXRlPjxBdXRob3I+QmlzaHU8
L0F1dGhvcj48WWVhcj4yMDA4PC9ZZWFyPjxSZWNOdW0+MjA4NzE8L1JlY051bT48SURUZXh0PlJl
Z2lvbmFsIHJhdGVzIG9mIGNlcmVicmFsIHByb3RlaW4gc3ludGhlc2lzIG1lYXN1cmVkIHdpdGgg
TC1bMS0xMUNdbGV1Y2luZSBhbmQgUEVUIGluIGNvbnNjaW91cywgeW91bmcgYWR1bHQgbWVuOiBu
b3JtYWwgdmFsdWVzLCB2YXJpYWJpbGl0eSwgYW5kIHJlcHJvZHVjaWJpbGl0eTwvSURUZXh0Pjxy
ZWNvcmQ+PHJlYy1udW1iZXI+MjA4NzE8L3JlYy1udW1iZXI+PGZvcmVpZ24ta2V5cz48a2V5IGFw
cD0iRU4iIGRiLWlkPSI1ZXpzdnJ3cDlkdmFlN2VwZGV2dmZ3dzZzdnh3MHd4NTkyMmYiIHRpbWVz
dGFtcD0iMTcwODQyNzUxOSIgZ3VpZD0iMDI0MzRhNDYtYTMzMS00MjA3LWE2YWUtNDM0MTY1MmFk
MDlkIj4yMDg3MTwva2V5PjwvZm9yZWlnbi1rZXlzPjxyZWYtdHlwZSBuYW1lPSJKb3VybmFsIEFy
dGljbGUiPjE3PC9yZWYtdHlwZT48Y29udHJpYnV0b3JzPjxhdXRob3JzPjxhdXRob3I+QmlzaHUs
IFMuPC9hdXRob3I+PGF1dGhvcj5TY2htaWR0LCBLLiBDLjwvYXV0aG9yPjxhdXRob3I+QnVybGlu
LCBULjwvYXV0aG9yPjxhdXRob3I+Q2hhbm5pbmcsIE0uPC9hdXRob3I+PGF1dGhvcj5Db25hbnQs
IFMuPC9hdXRob3I+PGF1dGhvcj5IdWFuZywgVC48L2F1dGhvcj48YXV0aG9yPkxpdSwgWi4gSC48
L2F1dGhvcj48YXV0aG9yPlFpbiwgTS48L2F1dGhvcj48YXV0aG9yPlVudGVybWFuLCBBLjwvYXV0
aG9yPjxhdXRob3I+WGlhLCBaLjwvYXV0aG9yPjxhdXRob3I+WmFtZXRraW4sIEEuPC9hdXRob3I+
PGF1dGhvcj5IZXJzY292aXRjaCwgUC48L2F1dGhvcj48YXV0aG9yPlNtaXRoLCBDLiBCLjwvYXV0
aG9yPjwvYXV0aG9ycz48L2NvbnRyaWJ1dG9ycz48YXV0aC1hZGRyZXNzPlNlY3Rpb24gb24gTmV1
cm9hZGFwdGF0aW9uICZhbXA7IFByb3RlaW4gTWV0YWJvbGlzbSwgTmF0aW9uYWwgSW5zdGl0dXRl
IG9mIE1lbnRhbCBIZWFsdGgsIE5hdGlvbmFsIEluc3RpdHV0ZXMgb2YgSGVhbHRoLCBCZXRoZXNk
YSwgTWFyeWxhbmQgMjA4OTItMTI5OCwgVVNBLiBiaXNodXNAbWFpbC5uaWguZ292PC9hdXRoLWFk
ZHJlc3M+PHRpdGxlcz48dGl0bGU+UmVnaW9uYWwgcmF0ZXMgb2YgY2VyZWJyYWwgcHJvdGVpbiBz
eW50aGVzaXMgbWVhc3VyZWQgd2l0aCBMLVsxLTExQ11sZXVjaW5lIGFuZCBQRVQgaW4gY29uc2Np
b3VzLCB5b3VuZyBhZHVsdCBtZW46IG5vcm1hbCB2YWx1ZXMsIHZhcmlhYmlsaXR5LCBhbmQgcmVw
cm9kdWNpYmlsaXR5PC90aXRsZT48c2Vjb25kYXJ5LXRpdGxlPkogQ2VyZWIgQmxvb2QgRmxvdyBN
ZXRhYjwvc2Vjb25kYXJ5LXRpdGxlPjwvdGl0bGVzPjxwZXJpb2RpY2FsPjxmdWxsLXRpdGxlPkog
Q2VyZWIgQmxvb2QgRmxvdyBNZXRhYjwvZnVsbC10aXRsZT48L3BlcmlvZGljYWw+PHBhZ2VzPjE1
MDItMTM8L3BhZ2VzPjx2b2x1bWU+Mjg8L3ZvbHVtZT48bnVtYmVyPjg8L251bWJlcj48a2V5d29y
ZHM+PGtleXdvcmQ+QWR1bHQ8L2tleXdvcmQ+PGtleXdvcmQ+Q2FyYm9uIFJhZGlvaXNvdG9wZXMv
YWRtaW5pc3RyYXRpb24gJmFtcDsgZG9zYWdlLyptZXRhYm9saXNtPC9rZXl3b3JkPjxrZXl3b3Jk
PkNlcmVicmFsIENvcnRleC8qbWV0YWJvbGlzbS9yYWRpb251Y2xpZGUgaW1hZ2luZzwva2V5d29y
ZD48a2V5d29yZD5Db25zY2lvdXNuZXNzLypwaHlzaW9sb2d5PC9rZXl3b3JkPjxrZXl3b3JkPkh1
bWFuczwva2V5d29yZD48a2V5d29yZD5MZXVjaW5lL2FkbWluaXN0cmF0aW9uICZhbXA7IGRvc2Fn
ZS8qbWV0YWJvbGlzbTwva2V5d29yZD48a2V5d29yZD5NYWxlPC9rZXl3b3JkPjxrZXl3b3JkPipQ
b3NpdHJvbi1FbWlzc2lvbiBUb21vZ3JhcGh5L21ldGhvZHM8L2tleXdvcmQ+PGtleXdvcmQ+UHJv
dGVpbiBCaW9zeW50aGVzaXMvKnBoeXNpb2xvZ3k8L2tleXdvcmQ+PGtleXdvcmQ+UmVwcm9kdWNp
YmlsaXR5IG9mIFJlc3VsdHM8L2tleXdvcmQ+PGtleXdvcmQ+VGltZSBGYWN0b3JzPC9rZXl3b3Jk
Pjwva2V5d29yZHM+PGRhdGVzPjx5ZWFyPjIwMDg8L3llYXI+PHB1Yi1kYXRlcz48ZGF0ZT5BdWc8
L2RhdGU+PC9wdWItZGF0ZXM+PC9kYXRlcz48YWNjZXNzaW9uLW51bT4xODQ5MzI1OTwvYWNjZXNz
aW9uLW51bT48dXJscz48cmVsYXRlZC11cmxzPjx1cmw+aHR0cDovL3d3dy5uY2JpLm5sbS5uaWgu
Z292L2VudHJlei9xdWVyeS5mY2dpP2NtZD1SZXRyaWV2ZSZhbXA7ZGI9UHViTWVkJmFtcDtkb3B0
PUNpdGF0aW9uJmFtcDtsaXN0X3VpZHM9MTg0OTMyNTkgPC91cmw+PC9yZWxhdGVkLXVybHM+PC91
cmxzPjwvcmVjb3JkPjwvQ2l0ZT48L0VuZE5vdGU+AG==
</w:fldData>
        </w:fldChar>
      </w:r>
      <w:r w:rsidR="00B46E67">
        <w:instrText xml:space="preserve"> ADDIN EN.CITE.DATA </w:instrText>
      </w:r>
      <w:r w:rsidR="00B46E67">
        <w:fldChar w:fldCharType="end"/>
      </w:r>
      <w:r w:rsidR="00D87E7F" w:rsidRPr="00912622">
        <w:fldChar w:fldCharType="separate"/>
      </w:r>
      <w:r w:rsidR="00B46E67">
        <w:rPr>
          <w:noProof/>
        </w:rPr>
        <w:t>[9, 12]</w:t>
      </w:r>
      <w:r w:rsidR="00D87E7F" w:rsidRPr="00912622">
        <w:fldChar w:fldCharType="end"/>
      </w:r>
      <w:r w:rsidR="00592403" w:rsidRPr="00912622">
        <w:t xml:space="preserve">. </w:t>
      </w:r>
      <w:r w:rsidR="00687199" w:rsidRPr="00912622">
        <w:t>Experimental v</w:t>
      </w:r>
      <w:r w:rsidR="00E54E8B" w:rsidRPr="00912622">
        <w:t xml:space="preserve">ariation </w:t>
      </w:r>
      <w:r w:rsidR="00EE028A" w:rsidRPr="00912622">
        <w:t xml:space="preserve">of </w:t>
      </w:r>
      <w:r w:rsidR="00E54E8B" w:rsidRPr="00912622">
        <w:t xml:space="preserve">the method used for protein </w:t>
      </w:r>
      <w:r w:rsidR="00585C3F" w:rsidRPr="00912622">
        <w:t>precipitation</w:t>
      </w:r>
      <w:r w:rsidR="00E36E51" w:rsidRPr="00912622">
        <w:t xml:space="preserve"> </w:t>
      </w:r>
      <w:r w:rsidR="00877B48" w:rsidRPr="00912622">
        <w:t xml:space="preserve">in subsequent scans resulted in values </w:t>
      </w:r>
      <w:r w:rsidR="00687199" w:rsidRPr="00912622">
        <w:t xml:space="preserve">more </w:t>
      </w:r>
      <w:r w:rsidR="00877B48" w:rsidRPr="00912622">
        <w:t>similar to published values</w:t>
      </w:r>
      <w:r w:rsidR="00875120" w:rsidRPr="00912622">
        <w:t xml:space="preserve">, indicating </w:t>
      </w:r>
      <w:r w:rsidR="00687199" w:rsidRPr="00912622">
        <w:t xml:space="preserve">a high sensitivity and variation of results depending on technical parameters. </w:t>
      </w:r>
      <w:r w:rsidR="00131BEA" w:rsidRPr="00912622">
        <w:t xml:space="preserve">We therefore decided to </w:t>
      </w:r>
      <w:r w:rsidR="00A232F4">
        <w:t>abandon</w:t>
      </w:r>
      <w:r w:rsidR="32E5B35A" w:rsidRPr="00912622">
        <w:t xml:space="preserve"> the individual</w:t>
      </w:r>
      <w:r w:rsidR="0038781E" w:rsidRPr="00912622">
        <w:t xml:space="preserve"> measurements </w:t>
      </w:r>
      <w:r w:rsidR="00FD26A9" w:rsidRPr="00912622">
        <w:t xml:space="preserve">of the </w:t>
      </w:r>
      <w:r w:rsidR="00092969" w:rsidRPr="00912622">
        <w:t xml:space="preserve">parent fraction </w:t>
      </w:r>
      <w:r w:rsidR="0038781E" w:rsidRPr="00912622">
        <w:t xml:space="preserve">and </w:t>
      </w:r>
      <w:r w:rsidR="00131BEA" w:rsidRPr="00912622">
        <w:t xml:space="preserve">use </w:t>
      </w:r>
      <w:r w:rsidR="00867DFB" w:rsidRPr="00912622">
        <w:t xml:space="preserve">the </w:t>
      </w:r>
      <w:r w:rsidR="00131BEA" w:rsidRPr="00912622">
        <w:t>published</w:t>
      </w:r>
      <w:r w:rsidR="00D72D3C" w:rsidRPr="00912622">
        <w:t xml:space="preserve"> </w:t>
      </w:r>
      <w:r w:rsidR="00867DFB" w:rsidRPr="00912622">
        <w:t xml:space="preserve">population </w:t>
      </w:r>
      <w:r w:rsidR="00D72D3C" w:rsidRPr="00912622">
        <w:t>time course</w:t>
      </w:r>
      <w:r w:rsidR="00131BEA" w:rsidRPr="00912622">
        <w:t xml:space="preserve"> </w:t>
      </w:r>
      <w:r w:rsidR="00A232F4">
        <w:fldChar w:fldCharType="begin"/>
      </w:r>
      <w:r w:rsidR="00B46E67">
        <w:instrText xml:space="preserve"> ADDIN EN.CITE &lt;EndNote&gt;&lt;Cite&gt;&lt;Author&gt;Sundaram&lt;/Author&gt;&lt;Year&gt;2006&lt;/Year&gt;&lt;RecNum&gt;19884&lt;/RecNum&gt;&lt;IDText&gt;Quantification of Protein Synthesis in the Human Brain Using L-[1-11C]-Leucine PET: Incorporation of Factors for Large Neutral Amino Acids in Plasma and for Amino Acids Recycled from Tissue&lt;/IDText&gt;&lt;DisplayText&gt;[9]&lt;/DisplayText&gt;&lt;record&gt;&lt;rec-number&gt;19884&lt;/rec-number&gt;&lt;foreign-keys&gt;&lt;key app="EN" db-id="5ezsvrwp9dvae7epdevvfww6svxw0wx5922f" timestamp="1708427408" guid="4007a940-95da-4924-9f14-21c7e0549d51"&gt;19884&lt;/key&gt;&lt;/foreign-keys&gt;&lt;ref-type name="Journal Article"&gt;17&lt;/ref-type&gt;&lt;contributors&gt;&lt;authors&gt;&lt;author&gt;Sundaram, S. K.&lt;/author&gt;&lt;author&gt;Muzik, O.&lt;/author&gt;&lt;author&gt;Chugani, D. C.&lt;/author&gt;&lt;author&gt;Mu, F.&lt;/author&gt;&lt;author&gt;Mangner, T. J.&lt;/author&gt;&lt;author&gt;Chugani, H. T.&lt;/author&gt;&lt;/authors&gt;&lt;/contributors&gt;&lt;auth-address&gt;Carman and Ann Adams Department of Pediatrics, Children&amp;apos;s Hospital of Michigan, Detroit Medical Center, Wayne State University School of Medicine, Detroit, Michigan; 2Department of Neurology, Children&amp;apos;s Hospital of Michigan, Detroit Medical Center, Wayne State University School of Medicine, Detroit, Michigan; and 3Department of Radiology, Children&amp;apos;s Hospital of Michigan, Detroit Medical Center, Wayne State University School of Medicine, Detroit, Michigan.&lt;/auth-address&gt;&lt;titles&gt;&lt;title&gt;Quantification of Protein Synthesis in the Human Brain Using L-[1-11C]-Leucine PET: Incorporation of Factors for Large Neutral Amino Acids in Plasma and for Amino Acids Recycled from Tissue&lt;/title&gt;&lt;secondary-title&gt;J Nucl Med&lt;/secondary-title&gt;&lt;/titles&gt;&lt;periodical&gt;&lt;full-title&gt;J Nucl Med&lt;/full-title&gt;&lt;/periodical&gt;&lt;pages&gt;1787-1795&lt;/pages&gt;&lt;volume&gt;47&lt;/volume&gt;&lt;number&gt;11&lt;/number&gt;&lt;dates&gt;&lt;year&gt;2006&lt;/year&gt;&lt;pub-dates&gt;&lt;date&gt;Nov&lt;/date&gt;&lt;/pub-dates&gt;&lt;/dates&gt;&lt;accession-num&gt;17079811&lt;/accession-num&gt;&lt;urls&gt;&lt;related-urls&gt;&lt;url&gt;http://www.ncbi.nlm.nih.gov/entrez/query.fcgi?cmd=Retrieve&amp;amp;db=PubMed&amp;amp;dopt=Citation&amp;amp;list_uids=17079811 &lt;/url&gt;&lt;/related-urls&gt;&lt;/urls&gt;&lt;/record&gt;&lt;/Cite&gt;&lt;/EndNote&gt;</w:instrText>
      </w:r>
      <w:r w:rsidR="00A232F4">
        <w:fldChar w:fldCharType="separate"/>
      </w:r>
      <w:r w:rsidR="00B46E67">
        <w:rPr>
          <w:noProof/>
        </w:rPr>
        <w:t>[9]</w:t>
      </w:r>
      <w:r w:rsidR="00A232F4">
        <w:fldChar w:fldCharType="end"/>
      </w:r>
      <w:r w:rsidR="00A232F4">
        <w:t xml:space="preserve"> </w:t>
      </w:r>
      <w:r w:rsidR="00131BEA" w:rsidRPr="00912622">
        <w:t xml:space="preserve">throughout </w:t>
      </w:r>
      <w:r w:rsidR="0038781E" w:rsidRPr="00912622">
        <w:t xml:space="preserve">for </w:t>
      </w:r>
      <w:r w:rsidR="00D9643B">
        <w:t>data</w:t>
      </w:r>
      <w:r w:rsidR="0038781E" w:rsidRPr="00912622">
        <w:t xml:space="preserve"> analysis.</w:t>
      </w:r>
    </w:p>
    <w:p w14:paraId="0D5880DE" w14:textId="77777777" w:rsidR="00B46E67" w:rsidRDefault="00B46E67">
      <w:r>
        <w:br w:type="page"/>
      </w:r>
    </w:p>
    <w:p w14:paraId="1FC8ADDB" w14:textId="3B66FDB3" w:rsidR="006D4743" w:rsidRPr="00912622" w:rsidRDefault="00DF7554" w:rsidP="007708FA">
      <w:pPr>
        <w:pStyle w:val="Heading1"/>
        <w:spacing w:line="360" w:lineRule="auto"/>
      </w:pPr>
      <w:bookmarkStart w:id="8" w:name="_Toc95387047"/>
      <w:r>
        <w:lastRenderedPageBreak/>
        <w:t>Supplementary r</w:t>
      </w:r>
      <w:r w:rsidR="006D4743" w:rsidRPr="00912622">
        <w:t>eferences</w:t>
      </w:r>
      <w:bookmarkEnd w:id="8"/>
    </w:p>
    <w:p w14:paraId="33B521F2" w14:textId="77777777" w:rsidR="0052585A" w:rsidRPr="0052585A" w:rsidRDefault="006D4743" w:rsidP="0052585A">
      <w:pPr>
        <w:pStyle w:val="EndNoteBibliography"/>
        <w:spacing w:after="0"/>
      </w:pPr>
      <w:r w:rsidRPr="00912622">
        <w:rPr>
          <w:lang w:val="en-GB"/>
        </w:rPr>
        <w:fldChar w:fldCharType="begin"/>
      </w:r>
      <w:r w:rsidRPr="00912622">
        <w:rPr>
          <w:lang w:val="en-GB"/>
        </w:rPr>
        <w:instrText xml:space="preserve"> ADDIN EN.REFLIST </w:instrText>
      </w:r>
      <w:r w:rsidRPr="00912622">
        <w:rPr>
          <w:lang w:val="en-GB"/>
        </w:rPr>
        <w:fldChar w:fldCharType="separate"/>
      </w:r>
      <w:r w:rsidR="0052585A" w:rsidRPr="0052585A">
        <w:t>1.</w:t>
      </w:r>
      <w:r w:rsidR="0052585A" w:rsidRPr="0052585A">
        <w:tab/>
        <w:t>Mu F, Mangner TJ, Chugani HT (2005) Facile Synthesis of L-[1-C-11] Leucine as a PET Radiotracer for the Measurment of Cerebral Protein Synthesis. Journal of Labelled Compounds and Radiopharmaceuticals pp S189-S189.</w:t>
      </w:r>
    </w:p>
    <w:p w14:paraId="06CE584E" w14:textId="77777777" w:rsidR="0052585A" w:rsidRPr="0052585A" w:rsidRDefault="0052585A" w:rsidP="0052585A">
      <w:pPr>
        <w:pStyle w:val="EndNoteBibliography"/>
        <w:spacing w:after="0"/>
      </w:pPr>
      <w:r w:rsidRPr="0052585A">
        <w:t>2.</w:t>
      </w:r>
      <w:r w:rsidRPr="0052585A">
        <w:tab/>
        <w:t>de Jong HW, van Velden FH, Kloet RW, Buijs FL, Boellaard R, Lammertsma AA (2007) Performance evaluation of the ECAT HRRT: an LSO-LYSO double layer high resolution, high sensitivity scanner. Phys Med Biol 52:1505-1526.</w:t>
      </w:r>
    </w:p>
    <w:p w14:paraId="4FCABB53" w14:textId="77777777" w:rsidR="0052585A" w:rsidRPr="0052585A" w:rsidRDefault="0052585A" w:rsidP="0052585A">
      <w:pPr>
        <w:pStyle w:val="EndNoteBibliography"/>
        <w:spacing w:after="0"/>
      </w:pPr>
      <w:r w:rsidRPr="0052585A">
        <w:t>3.</w:t>
      </w:r>
      <w:r w:rsidRPr="0052585A">
        <w:tab/>
        <w:t>Tomasi G, Bertoldo A, Bishu S, Unterman A, Smith CB, Schmidt KC (2009) Voxel-based estimation of kinetic model parameters of the L-[1-(11)C]leucine PET method for determination of regional rates of cerebral protein synthesis: validation and comparison with region-of-interest-based methods. J Cereb Blood Flow Metab 29:1317-1331.</w:t>
      </w:r>
    </w:p>
    <w:p w14:paraId="0E76974A" w14:textId="77777777" w:rsidR="0052585A" w:rsidRPr="0052585A" w:rsidRDefault="0052585A" w:rsidP="0052585A">
      <w:pPr>
        <w:pStyle w:val="EndNoteBibliography"/>
        <w:spacing w:after="0"/>
      </w:pPr>
      <w:r w:rsidRPr="0052585A">
        <w:t>4.</w:t>
      </w:r>
      <w:r w:rsidRPr="0052585A">
        <w:tab/>
        <w:t>Hong IK, Chung ST, Kim HK, Kim YB, Son YD, Cho ZH (2007) Ultra fast symmetry and SIMD-based projection-backprojection (SSP) algorithm for 3-D PET image reconstruction. IEEE transactions on medical imaging 26:789-803.</w:t>
      </w:r>
    </w:p>
    <w:p w14:paraId="45E37EF5" w14:textId="77777777" w:rsidR="0052585A" w:rsidRPr="0052585A" w:rsidRDefault="0052585A" w:rsidP="0052585A">
      <w:pPr>
        <w:pStyle w:val="EndNoteBibliography"/>
        <w:spacing w:after="0"/>
      </w:pPr>
      <w:r w:rsidRPr="0052585A">
        <w:t>5.</w:t>
      </w:r>
      <w:r w:rsidRPr="0052585A">
        <w:tab/>
        <w:t>Ranicar AS, Williams CW, Schnorr L, et al. (1991) The on-line monitoring of continuously withdrawn arterial blood during PET studies using a single BGO/photomultiplier assembly and non-stick tubing. Medical Progress through Technology 17:259-264.</w:t>
      </w:r>
    </w:p>
    <w:p w14:paraId="69F47DFB" w14:textId="77777777" w:rsidR="0052585A" w:rsidRPr="0052585A" w:rsidRDefault="0052585A" w:rsidP="0052585A">
      <w:pPr>
        <w:pStyle w:val="EndNoteBibliography"/>
        <w:spacing w:after="0"/>
      </w:pPr>
      <w:r w:rsidRPr="0052585A">
        <w:t>6.</w:t>
      </w:r>
      <w:r w:rsidRPr="0052585A">
        <w:tab/>
        <w:t>Keen RE, Barrio JR, Huang SC, Hawkins RA, Phelps ME (1989) In vivo cerebral protein synthesis rates with leucyl-transfer RNA used as a precursor pool: determination of biochemical parameters to structure tracer kinetic models for positron emission tomography. Journal of Cerebral Blood Flow &amp; Metabolism 9:429-445.</w:t>
      </w:r>
    </w:p>
    <w:p w14:paraId="6D632B16" w14:textId="77777777" w:rsidR="0052585A" w:rsidRPr="0052585A" w:rsidRDefault="0052585A" w:rsidP="0052585A">
      <w:pPr>
        <w:pStyle w:val="EndNoteBibliography"/>
        <w:spacing w:after="0"/>
      </w:pPr>
      <w:r w:rsidRPr="0052585A">
        <w:t>7.</w:t>
      </w:r>
      <w:r w:rsidRPr="0052585A">
        <w:tab/>
        <w:t>Hawkins RA, Huang SC, Barrio JR, et al. (1989) Estimation of local cerebral protein synthesis rates with L-[1- 11C]leucine and PET: methods, model, and results in animals and humans. Journal of Cerebral Blood Flow &amp; Metabolism 9:446-460.</w:t>
      </w:r>
    </w:p>
    <w:p w14:paraId="0970B416" w14:textId="77777777" w:rsidR="0052585A" w:rsidRPr="0052585A" w:rsidRDefault="0052585A" w:rsidP="0052585A">
      <w:pPr>
        <w:pStyle w:val="EndNoteBibliography"/>
        <w:spacing w:after="0"/>
      </w:pPr>
      <w:r w:rsidRPr="0052585A">
        <w:t>8.</w:t>
      </w:r>
      <w:r w:rsidRPr="0052585A">
        <w:tab/>
        <w:t>Hinz R, Bhagwagar Z, Cowen PJ, Cunningham VJ, Grasby PM (2007) Validation of a tracer kinetic model for the quantification of 5-HT(2A) receptors in human brain with [(11)C]MDL 100,907. J Cereb Blood Flow Metab 27:161-172.</w:t>
      </w:r>
    </w:p>
    <w:p w14:paraId="2EA8CD68" w14:textId="77777777" w:rsidR="0052585A" w:rsidRPr="0052585A" w:rsidRDefault="0052585A" w:rsidP="0052585A">
      <w:pPr>
        <w:pStyle w:val="EndNoteBibliography"/>
        <w:spacing w:after="0"/>
      </w:pPr>
      <w:r w:rsidRPr="0052585A">
        <w:t>9.</w:t>
      </w:r>
      <w:r w:rsidRPr="0052585A">
        <w:tab/>
        <w:t>Sundaram SK, Muzik O, Chugani DC, Mu F, Mangner TJ, Chugani HT (2006) Quantification of Protein Synthesis in the Human Brain Using L-[1-11C]-Leucine PET: Incorporation of Factors for Large Neutral Amino Acids in Plasma and for Amino Acids Recycled from Tissue. J Nucl Med 47:1787-1795.</w:t>
      </w:r>
    </w:p>
    <w:p w14:paraId="6011A1BC" w14:textId="77777777" w:rsidR="0052585A" w:rsidRPr="0052585A" w:rsidRDefault="0052585A" w:rsidP="0052585A">
      <w:pPr>
        <w:pStyle w:val="EndNoteBibliography"/>
        <w:spacing w:after="0"/>
      </w:pPr>
      <w:r w:rsidRPr="0052585A">
        <w:t>10.</w:t>
      </w:r>
      <w:r w:rsidRPr="0052585A">
        <w:tab/>
        <w:t>Hinz R, Turkheimer FE (2006) Determination of tracer arrival delay with spectral analysis. IEEE transactions on nuclear science 53:212-219.</w:t>
      </w:r>
    </w:p>
    <w:p w14:paraId="4D021C93" w14:textId="77777777" w:rsidR="0052585A" w:rsidRPr="0052585A" w:rsidRDefault="0052585A" w:rsidP="0052585A">
      <w:pPr>
        <w:pStyle w:val="EndNoteBibliography"/>
        <w:spacing w:after="0"/>
      </w:pPr>
      <w:r w:rsidRPr="0052585A">
        <w:t>11.</w:t>
      </w:r>
      <w:r w:rsidRPr="0052585A">
        <w:tab/>
        <w:t>Hammers A, Allom R, Koepp MJ, et al. (2003) Three-dimensional maximum probability atlas of the human brain, with particular reference to the temporal lobe. Human Brain Mapping 19:224 - 247.</w:t>
      </w:r>
    </w:p>
    <w:p w14:paraId="21BB4686" w14:textId="77777777" w:rsidR="0052585A" w:rsidRPr="0052585A" w:rsidRDefault="0052585A" w:rsidP="0052585A">
      <w:pPr>
        <w:pStyle w:val="EndNoteBibliography"/>
        <w:spacing w:after="0"/>
      </w:pPr>
      <w:r w:rsidRPr="0052585A">
        <w:t>12.</w:t>
      </w:r>
      <w:r w:rsidRPr="0052585A">
        <w:tab/>
        <w:t>Bishu S, Schmidt KC, Burlin T, et al. (2008) Regional rates of cerebral protein synthesis measured with L-[1-11C]leucine and PET in conscious, young adult men: normal values, variability, and reproducibility. J Cereb Blood Flow Metab 28:1502-1513.</w:t>
      </w:r>
    </w:p>
    <w:p w14:paraId="20F80B17" w14:textId="77777777" w:rsidR="0052585A" w:rsidRPr="0052585A" w:rsidRDefault="0052585A" w:rsidP="0052585A">
      <w:pPr>
        <w:pStyle w:val="EndNoteBibliography"/>
        <w:spacing w:after="0"/>
      </w:pPr>
      <w:r w:rsidRPr="0052585A">
        <w:t>13.</w:t>
      </w:r>
      <w:r w:rsidRPr="0052585A">
        <w:tab/>
        <w:t>Jenkinson M, Bannister P, Brady M, Smith S (2002) Improved optimization for the robust and accurate linear registration and motion correction of brain images. Neuroimage 17:825-841.</w:t>
      </w:r>
    </w:p>
    <w:p w14:paraId="0F283CE1" w14:textId="77777777" w:rsidR="0052585A" w:rsidRPr="00D83EF1" w:rsidRDefault="0052585A" w:rsidP="0052585A">
      <w:pPr>
        <w:pStyle w:val="EndNoteBibliography"/>
        <w:spacing w:after="0"/>
        <w:rPr>
          <w:lang w:val="de-DE"/>
        </w:rPr>
      </w:pPr>
      <w:r w:rsidRPr="0052585A">
        <w:t>14.</w:t>
      </w:r>
      <w:r w:rsidRPr="0052585A">
        <w:tab/>
        <w:t xml:space="preserve">Robb RA, Barillot C (1989) Interactive display and analysis of 3-D medical images. </w:t>
      </w:r>
      <w:r w:rsidRPr="00D83EF1">
        <w:rPr>
          <w:lang w:val="de-DE"/>
        </w:rPr>
        <w:t>IEEE Trans Med Imaging 8:217-226.</w:t>
      </w:r>
    </w:p>
    <w:p w14:paraId="06955129" w14:textId="77777777" w:rsidR="0052585A" w:rsidRPr="0052585A" w:rsidRDefault="0052585A" w:rsidP="0052585A">
      <w:pPr>
        <w:pStyle w:val="EndNoteBibliography"/>
        <w:spacing w:after="0"/>
      </w:pPr>
      <w:r w:rsidRPr="00D83EF1">
        <w:rPr>
          <w:lang w:val="de-DE"/>
        </w:rPr>
        <w:t>15.</w:t>
      </w:r>
      <w:r w:rsidRPr="00D83EF1">
        <w:rPr>
          <w:lang w:val="de-DE"/>
        </w:rPr>
        <w:tab/>
        <w:t xml:space="preserve">Duara R, Loewenstein DA, Shen Q, et al. </w:t>
      </w:r>
      <w:r w:rsidRPr="0052585A">
        <w:t>(2013) Amyloid positron emission tomography with 18F-flutemetamol and structural magnetic resonance imaging in the classification of mild cognitive impairment and Alzheimer’s disease. Alzheimer's &amp; dementia : the journal of the Alzheimer's Association 9:295-301.</w:t>
      </w:r>
    </w:p>
    <w:p w14:paraId="2B444DE2" w14:textId="77777777" w:rsidR="0052585A" w:rsidRPr="00D83EF1" w:rsidRDefault="0052585A" w:rsidP="0052585A">
      <w:pPr>
        <w:pStyle w:val="EndNoteBibliography"/>
        <w:spacing w:after="0"/>
        <w:rPr>
          <w:lang w:val="de-DE"/>
        </w:rPr>
      </w:pPr>
      <w:r w:rsidRPr="0052585A">
        <w:t>16.</w:t>
      </w:r>
      <w:r w:rsidRPr="0052585A">
        <w:tab/>
        <w:t xml:space="preserve">Caballero B, Gleason RE, Wurtman RJ (1991) Plasma amino acid concentrations in healthy elderly men and women. </w:t>
      </w:r>
      <w:r w:rsidRPr="00D83EF1">
        <w:rPr>
          <w:lang w:val="de-DE"/>
        </w:rPr>
        <w:t>Am J Clin Nutr 53:1249-1252.</w:t>
      </w:r>
    </w:p>
    <w:p w14:paraId="38E8D24F" w14:textId="77777777" w:rsidR="0052585A" w:rsidRPr="0052585A" w:rsidRDefault="0052585A" w:rsidP="0052585A">
      <w:pPr>
        <w:pStyle w:val="EndNoteBibliography"/>
      </w:pPr>
      <w:r w:rsidRPr="00D83EF1">
        <w:rPr>
          <w:lang w:val="de-DE"/>
        </w:rPr>
        <w:t>17.</w:t>
      </w:r>
      <w:r w:rsidRPr="00D83EF1">
        <w:rPr>
          <w:lang w:val="de-DE"/>
        </w:rPr>
        <w:tab/>
        <w:t xml:space="preserve">Basun H, Forssell LG, Almkvist O, et al. </w:t>
      </w:r>
      <w:r w:rsidRPr="0052585A">
        <w:t>(1990) Amino acid concentrations in cerebrospinal fluid and plasma in Alzheimer's disease and healthy control subjects. Journal of Neural Transmission-Parkinson's Disease and Dementia Section 2:295-304.</w:t>
      </w:r>
    </w:p>
    <w:p w14:paraId="7F36E510" w14:textId="427C62D8" w:rsidR="004D765E" w:rsidRDefault="006D4743" w:rsidP="004D765E">
      <w:pPr>
        <w:pStyle w:val="Heading1"/>
      </w:pPr>
      <w:r w:rsidRPr="00912622">
        <w:lastRenderedPageBreak/>
        <w:fldChar w:fldCharType="end"/>
      </w:r>
      <w:r w:rsidR="004D765E" w:rsidRPr="004D765E">
        <w:t xml:space="preserve"> </w:t>
      </w:r>
      <w:r w:rsidR="004D765E">
        <w:t>Supplementary figure legends</w:t>
      </w:r>
    </w:p>
    <w:p w14:paraId="77FE8268" w14:textId="3D63C7B7" w:rsidR="004D765E" w:rsidRDefault="004D765E" w:rsidP="004D765E">
      <w:r w:rsidRPr="0065414C">
        <w:t>Figure 1: Time course of [11</w:t>
      </w:r>
      <w:proofErr w:type="gramStart"/>
      <w:r w:rsidRPr="0065414C">
        <w:t>C]leucine</w:t>
      </w:r>
      <w:proofErr w:type="gramEnd"/>
      <w:r w:rsidRPr="0065414C">
        <w:t xml:space="preserve"> plasma free fraction measured in  plasma samples from a young volunteer in the present study (red dots, with blue fitted curve) compared to a population curve (green) published by Sundaram et al.</w:t>
      </w:r>
      <w:r w:rsidR="0052585A">
        <w:t xml:space="preserve"> [9]</w:t>
      </w:r>
      <w:r w:rsidRPr="0065414C">
        <w:t>.</w:t>
      </w:r>
    </w:p>
    <w:p w14:paraId="79DDC9B0" w14:textId="77777777" w:rsidR="004D765E" w:rsidRDefault="004D765E" w:rsidP="004D765E">
      <w:r w:rsidRPr="0065414C">
        <w:t xml:space="preserve">Figure </w:t>
      </w:r>
      <w:r>
        <w:t>2</w:t>
      </w:r>
      <w:r w:rsidRPr="0065414C">
        <w:t>: Proportion of calculated intracellular fraction of plasma-derived leucine</w:t>
      </w:r>
      <w:r>
        <w:t xml:space="preserve">, </w:t>
      </w:r>
      <w:r>
        <w:rPr>
          <w:rFonts w:cstheme="minorHAnsi"/>
        </w:rPr>
        <w:t>λ</w:t>
      </w:r>
      <w:r w:rsidRPr="0065414C">
        <w:t xml:space="preserve"> (box plot)</w:t>
      </w:r>
    </w:p>
    <w:p w14:paraId="4C8F5328" w14:textId="77777777" w:rsidR="004D765E" w:rsidRDefault="004D765E" w:rsidP="004D765E">
      <w:r>
        <w:br w:type="page"/>
      </w:r>
    </w:p>
    <w:p w14:paraId="317606DD" w14:textId="77777777" w:rsidR="004D765E" w:rsidRDefault="004D765E" w:rsidP="004D765E">
      <w:pPr>
        <w:pStyle w:val="Heading1"/>
      </w:pPr>
      <w:r>
        <w:lastRenderedPageBreak/>
        <w:t>Supplementary figures</w:t>
      </w:r>
    </w:p>
    <w:p w14:paraId="17F22441" w14:textId="77777777" w:rsidR="004D765E" w:rsidRDefault="004D765E" w:rsidP="004D765E"/>
    <w:p w14:paraId="3F658E88" w14:textId="77777777" w:rsidR="004D765E" w:rsidRDefault="004D765E" w:rsidP="004D765E">
      <w:pPr>
        <w:rPr>
          <w:b/>
          <w:bCs/>
        </w:rPr>
      </w:pPr>
    </w:p>
    <w:p w14:paraId="3619C4BC" w14:textId="77777777" w:rsidR="004D765E" w:rsidRPr="00346726" w:rsidRDefault="004D765E" w:rsidP="004D765E">
      <w:pPr>
        <w:rPr>
          <w:b/>
          <w:bCs/>
        </w:rPr>
      </w:pPr>
      <w:r>
        <w:rPr>
          <w:noProof/>
          <w:sz w:val="16"/>
          <w:szCs w:val="16"/>
          <w:lang w:eastAsia="en-GB"/>
        </w:rPr>
        <w:drawing>
          <wp:inline distT="0" distB="0" distL="0" distR="0" wp14:anchorId="7C89850B" wp14:editId="42C1E61D">
            <wp:extent cx="3960000" cy="2970000"/>
            <wp:effectExtent l="0" t="0" r="2540" b="1905"/>
            <wp:docPr id="1320224205" name="Picture 1320224205" descr="A graph of a scan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24205" name="Picture 1320224205" descr="A graph of a scan ti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159D2529" w14:textId="77777777" w:rsidR="004D765E" w:rsidRPr="00CA2310" w:rsidRDefault="004D765E" w:rsidP="004D765E">
      <w:pPr>
        <w:pStyle w:val="Caption"/>
        <w:jc w:val="center"/>
        <w:rPr>
          <w:sz w:val="22"/>
          <w:szCs w:val="22"/>
          <w:lang w:val="en-US"/>
        </w:rPr>
      </w:pPr>
      <w:r w:rsidRPr="00CA2310">
        <w:rPr>
          <w:sz w:val="22"/>
          <w:szCs w:val="22"/>
          <w:lang w:val="en-US"/>
        </w:rPr>
        <w:t xml:space="preserve">Figure </w:t>
      </w:r>
      <w:r w:rsidRPr="00CA2310">
        <w:rPr>
          <w:sz w:val="22"/>
          <w:szCs w:val="22"/>
        </w:rPr>
        <w:fldChar w:fldCharType="begin"/>
      </w:r>
      <w:r w:rsidRPr="00CA2310">
        <w:rPr>
          <w:sz w:val="22"/>
          <w:szCs w:val="22"/>
          <w:lang w:val="en-US"/>
        </w:rPr>
        <w:instrText xml:space="preserve"> SEQ Figure \* ARABIC </w:instrText>
      </w:r>
      <w:r w:rsidRPr="00CA2310">
        <w:rPr>
          <w:sz w:val="22"/>
          <w:szCs w:val="22"/>
        </w:rPr>
        <w:fldChar w:fldCharType="separate"/>
      </w:r>
      <w:r>
        <w:rPr>
          <w:noProof/>
          <w:sz w:val="22"/>
          <w:szCs w:val="22"/>
          <w:lang w:val="en-US"/>
        </w:rPr>
        <w:t>1</w:t>
      </w:r>
      <w:r w:rsidRPr="00CA2310">
        <w:rPr>
          <w:sz w:val="22"/>
          <w:szCs w:val="22"/>
        </w:rPr>
        <w:fldChar w:fldCharType="end"/>
      </w:r>
      <w:r w:rsidRPr="00CA2310">
        <w:rPr>
          <w:sz w:val="22"/>
          <w:szCs w:val="22"/>
          <w:lang w:val="en-US"/>
        </w:rPr>
        <w:t>: Time course of [</w:t>
      </w:r>
      <w:r w:rsidRPr="009A1088">
        <w:rPr>
          <w:sz w:val="22"/>
          <w:szCs w:val="22"/>
          <w:vertAlign w:val="superscript"/>
          <w:lang w:val="en-US"/>
        </w:rPr>
        <w:t>11</w:t>
      </w:r>
      <w:proofErr w:type="gramStart"/>
      <w:r w:rsidRPr="00CA2310">
        <w:rPr>
          <w:sz w:val="22"/>
          <w:szCs w:val="22"/>
          <w:lang w:val="en-US"/>
        </w:rPr>
        <w:t>C]leucine</w:t>
      </w:r>
      <w:proofErr w:type="gramEnd"/>
      <w:r w:rsidRPr="00CA2310">
        <w:rPr>
          <w:sz w:val="22"/>
          <w:szCs w:val="22"/>
          <w:lang w:val="en-US"/>
        </w:rPr>
        <w:t xml:space="preserve"> plasma free fraction measured in  plasma sample</w:t>
      </w:r>
      <w:r>
        <w:rPr>
          <w:sz w:val="22"/>
          <w:szCs w:val="22"/>
          <w:lang w:val="en-US"/>
        </w:rPr>
        <w:t>s</w:t>
      </w:r>
      <w:r w:rsidRPr="00CA2310">
        <w:rPr>
          <w:sz w:val="22"/>
          <w:szCs w:val="22"/>
          <w:lang w:val="en-US"/>
        </w:rPr>
        <w:t xml:space="preserve"> from a </w:t>
      </w:r>
      <w:r>
        <w:rPr>
          <w:sz w:val="22"/>
          <w:szCs w:val="22"/>
          <w:lang w:val="en-US"/>
        </w:rPr>
        <w:t xml:space="preserve">young </w:t>
      </w:r>
      <w:r w:rsidRPr="00CA2310">
        <w:rPr>
          <w:sz w:val="22"/>
          <w:szCs w:val="22"/>
          <w:lang w:val="en-US"/>
        </w:rPr>
        <w:t xml:space="preserve">volunteer in the present study (red dots, with blue fitted curve) compared to a population curve (green) published by Sundaram </w:t>
      </w:r>
      <w:r>
        <w:rPr>
          <w:sz w:val="22"/>
          <w:szCs w:val="22"/>
          <w:lang w:val="en-US"/>
        </w:rPr>
        <w:t xml:space="preserve">et al. </w:t>
      </w:r>
      <w:r w:rsidRPr="00CA2310">
        <w:rPr>
          <w:sz w:val="22"/>
          <w:szCs w:val="22"/>
          <w:lang w:val="en-US"/>
        </w:rPr>
        <w:t>(23).</w:t>
      </w:r>
    </w:p>
    <w:p w14:paraId="48A74699" w14:textId="77777777" w:rsidR="004D765E" w:rsidRDefault="004D765E" w:rsidP="004D765E"/>
    <w:p w14:paraId="544C37F8" w14:textId="77777777" w:rsidR="004D765E" w:rsidRDefault="004D765E" w:rsidP="004D765E">
      <w:r>
        <w:br w:type="page"/>
      </w:r>
    </w:p>
    <w:p w14:paraId="0B0BFD83" w14:textId="77777777" w:rsidR="004D765E" w:rsidRDefault="004D765E" w:rsidP="004D765E">
      <w:pPr>
        <w:keepNext/>
        <w:spacing w:line="360" w:lineRule="auto"/>
      </w:pPr>
      <w:r w:rsidRPr="00F112B7">
        <w:rPr>
          <w:noProof/>
          <w:lang w:eastAsia="en-GB"/>
        </w:rPr>
        <w:lastRenderedPageBreak/>
        <w:drawing>
          <wp:inline distT="0" distB="0" distL="0" distR="0" wp14:anchorId="23A5CEC3" wp14:editId="2AF9DBB8">
            <wp:extent cx="5760720" cy="3131185"/>
            <wp:effectExtent l="0" t="0" r="0" b="0"/>
            <wp:docPr id="213282166" name="Image 6" descr="A graph of different colored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different colored rectangles&#10;&#10;Description automatically generated"/>
                    <pic:cNvPicPr/>
                  </pic:nvPicPr>
                  <pic:blipFill>
                    <a:blip r:embed="rId9"/>
                    <a:stretch>
                      <a:fillRect/>
                    </a:stretch>
                  </pic:blipFill>
                  <pic:spPr>
                    <a:xfrm>
                      <a:off x="0" y="0"/>
                      <a:ext cx="5760720" cy="3131185"/>
                    </a:xfrm>
                    <a:prstGeom prst="rect">
                      <a:avLst/>
                    </a:prstGeom>
                  </pic:spPr>
                </pic:pic>
              </a:graphicData>
            </a:graphic>
          </wp:inline>
        </w:drawing>
      </w:r>
    </w:p>
    <w:p w14:paraId="1D69B9BD" w14:textId="51C3EF93" w:rsidR="00867DFB" w:rsidRPr="004D765E" w:rsidRDefault="004D765E" w:rsidP="004D765E">
      <w:pPr>
        <w:pStyle w:val="Caption"/>
        <w:rPr>
          <w:sz w:val="22"/>
          <w:szCs w:val="22"/>
        </w:rPr>
      </w:pPr>
      <w:r w:rsidRPr="00F112B7">
        <w:rPr>
          <w:sz w:val="22"/>
          <w:szCs w:val="22"/>
          <w:lang w:val="en-US"/>
        </w:rPr>
        <w:t xml:space="preserve">Figure </w:t>
      </w:r>
      <w:r>
        <w:rPr>
          <w:sz w:val="22"/>
          <w:szCs w:val="22"/>
        </w:rPr>
        <w:t>2</w:t>
      </w:r>
      <w:r w:rsidRPr="00F112B7">
        <w:rPr>
          <w:sz w:val="22"/>
          <w:szCs w:val="22"/>
          <w:lang w:val="en-US"/>
        </w:rPr>
        <w:t>: Proportion of calculated intracellular fraction of plasma-derived leucine</w:t>
      </w:r>
      <w:r>
        <w:rPr>
          <w:sz w:val="22"/>
          <w:szCs w:val="22"/>
          <w:lang w:val="en-US"/>
        </w:rPr>
        <w:t xml:space="preserve"> (box plot)</w:t>
      </w:r>
    </w:p>
    <w:sectPr w:rsidR="00867DFB" w:rsidRPr="004D765E">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B3983" w14:textId="77777777" w:rsidR="009A3F54" w:rsidRDefault="009A3F54" w:rsidP="00461148">
      <w:pPr>
        <w:spacing w:after="0" w:line="240" w:lineRule="auto"/>
      </w:pPr>
      <w:r>
        <w:separator/>
      </w:r>
    </w:p>
  </w:endnote>
  <w:endnote w:type="continuationSeparator" w:id="0">
    <w:p w14:paraId="76A7B231" w14:textId="77777777" w:rsidR="009A3F54" w:rsidRDefault="009A3F54" w:rsidP="00461148">
      <w:pPr>
        <w:spacing w:after="0" w:line="240" w:lineRule="auto"/>
      </w:pPr>
      <w:r>
        <w:continuationSeparator/>
      </w:r>
    </w:p>
  </w:endnote>
  <w:endnote w:type="continuationNotice" w:id="1">
    <w:p w14:paraId="3CFA4DA9" w14:textId="77777777" w:rsidR="009A3F54" w:rsidRDefault="009A3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155731"/>
      <w:docPartObj>
        <w:docPartGallery w:val="Page Numbers (Bottom of Page)"/>
        <w:docPartUnique/>
      </w:docPartObj>
    </w:sdtPr>
    <w:sdtContent>
      <w:p w14:paraId="13120F4E" w14:textId="79702B9D" w:rsidR="007C4318" w:rsidRDefault="007C4318">
        <w:pPr>
          <w:pStyle w:val="Footer"/>
          <w:jc w:val="center"/>
        </w:pPr>
        <w:r>
          <w:fldChar w:fldCharType="begin"/>
        </w:r>
        <w:r>
          <w:instrText>PAGE   \* MERGEFORMAT</w:instrText>
        </w:r>
        <w:r>
          <w:fldChar w:fldCharType="separate"/>
        </w:r>
        <w:r w:rsidR="008530EE">
          <w:rPr>
            <w:noProof/>
          </w:rPr>
          <w:t>21</w:t>
        </w:r>
        <w:r>
          <w:fldChar w:fldCharType="end"/>
        </w:r>
      </w:p>
    </w:sdtContent>
  </w:sdt>
  <w:p w14:paraId="70F0F782" w14:textId="77777777" w:rsidR="007C4318" w:rsidRDefault="007C4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F8A08" w14:textId="77777777" w:rsidR="009A3F54" w:rsidRDefault="009A3F54" w:rsidP="00461148">
      <w:pPr>
        <w:spacing w:after="0" w:line="240" w:lineRule="auto"/>
      </w:pPr>
      <w:r>
        <w:separator/>
      </w:r>
    </w:p>
  </w:footnote>
  <w:footnote w:type="continuationSeparator" w:id="0">
    <w:p w14:paraId="7FD80B10" w14:textId="77777777" w:rsidR="009A3F54" w:rsidRDefault="009A3F54" w:rsidP="00461148">
      <w:pPr>
        <w:spacing w:after="0" w:line="240" w:lineRule="auto"/>
      </w:pPr>
      <w:r>
        <w:continuationSeparator/>
      </w:r>
    </w:p>
  </w:footnote>
  <w:footnote w:type="continuationNotice" w:id="1">
    <w:p w14:paraId="505DA732" w14:textId="77777777" w:rsidR="009A3F54" w:rsidRDefault="009A3F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2518"/>
    <w:multiLevelType w:val="hybridMultilevel"/>
    <w:tmpl w:val="4A18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743F2"/>
    <w:multiLevelType w:val="hybridMultilevel"/>
    <w:tmpl w:val="B190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B49C0"/>
    <w:multiLevelType w:val="hybridMultilevel"/>
    <w:tmpl w:val="FB8E2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860F73"/>
    <w:multiLevelType w:val="hybridMultilevel"/>
    <w:tmpl w:val="CF62A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8A0ECE"/>
    <w:multiLevelType w:val="hybridMultilevel"/>
    <w:tmpl w:val="5484BF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0B72EC"/>
    <w:multiLevelType w:val="hybridMultilevel"/>
    <w:tmpl w:val="55B470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C7751D6"/>
    <w:multiLevelType w:val="hybridMultilevel"/>
    <w:tmpl w:val="A832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8805774">
    <w:abstractNumId w:val="2"/>
  </w:num>
  <w:num w:numId="2" w16cid:durableId="1094665308">
    <w:abstractNumId w:val="3"/>
  </w:num>
  <w:num w:numId="3" w16cid:durableId="1542740122">
    <w:abstractNumId w:val="6"/>
  </w:num>
  <w:num w:numId="4" w16cid:durableId="2075156244">
    <w:abstractNumId w:val="4"/>
  </w:num>
  <w:num w:numId="5" w16cid:durableId="877282154">
    <w:abstractNumId w:val="1"/>
  </w:num>
  <w:num w:numId="6" w16cid:durableId="1466462848">
    <w:abstractNumId w:val="0"/>
  </w:num>
  <w:num w:numId="7" w16cid:durableId="11758471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linkStyl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 Imaging Bio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20292"/>
    <w:rsid w:val="00002AD1"/>
    <w:rsid w:val="0000455F"/>
    <w:rsid w:val="000046FB"/>
    <w:rsid w:val="00005B6E"/>
    <w:rsid w:val="0000645D"/>
    <w:rsid w:val="0001082A"/>
    <w:rsid w:val="00022742"/>
    <w:rsid w:val="00026784"/>
    <w:rsid w:val="00035FE1"/>
    <w:rsid w:val="00045010"/>
    <w:rsid w:val="000477FE"/>
    <w:rsid w:val="00051C32"/>
    <w:rsid w:val="000527C2"/>
    <w:rsid w:val="000548AB"/>
    <w:rsid w:val="00054CA3"/>
    <w:rsid w:val="00056F51"/>
    <w:rsid w:val="000571AA"/>
    <w:rsid w:val="00065486"/>
    <w:rsid w:val="00065F9D"/>
    <w:rsid w:val="00066E1E"/>
    <w:rsid w:val="00066F13"/>
    <w:rsid w:val="00067AA4"/>
    <w:rsid w:val="000702A4"/>
    <w:rsid w:val="000747E4"/>
    <w:rsid w:val="000750BA"/>
    <w:rsid w:val="00075CBB"/>
    <w:rsid w:val="00081E31"/>
    <w:rsid w:val="0008542C"/>
    <w:rsid w:val="000856D8"/>
    <w:rsid w:val="00092969"/>
    <w:rsid w:val="00094E20"/>
    <w:rsid w:val="000A3352"/>
    <w:rsid w:val="000A5A21"/>
    <w:rsid w:val="000A6AB5"/>
    <w:rsid w:val="000B1846"/>
    <w:rsid w:val="000B19D4"/>
    <w:rsid w:val="000B3EF4"/>
    <w:rsid w:val="000B4626"/>
    <w:rsid w:val="000B5197"/>
    <w:rsid w:val="000B5B26"/>
    <w:rsid w:val="000B6CF9"/>
    <w:rsid w:val="000C00EC"/>
    <w:rsid w:val="000C0377"/>
    <w:rsid w:val="000C63B7"/>
    <w:rsid w:val="000D05C7"/>
    <w:rsid w:val="000D1551"/>
    <w:rsid w:val="000D2347"/>
    <w:rsid w:val="000D3702"/>
    <w:rsid w:val="000D3E14"/>
    <w:rsid w:val="000D6B9F"/>
    <w:rsid w:val="000D737F"/>
    <w:rsid w:val="000E6C7D"/>
    <w:rsid w:val="000F0716"/>
    <w:rsid w:val="000F149F"/>
    <w:rsid w:val="000F6039"/>
    <w:rsid w:val="000F6939"/>
    <w:rsid w:val="00100404"/>
    <w:rsid w:val="00101DD9"/>
    <w:rsid w:val="00101E5C"/>
    <w:rsid w:val="00102464"/>
    <w:rsid w:val="0010628A"/>
    <w:rsid w:val="00110142"/>
    <w:rsid w:val="001106A7"/>
    <w:rsid w:val="0012442C"/>
    <w:rsid w:val="0012478D"/>
    <w:rsid w:val="00131BEA"/>
    <w:rsid w:val="00132156"/>
    <w:rsid w:val="0013285D"/>
    <w:rsid w:val="001360A3"/>
    <w:rsid w:val="001364F5"/>
    <w:rsid w:val="00136F9B"/>
    <w:rsid w:val="00141A1C"/>
    <w:rsid w:val="001426DF"/>
    <w:rsid w:val="001443FA"/>
    <w:rsid w:val="00146B4B"/>
    <w:rsid w:val="00147351"/>
    <w:rsid w:val="001500B8"/>
    <w:rsid w:val="00151618"/>
    <w:rsid w:val="00152B21"/>
    <w:rsid w:val="001552DE"/>
    <w:rsid w:val="001570B0"/>
    <w:rsid w:val="00162CEC"/>
    <w:rsid w:val="00163ADD"/>
    <w:rsid w:val="00164570"/>
    <w:rsid w:val="00164C5C"/>
    <w:rsid w:val="00174E73"/>
    <w:rsid w:val="00176976"/>
    <w:rsid w:val="00183520"/>
    <w:rsid w:val="00183F0B"/>
    <w:rsid w:val="00184A22"/>
    <w:rsid w:val="001918C0"/>
    <w:rsid w:val="00191954"/>
    <w:rsid w:val="00192EB0"/>
    <w:rsid w:val="00197DBE"/>
    <w:rsid w:val="001A0897"/>
    <w:rsid w:val="001A1E02"/>
    <w:rsid w:val="001B1888"/>
    <w:rsid w:val="001B1F1D"/>
    <w:rsid w:val="001B2651"/>
    <w:rsid w:val="001B5C26"/>
    <w:rsid w:val="001B5C7D"/>
    <w:rsid w:val="001B5F58"/>
    <w:rsid w:val="001B7A84"/>
    <w:rsid w:val="001B7E15"/>
    <w:rsid w:val="001C16D0"/>
    <w:rsid w:val="001C1A06"/>
    <w:rsid w:val="001C2EC7"/>
    <w:rsid w:val="001C3D66"/>
    <w:rsid w:val="001C594A"/>
    <w:rsid w:val="001C7AB4"/>
    <w:rsid w:val="001D08F9"/>
    <w:rsid w:val="001D564B"/>
    <w:rsid w:val="001D7BDE"/>
    <w:rsid w:val="001E01CB"/>
    <w:rsid w:val="001E0498"/>
    <w:rsid w:val="001E3B80"/>
    <w:rsid w:val="001E3F78"/>
    <w:rsid w:val="001F06AD"/>
    <w:rsid w:val="001F105B"/>
    <w:rsid w:val="001F5071"/>
    <w:rsid w:val="001F53C8"/>
    <w:rsid w:val="001F540E"/>
    <w:rsid w:val="001F7386"/>
    <w:rsid w:val="00200954"/>
    <w:rsid w:val="00203203"/>
    <w:rsid w:val="0020467D"/>
    <w:rsid w:val="00204D1D"/>
    <w:rsid w:val="002100F4"/>
    <w:rsid w:val="00211245"/>
    <w:rsid w:val="00213A60"/>
    <w:rsid w:val="002166D6"/>
    <w:rsid w:val="0021786E"/>
    <w:rsid w:val="00225639"/>
    <w:rsid w:val="002267F1"/>
    <w:rsid w:val="00230802"/>
    <w:rsid w:val="002343A2"/>
    <w:rsid w:val="002351CB"/>
    <w:rsid w:val="00235ECD"/>
    <w:rsid w:val="00240F89"/>
    <w:rsid w:val="002419EE"/>
    <w:rsid w:val="0024256D"/>
    <w:rsid w:val="00242AD7"/>
    <w:rsid w:val="00243A94"/>
    <w:rsid w:val="00243CDD"/>
    <w:rsid w:val="00244B4A"/>
    <w:rsid w:val="002454D4"/>
    <w:rsid w:val="00247311"/>
    <w:rsid w:val="00247EA6"/>
    <w:rsid w:val="00250D5B"/>
    <w:rsid w:val="002524DB"/>
    <w:rsid w:val="00254AC1"/>
    <w:rsid w:val="00255731"/>
    <w:rsid w:val="0025726D"/>
    <w:rsid w:val="00260D37"/>
    <w:rsid w:val="002610E1"/>
    <w:rsid w:val="00261798"/>
    <w:rsid w:val="00264AB4"/>
    <w:rsid w:val="00265982"/>
    <w:rsid w:val="002664CA"/>
    <w:rsid w:val="002672F9"/>
    <w:rsid w:val="00274AA6"/>
    <w:rsid w:val="00274B15"/>
    <w:rsid w:val="002760E6"/>
    <w:rsid w:val="00276482"/>
    <w:rsid w:val="00283443"/>
    <w:rsid w:val="0028797A"/>
    <w:rsid w:val="00290558"/>
    <w:rsid w:val="00291442"/>
    <w:rsid w:val="00291D66"/>
    <w:rsid w:val="00292B21"/>
    <w:rsid w:val="002946F0"/>
    <w:rsid w:val="002A2436"/>
    <w:rsid w:val="002A2987"/>
    <w:rsid w:val="002A622F"/>
    <w:rsid w:val="002A626E"/>
    <w:rsid w:val="002A6CB4"/>
    <w:rsid w:val="002B50BC"/>
    <w:rsid w:val="002B6663"/>
    <w:rsid w:val="002B6AFC"/>
    <w:rsid w:val="002C38C9"/>
    <w:rsid w:val="002C4692"/>
    <w:rsid w:val="002C4F4A"/>
    <w:rsid w:val="002C5403"/>
    <w:rsid w:val="002C5AEB"/>
    <w:rsid w:val="002D015A"/>
    <w:rsid w:val="002D2BCE"/>
    <w:rsid w:val="002D431F"/>
    <w:rsid w:val="002D52EC"/>
    <w:rsid w:val="002D5333"/>
    <w:rsid w:val="002D5556"/>
    <w:rsid w:val="002E0162"/>
    <w:rsid w:val="002E2E92"/>
    <w:rsid w:val="002E5893"/>
    <w:rsid w:val="002F09AB"/>
    <w:rsid w:val="003025D2"/>
    <w:rsid w:val="0030367D"/>
    <w:rsid w:val="00305119"/>
    <w:rsid w:val="00317766"/>
    <w:rsid w:val="003214D2"/>
    <w:rsid w:val="0032197A"/>
    <w:rsid w:val="00324229"/>
    <w:rsid w:val="003247D8"/>
    <w:rsid w:val="00340120"/>
    <w:rsid w:val="0034067E"/>
    <w:rsid w:val="003406B0"/>
    <w:rsid w:val="0034082E"/>
    <w:rsid w:val="003427FB"/>
    <w:rsid w:val="00343046"/>
    <w:rsid w:val="00343D24"/>
    <w:rsid w:val="003561AD"/>
    <w:rsid w:val="00360E2A"/>
    <w:rsid w:val="00361759"/>
    <w:rsid w:val="00361C7A"/>
    <w:rsid w:val="00361DB9"/>
    <w:rsid w:val="00362131"/>
    <w:rsid w:val="00362ADF"/>
    <w:rsid w:val="003631D7"/>
    <w:rsid w:val="0036661E"/>
    <w:rsid w:val="00366DAC"/>
    <w:rsid w:val="00367BF8"/>
    <w:rsid w:val="00367EAB"/>
    <w:rsid w:val="0037295C"/>
    <w:rsid w:val="00375ED6"/>
    <w:rsid w:val="00376D48"/>
    <w:rsid w:val="003814D1"/>
    <w:rsid w:val="0038413C"/>
    <w:rsid w:val="003843BA"/>
    <w:rsid w:val="003846BA"/>
    <w:rsid w:val="003848C3"/>
    <w:rsid w:val="0038781E"/>
    <w:rsid w:val="00387BC2"/>
    <w:rsid w:val="0039084C"/>
    <w:rsid w:val="00393D3C"/>
    <w:rsid w:val="003976C4"/>
    <w:rsid w:val="00397C30"/>
    <w:rsid w:val="003A1100"/>
    <w:rsid w:val="003A2114"/>
    <w:rsid w:val="003A45E3"/>
    <w:rsid w:val="003A5356"/>
    <w:rsid w:val="003A77E8"/>
    <w:rsid w:val="003B42C9"/>
    <w:rsid w:val="003B489B"/>
    <w:rsid w:val="003C1C43"/>
    <w:rsid w:val="003C4B2B"/>
    <w:rsid w:val="003C71C2"/>
    <w:rsid w:val="003D0591"/>
    <w:rsid w:val="003D18D7"/>
    <w:rsid w:val="003D2DEB"/>
    <w:rsid w:val="003D349E"/>
    <w:rsid w:val="003D7E89"/>
    <w:rsid w:val="003E048D"/>
    <w:rsid w:val="003E7016"/>
    <w:rsid w:val="003E7A57"/>
    <w:rsid w:val="003F0131"/>
    <w:rsid w:val="003F2068"/>
    <w:rsid w:val="003F20C6"/>
    <w:rsid w:val="003F2902"/>
    <w:rsid w:val="003F411F"/>
    <w:rsid w:val="00401CF1"/>
    <w:rsid w:val="00402347"/>
    <w:rsid w:val="00404817"/>
    <w:rsid w:val="004062CF"/>
    <w:rsid w:val="00407F61"/>
    <w:rsid w:val="00412CBC"/>
    <w:rsid w:val="00413C50"/>
    <w:rsid w:val="00413CDC"/>
    <w:rsid w:val="00421FF5"/>
    <w:rsid w:val="004221BA"/>
    <w:rsid w:val="00426B2C"/>
    <w:rsid w:val="004277D7"/>
    <w:rsid w:val="00430EBD"/>
    <w:rsid w:val="00433986"/>
    <w:rsid w:val="00433D2E"/>
    <w:rsid w:val="004355A4"/>
    <w:rsid w:val="00435C00"/>
    <w:rsid w:val="00435C4F"/>
    <w:rsid w:val="00437C6E"/>
    <w:rsid w:val="0044169E"/>
    <w:rsid w:val="00443CA8"/>
    <w:rsid w:val="00444693"/>
    <w:rsid w:val="0044520D"/>
    <w:rsid w:val="0045013A"/>
    <w:rsid w:val="00450605"/>
    <w:rsid w:val="004524F1"/>
    <w:rsid w:val="00452505"/>
    <w:rsid w:val="004534A3"/>
    <w:rsid w:val="004539E6"/>
    <w:rsid w:val="0045668B"/>
    <w:rsid w:val="004600CA"/>
    <w:rsid w:val="00461148"/>
    <w:rsid w:val="0046212E"/>
    <w:rsid w:val="00464E35"/>
    <w:rsid w:val="004720ED"/>
    <w:rsid w:val="00475624"/>
    <w:rsid w:val="00475C5E"/>
    <w:rsid w:val="00476D17"/>
    <w:rsid w:val="00480489"/>
    <w:rsid w:val="00483346"/>
    <w:rsid w:val="004852A7"/>
    <w:rsid w:val="004867C9"/>
    <w:rsid w:val="0049180A"/>
    <w:rsid w:val="00492452"/>
    <w:rsid w:val="00493030"/>
    <w:rsid w:val="00493084"/>
    <w:rsid w:val="00495DDF"/>
    <w:rsid w:val="00497315"/>
    <w:rsid w:val="004A2A0C"/>
    <w:rsid w:val="004A34C0"/>
    <w:rsid w:val="004A737D"/>
    <w:rsid w:val="004B01AA"/>
    <w:rsid w:val="004B0F16"/>
    <w:rsid w:val="004B1D0B"/>
    <w:rsid w:val="004B3EB5"/>
    <w:rsid w:val="004B5F61"/>
    <w:rsid w:val="004B60A1"/>
    <w:rsid w:val="004C04A8"/>
    <w:rsid w:val="004C1714"/>
    <w:rsid w:val="004C243F"/>
    <w:rsid w:val="004C2F1C"/>
    <w:rsid w:val="004C39CA"/>
    <w:rsid w:val="004C4668"/>
    <w:rsid w:val="004C5291"/>
    <w:rsid w:val="004C7BA4"/>
    <w:rsid w:val="004D4515"/>
    <w:rsid w:val="004D765E"/>
    <w:rsid w:val="004E24E6"/>
    <w:rsid w:val="004E750B"/>
    <w:rsid w:val="004E7BE3"/>
    <w:rsid w:val="004E7C5F"/>
    <w:rsid w:val="004F1122"/>
    <w:rsid w:val="004F3238"/>
    <w:rsid w:val="004F5CD7"/>
    <w:rsid w:val="004F6242"/>
    <w:rsid w:val="005020A3"/>
    <w:rsid w:val="0050407B"/>
    <w:rsid w:val="00505BAE"/>
    <w:rsid w:val="00506D32"/>
    <w:rsid w:val="00511215"/>
    <w:rsid w:val="005113A0"/>
    <w:rsid w:val="005134C4"/>
    <w:rsid w:val="00513B4A"/>
    <w:rsid w:val="00514C5B"/>
    <w:rsid w:val="00515DEA"/>
    <w:rsid w:val="00516523"/>
    <w:rsid w:val="00517608"/>
    <w:rsid w:val="00524A25"/>
    <w:rsid w:val="0052585A"/>
    <w:rsid w:val="005266A4"/>
    <w:rsid w:val="00526CC9"/>
    <w:rsid w:val="0053157B"/>
    <w:rsid w:val="00531A59"/>
    <w:rsid w:val="00534196"/>
    <w:rsid w:val="00535A17"/>
    <w:rsid w:val="00540FB8"/>
    <w:rsid w:val="00541194"/>
    <w:rsid w:val="00541942"/>
    <w:rsid w:val="00545F59"/>
    <w:rsid w:val="00550F00"/>
    <w:rsid w:val="00553983"/>
    <w:rsid w:val="0055551D"/>
    <w:rsid w:val="00557A84"/>
    <w:rsid w:val="00560439"/>
    <w:rsid w:val="00560AD0"/>
    <w:rsid w:val="00562CC8"/>
    <w:rsid w:val="00565B14"/>
    <w:rsid w:val="0056608C"/>
    <w:rsid w:val="00567938"/>
    <w:rsid w:val="00570A29"/>
    <w:rsid w:val="005717F3"/>
    <w:rsid w:val="00571B95"/>
    <w:rsid w:val="00571DA9"/>
    <w:rsid w:val="00580489"/>
    <w:rsid w:val="0058237F"/>
    <w:rsid w:val="00585C3F"/>
    <w:rsid w:val="00587245"/>
    <w:rsid w:val="00587F23"/>
    <w:rsid w:val="00592403"/>
    <w:rsid w:val="00597EEE"/>
    <w:rsid w:val="005A158A"/>
    <w:rsid w:val="005A4881"/>
    <w:rsid w:val="005A58A6"/>
    <w:rsid w:val="005A70CA"/>
    <w:rsid w:val="005A7461"/>
    <w:rsid w:val="005B0236"/>
    <w:rsid w:val="005B0E7B"/>
    <w:rsid w:val="005B55E3"/>
    <w:rsid w:val="005B77CB"/>
    <w:rsid w:val="005C6CB1"/>
    <w:rsid w:val="005D26C1"/>
    <w:rsid w:val="005D6A6E"/>
    <w:rsid w:val="005D70A5"/>
    <w:rsid w:val="005E0260"/>
    <w:rsid w:val="005E0786"/>
    <w:rsid w:val="005E0A8E"/>
    <w:rsid w:val="005E7401"/>
    <w:rsid w:val="005F0996"/>
    <w:rsid w:val="005F411D"/>
    <w:rsid w:val="005F739E"/>
    <w:rsid w:val="00601B66"/>
    <w:rsid w:val="00601EFB"/>
    <w:rsid w:val="00602771"/>
    <w:rsid w:val="00605D7C"/>
    <w:rsid w:val="00605D7E"/>
    <w:rsid w:val="006125CB"/>
    <w:rsid w:val="00615C42"/>
    <w:rsid w:val="00615C99"/>
    <w:rsid w:val="00617DA1"/>
    <w:rsid w:val="0062191E"/>
    <w:rsid w:val="00621E8E"/>
    <w:rsid w:val="006247CC"/>
    <w:rsid w:val="00625A47"/>
    <w:rsid w:val="00625DE6"/>
    <w:rsid w:val="00633C33"/>
    <w:rsid w:val="00634415"/>
    <w:rsid w:val="006356AD"/>
    <w:rsid w:val="0063681E"/>
    <w:rsid w:val="00640058"/>
    <w:rsid w:val="006410CC"/>
    <w:rsid w:val="006423BD"/>
    <w:rsid w:val="00644CB4"/>
    <w:rsid w:val="006466F5"/>
    <w:rsid w:val="00646BA5"/>
    <w:rsid w:val="00650EBD"/>
    <w:rsid w:val="006511FB"/>
    <w:rsid w:val="00653371"/>
    <w:rsid w:val="0065414C"/>
    <w:rsid w:val="00654BEC"/>
    <w:rsid w:val="00656074"/>
    <w:rsid w:val="00656C84"/>
    <w:rsid w:val="00656F83"/>
    <w:rsid w:val="00656FCC"/>
    <w:rsid w:val="0065761A"/>
    <w:rsid w:val="00662D3C"/>
    <w:rsid w:val="006633A7"/>
    <w:rsid w:val="00663DCE"/>
    <w:rsid w:val="00664C93"/>
    <w:rsid w:val="006650BF"/>
    <w:rsid w:val="00665C6B"/>
    <w:rsid w:val="00670FBD"/>
    <w:rsid w:val="00672F5F"/>
    <w:rsid w:val="006736C9"/>
    <w:rsid w:val="006762F0"/>
    <w:rsid w:val="0068040A"/>
    <w:rsid w:val="00685B2F"/>
    <w:rsid w:val="00687199"/>
    <w:rsid w:val="006909D1"/>
    <w:rsid w:val="006914A1"/>
    <w:rsid w:val="006921EE"/>
    <w:rsid w:val="0069453A"/>
    <w:rsid w:val="006A06B5"/>
    <w:rsid w:val="006A070C"/>
    <w:rsid w:val="006A0770"/>
    <w:rsid w:val="006A210B"/>
    <w:rsid w:val="006A3E00"/>
    <w:rsid w:val="006A4137"/>
    <w:rsid w:val="006A50D9"/>
    <w:rsid w:val="006A5D00"/>
    <w:rsid w:val="006B0A2A"/>
    <w:rsid w:val="006B1BC5"/>
    <w:rsid w:val="006B1BE8"/>
    <w:rsid w:val="006B38FD"/>
    <w:rsid w:val="006B638C"/>
    <w:rsid w:val="006C3473"/>
    <w:rsid w:val="006C355E"/>
    <w:rsid w:val="006C62C7"/>
    <w:rsid w:val="006C62CD"/>
    <w:rsid w:val="006C6FD9"/>
    <w:rsid w:val="006D207B"/>
    <w:rsid w:val="006D2739"/>
    <w:rsid w:val="006D31F5"/>
    <w:rsid w:val="006D4743"/>
    <w:rsid w:val="006D4881"/>
    <w:rsid w:val="006D55C9"/>
    <w:rsid w:val="006D69C0"/>
    <w:rsid w:val="006D7672"/>
    <w:rsid w:val="006D7EA8"/>
    <w:rsid w:val="006E11C2"/>
    <w:rsid w:val="006E1534"/>
    <w:rsid w:val="006E45B3"/>
    <w:rsid w:val="006E7525"/>
    <w:rsid w:val="006F11F0"/>
    <w:rsid w:val="006F1B61"/>
    <w:rsid w:val="006F1D6B"/>
    <w:rsid w:val="006F2F04"/>
    <w:rsid w:val="006F312D"/>
    <w:rsid w:val="006F3AFE"/>
    <w:rsid w:val="00701DEE"/>
    <w:rsid w:val="00702D2B"/>
    <w:rsid w:val="007060F2"/>
    <w:rsid w:val="00710536"/>
    <w:rsid w:val="00710A1C"/>
    <w:rsid w:val="007132A7"/>
    <w:rsid w:val="00713EEC"/>
    <w:rsid w:val="00721523"/>
    <w:rsid w:val="00721A48"/>
    <w:rsid w:val="0072226B"/>
    <w:rsid w:val="00724A4F"/>
    <w:rsid w:val="0072611A"/>
    <w:rsid w:val="0072661D"/>
    <w:rsid w:val="0072670B"/>
    <w:rsid w:val="0072751F"/>
    <w:rsid w:val="00732722"/>
    <w:rsid w:val="0073350E"/>
    <w:rsid w:val="00735A1D"/>
    <w:rsid w:val="007371D3"/>
    <w:rsid w:val="007374A5"/>
    <w:rsid w:val="00741197"/>
    <w:rsid w:val="007416D3"/>
    <w:rsid w:val="00741B4F"/>
    <w:rsid w:val="00745B72"/>
    <w:rsid w:val="0074704A"/>
    <w:rsid w:val="00750497"/>
    <w:rsid w:val="00752C93"/>
    <w:rsid w:val="00754011"/>
    <w:rsid w:val="00754025"/>
    <w:rsid w:val="00755722"/>
    <w:rsid w:val="00756148"/>
    <w:rsid w:val="00767EDE"/>
    <w:rsid w:val="007708FA"/>
    <w:rsid w:val="0077185A"/>
    <w:rsid w:val="00773779"/>
    <w:rsid w:val="00775A24"/>
    <w:rsid w:val="00775DB0"/>
    <w:rsid w:val="007773E7"/>
    <w:rsid w:val="00777C2F"/>
    <w:rsid w:val="0078065E"/>
    <w:rsid w:val="00783510"/>
    <w:rsid w:val="00784002"/>
    <w:rsid w:val="00785498"/>
    <w:rsid w:val="00787F63"/>
    <w:rsid w:val="0079085D"/>
    <w:rsid w:val="00793CAE"/>
    <w:rsid w:val="00793EF3"/>
    <w:rsid w:val="007960A9"/>
    <w:rsid w:val="007965A3"/>
    <w:rsid w:val="007A216B"/>
    <w:rsid w:val="007A45EA"/>
    <w:rsid w:val="007A688F"/>
    <w:rsid w:val="007B2D1A"/>
    <w:rsid w:val="007B304E"/>
    <w:rsid w:val="007B3B42"/>
    <w:rsid w:val="007B6D41"/>
    <w:rsid w:val="007C23AF"/>
    <w:rsid w:val="007C3383"/>
    <w:rsid w:val="007C4318"/>
    <w:rsid w:val="007C4528"/>
    <w:rsid w:val="007C4763"/>
    <w:rsid w:val="007C543C"/>
    <w:rsid w:val="007C6EE6"/>
    <w:rsid w:val="007C7105"/>
    <w:rsid w:val="007D0416"/>
    <w:rsid w:val="007D26CE"/>
    <w:rsid w:val="007D6783"/>
    <w:rsid w:val="007D6CF6"/>
    <w:rsid w:val="007D7050"/>
    <w:rsid w:val="007E1486"/>
    <w:rsid w:val="007E1826"/>
    <w:rsid w:val="007E1AC3"/>
    <w:rsid w:val="007E1F4B"/>
    <w:rsid w:val="007E2C12"/>
    <w:rsid w:val="007E4C9A"/>
    <w:rsid w:val="007E51D6"/>
    <w:rsid w:val="007E53E0"/>
    <w:rsid w:val="007E6AFE"/>
    <w:rsid w:val="007F4091"/>
    <w:rsid w:val="007F49BD"/>
    <w:rsid w:val="007F5D7D"/>
    <w:rsid w:val="008012AF"/>
    <w:rsid w:val="0080284F"/>
    <w:rsid w:val="00802FC1"/>
    <w:rsid w:val="008049A0"/>
    <w:rsid w:val="00805CF8"/>
    <w:rsid w:val="00811735"/>
    <w:rsid w:val="00811BC0"/>
    <w:rsid w:val="008122F7"/>
    <w:rsid w:val="00814603"/>
    <w:rsid w:val="00814D6F"/>
    <w:rsid w:val="0081544E"/>
    <w:rsid w:val="00815FFE"/>
    <w:rsid w:val="008200E8"/>
    <w:rsid w:val="00821DB4"/>
    <w:rsid w:val="00821DD1"/>
    <w:rsid w:val="00822217"/>
    <w:rsid w:val="00826808"/>
    <w:rsid w:val="00827CC8"/>
    <w:rsid w:val="00830F77"/>
    <w:rsid w:val="00836E30"/>
    <w:rsid w:val="008370E5"/>
    <w:rsid w:val="00841246"/>
    <w:rsid w:val="00842B75"/>
    <w:rsid w:val="0084357B"/>
    <w:rsid w:val="008502E6"/>
    <w:rsid w:val="00850D58"/>
    <w:rsid w:val="0085125E"/>
    <w:rsid w:val="00851BA6"/>
    <w:rsid w:val="00852598"/>
    <w:rsid w:val="008530EE"/>
    <w:rsid w:val="00853B6E"/>
    <w:rsid w:val="00856736"/>
    <w:rsid w:val="00857A9F"/>
    <w:rsid w:val="00857FC1"/>
    <w:rsid w:val="008633B6"/>
    <w:rsid w:val="008649C9"/>
    <w:rsid w:val="00864C7B"/>
    <w:rsid w:val="00864D60"/>
    <w:rsid w:val="00867DFB"/>
    <w:rsid w:val="00872A63"/>
    <w:rsid w:val="00875120"/>
    <w:rsid w:val="00877B48"/>
    <w:rsid w:val="0088128E"/>
    <w:rsid w:val="00881967"/>
    <w:rsid w:val="00882F4E"/>
    <w:rsid w:val="00885EEF"/>
    <w:rsid w:val="00890466"/>
    <w:rsid w:val="00892090"/>
    <w:rsid w:val="00897390"/>
    <w:rsid w:val="008A00D1"/>
    <w:rsid w:val="008A2893"/>
    <w:rsid w:val="008A50F8"/>
    <w:rsid w:val="008A53EE"/>
    <w:rsid w:val="008A558A"/>
    <w:rsid w:val="008A5838"/>
    <w:rsid w:val="008A5AFF"/>
    <w:rsid w:val="008B25BF"/>
    <w:rsid w:val="008B2669"/>
    <w:rsid w:val="008B5377"/>
    <w:rsid w:val="008B5CB3"/>
    <w:rsid w:val="008C12AE"/>
    <w:rsid w:val="008C13FC"/>
    <w:rsid w:val="008C7C1E"/>
    <w:rsid w:val="008D0F4C"/>
    <w:rsid w:val="008D5E80"/>
    <w:rsid w:val="008D6A90"/>
    <w:rsid w:val="008D6FAD"/>
    <w:rsid w:val="008E0162"/>
    <w:rsid w:val="008E034F"/>
    <w:rsid w:val="008E4251"/>
    <w:rsid w:val="008E4D66"/>
    <w:rsid w:val="008E5E2C"/>
    <w:rsid w:val="008E66A1"/>
    <w:rsid w:val="008E71E0"/>
    <w:rsid w:val="008E795E"/>
    <w:rsid w:val="008E7ACE"/>
    <w:rsid w:val="008F11EC"/>
    <w:rsid w:val="008F213C"/>
    <w:rsid w:val="008F2205"/>
    <w:rsid w:val="008F392F"/>
    <w:rsid w:val="008F3C5F"/>
    <w:rsid w:val="008F78B9"/>
    <w:rsid w:val="00900383"/>
    <w:rsid w:val="0090201F"/>
    <w:rsid w:val="0090462B"/>
    <w:rsid w:val="00904983"/>
    <w:rsid w:val="00904F6E"/>
    <w:rsid w:val="009068DA"/>
    <w:rsid w:val="00910159"/>
    <w:rsid w:val="00911064"/>
    <w:rsid w:val="009113DE"/>
    <w:rsid w:val="00912622"/>
    <w:rsid w:val="0091350F"/>
    <w:rsid w:val="009208BE"/>
    <w:rsid w:val="00920B22"/>
    <w:rsid w:val="00925EDB"/>
    <w:rsid w:val="0092627C"/>
    <w:rsid w:val="00927365"/>
    <w:rsid w:val="00927D80"/>
    <w:rsid w:val="00930ABB"/>
    <w:rsid w:val="00932956"/>
    <w:rsid w:val="00932AC7"/>
    <w:rsid w:val="009417F2"/>
    <w:rsid w:val="00942179"/>
    <w:rsid w:val="009422BC"/>
    <w:rsid w:val="00942830"/>
    <w:rsid w:val="0094377D"/>
    <w:rsid w:val="009446B9"/>
    <w:rsid w:val="00946414"/>
    <w:rsid w:val="0094705F"/>
    <w:rsid w:val="0094765E"/>
    <w:rsid w:val="00957A94"/>
    <w:rsid w:val="00961584"/>
    <w:rsid w:val="0096254B"/>
    <w:rsid w:val="00962EE2"/>
    <w:rsid w:val="0096309B"/>
    <w:rsid w:val="00963EA3"/>
    <w:rsid w:val="0096476A"/>
    <w:rsid w:val="00965FBE"/>
    <w:rsid w:val="00970185"/>
    <w:rsid w:val="00971E11"/>
    <w:rsid w:val="00973544"/>
    <w:rsid w:val="00977609"/>
    <w:rsid w:val="00977FC8"/>
    <w:rsid w:val="00981163"/>
    <w:rsid w:val="00981D0F"/>
    <w:rsid w:val="00985E69"/>
    <w:rsid w:val="00985F86"/>
    <w:rsid w:val="009951DB"/>
    <w:rsid w:val="009A1088"/>
    <w:rsid w:val="009A1716"/>
    <w:rsid w:val="009A2598"/>
    <w:rsid w:val="009A2B49"/>
    <w:rsid w:val="009A3BD2"/>
    <w:rsid w:val="009A3F54"/>
    <w:rsid w:val="009A4B03"/>
    <w:rsid w:val="009B029D"/>
    <w:rsid w:val="009B02B4"/>
    <w:rsid w:val="009B169A"/>
    <w:rsid w:val="009B19E4"/>
    <w:rsid w:val="009B5386"/>
    <w:rsid w:val="009C0BA8"/>
    <w:rsid w:val="009C1E79"/>
    <w:rsid w:val="009C2B72"/>
    <w:rsid w:val="009C359E"/>
    <w:rsid w:val="009C426B"/>
    <w:rsid w:val="009C74F9"/>
    <w:rsid w:val="009D17CF"/>
    <w:rsid w:val="009D17ED"/>
    <w:rsid w:val="009D1CF4"/>
    <w:rsid w:val="009D72FF"/>
    <w:rsid w:val="009E4832"/>
    <w:rsid w:val="009E4990"/>
    <w:rsid w:val="009E4C86"/>
    <w:rsid w:val="009E510B"/>
    <w:rsid w:val="009F0310"/>
    <w:rsid w:val="009F099A"/>
    <w:rsid w:val="009F0F76"/>
    <w:rsid w:val="009F1BC1"/>
    <w:rsid w:val="009F53A9"/>
    <w:rsid w:val="009F59DC"/>
    <w:rsid w:val="009F5BB7"/>
    <w:rsid w:val="00A00111"/>
    <w:rsid w:val="00A034E8"/>
    <w:rsid w:val="00A054E8"/>
    <w:rsid w:val="00A06F51"/>
    <w:rsid w:val="00A10387"/>
    <w:rsid w:val="00A12730"/>
    <w:rsid w:val="00A12B6C"/>
    <w:rsid w:val="00A14F16"/>
    <w:rsid w:val="00A17F8E"/>
    <w:rsid w:val="00A20292"/>
    <w:rsid w:val="00A20E27"/>
    <w:rsid w:val="00A2215B"/>
    <w:rsid w:val="00A22A29"/>
    <w:rsid w:val="00A230D2"/>
    <w:rsid w:val="00A232F4"/>
    <w:rsid w:val="00A23A77"/>
    <w:rsid w:val="00A23F2C"/>
    <w:rsid w:val="00A251A2"/>
    <w:rsid w:val="00A2733C"/>
    <w:rsid w:val="00A30931"/>
    <w:rsid w:val="00A36062"/>
    <w:rsid w:val="00A37B1A"/>
    <w:rsid w:val="00A37E9E"/>
    <w:rsid w:val="00A40470"/>
    <w:rsid w:val="00A40D24"/>
    <w:rsid w:val="00A44B6D"/>
    <w:rsid w:val="00A514A0"/>
    <w:rsid w:val="00A52074"/>
    <w:rsid w:val="00A52C0A"/>
    <w:rsid w:val="00A531F7"/>
    <w:rsid w:val="00A5376A"/>
    <w:rsid w:val="00A545B2"/>
    <w:rsid w:val="00A554C2"/>
    <w:rsid w:val="00A56077"/>
    <w:rsid w:val="00A57D44"/>
    <w:rsid w:val="00A6197C"/>
    <w:rsid w:val="00A63906"/>
    <w:rsid w:val="00A63DA4"/>
    <w:rsid w:val="00A66377"/>
    <w:rsid w:val="00A73025"/>
    <w:rsid w:val="00A73962"/>
    <w:rsid w:val="00A75F4D"/>
    <w:rsid w:val="00A7755B"/>
    <w:rsid w:val="00A77F48"/>
    <w:rsid w:val="00A81124"/>
    <w:rsid w:val="00A81891"/>
    <w:rsid w:val="00A825FB"/>
    <w:rsid w:val="00A912B8"/>
    <w:rsid w:val="00A924BC"/>
    <w:rsid w:val="00A936D2"/>
    <w:rsid w:val="00A94AC2"/>
    <w:rsid w:val="00A963FE"/>
    <w:rsid w:val="00A970FA"/>
    <w:rsid w:val="00AA0FD8"/>
    <w:rsid w:val="00AA1984"/>
    <w:rsid w:val="00AA238A"/>
    <w:rsid w:val="00AA2DDB"/>
    <w:rsid w:val="00AA571D"/>
    <w:rsid w:val="00AA5828"/>
    <w:rsid w:val="00AB0685"/>
    <w:rsid w:val="00AB118A"/>
    <w:rsid w:val="00AB451B"/>
    <w:rsid w:val="00AB48EF"/>
    <w:rsid w:val="00AB54DF"/>
    <w:rsid w:val="00AB784B"/>
    <w:rsid w:val="00AC03DD"/>
    <w:rsid w:val="00AC1591"/>
    <w:rsid w:val="00AC304C"/>
    <w:rsid w:val="00AC6FDE"/>
    <w:rsid w:val="00AC73BD"/>
    <w:rsid w:val="00AD1A16"/>
    <w:rsid w:val="00AD1A9A"/>
    <w:rsid w:val="00AD26D8"/>
    <w:rsid w:val="00AE0B0D"/>
    <w:rsid w:val="00AE22FE"/>
    <w:rsid w:val="00AE3224"/>
    <w:rsid w:val="00AE749F"/>
    <w:rsid w:val="00AE7BDB"/>
    <w:rsid w:val="00AF083A"/>
    <w:rsid w:val="00AF28F7"/>
    <w:rsid w:val="00AF39FC"/>
    <w:rsid w:val="00AF3E6C"/>
    <w:rsid w:val="00AF5602"/>
    <w:rsid w:val="00AF702E"/>
    <w:rsid w:val="00AF71BA"/>
    <w:rsid w:val="00B021DF"/>
    <w:rsid w:val="00B02ADA"/>
    <w:rsid w:val="00B04837"/>
    <w:rsid w:val="00B067E4"/>
    <w:rsid w:val="00B110E8"/>
    <w:rsid w:val="00B12A4D"/>
    <w:rsid w:val="00B13A69"/>
    <w:rsid w:val="00B1456A"/>
    <w:rsid w:val="00B16965"/>
    <w:rsid w:val="00B17AC3"/>
    <w:rsid w:val="00B21FCC"/>
    <w:rsid w:val="00B23D7C"/>
    <w:rsid w:val="00B24552"/>
    <w:rsid w:val="00B267DE"/>
    <w:rsid w:val="00B30787"/>
    <w:rsid w:val="00B321CA"/>
    <w:rsid w:val="00B34B8D"/>
    <w:rsid w:val="00B34D1D"/>
    <w:rsid w:val="00B3707D"/>
    <w:rsid w:val="00B412F1"/>
    <w:rsid w:val="00B43764"/>
    <w:rsid w:val="00B437FA"/>
    <w:rsid w:val="00B43EC3"/>
    <w:rsid w:val="00B44F86"/>
    <w:rsid w:val="00B46BE8"/>
    <w:rsid w:val="00B46CD1"/>
    <w:rsid w:val="00B46E67"/>
    <w:rsid w:val="00B52FD2"/>
    <w:rsid w:val="00B5316B"/>
    <w:rsid w:val="00B5333A"/>
    <w:rsid w:val="00B54720"/>
    <w:rsid w:val="00B55379"/>
    <w:rsid w:val="00B60371"/>
    <w:rsid w:val="00B62866"/>
    <w:rsid w:val="00B6484B"/>
    <w:rsid w:val="00B67F2A"/>
    <w:rsid w:val="00B7009E"/>
    <w:rsid w:val="00B71B96"/>
    <w:rsid w:val="00B7202D"/>
    <w:rsid w:val="00B73026"/>
    <w:rsid w:val="00B7396A"/>
    <w:rsid w:val="00B76B5F"/>
    <w:rsid w:val="00B776C1"/>
    <w:rsid w:val="00B8041B"/>
    <w:rsid w:val="00B814B9"/>
    <w:rsid w:val="00B85C05"/>
    <w:rsid w:val="00B95932"/>
    <w:rsid w:val="00BA094C"/>
    <w:rsid w:val="00BA311E"/>
    <w:rsid w:val="00BA52BA"/>
    <w:rsid w:val="00BA5622"/>
    <w:rsid w:val="00BB7C30"/>
    <w:rsid w:val="00BC1394"/>
    <w:rsid w:val="00BC1B6A"/>
    <w:rsid w:val="00BC1FBA"/>
    <w:rsid w:val="00BC4C0A"/>
    <w:rsid w:val="00BC5C65"/>
    <w:rsid w:val="00BC7830"/>
    <w:rsid w:val="00BD088C"/>
    <w:rsid w:val="00BD466F"/>
    <w:rsid w:val="00BD4BD9"/>
    <w:rsid w:val="00BE0ACD"/>
    <w:rsid w:val="00BE755B"/>
    <w:rsid w:val="00BF5009"/>
    <w:rsid w:val="00BF55F6"/>
    <w:rsid w:val="00BF5715"/>
    <w:rsid w:val="00C03E77"/>
    <w:rsid w:val="00C10B92"/>
    <w:rsid w:val="00C11E5C"/>
    <w:rsid w:val="00C11E83"/>
    <w:rsid w:val="00C16C23"/>
    <w:rsid w:val="00C21A9E"/>
    <w:rsid w:val="00C2309D"/>
    <w:rsid w:val="00C2482E"/>
    <w:rsid w:val="00C24A42"/>
    <w:rsid w:val="00C26B92"/>
    <w:rsid w:val="00C26D77"/>
    <w:rsid w:val="00C2790B"/>
    <w:rsid w:val="00C3036E"/>
    <w:rsid w:val="00C31720"/>
    <w:rsid w:val="00C31EEE"/>
    <w:rsid w:val="00C3280F"/>
    <w:rsid w:val="00C361CA"/>
    <w:rsid w:val="00C3700F"/>
    <w:rsid w:val="00C373CE"/>
    <w:rsid w:val="00C37543"/>
    <w:rsid w:val="00C4124C"/>
    <w:rsid w:val="00C467C3"/>
    <w:rsid w:val="00C4698C"/>
    <w:rsid w:val="00C47A6A"/>
    <w:rsid w:val="00C565B0"/>
    <w:rsid w:val="00C568BA"/>
    <w:rsid w:val="00C578D7"/>
    <w:rsid w:val="00C57BE8"/>
    <w:rsid w:val="00C65AB5"/>
    <w:rsid w:val="00C662F3"/>
    <w:rsid w:val="00C66757"/>
    <w:rsid w:val="00C73A5A"/>
    <w:rsid w:val="00C74681"/>
    <w:rsid w:val="00C75208"/>
    <w:rsid w:val="00C75EC0"/>
    <w:rsid w:val="00C80E67"/>
    <w:rsid w:val="00C81EAD"/>
    <w:rsid w:val="00C83E86"/>
    <w:rsid w:val="00C84756"/>
    <w:rsid w:val="00C85475"/>
    <w:rsid w:val="00C8790B"/>
    <w:rsid w:val="00C90790"/>
    <w:rsid w:val="00C92883"/>
    <w:rsid w:val="00C93E4C"/>
    <w:rsid w:val="00C96BF2"/>
    <w:rsid w:val="00CA1343"/>
    <w:rsid w:val="00CA2296"/>
    <w:rsid w:val="00CA2310"/>
    <w:rsid w:val="00CA33B3"/>
    <w:rsid w:val="00CA6746"/>
    <w:rsid w:val="00CB0085"/>
    <w:rsid w:val="00CB012C"/>
    <w:rsid w:val="00CB10A2"/>
    <w:rsid w:val="00CB277F"/>
    <w:rsid w:val="00CB5C86"/>
    <w:rsid w:val="00CB7C6A"/>
    <w:rsid w:val="00CC0CB4"/>
    <w:rsid w:val="00CC1BFD"/>
    <w:rsid w:val="00CC2D7E"/>
    <w:rsid w:val="00CC600F"/>
    <w:rsid w:val="00CC6986"/>
    <w:rsid w:val="00CC7A62"/>
    <w:rsid w:val="00CD1D58"/>
    <w:rsid w:val="00CD3F25"/>
    <w:rsid w:val="00CD789A"/>
    <w:rsid w:val="00CE114D"/>
    <w:rsid w:val="00CE35A7"/>
    <w:rsid w:val="00D03403"/>
    <w:rsid w:val="00D04BE4"/>
    <w:rsid w:val="00D14434"/>
    <w:rsid w:val="00D14F9B"/>
    <w:rsid w:val="00D15F69"/>
    <w:rsid w:val="00D17F0F"/>
    <w:rsid w:val="00D202C4"/>
    <w:rsid w:val="00D209D6"/>
    <w:rsid w:val="00D21AD3"/>
    <w:rsid w:val="00D22B8F"/>
    <w:rsid w:val="00D24671"/>
    <w:rsid w:val="00D27B2D"/>
    <w:rsid w:val="00D35D07"/>
    <w:rsid w:val="00D43E7C"/>
    <w:rsid w:val="00D46074"/>
    <w:rsid w:val="00D46FD2"/>
    <w:rsid w:val="00D50C80"/>
    <w:rsid w:val="00D51A33"/>
    <w:rsid w:val="00D51E02"/>
    <w:rsid w:val="00D52E4F"/>
    <w:rsid w:val="00D5353C"/>
    <w:rsid w:val="00D53976"/>
    <w:rsid w:val="00D54A13"/>
    <w:rsid w:val="00D556BD"/>
    <w:rsid w:val="00D57BCA"/>
    <w:rsid w:val="00D60457"/>
    <w:rsid w:val="00D614EC"/>
    <w:rsid w:val="00D6343A"/>
    <w:rsid w:val="00D63630"/>
    <w:rsid w:val="00D63DEC"/>
    <w:rsid w:val="00D660A6"/>
    <w:rsid w:val="00D70F02"/>
    <w:rsid w:val="00D72321"/>
    <w:rsid w:val="00D72843"/>
    <w:rsid w:val="00D72D3C"/>
    <w:rsid w:val="00D80927"/>
    <w:rsid w:val="00D82A33"/>
    <w:rsid w:val="00D8382B"/>
    <w:rsid w:val="00D83EF1"/>
    <w:rsid w:val="00D85442"/>
    <w:rsid w:val="00D87E7F"/>
    <w:rsid w:val="00D9097B"/>
    <w:rsid w:val="00D9541C"/>
    <w:rsid w:val="00D956DD"/>
    <w:rsid w:val="00D960A3"/>
    <w:rsid w:val="00D9643B"/>
    <w:rsid w:val="00D970D4"/>
    <w:rsid w:val="00DA1B64"/>
    <w:rsid w:val="00DA1EAD"/>
    <w:rsid w:val="00DB042C"/>
    <w:rsid w:val="00DB09D9"/>
    <w:rsid w:val="00DB2A8D"/>
    <w:rsid w:val="00DB40F0"/>
    <w:rsid w:val="00DB435E"/>
    <w:rsid w:val="00DB5BD0"/>
    <w:rsid w:val="00DB6D6B"/>
    <w:rsid w:val="00DC0650"/>
    <w:rsid w:val="00DC11E5"/>
    <w:rsid w:val="00DC13B9"/>
    <w:rsid w:val="00DC3C5E"/>
    <w:rsid w:val="00DC65FF"/>
    <w:rsid w:val="00DC70EC"/>
    <w:rsid w:val="00DC776A"/>
    <w:rsid w:val="00DD1A7C"/>
    <w:rsid w:val="00DD31AB"/>
    <w:rsid w:val="00DD537C"/>
    <w:rsid w:val="00DD5650"/>
    <w:rsid w:val="00DD65FA"/>
    <w:rsid w:val="00DD761C"/>
    <w:rsid w:val="00DE0B90"/>
    <w:rsid w:val="00DE10AD"/>
    <w:rsid w:val="00DE18B1"/>
    <w:rsid w:val="00DE1BD5"/>
    <w:rsid w:val="00DE5E2C"/>
    <w:rsid w:val="00DE71BE"/>
    <w:rsid w:val="00DE73E6"/>
    <w:rsid w:val="00DF0D08"/>
    <w:rsid w:val="00DF125E"/>
    <w:rsid w:val="00DF25B4"/>
    <w:rsid w:val="00DF3190"/>
    <w:rsid w:val="00DF3A5E"/>
    <w:rsid w:val="00DF4042"/>
    <w:rsid w:val="00DF55DB"/>
    <w:rsid w:val="00DF5CCE"/>
    <w:rsid w:val="00DF7554"/>
    <w:rsid w:val="00DF7C65"/>
    <w:rsid w:val="00E01741"/>
    <w:rsid w:val="00E05E53"/>
    <w:rsid w:val="00E0775F"/>
    <w:rsid w:val="00E1013B"/>
    <w:rsid w:val="00E125A4"/>
    <w:rsid w:val="00E13C37"/>
    <w:rsid w:val="00E16522"/>
    <w:rsid w:val="00E20C22"/>
    <w:rsid w:val="00E2151A"/>
    <w:rsid w:val="00E2338E"/>
    <w:rsid w:val="00E30BBA"/>
    <w:rsid w:val="00E30D38"/>
    <w:rsid w:val="00E32361"/>
    <w:rsid w:val="00E331B7"/>
    <w:rsid w:val="00E33A97"/>
    <w:rsid w:val="00E36293"/>
    <w:rsid w:val="00E36E51"/>
    <w:rsid w:val="00E40ACB"/>
    <w:rsid w:val="00E41A31"/>
    <w:rsid w:val="00E44D7B"/>
    <w:rsid w:val="00E4603C"/>
    <w:rsid w:val="00E47A91"/>
    <w:rsid w:val="00E53111"/>
    <w:rsid w:val="00E54930"/>
    <w:rsid w:val="00E54E8B"/>
    <w:rsid w:val="00E57E01"/>
    <w:rsid w:val="00E6361F"/>
    <w:rsid w:val="00E640ED"/>
    <w:rsid w:val="00E65A9E"/>
    <w:rsid w:val="00E660D7"/>
    <w:rsid w:val="00E66993"/>
    <w:rsid w:val="00E704F9"/>
    <w:rsid w:val="00E71A70"/>
    <w:rsid w:val="00E735D5"/>
    <w:rsid w:val="00E74546"/>
    <w:rsid w:val="00E7509A"/>
    <w:rsid w:val="00E7741B"/>
    <w:rsid w:val="00E81363"/>
    <w:rsid w:val="00E81678"/>
    <w:rsid w:val="00E90D02"/>
    <w:rsid w:val="00E916EA"/>
    <w:rsid w:val="00E940B8"/>
    <w:rsid w:val="00E95216"/>
    <w:rsid w:val="00E959DD"/>
    <w:rsid w:val="00EA3F92"/>
    <w:rsid w:val="00EA6A18"/>
    <w:rsid w:val="00EA7692"/>
    <w:rsid w:val="00EB1EE8"/>
    <w:rsid w:val="00EB4F3E"/>
    <w:rsid w:val="00EB5021"/>
    <w:rsid w:val="00EB51F1"/>
    <w:rsid w:val="00EB60F3"/>
    <w:rsid w:val="00EC6AC2"/>
    <w:rsid w:val="00ED04BF"/>
    <w:rsid w:val="00ED1C57"/>
    <w:rsid w:val="00ED2739"/>
    <w:rsid w:val="00ED365D"/>
    <w:rsid w:val="00ED4BC4"/>
    <w:rsid w:val="00ED5714"/>
    <w:rsid w:val="00EE028A"/>
    <w:rsid w:val="00EE1DEC"/>
    <w:rsid w:val="00EE6F15"/>
    <w:rsid w:val="00EF0724"/>
    <w:rsid w:val="00EF091C"/>
    <w:rsid w:val="00EF1696"/>
    <w:rsid w:val="00EF4ADA"/>
    <w:rsid w:val="00EF5411"/>
    <w:rsid w:val="00F0096E"/>
    <w:rsid w:val="00F01741"/>
    <w:rsid w:val="00F109FA"/>
    <w:rsid w:val="00F112B7"/>
    <w:rsid w:val="00F12159"/>
    <w:rsid w:val="00F1300D"/>
    <w:rsid w:val="00F132C3"/>
    <w:rsid w:val="00F13799"/>
    <w:rsid w:val="00F15400"/>
    <w:rsid w:val="00F1777E"/>
    <w:rsid w:val="00F2011C"/>
    <w:rsid w:val="00F20B17"/>
    <w:rsid w:val="00F22D0C"/>
    <w:rsid w:val="00F23944"/>
    <w:rsid w:val="00F241F7"/>
    <w:rsid w:val="00F24C58"/>
    <w:rsid w:val="00F25195"/>
    <w:rsid w:val="00F26DF8"/>
    <w:rsid w:val="00F30E1E"/>
    <w:rsid w:val="00F315E0"/>
    <w:rsid w:val="00F32C93"/>
    <w:rsid w:val="00F33AAD"/>
    <w:rsid w:val="00F37B95"/>
    <w:rsid w:val="00F47694"/>
    <w:rsid w:val="00F51648"/>
    <w:rsid w:val="00F52E58"/>
    <w:rsid w:val="00F55578"/>
    <w:rsid w:val="00F718FE"/>
    <w:rsid w:val="00F73A5B"/>
    <w:rsid w:val="00F74A93"/>
    <w:rsid w:val="00F76C95"/>
    <w:rsid w:val="00F85352"/>
    <w:rsid w:val="00F86790"/>
    <w:rsid w:val="00F8773A"/>
    <w:rsid w:val="00F90893"/>
    <w:rsid w:val="00F93A2E"/>
    <w:rsid w:val="00F958D2"/>
    <w:rsid w:val="00F95B22"/>
    <w:rsid w:val="00F9627F"/>
    <w:rsid w:val="00F964DD"/>
    <w:rsid w:val="00FA00DB"/>
    <w:rsid w:val="00FA05EC"/>
    <w:rsid w:val="00FA0D0E"/>
    <w:rsid w:val="00FA163A"/>
    <w:rsid w:val="00FA1C9A"/>
    <w:rsid w:val="00FA2C8C"/>
    <w:rsid w:val="00FA3606"/>
    <w:rsid w:val="00FA500D"/>
    <w:rsid w:val="00FA589C"/>
    <w:rsid w:val="00FA69FF"/>
    <w:rsid w:val="00FB1891"/>
    <w:rsid w:val="00FB3CC1"/>
    <w:rsid w:val="00FB58E4"/>
    <w:rsid w:val="00FB5AF4"/>
    <w:rsid w:val="00FB6717"/>
    <w:rsid w:val="00FC5C84"/>
    <w:rsid w:val="00FD26A9"/>
    <w:rsid w:val="00FD2E34"/>
    <w:rsid w:val="00FD459C"/>
    <w:rsid w:val="00FE22F7"/>
    <w:rsid w:val="00FE3447"/>
    <w:rsid w:val="00FE3F35"/>
    <w:rsid w:val="00FE4916"/>
    <w:rsid w:val="00FF0BCD"/>
    <w:rsid w:val="00FF0DEA"/>
    <w:rsid w:val="00FF123C"/>
    <w:rsid w:val="00FF3607"/>
    <w:rsid w:val="00FF3708"/>
    <w:rsid w:val="00FF5AED"/>
    <w:rsid w:val="00FF70D4"/>
    <w:rsid w:val="028FBA7C"/>
    <w:rsid w:val="02B1D0A4"/>
    <w:rsid w:val="03FB52E1"/>
    <w:rsid w:val="088285D7"/>
    <w:rsid w:val="08C155A8"/>
    <w:rsid w:val="091C7F9C"/>
    <w:rsid w:val="0DE8CAB6"/>
    <w:rsid w:val="0E28A40A"/>
    <w:rsid w:val="10166A21"/>
    <w:rsid w:val="10CB2AC8"/>
    <w:rsid w:val="160782B6"/>
    <w:rsid w:val="1A2BB559"/>
    <w:rsid w:val="1FE4349C"/>
    <w:rsid w:val="2BE29771"/>
    <w:rsid w:val="2D47F51E"/>
    <w:rsid w:val="2E770838"/>
    <w:rsid w:val="309D7EED"/>
    <w:rsid w:val="32E5B35A"/>
    <w:rsid w:val="395A3035"/>
    <w:rsid w:val="3A664367"/>
    <w:rsid w:val="3B6384E5"/>
    <w:rsid w:val="3D073D22"/>
    <w:rsid w:val="449FA6A2"/>
    <w:rsid w:val="461A9E45"/>
    <w:rsid w:val="46F78B28"/>
    <w:rsid w:val="47E72ACE"/>
    <w:rsid w:val="4CCE01D7"/>
    <w:rsid w:val="539E2ECB"/>
    <w:rsid w:val="539F82B7"/>
    <w:rsid w:val="5699B46E"/>
    <w:rsid w:val="573CEAC5"/>
    <w:rsid w:val="58D6AA8D"/>
    <w:rsid w:val="5A4265EF"/>
    <w:rsid w:val="5B724C57"/>
    <w:rsid w:val="60276E57"/>
    <w:rsid w:val="627ECB74"/>
    <w:rsid w:val="65221A24"/>
    <w:rsid w:val="6963B23A"/>
    <w:rsid w:val="6C1F42B8"/>
    <w:rsid w:val="6C2E847E"/>
    <w:rsid w:val="6CCEE995"/>
    <w:rsid w:val="728F2CC7"/>
    <w:rsid w:val="7986ACE5"/>
    <w:rsid w:val="7BD98EEB"/>
    <w:rsid w:val="7CA191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36BA3"/>
  <w15:chartTrackingRefBased/>
  <w15:docId w15:val="{AE230A13-ECE0-45D9-82EB-695F3FB2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EF1"/>
    <w:rPr>
      <w:kern w:val="2"/>
      <w:lang w:val="en-GB"/>
      <w14:ligatures w14:val="standardContextual"/>
    </w:rPr>
  </w:style>
  <w:style w:type="paragraph" w:styleId="Heading1">
    <w:name w:val="heading 1"/>
    <w:basedOn w:val="Normal"/>
    <w:next w:val="Normal"/>
    <w:link w:val="Heading1Char"/>
    <w:uiPriority w:val="9"/>
    <w:qFormat/>
    <w:rsid w:val="006871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871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rsid w:val="00D83E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83EF1"/>
  </w:style>
  <w:style w:type="table" w:styleId="TableGrid">
    <w:name w:val="Table Grid"/>
    <w:basedOn w:val="TableNormal"/>
    <w:uiPriority w:val="39"/>
    <w:rsid w:val="00230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7A91"/>
    <w:pPr>
      <w:ind w:left="720"/>
      <w:contextualSpacing/>
    </w:pPr>
  </w:style>
  <w:style w:type="character" w:styleId="CommentReference">
    <w:name w:val="annotation reference"/>
    <w:basedOn w:val="DefaultParagraphFont"/>
    <w:uiPriority w:val="99"/>
    <w:semiHidden/>
    <w:unhideWhenUsed/>
    <w:rsid w:val="00687199"/>
    <w:rPr>
      <w:sz w:val="16"/>
      <w:szCs w:val="16"/>
    </w:rPr>
  </w:style>
  <w:style w:type="paragraph" w:styleId="CommentText">
    <w:name w:val="annotation text"/>
    <w:basedOn w:val="Normal"/>
    <w:link w:val="CommentTextChar"/>
    <w:uiPriority w:val="99"/>
    <w:unhideWhenUsed/>
    <w:rsid w:val="00687199"/>
    <w:pPr>
      <w:spacing w:line="240" w:lineRule="auto"/>
    </w:pPr>
    <w:rPr>
      <w:sz w:val="20"/>
      <w:szCs w:val="20"/>
    </w:rPr>
  </w:style>
  <w:style w:type="character" w:customStyle="1" w:styleId="CommentTextChar">
    <w:name w:val="Comment Text Char"/>
    <w:basedOn w:val="DefaultParagraphFont"/>
    <w:link w:val="CommentText"/>
    <w:uiPriority w:val="99"/>
    <w:rsid w:val="00687199"/>
    <w:rPr>
      <w:sz w:val="20"/>
      <w:szCs w:val="20"/>
      <w:lang w:val="en-GB"/>
    </w:rPr>
  </w:style>
  <w:style w:type="character" w:customStyle="1" w:styleId="csl-left-margin">
    <w:name w:val="csl-left-margin"/>
    <w:basedOn w:val="DefaultParagraphFont"/>
    <w:rsid w:val="00687199"/>
  </w:style>
  <w:style w:type="character" w:customStyle="1" w:styleId="csl-right-inline">
    <w:name w:val="csl-right-inline"/>
    <w:basedOn w:val="DefaultParagraphFont"/>
    <w:rsid w:val="00687199"/>
  </w:style>
  <w:style w:type="character" w:customStyle="1" w:styleId="Heading1Char">
    <w:name w:val="Heading 1 Char"/>
    <w:basedOn w:val="DefaultParagraphFont"/>
    <w:link w:val="Heading1"/>
    <w:uiPriority w:val="9"/>
    <w:rsid w:val="006871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87199"/>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6D474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D4743"/>
    <w:rPr>
      <w:rFonts w:ascii="Calibri" w:hAnsi="Calibri" w:cs="Calibri"/>
      <w:noProof/>
      <w:kern w:val="2"/>
      <w:lang w:val="en-US"/>
      <w14:ligatures w14:val="standardContextual"/>
    </w:rPr>
  </w:style>
  <w:style w:type="paragraph" w:customStyle="1" w:styleId="EndNoteBibliography">
    <w:name w:val="EndNote Bibliography"/>
    <w:basedOn w:val="Normal"/>
    <w:link w:val="EndNoteBibliographyChar"/>
    <w:rsid w:val="006D474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D4743"/>
    <w:rPr>
      <w:rFonts w:ascii="Calibri" w:hAnsi="Calibri" w:cs="Calibri"/>
      <w:noProof/>
      <w:kern w:val="2"/>
      <w:lang w:val="en-US"/>
      <w14:ligatures w14:val="standardContextual"/>
    </w:rPr>
  </w:style>
  <w:style w:type="paragraph" w:styleId="Header">
    <w:name w:val="header"/>
    <w:basedOn w:val="Normal"/>
    <w:link w:val="HeaderChar"/>
    <w:uiPriority w:val="99"/>
    <w:unhideWhenUsed/>
    <w:rsid w:val="004611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1148"/>
  </w:style>
  <w:style w:type="paragraph" w:styleId="Footer">
    <w:name w:val="footer"/>
    <w:basedOn w:val="Normal"/>
    <w:link w:val="FooterChar"/>
    <w:uiPriority w:val="99"/>
    <w:unhideWhenUsed/>
    <w:rsid w:val="004611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1148"/>
  </w:style>
  <w:style w:type="paragraph" w:styleId="Caption">
    <w:name w:val="caption"/>
    <w:basedOn w:val="Normal"/>
    <w:next w:val="Normal"/>
    <w:uiPriority w:val="35"/>
    <w:unhideWhenUsed/>
    <w:qFormat/>
    <w:rsid w:val="00401CF1"/>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183520"/>
    <w:rPr>
      <w:b/>
      <w:bCs/>
      <w:lang w:val="de-DE"/>
    </w:rPr>
  </w:style>
  <w:style w:type="character" w:customStyle="1" w:styleId="CommentSubjectChar">
    <w:name w:val="Comment Subject Char"/>
    <w:basedOn w:val="CommentTextChar"/>
    <w:link w:val="CommentSubject"/>
    <w:uiPriority w:val="99"/>
    <w:semiHidden/>
    <w:rsid w:val="00183520"/>
    <w:rPr>
      <w:b/>
      <w:bCs/>
      <w:sz w:val="20"/>
      <w:szCs w:val="20"/>
      <w:lang w:val="en-GB"/>
    </w:rPr>
  </w:style>
  <w:style w:type="paragraph" w:styleId="BalloonText">
    <w:name w:val="Balloon Text"/>
    <w:basedOn w:val="Normal"/>
    <w:link w:val="BalloonTextChar"/>
    <w:uiPriority w:val="99"/>
    <w:semiHidden/>
    <w:unhideWhenUsed/>
    <w:rsid w:val="00183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520"/>
    <w:rPr>
      <w:rFonts w:ascii="Segoe UI" w:hAnsi="Segoe UI" w:cs="Segoe UI"/>
      <w:sz w:val="18"/>
      <w:szCs w:val="18"/>
    </w:rPr>
  </w:style>
  <w:style w:type="paragraph" w:styleId="Revision">
    <w:name w:val="Revision"/>
    <w:hidden/>
    <w:uiPriority w:val="99"/>
    <w:semiHidden/>
    <w:rsid w:val="00FB1891"/>
    <w:pPr>
      <w:spacing w:after="0" w:line="240" w:lineRule="auto"/>
    </w:pPr>
  </w:style>
  <w:style w:type="character" w:customStyle="1" w:styleId="markedcontent">
    <w:name w:val="markedcontent"/>
    <w:basedOn w:val="DefaultParagraphFont"/>
    <w:rsid w:val="00DE1BD5"/>
  </w:style>
  <w:style w:type="paragraph" w:styleId="TOCHeading">
    <w:name w:val="TOC Heading"/>
    <w:basedOn w:val="Heading1"/>
    <w:next w:val="Normal"/>
    <w:uiPriority w:val="39"/>
    <w:unhideWhenUsed/>
    <w:qFormat/>
    <w:rsid w:val="001B5F58"/>
    <w:pPr>
      <w:outlineLvl w:val="9"/>
    </w:pPr>
    <w:rPr>
      <w:lang w:val="en-US"/>
    </w:rPr>
  </w:style>
  <w:style w:type="paragraph" w:styleId="TOC1">
    <w:name w:val="toc 1"/>
    <w:basedOn w:val="Normal"/>
    <w:next w:val="Normal"/>
    <w:autoRedefine/>
    <w:uiPriority w:val="39"/>
    <w:unhideWhenUsed/>
    <w:rsid w:val="00E40ACB"/>
    <w:pPr>
      <w:tabs>
        <w:tab w:val="right" w:leader="dot" w:pos="9062"/>
      </w:tabs>
      <w:spacing w:after="100"/>
    </w:pPr>
  </w:style>
  <w:style w:type="paragraph" w:styleId="TOC2">
    <w:name w:val="toc 2"/>
    <w:basedOn w:val="Normal"/>
    <w:next w:val="Normal"/>
    <w:autoRedefine/>
    <w:uiPriority w:val="39"/>
    <w:unhideWhenUsed/>
    <w:rsid w:val="001B5F58"/>
    <w:pPr>
      <w:tabs>
        <w:tab w:val="right" w:leader="dot" w:pos="9062"/>
      </w:tabs>
      <w:spacing w:after="100"/>
      <w:ind w:left="220"/>
    </w:pPr>
  </w:style>
  <w:style w:type="character" w:styleId="Hyperlink">
    <w:name w:val="Hyperlink"/>
    <w:basedOn w:val="DefaultParagraphFont"/>
    <w:uiPriority w:val="99"/>
    <w:unhideWhenUsed/>
    <w:rsid w:val="001B5F58"/>
    <w:rPr>
      <w:color w:val="0563C1" w:themeColor="hyperlink"/>
      <w:u w:val="single"/>
    </w:rPr>
  </w:style>
  <w:style w:type="character" w:customStyle="1" w:styleId="UnresolvedMention1">
    <w:name w:val="Unresolved Mention1"/>
    <w:basedOn w:val="DefaultParagraphFont"/>
    <w:uiPriority w:val="99"/>
    <w:unhideWhenUsed/>
    <w:rsid w:val="006736C9"/>
    <w:rPr>
      <w:color w:val="605E5C"/>
      <w:shd w:val="clear" w:color="auto" w:fill="E1DFDD"/>
    </w:rPr>
  </w:style>
  <w:style w:type="character" w:customStyle="1" w:styleId="Mention1">
    <w:name w:val="Mention1"/>
    <w:basedOn w:val="DefaultParagraphFont"/>
    <w:uiPriority w:val="99"/>
    <w:unhideWhenUsed/>
    <w:rsid w:val="006736C9"/>
    <w:rPr>
      <w:color w:val="2B579A"/>
      <w:shd w:val="clear" w:color="auto" w:fill="E1DFDD"/>
    </w:rPr>
  </w:style>
  <w:style w:type="character" w:styleId="PlaceholderText">
    <w:name w:val="Placeholder Text"/>
    <w:basedOn w:val="DefaultParagraphFont"/>
    <w:uiPriority w:val="99"/>
    <w:semiHidden/>
    <w:rsid w:val="00C4124C"/>
    <w:rPr>
      <w:color w:val="666666"/>
    </w:rPr>
  </w:style>
  <w:style w:type="paragraph" w:styleId="EndnoteText">
    <w:name w:val="endnote text"/>
    <w:basedOn w:val="Normal"/>
    <w:link w:val="EndnoteTextChar"/>
    <w:uiPriority w:val="99"/>
    <w:semiHidden/>
    <w:unhideWhenUsed/>
    <w:rsid w:val="0097018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185"/>
    <w:rPr>
      <w:sz w:val="20"/>
      <w:szCs w:val="20"/>
    </w:rPr>
  </w:style>
  <w:style w:type="character" w:styleId="EndnoteReference">
    <w:name w:val="endnote reference"/>
    <w:basedOn w:val="DefaultParagraphFont"/>
    <w:uiPriority w:val="99"/>
    <w:semiHidden/>
    <w:unhideWhenUsed/>
    <w:rsid w:val="00970185"/>
    <w:rPr>
      <w:vertAlign w:val="superscript"/>
    </w:rPr>
  </w:style>
  <w:style w:type="character" w:customStyle="1" w:styleId="xspelle">
    <w:name w:val="x_spelle"/>
    <w:basedOn w:val="DefaultParagraphFont"/>
    <w:rsid w:val="007F4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01638">
      <w:bodyDiv w:val="1"/>
      <w:marLeft w:val="0"/>
      <w:marRight w:val="0"/>
      <w:marTop w:val="0"/>
      <w:marBottom w:val="0"/>
      <w:divBdr>
        <w:top w:val="none" w:sz="0" w:space="0" w:color="auto"/>
        <w:left w:val="none" w:sz="0" w:space="0" w:color="auto"/>
        <w:bottom w:val="none" w:sz="0" w:space="0" w:color="auto"/>
        <w:right w:val="none" w:sz="0" w:space="0" w:color="auto"/>
      </w:divBdr>
    </w:div>
    <w:div w:id="366030160">
      <w:bodyDiv w:val="1"/>
      <w:marLeft w:val="0"/>
      <w:marRight w:val="0"/>
      <w:marTop w:val="0"/>
      <w:marBottom w:val="0"/>
      <w:divBdr>
        <w:top w:val="none" w:sz="0" w:space="0" w:color="auto"/>
        <w:left w:val="none" w:sz="0" w:space="0" w:color="auto"/>
        <w:bottom w:val="none" w:sz="0" w:space="0" w:color="auto"/>
        <w:right w:val="none" w:sz="0" w:space="0" w:color="auto"/>
      </w:divBdr>
    </w:div>
    <w:div w:id="391776216">
      <w:bodyDiv w:val="1"/>
      <w:marLeft w:val="0"/>
      <w:marRight w:val="0"/>
      <w:marTop w:val="0"/>
      <w:marBottom w:val="0"/>
      <w:divBdr>
        <w:top w:val="none" w:sz="0" w:space="0" w:color="auto"/>
        <w:left w:val="none" w:sz="0" w:space="0" w:color="auto"/>
        <w:bottom w:val="none" w:sz="0" w:space="0" w:color="auto"/>
        <w:right w:val="none" w:sz="0" w:space="0" w:color="auto"/>
      </w:divBdr>
    </w:div>
    <w:div w:id="475336211">
      <w:bodyDiv w:val="1"/>
      <w:marLeft w:val="0"/>
      <w:marRight w:val="0"/>
      <w:marTop w:val="0"/>
      <w:marBottom w:val="0"/>
      <w:divBdr>
        <w:top w:val="none" w:sz="0" w:space="0" w:color="auto"/>
        <w:left w:val="none" w:sz="0" w:space="0" w:color="auto"/>
        <w:bottom w:val="none" w:sz="0" w:space="0" w:color="auto"/>
        <w:right w:val="none" w:sz="0" w:space="0" w:color="auto"/>
      </w:divBdr>
    </w:div>
    <w:div w:id="817037992">
      <w:bodyDiv w:val="1"/>
      <w:marLeft w:val="0"/>
      <w:marRight w:val="0"/>
      <w:marTop w:val="0"/>
      <w:marBottom w:val="0"/>
      <w:divBdr>
        <w:top w:val="none" w:sz="0" w:space="0" w:color="auto"/>
        <w:left w:val="none" w:sz="0" w:space="0" w:color="auto"/>
        <w:bottom w:val="none" w:sz="0" w:space="0" w:color="auto"/>
        <w:right w:val="none" w:sz="0" w:space="0" w:color="auto"/>
      </w:divBdr>
    </w:div>
    <w:div w:id="935093212">
      <w:bodyDiv w:val="1"/>
      <w:marLeft w:val="0"/>
      <w:marRight w:val="0"/>
      <w:marTop w:val="0"/>
      <w:marBottom w:val="0"/>
      <w:divBdr>
        <w:top w:val="none" w:sz="0" w:space="0" w:color="auto"/>
        <w:left w:val="none" w:sz="0" w:space="0" w:color="auto"/>
        <w:bottom w:val="none" w:sz="0" w:space="0" w:color="auto"/>
        <w:right w:val="none" w:sz="0" w:space="0" w:color="auto"/>
      </w:divBdr>
    </w:div>
    <w:div w:id="1096097810">
      <w:bodyDiv w:val="1"/>
      <w:marLeft w:val="0"/>
      <w:marRight w:val="0"/>
      <w:marTop w:val="0"/>
      <w:marBottom w:val="0"/>
      <w:divBdr>
        <w:top w:val="none" w:sz="0" w:space="0" w:color="auto"/>
        <w:left w:val="none" w:sz="0" w:space="0" w:color="auto"/>
        <w:bottom w:val="none" w:sz="0" w:space="0" w:color="auto"/>
        <w:right w:val="none" w:sz="0" w:space="0" w:color="auto"/>
      </w:divBdr>
    </w:div>
    <w:div w:id="1409183654">
      <w:bodyDiv w:val="1"/>
      <w:marLeft w:val="0"/>
      <w:marRight w:val="0"/>
      <w:marTop w:val="0"/>
      <w:marBottom w:val="0"/>
      <w:divBdr>
        <w:top w:val="none" w:sz="0" w:space="0" w:color="auto"/>
        <w:left w:val="none" w:sz="0" w:space="0" w:color="auto"/>
        <w:bottom w:val="none" w:sz="0" w:space="0" w:color="auto"/>
        <w:right w:val="none" w:sz="0" w:space="0" w:color="auto"/>
      </w:divBdr>
    </w:div>
    <w:div w:id="1632586795">
      <w:bodyDiv w:val="1"/>
      <w:marLeft w:val="0"/>
      <w:marRight w:val="0"/>
      <w:marTop w:val="0"/>
      <w:marBottom w:val="0"/>
      <w:divBdr>
        <w:top w:val="none" w:sz="0" w:space="0" w:color="auto"/>
        <w:left w:val="none" w:sz="0" w:space="0" w:color="auto"/>
        <w:bottom w:val="none" w:sz="0" w:space="0" w:color="auto"/>
        <w:right w:val="none" w:sz="0" w:space="0" w:color="auto"/>
      </w:divBdr>
    </w:div>
    <w:div w:id="1646278647">
      <w:bodyDiv w:val="1"/>
      <w:marLeft w:val="0"/>
      <w:marRight w:val="0"/>
      <w:marTop w:val="0"/>
      <w:marBottom w:val="0"/>
      <w:divBdr>
        <w:top w:val="none" w:sz="0" w:space="0" w:color="auto"/>
        <w:left w:val="none" w:sz="0" w:space="0" w:color="auto"/>
        <w:bottom w:val="none" w:sz="0" w:space="0" w:color="auto"/>
        <w:right w:val="none" w:sz="0" w:space="0" w:color="auto"/>
      </w:divBdr>
    </w:div>
    <w:div w:id="1874801783">
      <w:bodyDiv w:val="1"/>
      <w:marLeft w:val="0"/>
      <w:marRight w:val="0"/>
      <w:marTop w:val="0"/>
      <w:marBottom w:val="0"/>
      <w:divBdr>
        <w:top w:val="none" w:sz="0" w:space="0" w:color="auto"/>
        <w:left w:val="none" w:sz="0" w:space="0" w:color="auto"/>
        <w:bottom w:val="none" w:sz="0" w:space="0" w:color="auto"/>
        <w:right w:val="none" w:sz="0" w:space="0" w:color="auto"/>
      </w:divBdr>
    </w:div>
    <w:div w:id="1998459055">
      <w:bodyDiv w:val="1"/>
      <w:marLeft w:val="0"/>
      <w:marRight w:val="0"/>
      <w:marTop w:val="0"/>
      <w:marBottom w:val="0"/>
      <w:divBdr>
        <w:top w:val="none" w:sz="0" w:space="0" w:color="auto"/>
        <w:left w:val="none" w:sz="0" w:space="0" w:color="auto"/>
        <w:bottom w:val="none" w:sz="0" w:space="0" w:color="auto"/>
        <w:right w:val="none" w:sz="0" w:space="0" w:color="auto"/>
      </w:divBdr>
    </w:div>
    <w:div w:id="200509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30FD1-7644-4FCF-8BE3-C24950C8E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7095</Words>
  <Characters>44704</Characters>
  <Application>Microsoft Office Word</Application>
  <DocSecurity>0</DocSecurity>
  <Lines>372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Herholz</dc:creator>
  <cp:keywords/>
  <dc:description/>
  <cp:lastModifiedBy>Karl Herholz</cp:lastModifiedBy>
  <cp:revision>14</cp:revision>
  <cp:lastPrinted>2024-02-21T14:42:00Z</cp:lastPrinted>
  <dcterms:created xsi:type="dcterms:W3CDTF">2024-07-05T16:38:00Z</dcterms:created>
  <dcterms:modified xsi:type="dcterms:W3CDTF">2024-07-23T10:36:00Z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id="HL0Q5I5z"/&gt;&lt;style id="http://www.zotero.org/styles/chicago-author-date" locale="en-GB"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