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49E99" w14:textId="586F4727" w:rsidR="000B69FA" w:rsidRDefault="000B69FA">
      <w:pPr>
        <w:rPr>
          <w:rFonts w:ascii="Times New Roman" w:hAnsi="Times New Roman" w:cs="Times New Roman"/>
          <w:lang w:val="en-US"/>
        </w:rPr>
      </w:pPr>
      <w:r w:rsidRPr="000B69FA">
        <w:rPr>
          <w:rFonts w:ascii="Times New Roman" w:hAnsi="Times New Roman" w:cs="Times New Roman"/>
          <w:b/>
          <w:bCs/>
          <w:lang w:val="en-US"/>
        </w:rPr>
        <w:t>Supplementary table 1</w:t>
      </w:r>
      <w:r>
        <w:rPr>
          <w:rFonts w:ascii="Times New Roman" w:hAnsi="Times New Roman" w:cs="Times New Roman"/>
          <w:lang w:val="en-US"/>
        </w:rPr>
        <w:t xml:space="preserve">. </w:t>
      </w:r>
      <w:r w:rsidRPr="000B69FA">
        <w:rPr>
          <w:rFonts w:ascii="Times New Roman" w:hAnsi="Times New Roman" w:cs="Times New Roman"/>
          <w:lang w:val="en-US"/>
        </w:rPr>
        <w:t xml:space="preserve">Scoring </w:t>
      </w:r>
      <w:r>
        <w:rPr>
          <w:rFonts w:ascii="Times New Roman" w:hAnsi="Times New Roman" w:cs="Times New Roman"/>
          <w:lang w:val="en-US"/>
        </w:rPr>
        <w:t xml:space="preserve">method </w:t>
      </w:r>
      <w:r w:rsidRPr="000B69FA">
        <w:rPr>
          <w:rFonts w:ascii="Times New Roman" w:hAnsi="Times New Roman" w:cs="Times New Roman"/>
          <w:lang w:val="en-US"/>
        </w:rPr>
        <w:t>for structural abnormalities of the sacroiliac joint.</w:t>
      </w:r>
    </w:p>
    <w:tbl>
      <w:tblPr>
        <w:tblStyle w:val="TableGrid"/>
        <w:tblW w:w="10969" w:type="dxa"/>
        <w:tblInd w:w="-743" w:type="dxa"/>
        <w:tblLook w:val="04A0" w:firstRow="1" w:lastRow="0" w:firstColumn="1" w:lastColumn="0" w:noHBand="0" w:noVBand="1"/>
      </w:tblPr>
      <w:tblGrid>
        <w:gridCol w:w="444"/>
        <w:gridCol w:w="3856"/>
        <w:gridCol w:w="3260"/>
        <w:gridCol w:w="3409"/>
      </w:tblGrid>
      <w:tr w:rsidR="000B69FA" w14:paraId="37A9C26C" w14:textId="77777777" w:rsidTr="000B69FA">
        <w:trPr>
          <w:trHeight w:val="388"/>
        </w:trPr>
        <w:tc>
          <w:tcPr>
            <w:tcW w:w="4300" w:type="dxa"/>
            <w:gridSpan w:val="2"/>
          </w:tcPr>
          <w:p w14:paraId="0914CE0D" w14:textId="2D7C3DE3" w:rsidR="000B69FA" w:rsidRPr="000B69FA" w:rsidRDefault="000B69FA" w:rsidP="000B69F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B69FA">
              <w:rPr>
                <w:rFonts w:ascii="Times New Roman" w:hAnsi="Times New Roman" w:cs="Times New Roman"/>
                <w:b/>
                <w:bCs/>
                <w:lang w:val="en-US"/>
              </w:rPr>
              <w:t>Erosion</w:t>
            </w:r>
          </w:p>
        </w:tc>
        <w:tc>
          <w:tcPr>
            <w:tcW w:w="3260" w:type="dxa"/>
          </w:tcPr>
          <w:p w14:paraId="7E31899B" w14:textId="4860BCDB" w:rsidR="000B69FA" w:rsidRPr="000B69FA" w:rsidRDefault="000B69FA" w:rsidP="000B69F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B69FA">
              <w:rPr>
                <w:rFonts w:ascii="Times New Roman" w:hAnsi="Times New Roman" w:cs="Times New Roman"/>
                <w:b/>
                <w:bCs/>
                <w:lang w:val="en-US"/>
              </w:rPr>
              <w:t>Sclerosis</w:t>
            </w:r>
          </w:p>
        </w:tc>
        <w:tc>
          <w:tcPr>
            <w:tcW w:w="3409" w:type="dxa"/>
          </w:tcPr>
          <w:p w14:paraId="4D790B0D" w14:textId="20BA11C1" w:rsidR="000B69FA" w:rsidRPr="000B69FA" w:rsidRDefault="000B69FA" w:rsidP="000B69F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B69FA">
              <w:rPr>
                <w:rFonts w:ascii="Times New Roman" w:hAnsi="Times New Roman" w:cs="Times New Roman"/>
                <w:b/>
                <w:bCs/>
                <w:lang w:val="en-US"/>
              </w:rPr>
              <w:t>Joint space changes</w:t>
            </w:r>
          </w:p>
        </w:tc>
      </w:tr>
      <w:tr w:rsidR="000B69FA" w14:paraId="7433CC3D" w14:textId="77777777" w:rsidTr="000B69FA">
        <w:trPr>
          <w:trHeight w:val="1137"/>
        </w:trPr>
        <w:tc>
          <w:tcPr>
            <w:tcW w:w="444" w:type="dxa"/>
          </w:tcPr>
          <w:p w14:paraId="0223B678" w14:textId="54A5E3AB" w:rsidR="000B69FA" w:rsidRDefault="000B69FA" w:rsidP="000B69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855" w:type="dxa"/>
          </w:tcPr>
          <w:p w14:paraId="069474C4" w14:textId="4DE129E1" w:rsidR="000B69FA" w:rsidRDefault="000B69FA">
            <w:pPr>
              <w:rPr>
                <w:rFonts w:ascii="Times New Roman" w:hAnsi="Times New Roman" w:cs="Times New Roman"/>
                <w:lang w:val="en-US"/>
              </w:rPr>
            </w:pPr>
            <w:r w:rsidRPr="000B69FA">
              <w:rPr>
                <w:rFonts w:ascii="Times New Roman" w:hAnsi="Times New Roman" w:cs="Times New Roman"/>
                <w:lang w:val="en-US"/>
              </w:rPr>
              <w:t>No erosion</w:t>
            </w:r>
          </w:p>
        </w:tc>
        <w:tc>
          <w:tcPr>
            <w:tcW w:w="3260" w:type="dxa"/>
          </w:tcPr>
          <w:p w14:paraId="6A1FD980" w14:textId="77777777" w:rsidR="000B69FA" w:rsidRPr="000B69FA" w:rsidRDefault="000B69FA" w:rsidP="000B69FA">
            <w:pPr>
              <w:rPr>
                <w:rFonts w:ascii="Times New Roman" w:hAnsi="Times New Roman" w:cs="Times New Roman"/>
                <w:lang w:val="en-US"/>
              </w:rPr>
            </w:pPr>
            <w:r w:rsidRPr="000B69FA">
              <w:rPr>
                <w:rFonts w:ascii="Times New Roman" w:hAnsi="Times New Roman" w:cs="Times New Roman"/>
                <w:lang w:val="en-US"/>
              </w:rPr>
              <w:t>No sclerosis or limited sclerosis (less than</w:t>
            </w:r>
          </w:p>
          <w:p w14:paraId="08503A47" w14:textId="555C7DAA" w:rsidR="000B69FA" w:rsidRDefault="00673874" w:rsidP="000B69F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0B69FA" w:rsidRPr="000B69FA">
              <w:rPr>
                <w:rFonts w:ascii="Times New Roman" w:hAnsi="Times New Roman" w:cs="Times New Roman"/>
                <w:lang w:val="en-US"/>
              </w:rPr>
              <w:t xml:space="preserve"> mm)</w:t>
            </w:r>
          </w:p>
        </w:tc>
        <w:tc>
          <w:tcPr>
            <w:tcW w:w="3409" w:type="dxa"/>
          </w:tcPr>
          <w:p w14:paraId="08D87CAE" w14:textId="73CFFD6D" w:rsidR="000B69FA" w:rsidRDefault="000B69FA">
            <w:pPr>
              <w:rPr>
                <w:rFonts w:ascii="Times New Roman" w:hAnsi="Times New Roman" w:cs="Times New Roman"/>
                <w:lang w:val="en-US"/>
              </w:rPr>
            </w:pPr>
            <w:r w:rsidRPr="000B69FA">
              <w:rPr>
                <w:rFonts w:ascii="Times New Roman" w:hAnsi="Times New Roman" w:cs="Times New Roman"/>
                <w:lang w:val="en-US"/>
              </w:rPr>
              <w:t>No joint space changes</w:t>
            </w:r>
          </w:p>
        </w:tc>
      </w:tr>
      <w:tr w:rsidR="000B69FA" w14:paraId="4C5FDDA7" w14:textId="77777777" w:rsidTr="000B69FA">
        <w:trPr>
          <w:trHeight w:val="776"/>
        </w:trPr>
        <w:tc>
          <w:tcPr>
            <w:tcW w:w="444" w:type="dxa"/>
          </w:tcPr>
          <w:p w14:paraId="56F90FD6" w14:textId="7B1BEE8F" w:rsidR="000B69FA" w:rsidRDefault="000B69FA" w:rsidP="000B69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855" w:type="dxa"/>
          </w:tcPr>
          <w:p w14:paraId="022F46BC" w14:textId="52107F1E" w:rsidR="000B69FA" w:rsidRDefault="000B69FA">
            <w:pPr>
              <w:rPr>
                <w:rFonts w:ascii="Times New Roman" w:hAnsi="Times New Roman" w:cs="Times New Roman"/>
                <w:lang w:val="en-US"/>
              </w:rPr>
            </w:pPr>
            <w:r w:rsidRPr="000B69FA">
              <w:rPr>
                <w:rFonts w:ascii="Times New Roman" w:hAnsi="Times New Roman" w:cs="Times New Roman"/>
                <w:lang w:val="en-US"/>
              </w:rPr>
              <w:t>Small isolated erosions (1–2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</w:tcPr>
          <w:p w14:paraId="6AB95676" w14:textId="43AC05A4" w:rsidR="000B69FA" w:rsidRDefault="000B69FA">
            <w:pPr>
              <w:rPr>
                <w:rFonts w:ascii="Times New Roman" w:hAnsi="Times New Roman" w:cs="Times New Roman"/>
                <w:lang w:val="en-US"/>
              </w:rPr>
            </w:pPr>
            <w:r w:rsidRPr="000B69FA">
              <w:rPr>
                <w:rFonts w:ascii="Times New Roman" w:hAnsi="Times New Roman" w:cs="Times New Roman"/>
                <w:lang w:val="en-US"/>
              </w:rPr>
              <w:t>Evident sclerosis (≥</w:t>
            </w:r>
            <w:r w:rsidR="00673874">
              <w:rPr>
                <w:rFonts w:ascii="Times New Roman" w:hAnsi="Times New Roman" w:cs="Times New Roman"/>
                <w:lang w:val="en-US"/>
              </w:rPr>
              <w:t>5</w:t>
            </w:r>
            <w:r w:rsidRPr="000B69FA">
              <w:rPr>
                <w:rFonts w:ascii="Times New Roman" w:hAnsi="Times New Roman" w:cs="Times New Roman"/>
                <w:lang w:val="en-US"/>
              </w:rPr>
              <w:t xml:space="preserve"> mm)</w:t>
            </w:r>
          </w:p>
        </w:tc>
        <w:tc>
          <w:tcPr>
            <w:tcW w:w="3409" w:type="dxa"/>
          </w:tcPr>
          <w:p w14:paraId="4393E602" w14:textId="77777777" w:rsidR="000B69FA" w:rsidRPr="000B69FA" w:rsidRDefault="000B69FA" w:rsidP="000B69FA">
            <w:pPr>
              <w:rPr>
                <w:rFonts w:ascii="Times New Roman" w:hAnsi="Times New Roman" w:cs="Times New Roman"/>
                <w:lang w:val="en-US"/>
              </w:rPr>
            </w:pPr>
            <w:r w:rsidRPr="000B69FA">
              <w:rPr>
                <w:rFonts w:ascii="Times New Roman" w:hAnsi="Times New Roman" w:cs="Times New Roman"/>
                <w:lang w:val="en-US"/>
              </w:rPr>
              <w:t>Questionable widening or</w:t>
            </w:r>
          </w:p>
          <w:p w14:paraId="6336E79A" w14:textId="1BEBB1B9" w:rsidR="000B69FA" w:rsidRDefault="000B69FA" w:rsidP="000B69FA">
            <w:pPr>
              <w:rPr>
                <w:rFonts w:ascii="Times New Roman" w:hAnsi="Times New Roman" w:cs="Times New Roman"/>
                <w:lang w:val="en-US"/>
              </w:rPr>
            </w:pPr>
            <w:r w:rsidRPr="000B69FA">
              <w:rPr>
                <w:rFonts w:ascii="Times New Roman" w:hAnsi="Times New Roman" w:cs="Times New Roman"/>
                <w:lang w:val="en-US"/>
              </w:rPr>
              <w:t>narrowing</w:t>
            </w:r>
          </w:p>
        </w:tc>
      </w:tr>
      <w:tr w:rsidR="000B69FA" w14:paraId="0F43D8C9" w14:textId="77777777" w:rsidTr="000B69FA">
        <w:trPr>
          <w:trHeight w:val="1137"/>
        </w:trPr>
        <w:tc>
          <w:tcPr>
            <w:tcW w:w="444" w:type="dxa"/>
          </w:tcPr>
          <w:p w14:paraId="0049A80E" w14:textId="799BE32D" w:rsidR="000B69FA" w:rsidRDefault="000B69FA" w:rsidP="000B69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855" w:type="dxa"/>
          </w:tcPr>
          <w:p w14:paraId="3C75A451" w14:textId="77777777" w:rsidR="000B69FA" w:rsidRPr="000B69FA" w:rsidRDefault="000B69FA" w:rsidP="000B69FA">
            <w:pPr>
              <w:rPr>
                <w:rFonts w:ascii="Times New Roman" w:hAnsi="Times New Roman" w:cs="Times New Roman"/>
                <w:lang w:val="en-US"/>
              </w:rPr>
            </w:pPr>
            <w:r w:rsidRPr="000B69FA">
              <w:rPr>
                <w:rFonts w:ascii="Times New Roman" w:hAnsi="Times New Roman" w:cs="Times New Roman"/>
                <w:lang w:val="en-US"/>
              </w:rPr>
              <w:t>Definite erosions (3–5; &lt;3 mm) or larger single erosion</w:t>
            </w:r>
          </w:p>
          <w:p w14:paraId="14C7404A" w14:textId="082D8295" w:rsidR="000B69FA" w:rsidRDefault="000B69FA" w:rsidP="000B69FA">
            <w:pPr>
              <w:rPr>
                <w:rFonts w:ascii="Times New Roman" w:hAnsi="Times New Roman" w:cs="Times New Roman"/>
                <w:lang w:val="en-US"/>
              </w:rPr>
            </w:pPr>
            <w:r w:rsidRPr="000B69FA">
              <w:rPr>
                <w:rFonts w:ascii="Times New Roman" w:hAnsi="Times New Roman" w:cs="Times New Roman"/>
                <w:lang w:val="en-US"/>
              </w:rPr>
              <w:t>(&gt;3 mm)</w:t>
            </w:r>
          </w:p>
        </w:tc>
        <w:tc>
          <w:tcPr>
            <w:tcW w:w="3260" w:type="dxa"/>
          </w:tcPr>
          <w:p w14:paraId="3AFA0A95" w14:textId="77777777" w:rsidR="000B69FA" w:rsidRDefault="000B69F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9" w:type="dxa"/>
          </w:tcPr>
          <w:p w14:paraId="2574DCB5" w14:textId="61464313" w:rsidR="000B69FA" w:rsidRDefault="00BD7C7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B69FA">
              <w:rPr>
                <w:rFonts w:ascii="Times New Roman" w:hAnsi="Times New Roman" w:cs="Times New Roman"/>
                <w:lang w:val="en-US"/>
              </w:rPr>
              <w:t>Pseudowidening</w:t>
            </w:r>
            <w:proofErr w:type="spellEnd"/>
          </w:p>
        </w:tc>
      </w:tr>
      <w:tr w:rsidR="000B69FA" w14:paraId="39B30BB2" w14:textId="77777777" w:rsidTr="000B69FA">
        <w:trPr>
          <w:trHeight w:val="388"/>
        </w:trPr>
        <w:tc>
          <w:tcPr>
            <w:tcW w:w="444" w:type="dxa"/>
          </w:tcPr>
          <w:p w14:paraId="13EC9265" w14:textId="6C671FAB" w:rsidR="000B69FA" w:rsidRDefault="000B69FA" w:rsidP="000B69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855" w:type="dxa"/>
          </w:tcPr>
          <w:p w14:paraId="38E04002" w14:textId="0063FB87" w:rsidR="000B69FA" w:rsidRDefault="000B69FA">
            <w:pPr>
              <w:rPr>
                <w:rFonts w:ascii="Times New Roman" w:hAnsi="Times New Roman" w:cs="Times New Roman"/>
                <w:lang w:val="en-US"/>
              </w:rPr>
            </w:pPr>
            <w:r w:rsidRPr="000B69FA">
              <w:rPr>
                <w:rFonts w:ascii="Times New Roman" w:hAnsi="Times New Roman" w:cs="Times New Roman"/>
                <w:lang w:val="en-US"/>
              </w:rPr>
              <w:t>Multiple (&gt;5) or confluent erosions</w:t>
            </w:r>
          </w:p>
        </w:tc>
        <w:tc>
          <w:tcPr>
            <w:tcW w:w="3260" w:type="dxa"/>
          </w:tcPr>
          <w:p w14:paraId="0E044DEB" w14:textId="77777777" w:rsidR="000B69FA" w:rsidRDefault="000B69F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9" w:type="dxa"/>
          </w:tcPr>
          <w:p w14:paraId="562DE4E5" w14:textId="44D1744F" w:rsidR="000B69FA" w:rsidRDefault="000B69FA">
            <w:pPr>
              <w:rPr>
                <w:rFonts w:ascii="Times New Roman" w:hAnsi="Times New Roman" w:cs="Times New Roman"/>
                <w:lang w:val="en-US"/>
              </w:rPr>
            </w:pPr>
            <w:r w:rsidRPr="000B69FA">
              <w:rPr>
                <w:rFonts w:ascii="Times New Roman" w:hAnsi="Times New Roman" w:cs="Times New Roman"/>
                <w:lang w:val="en-US"/>
              </w:rPr>
              <w:t>Partial ankylosis</w:t>
            </w:r>
          </w:p>
        </w:tc>
      </w:tr>
      <w:tr w:rsidR="000B69FA" w14:paraId="4540E997" w14:textId="77777777" w:rsidTr="000B69FA">
        <w:trPr>
          <w:trHeight w:val="388"/>
        </w:trPr>
        <w:tc>
          <w:tcPr>
            <w:tcW w:w="444" w:type="dxa"/>
          </w:tcPr>
          <w:p w14:paraId="52796C67" w14:textId="42196133" w:rsidR="000B69FA" w:rsidRDefault="000B69FA" w:rsidP="000B69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855" w:type="dxa"/>
          </w:tcPr>
          <w:p w14:paraId="24D471B9" w14:textId="75B8ED6D" w:rsidR="000B69FA" w:rsidRDefault="000B69F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0" w:type="dxa"/>
          </w:tcPr>
          <w:p w14:paraId="051B99AE" w14:textId="77777777" w:rsidR="000B69FA" w:rsidRDefault="000B69F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9" w:type="dxa"/>
          </w:tcPr>
          <w:p w14:paraId="0EE36907" w14:textId="35AE156F" w:rsidR="000B69FA" w:rsidRDefault="000B69FA">
            <w:pPr>
              <w:rPr>
                <w:rFonts w:ascii="Times New Roman" w:hAnsi="Times New Roman" w:cs="Times New Roman"/>
                <w:lang w:val="en-US"/>
              </w:rPr>
            </w:pPr>
            <w:r w:rsidRPr="000B69FA">
              <w:rPr>
                <w:rFonts w:ascii="Times New Roman" w:hAnsi="Times New Roman" w:cs="Times New Roman"/>
                <w:lang w:val="en-US"/>
              </w:rPr>
              <w:t>Extensive/total ankylosis</w:t>
            </w:r>
          </w:p>
        </w:tc>
      </w:tr>
    </w:tbl>
    <w:p w14:paraId="4EE20620" w14:textId="5011E196" w:rsidR="001525A0" w:rsidRDefault="00BD7C74" w:rsidP="00BD7C7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</w:t>
      </w:r>
      <w:r w:rsidRPr="00BD7C74">
        <w:t xml:space="preserve"> </w:t>
      </w:r>
      <w:r w:rsidRPr="00BD7C74">
        <w:rPr>
          <w:rFonts w:ascii="Times New Roman" w:hAnsi="Times New Roman" w:cs="Times New Roman"/>
          <w:lang w:val="en-US"/>
        </w:rPr>
        <w:t>These parameters were assessed at the quadrant level for erosions and sclerosis, and at the joint level for joint space changes</w:t>
      </w:r>
    </w:p>
    <w:p w14:paraId="2892F8C4" w14:textId="5CA49EE5" w:rsidR="001525A0" w:rsidRDefault="001525A0" w:rsidP="00BD7C74">
      <w:pPr>
        <w:spacing w:line="480" w:lineRule="auto"/>
        <w:rPr>
          <w:rFonts w:ascii="Times New Roman" w:hAnsi="Times New Roman" w:cs="Times New Roman"/>
          <w:lang w:val="en-US"/>
        </w:rPr>
      </w:pPr>
      <w:r w:rsidRPr="001525A0">
        <w:rPr>
          <w:rFonts w:ascii="Times New Roman" w:hAnsi="Times New Roman" w:cs="Times New Roman"/>
          <w:b/>
          <w:bCs/>
          <w:lang w:val="en-US"/>
        </w:rPr>
        <w:t>Supplementary figure</w:t>
      </w:r>
      <w:r>
        <w:rPr>
          <w:rFonts w:ascii="Times New Roman" w:hAnsi="Times New Roman" w:cs="Times New Roman"/>
          <w:b/>
          <w:bCs/>
          <w:lang w:val="en-US"/>
        </w:rPr>
        <w:t xml:space="preserve"> 1.</w:t>
      </w:r>
      <w:r>
        <w:rPr>
          <w:rFonts w:ascii="Times New Roman" w:hAnsi="Times New Roman" w:cs="Times New Roman"/>
          <w:lang w:val="en-US"/>
        </w:rPr>
        <w:t xml:space="preserve"> </w:t>
      </w:r>
      <w:r w:rsidRPr="001525A0">
        <w:rPr>
          <w:rFonts w:ascii="Times New Roman" w:hAnsi="Times New Roman" w:cs="Times New Roman"/>
          <w:lang w:val="en-US"/>
        </w:rPr>
        <w:t>Segmentation on coronal images.</w:t>
      </w:r>
    </w:p>
    <w:p w14:paraId="0A70395E" w14:textId="409945A7" w:rsidR="001525A0" w:rsidRDefault="001525A0" w:rsidP="00BD7C7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236504B5" wp14:editId="704D78B9">
            <wp:extent cx="5760720" cy="5007610"/>
            <wp:effectExtent l="0" t="0" r="0" b="2540"/>
            <wp:docPr id="317197466" name="Picture 1" descr="A x-ray of a human sp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97466" name="Picture 1" descr="A x-ray of a human sp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0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8998B" w14:textId="77633B8B" w:rsidR="001525A0" w:rsidRPr="000B69FA" w:rsidRDefault="001525A0" w:rsidP="00BD7C7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5FDDB192" wp14:editId="2D399F66">
            <wp:extent cx="5760720" cy="4787900"/>
            <wp:effectExtent l="0" t="0" r="0" b="0"/>
            <wp:docPr id="1367608882" name="Picture 2" descr="A close-up of a cross-section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08882" name="Picture 2" descr="A close-up of a cross-section of a human bod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25A0" w:rsidRPr="000B6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9FA"/>
    <w:rsid w:val="000B69FA"/>
    <w:rsid w:val="001525A0"/>
    <w:rsid w:val="00673874"/>
    <w:rsid w:val="00770095"/>
    <w:rsid w:val="007F7783"/>
    <w:rsid w:val="00B04480"/>
    <w:rsid w:val="00B41B7E"/>
    <w:rsid w:val="00B449CB"/>
    <w:rsid w:val="00BD7C74"/>
    <w:rsid w:val="00FD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5361"/>
  <w15:chartTrackingRefBased/>
  <w15:docId w15:val="{A9E73BA6-D9DE-49AA-8936-33D2B280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9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9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9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9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9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9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9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9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9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9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9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9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9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9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9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9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6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Hafize Emine Sonmez</dc:creator>
  <cp:keywords/>
  <dc:description/>
  <cp:lastModifiedBy>Hafize Emine Sonmez</cp:lastModifiedBy>
  <cp:revision>5</cp:revision>
  <dcterms:created xsi:type="dcterms:W3CDTF">2024-06-28T11:45:00Z</dcterms:created>
  <dcterms:modified xsi:type="dcterms:W3CDTF">2024-07-16T06:42:00Z</dcterms:modified>
</cp:coreProperties>
</file>