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D4F" w:rsidRPr="0062101B" w:rsidRDefault="001F2D4F" w:rsidP="001F2D4F">
      <w:pPr>
        <w:tabs>
          <w:tab w:val="left" w:pos="0"/>
        </w:tabs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24"/>
        </w:rPr>
      </w:pPr>
      <w:r w:rsidRPr="0062101B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Investigation of influence of physicochemical parameters on the bismuth(III) extraction with N-n-heptylaniline from hydrochloric acid media: separation of bismuth(III) from polymetallic mixtures</w:t>
      </w:r>
    </w:p>
    <w:p w:rsidR="00091C2B" w:rsidRPr="0062101B" w:rsidRDefault="00091C2B" w:rsidP="00091C2B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bookmarkStart w:id="0" w:name="OLE_LINK6"/>
      <w:bookmarkStart w:id="1" w:name="OLE_LINK5"/>
      <w:r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>Rupali R. Pawar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  <w:t>a</w:t>
      </w:r>
      <w:bookmarkEnd w:id="0"/>
      <w:bookmarkEnd w:id="1"/>
      <w:r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>, Vishal J. Suryavanshi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  <w:t>a,b*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>, Makrand M. Patil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  <w:t>a,c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>, Sushant R. Kadam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  <w:t>d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>, Ajinkya D. Mandake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  <w:t>e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, Ganesh </w:t>
      </w:r>
      <w:r w:rsidR="00186ACB"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S. 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>Kambale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  <w:t>f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Ganpatrao N. Mulik</w:t>
      </w:r>
      <w:r w:rsidRPr="0062101B"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  <w:t>a*</w:t>
      </w:r>
    </w:p>
    <w:p w:rsidR="00091C2B" w:rsidRPr="0062101B" w:rsidRDefault="00091C2B" w:rsidP="00091C2B">
      <w:pPr>
        <w:spacing w:after="0"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a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P.G. Department of Chemistry, Balwant College, Vita - 415 311, Maharashtra, India</w:t>
      </w:r>
    </w:p>
    <w:p w:rsidR="00091C2B" w:rsidRPr="0062101B" w:rsidRDefault="00091C2B" w:rsidP="00091C2B">
      <w:pPr>
        <w:spacing w:after="0"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vertAlign w:val="superscript"/>
        </w:rPr>
        <w:t>b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General Engineering Department, D. Y. Patil Technical Campus, Talsande-416112,Kolhapur, Maharashtra, India</w:t>
      </w:r>
    </w:p>
    <w:p w:rsidR="00091C2B" w:rsidRPr="0062101B" w:rsidRDefault="00091C2B" w:rsidP="00091C2B">
      <w:pPr>
        <w:spacing w:after="0"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c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Department of Chemistry,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Raje Ramrao </w:t>
      </w:r>
      <w:r w:rsidR="00FF2D02"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College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Jath – 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416404</w:t>
      </w:r>
      <w:r w:rsidRPr="0062101B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Maharashtra, India</w:t>
      </w:r>
    </w:p>
    <w:p w:rsidR="00091C2B" w:rsidRPr="0062101B" w:rsidRDefault="00091C2B" w:rsidP="00091C2B">
      <w:pPr>
        <w:spacing w:after="0"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vertAlign w:val="superscript"/>
        </w:rPr>
      </w:pP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vertAlign w:val="superscript"/>
        </w:rPr>
        <w:t>d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Department of Chemistry, Deogiri College, Aurangabad-431005, Maharashtra, India</w:t>
      </w:r>
    </w:p>
    <w:p w:rsidR="00091C2B" w:rsidRPr="0062101B" w:rsidRDefault="00091C2B" w:rsidP="00091C2B">
      <w:pPr>
        <w:pBdr>
          <w:bottom w:val="single" w:sz="4" w:space="1" w:color="auto"/>
        </w:pBdr>
        <w:spacing w:after="0"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e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Department of Chemistry,Yashwantrao Mohite College of Arts Science and Commerce, Pune -411038, Maharashtra, India</w:t>
      </w:r>
    </w:p>
    <w:p w:rsidR="00091C2B" w:rsidRPr="0062101B" w:rsidRDefault="00091C2B" w:rsidP="00091C2B">
      <w:pPr>
        <w:pBdr>
          <w:bottom w:val="single" w:sz="4" w:space="1" w:color="auto"/>
        </w:pBdr>
        <w:spacing w:after="0"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  <w:t>f</w:t>
      </w:r>
      <w:r w:rsidRPr="0062101B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 xml:space="preserve"> 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Department of </w:t>
      </w:r>
      <w:r w:rsidR="00186ACB"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Engineering 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Chemistry, Kolhapur Institute of Technology</w:t>
      </w:r>
      <w:r w:rsidR="00186ACB"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’s College of Engineering</w:t>
      </w:r>
      <w:r w:rsidRPr="0062101B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, Kolhapur – 416234, Maharashtra, India</w:t>
      </w:r>
    </w:p>
    <w:p w:rsidR="00091C2B" w:rsidRPr="0062101B" w:rsidRDefault="00091C2B" w:rsidP="00091C2B">
      <w:pPr>
        <w:spacing w:after="0" w:line="480" w:lineRule="auto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</w:pPr>
    </w:p>
    <w:p w:rsidR="00091C2B" w:rsidRPr="0062101B" w:rsidRDefault="00091C2B" w:rsidP="00091C2B">
      <w:pPr>
        <w:spacing w:after="0" w:line="480" w:lineRule="auto"/>
        <w:rPr>
          <w:color w:val="000000" w:themeColor="text1"/>
        </w:rPr>
      </w:pPr>
      <w:r w:rsidRPr="0062101B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*</w:t>
      </w:r>
      <w:r w:rsidRPr="006210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E-mail address of the corresponding author: </w:t>
      </w:r>
      <w:hyperlink r:id="rId5" w:history="1">
        <w:r w:rsidRPr="0062101B">
          <w:rPr>
            <w:rStyle w:val="Hyperlink"/>
            <w:rFonts w:ascii="Times New Roman" w:hAnsi="Times New Roman" w:cs="Times New Roman"/>
            <w:i/>
            <w:color w:val="000000" w:themeColor="text1"/>
            <w:sz w:val="24"/>
            <w:szCs w:val="24"/>
          </w:rPr>
          <w:t>ganpatraomulik@rediffmail.com</w:t>
        </w:r>
      </w:hyperlink>
      <w:r w:rsidRPr="0062101B">
        <w:rPr>
          <w:color w:val="000000" w:themeColor="text1"/>
        </w:rPr>
        <w:t xml:space="preserve">;      </w:t>
      </w:r>
    </w:p>
    <w:p w:rsidR="00091C2B" w:rsidRPr="0062101B" w:rsidRDefault="00091C2B" w:rsidP="00091C2B">
      <w:pPr>
        <w:spacing w:after="0" w:line="480" w:lineRule="auto"/>
        <w:ind w:left="3600" w:firstLine="720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2101B">
        <w:rPr>
          <w:rStyle w:val="Hyperlink"/>
          <w:rFonts w:ascii="Times New Roman" w:hAnsi="Times New Roman" w:cs="Times New Roman"/>
          <w:i/>
          <w:color w:val="000000" w:themeColor="text1"/>
          <w:sz w:val="24"/>
          <w:szCs w:val="24"/>
        </w:rPr>
        <w:t>vishal.suryavanshi16@rediffmail.com</w:t>
      </w:r>
    </w:p>
    <w:p w:rsidR="00826AC1" w:rsidRPr="0062101B" w:rsidRDefault="00826AC1">
      <w:pPr>
        <w:rPr>
          <w:color w:val="000000" w:themeColor="text1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62101B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Table 1</w:t>
      </w:r>
      <w:r w:rsidR="00A630B3" w:rsidRPr="0062101B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="003078DF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Influence of diluents on bismuth(III) extraction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tbl>
      <w:tblPr>
        <w:tblW w:w="775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/>
      </w:tblPr>
      <w:tblGrid>
        <w:gridCol w:w="626"/>
        <w:gridCol w:w="2813"/>
        <w:gridCol w:w="2700"/>
        <w:gridCol w:w="1620"/>
      </w:tblGrid>
      <w:tr w:rsidR="003078DF" w:rsidRPr="0062101B" w:rsidTr="003078DF">
        <w:trPr>
          <w:trHeight w:val="791"/>
          <w:jc w:val="center"/>
        </w:trPr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78DF" w:rsidRPr="0062101B" w:rsidRDefault="003078DF" w:rsidP="00DF52F1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Sr. No.</w:t>
            </w:r>
          </w:p>
        </w:tc>
        <w:tc>
          <w:tcPr>
            <w:tcW w:w="28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Diluents used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78DF" w:rsidRPr="0062101B" w:rsidRDefault="003078DF" w:rsidP="00DF52F1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Percentage extraction of Bi(III), (%E)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78DF" w:rsidRPr="0062101B" w:rsidRDefault="003078DF" w:rsidP="00DF52F1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Distribution ratio, (D)</w:t>
            </w:r>
          </w:p>
        </w:tc>
      </w:tr>
      <w:tr w:rsidR="003078DF" w:rsidRPr="0062101B" w:rsidTr="003078DF">
        <w:trPr>
          <w:trHeight w:val="611"/>
          <w:jc w:val="center"/>
        </w:trPr>
        <w:tc>
          <w:tcPr>
            <w:tcW w:w="626" w:type="dxa"/>
            <w:tcBorders>
              <w:top w:val="single" w:sz="4" w:space="0" w:color="auto"/>
            </w:tcBorders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2813" w:type="dxa"/>
            <w:tcBorders>
              <w:top w:val="single" w:sz="4" w:space="0" w:color="auto"/>
            </w:tcBorders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Xylene*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3078DF" w:rsidRPr="0062101B" w:rsidTr="003078DF">
        <w:trPr>
          <w:trHeight w:val="565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Benzene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3078DF" w:rsidRPr="0062101B" w:rsidTr="003078DF">
        <w:trPr>
          <w:trHeight w:val="565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Toluene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3078DF" w:rsidRPr="0062101B" w:rsidTr="003078DF">
        <w:trPr>
          <w:trHeight w:val="565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Carbon-tetrachloride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3078DF" w:rsidRPr="0062101B" w:rsidTr="003078DF">
        <w:trPr>
          <w:trHeight w:val="551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Chloroform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55.0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1.8</w:t>
            </w:r>
          </w:p>
        </w:tc>
      </w:tr>
      <w:tr w:rsidR="003078DF" w:rsidRPr="0062101B" w:rsidTr="003078DF">
        <w:trPr>
          <w:trHeight w:val="565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Nitrobenzene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85.0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8.5</w:t>
            </w:r>
          </w:p>
        </w:tc>
      </w:tr>
      <w:tr w:rsidR="003078DF" w:rsidRPr="0062101B" w:rsidTr="003078DF">
        <w:trPr>
          <w:trHeight w:val="565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Amyl acetate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3078DF" w:rsidRPr="0062101B" w:rsidTr="003078DF">
        <w:trPr>
          <w:trHeight w:val="530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Methyl isobutyl ketone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3078DF" w:rsidRPr="0062101B" w:rsidTr="003078DF">
        <w:trPr>
          <w:trHeight w:val="565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n-butanol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14.0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0.24</w:t>
            </w:r>
          </w:p>
        </w:tc>
      </w:tr>
      <w:tr w:rsidR="003078DF" w:rsidRPr="0062101B" w:rsidTr="003078DF">
        <w:trPr>
          <w:trHeight w:val="565"/>
          <w:jc w:val="center"/>
        </w:trPr>
        <w:tc>
          <w:tcPr>
            <w:tcW w:w="626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2813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Diethyl ether</w:t>
            </w:r>
          </w:p>
        </w:tc>
        <w:tc>
          <w:tcPr>
            <w:tcW w:w="270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1620" w:type="dxa"/>
            <w:vAlign w:val="center"/>
          </w:tcPr>
          <w:p w:rsidR="003078DF" w:rsidRPr="0062101B" w:rsidRDefault="003078D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</w:tbl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6118F4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6210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Conditions: 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Bismuth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(III) = 1 mg, N-</w:t>
      </w:r>
      <w:r w:rsidRPr="006210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n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-heptylaniline = 4 % in xylene, 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HCl = 1.5 M, 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aq: org. = 1.5 : 1, equilibrium time = 2 min, 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stripping agent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= Acetate buffer (pH 4.63)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62101B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Table 2</w:t>
      </w:r>
      <w:r w:rsidR="00A630B3" w:rsidRPr="0062101B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Influence of equilibrium time on bismuth(III) extraction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tbl>
      <w:tblPr>
        <w:tblStyle w:val="TableGrid"/>
        <w:tblW w:w="892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05"/>
        <w:gridCol w:w="2790"/>
        <w:gridCol w:w="2803"/>
        <w:gridCol w:w="2430"/>
      </w:tblGrid>
      <w:tr w:rsidR="00F5522F" w:rsidRPr="0062101B" w:rsidTr="00EF6F02">
        <w:trPr>
          <w:trHeight w:val="872"/>
          <w:jc w:val="center"/>
        </w:trPr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Sr. No.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Equilibration time, min.</w:t>
            </w:r>
          </w:p>
        </w:tc>
        <w:tc>
          <w:tcPr>
            <w:tcW w:w="2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Percentage extraction, (% E)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Distribution ratio, (D)</w:t>
            </w:r>
          </w:p>
        </w:tc>
      </w:tr>
      <w:tr w:rsidR="00F5522F" w:rsidRPr="0062101B" w:rsidTr="00EF6F02">
        <w:trPr>
          <w:trHeight w:val="602"/>
          <w:jc w:val="center"/>
        </w:trPr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0.08</w:t>
            </w:r>
          </w:p>
        </w:tc>
        <w:tc>
          <w:tcPr>
            <w:tcW w:w="2803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90.0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13.5</w:t>
            </w:r>
          </w:p>
        </w:tc>
      </w:tr>
      <w:tr w:rsidR="00F5522F" w:rsidRPr="0062101B" w:rsidTr="00EF6F02">
        <w:trPr>
          <w:trHeight w:val="476"/>
          <w:jc w:val="center"/>
        </w:trPr>
        <w:tc>
          <w:tcPr>
            <w:tcW w:w="905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0.17</w:t>
            </w:r>
          </w:p>
        </w:tc>
        <w:tc>
          <w:tcPr>
            <w:tcW w:w="2803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92.0</w:t>
            </w:r>
          </w:p>
        </w:tc>
        <w:tc>
          <w:tcPr>
            <w:tcW w:w="24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17.3</w:t>
            </w:r>
          </w:p>
        </w:tc>
      </w:tr>
      <w:tr w:rsidR="00F5522F" w:rsidRPr="0062101B" w:rsidTr="00EF6F02">
        <w:trPr>
          <w:trHeight w:val="449"/>
          <w:jc w:val="center"/>
        </w:trPr>
        <w:tc>
          <w:tcPr>
            <w:tcW w:w="905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0.25</w:t>
            </w:r>
          </w:p>
        </w:tc>
        <w:tc>
          <w:tcPr>
            <w:tcW w:w="2803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95.0</w:t>
            </w:r>
          </w:p>
        </w:tc>
        <w:tc>
          <w:tcPr>
            <w:tcW w:w="24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28.5</w:t>
            </w:r>
          </w:p>
        </w:tc>
      </w:tr>
      <w:tr w:rsidR="00F5522F" w:rsidRPr="0062101B" w:rsidTr="00EF6F02">
        <w:trPr>
          <w:trHeight w:val="521"/>
          <w:jc w:val="center"/>
        </w:trPr>
        <w:tc>
          <w:tcPr>
            <w:tcW w:w="905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0.33 </w:t>
            </w:r>
          </w:p>
        </w:tc>
        <w:tc>
          <w:tcPr>
            <w:tcW w:w="2803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4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539"/>
          <w:jc w:val="center"/>
        </w:trPr>
        <w:tc>
          <w:tcPr>
            <w:tcW w:w="905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0.5</w:t>
            </w:r>
          </w:p>
        </w:tc>
        <w:tc>
          <w:tcPr>
            <w:tcW w:w="2803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4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521"/>
          <w:jc w:val="center"/>
        </w:trPr>
        <w:tc>
          <w:tcPr>
            <w:tcW w:w="905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0.75 </w:t>
            </w:r>
          </w:p>
        </w:tc>
        <w:tc>
          <w:tcPr>
            <w:tcW w:w="2803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4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539"/>
          <w:jc w:val="center"/>
        </w:trPr>
        <w:tc>
          <w:tcPr>
            <w:tcW w:w="905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1.0</w:t>
            </w:r>
          </w:p>
        </w:tc>
        <w:tc>
          <w:tcPr>
            <w:tcW w:w="2803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4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521"/>
          <w:jc w:val="center"/>
        </w:trPr>
        <w:tc>
          <w:tcPr>
            <w:tcW w:w="905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2.0</w:t>
            </w:r>
          </w:p>
        </w:tc>
        <w:tc>
          <w:tcPr>
            <w:tcW w:w="2803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4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539"/>
          <w:jc w:val="center"/>
        </w:trPr>
        <w:tc>
          <w:tcPr>
            <w:tcW w:w="905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3.0 </w:t>
            </w:r>
          </w:p>
        </w:tc>
        <w:tc>
          <w:tcPr>
            <w:tcW w:w="2803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4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</w:tbl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6118F4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Bismuth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(III) = 1 mg, N-</w:t>
      </w:r>
      <w:r w:rsidRPr="006210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n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-heptylaniline = 4 % in xylene, 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HCl = 1.5 M, 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aq: org. = 1.5 : 1, 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stripping agent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= Acetate buffer (pH 4.63)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410244" w:rsidRPr="0062101B" w:rsidRDefault="00410244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62101B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Table 3</w:t>
      </w:r>
      <w:r w:rsidR="00A630B3" w:rsidRPr="0062101B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Pr="0062101B">
        <w:rPr>
          <w:rFonts w:ascii="Times New Roman" w:hAnsi="Times New Roman" w:cs="Times New Roman"/>
          <w:b/>
          <w:bCs/>
          <w:color w:val="000000" w:themeColor="text1"/>
          <w:sz w:val="24"/>
        </w:rPr>
        <w:t>Influence of aqueous to organic volume ratio on extraction of bismuth(III)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tbl>
      <w:tblPr>
        <w:tblW w:w="884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/>
      </w:tblPr>
      <w:tblGrid>
        <w:gridCol w:w="864"/>
        <w:gridCol w:w="3276"/>
        <w:gridCol w:w="2548"/>
        <w:gridCol w:w="2158"/>
      </w:tblGrid>
      <w:tr w:rsidR="00F5522F" w:rsidRPr="0062101B" w:rsidTr="00EF6F02">
        <w:trPr>
          <w:trHeight w:val="611"/>
          <w:jc w:val="center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6"/>
              </w:rPr>
              <w:t>Sr. No.</w:t>
            </w:r>
          </w:p>
        </w:tc>
        <w:tc>
          <w:tcPr>
            <w:tcW w:w="3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color w:val="000000" w:themeColor="text1"/>
                <w:szCs w:val="26"/>
              </w:rPr>
            </w:pPr>
            <w:r w:rsidRPr="0062101B">
              <w:rPr>
                <w:b/>
                <w:bCs/>
                <w:color w:val="000000" w:themeColor="text1"/>
                <w:szCs w:val="26"/>
              </w:rPr>
              <w:t>Aqueous to organic phase ratio</w:t>
            </w:r>
          </w:p>
        </w:tc>
        <w:tc>
          <w:tcPr>
            <w:tcW w:w="25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color w:val="000000" w:themeColor="text1"/>
                <w:szCs w:val="26"/>
              </w:rPr>
            </w:pPr>
            <w:r w:rsidRPr="0062101B">
              <w:rPr>
                <w:b/>
                <w:bCs/>
                <w:color w:val="000000" w:themeColor="text1"/>
                <w:szCs w:val="26"/>
              </w:rPr>
              <w:t>Percentage extraction, (% E)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bCs/>
                <w:color w:val="000000" w:themeColor="text1"/>
                <w:szCs w:val="26"/>
              </w:rPr>
            </w:pPr>
            <w:r w:rsidRPr="0062101B">
              <w:rPr>
                <w:b/>
                <w:bCs/>
                <w:color w:val="000000" w:themeColor="text1"/>
                <w:szCs w:val="26"/>
              </w:rPr>
              <w:t>Distribution ratio, (D)</w:t>
            </w:r>
          </w:p>
        </w:tc>
      </w:tr>
      <w:tr w:rsidR="00F5522F" w:rsidRPr="0062101B" w:rsidTr="00EF6F02">
        <w:trPr>
          <w:trHeight w:val="611"/>
          <w:jc w:val="center"/>
        </w:trPr>
        <w:tc>
          <w:tcPr>
            <w:tcW w:w="864" w:type="dxa"/>
            <w:tcBorders>
              <w:top w:val="single" w:sz="4" w:space="0" w:color="auto"/>
            </w:tcBorders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1:1</w:t>
            </w:r>
          </w:p>
        </w:tc>
        <w:tc>
          <w:tcPr>
            <w:tcW w:w="2548" w:type="dxa"/>
            <w:tcBorders>
              <w:top w:val="single" w:sz="4" w:space="0" w:color="auto"/>
            </w:tcBorders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98.1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77.4</w:t>
            </w:r>
          </w:p>
        </w:tc>
      </w:tr>
      <w:tr w:rsidR="00F5522F" w:rsidRPr="0062101B" w:rsidTr="00EF6F02">
        <w:trPr>
          <w:trHeight w:val="647"/>
          <w:jc w:val="center"/>
        </w:trPr>
        <w:tc>
          <w:tcPr>
            <w:tcW w:w="864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3276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1.5:1*</w:t>
            </w:r>
          </w:p>
        </w:tc>
        <w:tc>
          <w:tcPr>
            <w:tcW w:w="254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15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656"/>
          <w:jc w:val="center"/>
        </w:trPr>
        <w:tc>
          <w:tcPr>
            <w:tcW w:w="864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3276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2:1</w:t>
            </w:r>
          </w:p>
        </w:tc>
        <w:tc>
          <w:tcPr>
            <w:tcW w:w="254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15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692"/>
          <w:jc w:val="center"/>
        </w:trPr>
        <w:tc>
          <w:tcPr>
            <w:tcW w:w="864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3276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3:1</w:t>
            </w:r>
          </w:p>
        </w:tc>
        <w:tc>
          <w:tcPr>
            <w:tcW w:w="254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81.0</w:t>
            </w:r>
          </w:p>
        </w:tc>
        <w:tc>
          <w:tcPr>
            <w:tcW w:w="215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6.4</w:t>
            </w:r>
          </w:p>
        </w:tc>
      </w:tr>
      <w:tr w:rsidR="00F5522F" w:rsidRPr="0062101B" w:rsidTr="00EF6F02">
        <w:trPr>
          <w:trHeight w:val="701"/>
          <w:jc w:val="center"/>
        </w:trPr>
        <w:tc>
          <w:tcPr>
            <w:tcW w:w="864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3276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4:1</w:t>
            </w:r>
          </w:p>
        </w:tc>
        <w:tc>
          <w:tcPr>
            <w:tcW w:w="254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26.0</w:t>
            </w:r>
          </w:p>
        </w:tc>
        <w:tc>
          <w:tcPr>
            <w:tcW w:w="215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0.52</w:t>
            </w:r>
          </w:p>
        </w:tc>
      </w:tr>
      <w:tr w:rsidR="00F5522F" w:rsidRPr="0062101B" w:rsidTr="00EF6F02">
        <w:trPr>
          <w:trHeight w:val="611"/>
          <w:jc w:val="center"/>
        </w:trPr>
        <w:tc>
          <w:tcPr>
            <w:tcW w:w="864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3276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5:1</w:t>
            </w:r>
          </w:p>
        </w:tc>
        <w:tc>
          <w:tcPr>
            <w:tcW w:w="254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16.0</w:t>
            </w:r>
          </w:p>
        </w:tc>
        <w:tc>
          <w:tcPr>
            <w:tcW w:w="215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0.29</w:t>
            </w:r>
          </w:p>
        </w:tc>
      </w:tr>
      <w:tr w:rsidR="00F5522F" w:rsidRPr="0062101B" w:rsidTr="00EF6F02">
        <w:trPr>
          <w:trHeight w:val="647"/>
          <w:jc w:val="center"/>
        </w:trPr>
        <w:tc>
          <w:tcPr>
            <w:tcW w:w="864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3276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6:1</w:t>
            </w:r>
          </w:p>
        </w:tc>
        <w:tc>
          <w:tcPr>
            <w:tcW w:w="254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10.0</w:t>
            </w:r>
          </w:p>
        </w:tc>
        <w:tc>
          <w:tcPr>
            <w:tcW w:w="215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0.16</w:t>
            </w:r>
          </w:p>
        </w:tc>
      </w:tr>
      <w:tr w:rsidR="00F5522F" w:rsidRPr="0062101B" w:rsidTr="00EF6F02">
        <w:trPr>
          <w:trHeight w:val="656"/>
          <w:jc w:val="center"/>
        </w:trPr>
        <w:tc>
          <w:tcPr>
            <w:tcW w:w="864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3276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10:1</w:t>
            </w:r>
          </w:p>
        </w:tc>
        <w:tc>
          <w:tcPr>
            <w:tcW w:w="254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6.0</w:t>
            </w:r>
          </w:p>
        </w:tc>
        <w:tc>
          <w:tcPr>
            <w:tcW w:w="215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0.1</w:t>
            </w:r>
          </w:p>
        </w:tc>
      </w:tr>
      <w:tr w:rsidR="00F5522F" w:rsidRPr="0062101B" w:rsidTr="00EF6F02">
        <w:trPr>
          <w:trHeight w:val="692"/>
          <w:jc w:val="center"/>
        </w:trPr>
        <w:tc>
          <w:tcPr>
            <w:tcW w:w="864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3276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15:1</w:t>
            </w:r>
          </w:p>
        </w:tc>
        <w:tc>
          <w:tcPr>
            <w:tcW w:w="254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0.0</w:t>
            </w:r>
          </w:p>
        </w:tc>
        <w:tc>
          <w:tcPr>
            <w:tcW w:w="2158" w:type="dxa"/>
          </w:tcPr>
          <w:p w:rsidR="00F5522F" w:rsidRPr="0062101B" w:rsidRDefault="00F5522F" w:rsidP="00DF52F1">
            <w:pPr>
              <w:pStyle w:val="Default"/>
              <w:spacing w:before="240" w:line="360" w:lineRule="auto"/>
              <w:jc w:val="center"/>
              <w:rPr>
                <w:color w:val="000000" w:themeColor="text1"/>
                <w:sz w:val="26"/>
                <w:szCs w:val="26"/>
              </w:rPr>
            </w:pPr>
            <w:r w:rsidRPr="0062101B">
              <w:rPr>
                <w:color w:val="000000" w:themeColor="text1"/>
                <w:sz w:val="26"/>
                <w:szCs w:val="26"/>
              </w:rPr>
              <w:t>-</w:t>
            </w:r>
          </w:p>
        </w:tc>
      </w:tr>
    </w:tbl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6118F4" w:rsidRPr="0062101B" w:rsidRDefault="006118F4" w:rsidP="006118F4">
      <w:pPr>
        <w:pStyle w:val="TFReferencesSection"/>
        <w:spacing w:line="276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Condition: 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Bismuth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(III) = 1 mg, N-</w:t>
      </w:r>
      <w:r w:rsidRPr="006210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n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-heptylaniline = 4 % in xylene, 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HCl = 1.5 M, 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equilibrium time = 2 min, 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stripping agent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= Acetate buffer (pH 4.63)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59736F" w:rsidRPr="0062101B" w:rsidRDefault="0059736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59736F" w:rsidRPr="0062101B" w:rsidRDefault="0059736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59736F" w:rsidRPr="0062101B" w:rsidRDefault="0059736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76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b/>
          <w:color w:val="000000" w:themeColor="text1"/>
          <w:sz w:val="24"/>
        </w:rPr>
        <w:t>Table 4</w:t>
      </w:r>
      <w:r w:rsidR="00A630B3" w:rsidRPr="0062101B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Influence of loading capacity of </w:t>
      </w:r>
      <w:r w:rsidR="00FC5679"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bismuth(III) on </w:t>
      </w:r>
      <w:r w:rsidR="006621A4"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4 %  N-n-heptylaniline</w:t>
      </w:r>
    </w:p>
    <w:p w:rsidR="00F5522F" w:rsidRPr="0062101B" w:rsidRDefault="00F5522F" w:rsidP="00F5522F">
      <w:pPr>
        <w:pStyle w:val="TFReferencesSection"/>
        <w:spacing w:line="276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8820" w:type="dxa"/>
        <w:tblInd w:w="5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20"/>
        <w:gridCol w:w="2340"/>
        <w:gridCol w:w="3240"/>
        <w:gridCol w:w="2520"/>
      </w:tblGrid>
      <w:tr w:rsidR="00F5522F" w:rsidRPr="0062101B" w:rsidTr="00EF6F02">
        <w:trPr>
          <w:trHeight w:val="791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Sr. No.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Bi(III), (mg)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Percentage extraction, (% E)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Distribution ratio, (D)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0.5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1.0* 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100.0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∞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94.8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27.34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81.9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6.79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76.4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4.86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64.6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2.74</w:t>
            </w:r>
          </w:p>
        </w:tc>
      </w:tr>
      <w:tr w:rsidR="00F5522F" w:rsidRPr="0062101B" w:rsidTr="00EF6F02">
        <w:trPr>
          <w:trHeight w:val="657"/>
        </w:trPr>
        <w:tc>
          <w:tcPr>
            <w:tcW w:w="7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23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10.0</w:t>
            </w:r>
          </w:p>
        </w:tc>
        <w:tc>
          <w:tcPr>
            <w:tcW w:w="32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50.2</w:t>
            </w:r>
          </w:p>
        </w:tc>
        <w:tc>
          <w:tcPr>
            <w:tcW w:w="25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1.51</w:t>
            </w:r>
          </w:p>
        </w:tc>
      </w:tr>
    </w:tbl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B0123D" w:rsidRPr="0062101B" w:rsidRDefault="00B0123D" w:rsidP="00B0123D">
      <w:pPr>
        <w:pStyle w:val="TFReferencesSection"/>
        <w:spacing w:line="276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6210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Conditions: 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N-</w:t>
      </w:r>
      <w:r w:rsidRPr="006210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n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-heptylaniline = 4 % in xylene, 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HCl = 1.5 M, 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aq: org. = 1.5 : 1, equilibrium time = 2 min, 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stripping agent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= Acetate buffer (pH 4.63)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59736F" w:rsidRPr="0062101B" w:rsidRDefault="0059736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59736F" w:rsidRPr="0062101B" w:rsidRDefault="0059736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59736F" w:rsidRPr="0062101B" w:rsidRDefault="0059736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59736F" w:rsidRPr="0062101B" w:rsidRDefault="0059736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EF6F02" w:rsidRPr="0062101B" w:rsidRDefault="00EF6F02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62101B">
        <w:rPr>
          <w:rFonts w:ascii="Times New Roman" w:hAnsi="Times New Roman" w:cs="Times New Roman"/>
          <w:b/>
          <w:color w:val="000000" w:themeColor="text1"/>
          <w:sz w:val="24"/>
        </w:rPr>
        <w:t>Table 5</w:t>
      </w:r>
      <w:r w:rsidR="00A630B3" w:rsidRPr="0062101B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Influence of stripping </w:t>
      </w:r>
      <w:r w:rsidR="003B7A0D"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agent</w:t>
      </w:r>
      <w:r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tbl>
      <w:tblPr>
        <w:tblStyle w:val="TableGrid"/>
        <w:tblW w:w="1008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30"/>
        <w:gridCol w:w="1620"/>
        <w:gridCol w:w="1080"/>
        <w:gridCol w:w="990"/>
        <w:gridCol w:w="990"/>
        <w:gridCol w:w="990"/>
        <w:gridCol w:w="990"/>
        <w:gridCol w:w="900"/>
        <w:gridCol w:w="900"/>
        <w:gridCol w:w="990"/>
      </w:tblGrid>
      <w:tr w:rsidR="00F5522F" w:rsidRPr="0062101B" w:rsidTr="00EF6F02">
        <w:trPr>
          <w:trHeight w:val="602"/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Sr. No.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Strippant,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(M)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H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SO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bscript"/>
              </w:rPr>
              <w:t>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HNO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bscript"/>
              </w:rPr>
              <w:t>3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HClO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bscript"/>
              </w:rPr>
              <w:t>4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CH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bscript"/>
              </w:rPr>
              <w:t>3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COOH</w:t>
            </w:r>
          </w:p>
        </w:tc>
      </w:tr>
      <w:tr w:rsidR="00F5522F" w:rsidRPr="0062101B" w:rsidTr="00EF6F02">
        <w:trPr>
          <w:trHeight w:val="70"/>
          <w:jc w:val="center"/>
        </w:trPr>
        <w:tc>
          <w:tcPr>
            <w:tcW w:w="63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F5522F" w:rsidRPr="0062101B" w:rsidRDefault="00F5522F" w:rsidP="00DF52F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F5522F" w:rsidRPr="0062101B" w:rsidRDefault="00F5522F" w:rsidP="00DF52F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3078D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 xml:space="preserve">% </w:t>
            </w:r>
            <w:r w:rsidR="003078D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R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perscript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D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perscript"/>
              </w:rPr>
              <w:t>b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3078D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 xml:space="preserve">% </w:t>
            </w:r>
            <w:r w:rsidR="003078D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R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perscript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D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perscript"/>
              </w:rPr>
              <w:t>b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3078D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 xml:space="preserve">% </w:t>
            </w:r>
            <w:r w:rsidR="003078D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R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perscript"/>
              </w:rPr>
              <w:t>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D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perscript"/>
              </w:rPr>
              <w:t>b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3078D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 xml:space="preserve">% </w:t>
            </w:r>
            <w:r w:rsidR="003078D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R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perscript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</w:rPr>
              <w:t>D</w:t>
            </w: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6"/>
                <w:vertAlign w:val="superscript"/>
              </w:rPr>
              <w:t>b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32.0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0.71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22.0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0.42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46.0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1.28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12.0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0.20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0.3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34.0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0.77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0.58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52.0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1.63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26.0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0.53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0.5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38.0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0.91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46.0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1.28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68.0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3.19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38.0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0.92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0.7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58.0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2.07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76.0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4.75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42.0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1.09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0.9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76.0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4.75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78.0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5.32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48.0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1.38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1.0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88.0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78.0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5.32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56.0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1.91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2.0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86.0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9.21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72.0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3.86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2.25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3.0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82.0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6.83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64.0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2.67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2.25</w:t>
            </w:r>
          </w:p>
        </w:tc>
      </w:tr>
      <w:tr w:rsidR="00F5522F" w:rsidRPr="0062101B" w:rsidTr="00EF6F02">
        <w:trPr>
          <w:trHeight w:val="754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4.0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78.0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5.32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62.0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2.45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54.0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1.76</w:t>
            </w:r>
          </w:p>
        </w:tc>
      </w:tr>
      <w:tr w:rsidR="00F5522F" w:rsidRPr="0062101B" w:rsidTr="00EF6F02">
        <w:trPr>
          <w:trHeight w:val="726"/>
          <w:jc w:val="center"/>
        </w:trPr>
        <w:tc>
          <w:tcPr>
            <w:tcW w:w="6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162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5.0</w:t>
            </w:r>
          </w:p>
        </w:tc>
        <w:tc>
          <w:tcPr>
            <w:tcW w:w="108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72.0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3.86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54.0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1.76</w:t>
            </w:r>
          </w:p>
        </w:tc>
        <w:tc>
          <w:tcPr>
            <w:tcW w:w="90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52.0</w:t>
            </w:r>
          </w:p>
        </w:tc>
        <w:tc>
          <w:tcPr>
            <w:tcW w:w="99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1.63</w:t>
            </w:r>
          </w:p>
        </w:tc>
      </w:tr>
    </w:tbl>
    <w:p w:rsidR="0037196D" w:rsidRPr="0062101B" w:rsidRDefault="0037196D" w:rsidP="00EA10E1">
      <w:pPr>
        <w:pStyle w:val="TFReferencesSection"/>
        <w:spacing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6210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Conditions: 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Bismuth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(III) = 1 mg, N-</w:t>
      </w:r>
      <w:r w:rsidRPr="0062101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n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-heptylaniline = 4 % in xylene, </w:t>
      </w:r>
      <w:r w:rsidRPr="0062101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HCl = 1.5 M, </w:t>
      </w:r>
      <w:r w:rsidRPr="006210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aq: org. = 1.5 : 1, equilibrium time = 2 min</w:t>
      </w:r>
    </w:p>
    <w:p w:rsidR="00F5522F" w:rsidRPr="0062101B" w:rsidRDefault="00F5522F" w:rsidP="00F5522F">
      <w:pPr>
        <w:pStyle w:val="Default"/>
        <w:spacing w:line="360" w:lineRule="auto"/>
        <w:rPr>
          <w:color w:val="000000" w:themeColor="text1"/>
          <w:sz w:val="26"/>
          <w:szCs w:val="26"/>
        </w:rPr>
      </w:pPr>
    </w:p>
    <w:p w:rsidR="00F5522F" w:rsidRPr="0062101B" w:rsidRDefault="00F5522F" w:rsidP="00F5522F">
      <w:pPr>
        <w:tabs>
          <w:tab w:val="center" w:pos="1080"/>
        </w:tabs>
        <w:spacing w:line="360" w:lineRule="auto"/>
        <w:ind w:left="63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ab/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% </w:t>
      </w:r>
      <w:r w:rsidR="003078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Percentage </w:t>
      </w:r>
      <w:r w:rsidR="003078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recovery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  <w:t>D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b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Distribution ratio</w:t>
      </w:r>
    </w:p>
    <w:p w:rsidR="00F5522F" w:rsidRPr="0062101B" w:rsidRDefault="00F5522F" w:rsidP="00F5522F">
      <w:pPr>
        <w:spacing w:line="360" w:lineRule="auto"/>
        <w:ind w:left="720"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Stripp</w:t>
      </w:r>
      <w:r w:rsidR="003B7A0D" w:rsidRPr="00621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ing agent</w:t>
      </w:r>
      <w:r w:rsidRPr="00621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1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1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1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1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1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% Recovery</w:t>
      </w:r>
    </w:p>
    <w:p w:rsidR="00D147D5" w:rsidRPr="0062101B" w:rsidRDefault="00F5522F" w:rsidP="00CE54D8">
      <w:pPr>
        <w:pStyle w:val="ListParagraph"/>
        <w:numPr>
          <w:ilvl w:val="0"/>
          <w:numId w:val="11"/>
        </w:numPr>
        <w:spacing w:after="200" w:line="360" w:lineRule="auto"/>
        <w:jc w:val="both"/>
        <w:rPr>
          <w:bCs/>
          <w:color w:val="000000" w:themeColor="text1"/>
        </w:rPr>
      </w:pPr>
      <w:r w:rsidRPr="0062101B">
        <w:rPr>
          <w:bCs/>
          <w:color w:val="000000" w:themeColor="text1"/>
        </w:rPr>
        <w:t xml:space="preserve">Acetate buffer (pH 4.63) (2 </w:t>
      </w:r>
      <w:r w:rsidRPr="0062101B">
        <w:rPr>
          <w:rFonts w:ascii="Garamond" w:hAnsi="Garamond"/>
          <w:bCs/>
          <w:color w:val="000000" w:themeColor="text1"/>
        </w:rPr>
        <w:t>×</w:t>
      </w:r>
      <w:r w:rsidRPr="0062101B">
        <w:rPr>
          <w:bCs/>
          <w:color w:val="000000" w:themeColor="text1"/>
        </w:rPr>
        <w:t xml:space="preserve"> 25 mL)</w:t>
      </w:r>
      <w:r w:rsidRPr="0062101B">
        <w:rPr>
          <w:bCs/>
          <w:color w:val="000000" w:themeColor="text1"/>
        </w:rPr>
        <w:tab/>
      </w:r>
      <w:r w:rsidRPr="0062101B">
        <w:rPr>
          <w:bCs/>
          <w:color w:val="000000" w:themeColor="text1"/>
        </w:rPr>
        <w:tab/>
      </w:r>
      <w:r w:rsidRPr="0062101B">
        <w:rPr>
          <w:bCs/>
          <w:color w:val="000000" w:themeColor="text1"/>
        </w:rPr>
        <w:tab/>
      </w:r>
      <w:r w:rsidRPr="0062101B">
        <w:rPr>
          <w:bCs/>
          <w:color w:val="000000" w:themeColor="text1"/>
        </w:rPr>
        <w:tab/>
        <w:t>100*</w:t>
      </w:r>
      <w:r w:rsidR="009635DF" w:rsidRPr="0062101B">
        <w:rPr>
          <w:bCs/>
          <w:color w:val="000000" w:themeColor="text1"/>
        </w:rPr>
        <w:tab/>
      </w:r>
      <w:r w:rsidR="009635DF" w:rsidRPr="0062101B">
        <w:rPr>
          <w:bCs/>
          <w:color w:val="000000" w:themeColor="text1"/>
        </w:rPr>
        <w:tab/>
      </w:r>
      <w:r w:rsidR="009635DF" w:rsidRPr="0062101B">
        <w:rPr>
          <w:bCs/>
          <w:color w:val="000000" w:themeColor="text1"/>
        </w:rPr>
        <w:tab/>
      </w:r>
      <w:r w:rsidR="009635DF" w:rsidRPr="0062101B">
        <w:rPr>
          <w:bCs/>
          <w:color w:val="000000" w:themeColor="text1"/>
        </w:rPr>
        <w:tab/>
      </w:r>
      <w:r w:rsidR="009635DF" w:rsidRPr="0062101B">
        <w:rPr>
          <w:bCs/>
          <w:color w:val="000000" w:themeColor="text1"/>
        </w:rPr>
        <w:tab/>
      </w:r>
      <w:r w:rsidR="009635DF" w:rsidRPr="0062101B">
        <w:rPr>
          <w:bCs/>
          <w:color w:val="000000" w:themeColor="text1"/>
        </w:rPr>
        <w:tab/>
      </w:r>
      <w:r w:rsidR="009635DF" w:rsidRPr="0062101B">
        <w:rPr>
          <w:bCs/>
          <w:color w:val="000000" w:themeColor="text1"/>
        </w:rPr>
        <w:tab/>
      </w:r>
    </w:p>
    <w:p w:rsidR="00F5522F" w:rsidRPr="0062101B" w:rsidRDefault="00F5522F" w:rsidP="00F5522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color w:val="000000" w:themeColor="text1"/>
          <w:sz w:val="24"/>
          <w:szCs w:val="24"/>
        </w:rPr>
        <w:t>* Recommended for further extraction study</w:t>
      </w: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CE54D8" w:rsidRPr="0062101B" w:rsidRDefault="00CE54D8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F5522F" w:rsidRPr="0062101B" w:rsidRDefault="00F5522F" w:rsidP="00F5522F">
      <w:pPr>
        <w:pStyle w:val="TFReferencesSection"/>
        <w:spacing w:line="24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62101B">
        <w:rPr>
          <w:rFonts w:ascii="Times New Roman" w:hAnsi="Times New Roman" w:cs="Times New Roman"/>
          <w:b/>
          <w:color w:val="000000" w:themeColor="text1"/>
          <w:sz w:val="24"/>
        </w:rPr>
        <w:t>Table 6</w:t>
      </w:r>
      <w:r w:rsidR="00A630B3" w:rsidRPr="0062101B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Pr="0062101B">
        <w:rPr>
          <w:rFonts w:ascii="Times New Roman" w:hAnsi="Times New Roman" w:cs="Times New Roman"/>
          <w:b/>
          <w:color w:val="000000" w:themeColor="text1"/>
          <w:sz w:val="24"/>
        </w:rPr>
        <w:t xml:space="preserve"> Influence of foreign ions on extraction of bismuth(III) </w:t>
      </w:r>
    </w:p>
    <w:p w:rsidR="00F5522F" w:rsidRPr="0062101B" w:rsidRDefault="00F5522F" w:rsidP="00F5522F">
      <w:pPr>
        <w:pStyle w:val="TFReferencesSection"/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tbl>
      <w:tblPr>
        <w:tblW w:w="915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/>
      </w:tblPr>
      <w:tblGrid>
        <w:gridCol w:w="2852"/>
        <w:gridCol w:w="3102"/>
        <w:gridCol w:w="3198"/>
      </w:tblGrid>
      <w:tr w:rsidR="00F5522F" w:rsidRPr="0062101B" w:rsidTr="00DF52F1">
        <w:trPr>
          <w:jc w:val="center"/>
        </w:trPr>
        <w:tc>
          <w:tcPr>
            <w:tcW w:w="28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Foreign ion</w:t>
            </w:r>
          </w:p>
        </w:tc>
        <w:tc>
          <w:tcPr>
            <w:tcW w:w="31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Added as</w:t>
            </w:r>
          </w:p>
        </w:tc>
        <w:tc>
          <w:tcPr>
            <w:tcW w:w="31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Tolerance limit, (mg)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Sn(II)</w:t>
            </w:r>
          </w:p>
        </w:tc>
        <w:tc>
          <w:tcPr>
            <w:tcW w:w="3102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SnCl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Sb(III)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Sb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In(III)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Al(III)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ZnSO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Cd(II)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Mn(II)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MnCl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Pb(II)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Pb(NO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Co(II)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Fe(III)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Cr(III)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FeSO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Ag(I)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AgNO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Hg(II)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HgCl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Th(IV)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Th(NO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CaCl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Mg(II)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MgSO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Ba(II)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Ba(NO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.4H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F5522F" w:rsidRPr="0062101B" w:rsidTr="00DF52F1">
        <w:trPr>
          <w:trHeight w:val="233"/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Tartrate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 tartrate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Fluoride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 fluoride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Malonate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 malonate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Bromide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Potassium bromide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Salicylate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 salicylate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EDTA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EDTA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Oxalate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Oxalic acid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Acetate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 acetate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Ascorbate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Ascorbic acid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Thiosulphate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 thiosulphate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Thiourea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Thiourea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Nitrite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 nitrite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F5522F" w:rsidRPr="0062101B" w:rsidTr="00DF52F1">
        <w:trPr>
          <w:jc w:val="center"/>
        </w:trPr>
        <w:tc>
          <w:tcPr>
            <w:tcW w:w="285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Nitrate</w:t>
            </w:r>
          </w:p>
        </w:tc>
        <w:tc>
          <w:tcPr>
            <w:tcW w:w="3102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 nitrate</w:t>
            </w:r>
          </w:p>
        </w:tc>
        <w:tc>
          <w:tcPr>
            <w:tcW w:w="3198" w:type="dxa"/>
            <w:vAlign w:val="center"/>
          </w:tcPr>
          <w:p w:rsidR="00F5522F" w:rsidRPr="0062101B" w:rsidRDefault="00F5522F" w:rsidP="00DF52F1">
            <w:pPr>
              <w:pStyle w:val="TFReferencesSection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</w:tbl>
    <w:p w:rsidR="00F5522F" w:rsidRPr="0062101B" w:rsidRDefault="00F5522F" w:rsidP="00F5522F">
      <w:pPr>
        <w:pStyle w:val="TFReferencesSection"/>
        <w:spacing w:line="240" w:lineRule="auto"/>
        <w:ind w:firstLine="800"/>
        <w:jc w:val="left"/>
        <w:rPr>
          <w:rFonts w:ascii="Times New Roman" w:hAnsi="Times New Roman" w:cs="Times New Roman"/>
          <w:color w:val="000000" w:themeColor="text1"/>
          <w:sz w:val="18"/>
        </w:rPr>
      </w:pPr>
      <w:r w:rsidRPr="0062101B">
        <w:rPr>
          <w:rFonts w:ascii="Times New Roman" w:hAnsi="Times New Roman" w:cs="Times New Roman"/>
          <w:color w:val="000000" w:themeColor="text1"/>
          <w:sz w:val="18"/>
          <w:vertAlign w:val="superscript"/>
        </w:rPr>
        <w:t>a.</w:t>
      </w:r>
      <w:r w:rsidRPr="0062101B">
        <w:rPr>
          <w:rFonts w:ascii="Times New Roman" w:hAnsi="Times New Roman" w:cs="Times New Roman"/>
          <w:color w:val="000000" w:themeColor="text1"/>
          <w:sz w:val="18"/>
        </w:rPr>
        <w:t xml:space="preserve"> Masked by 100 mg I</w:t>
      </w:r>
      <w:r w:rsidRPr="0062101B">
        <w:rPr>
          <w:rFonts w:ascii="Times New Roman" w:hAnsi="Times New Roman" w:cs="Times New Roman"/>
          <w:color w:val="000000" w:themeColor="text1"/>
          <w:sz w:val="18"/>
          <w:vertAlign w:val="superscript"/>
        </w:rPr>
        <w:t>-</w:t>
      </w:r>
      <w:r w:rsidRPr="0062101B">
        <w:rPr>
          <w:rFonts w:ascii="Times New Roman" w:hAnsi="Times New Roman" w:cs="Times New Roman"/>
          <w:color w:val="000000" w:themeColor="text1"/>
          <w:sz w:val="18"/>
        </w:rPr>
        <w:t xml:space="preserve">, </w:t>
      </w:r>
      <w:r w:rsidRPr="0062101B">
        <w:rPr>
          <w:rFonts w:ascii="Times New Roman" w:hAnsi="Times New Roman" w:cs="Times New Roman"/>
          <w:color w:val="000000" w:themeColor="text1"/>
          <w:sz w:val="18"/>
        </w:rPr>
        <w:tab/>
      </w:r>
      <w:r w:rsidRPr="0062101B">
        <w:rPr>
          <w:rFonts w:ascii="Times New Roman" w:hAnsi="Times New Roman" w:cs="Times New Roman"/>
          <w:color w:val="000000" w:themeColor="text1"/>
          <w:sz w:val="18"/>
        </w:rPr>
        <w:tab/>
      </w:r>
      <w:r w:rsidRPr="0062101B">
        <w:rPr>
          <w:rFonts w:ascii="Times New Roman" w:hAnsi="Times New Roman" w:cs="Times New Roman"/>
          <w:color w:val="000000" w:themeColor="text1"/>
          <w:sz w:val="18"/>
          <w:vertAlign w:val="superscript"/>
        </w:rPr>
        <w:t>b</w:t>
      </w:r>
      <w:r w:rsidRPr="0062101B">
        <w:rPr>
          <w:rFonts w:ascii="Times New Roman" w:hAnsi="Times New Roman" w:cs="Times New Roman"/>
          <w:color w:val="000000" w:themeColor="text1"/>
          <w:sz w:val="18"/>
        </w:rPr>
        <w:t xml:space="preserve"> Masked by 10 mg thiosulphate, </w:t>
      </w: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933F98" w:rsidRPr="0062101B" w:rsidRDefault="00933F98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EF6F02" w:rsidRPr="0062101B" w:rsidRDefault="00EF6F02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  <w:r w:rsidRPr="0062101B">
        <w:rPr>
          <w:b/>
          <w:bCs/>
          <w:color w:val="000000" w:themeColor="text1"/>
        </w:rPr>
        <w:t>Table 7</w:t>
      </w:r>
      <w:r w:rsidR="00A630B3" w:rsidRPr="0062101B">
        <w:rPr>
          <w:b/>
          <w:bCs/>
          <w:color w:val="000000" w:themeColor="text1"/>
        </w:rPr>
        <w:t>.</w:t>
      </w:r>
      <w:r w:rsidRPr="0062101B">
        <w:rPr>
          <w:b/>
          <w:bCs/>
          <w:color w:val="000000" w:themeColor="text1"/>
        </w:rPr>
        <w:t xml:space="preserve"> Separation of Bismuth(III) from associated metal 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48"/>
        <w:gridCol w:w="1890"/>
        <w:gridCol w:w="1890"/>
        <w:gridCol w:w="2520"/>
        <w:gridCol w:w="1107"/>
      </w:tblGrid>
      <w:tr w:rsidR="00F5522F" w:rsidRPr="0062101B" w:rsidTr="00DF52F1"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Metal ion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Concentration, mg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Average % Recovery*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Reagent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Ref.</w:t>
            </w:r>
          </w:p>
        </w:tc>
      </w:tr>
      <w:tr w:rsidR="00F5522F" w:rsidRPr="0062101B" w:rsidTr="00DF52F1"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Mg(II)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98.4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98.2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EDTA</w:t>
            </w:r>
          </w:p>
        </w:tc>
        <w:tc>
          <w:tcPr>
            <w:tcW w:w="1107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410244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4</w:t>
            </w:r>
            <w:r w:rsidR="00410244" w:rsidRPr="0062101B">
              <w:rPr>
                <w:bCs/>
                <w:color w:val="000000" w:themeColor="text1"/>
              </w:rPr>
              <w:t>4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Pb(II)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98.6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97.8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PAR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410244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50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Cd(II)</w:t>
            </w:r>
            <w:r w:rsidRPr="0062101B">
              <w:rPr>
                <w:bCs/>
                <w:color w:val="000000" w:themeColor="text1"/>
                <w:vertAlign w:val="superscript"/>
              </w:rPr>
              <w:t>a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98.4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97.8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PAR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410244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50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Zn(II)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97.8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98.8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PAR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410244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50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Cu(II)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98.2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98.6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4-Chloro PTPT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410244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51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Co(II)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98.2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97.8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2,4-dinitro APTPT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410244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52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lastRenderedPageBreak/>
              <w:t>Ba(II)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lastRenderedPageBreak/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lastRenderedPageBreak/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lastRenderedPageBreak/>
              <w:t>98.4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lastRenderedPageBreak/>
              <w:t>99.2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lastRenderedPageBreak/>
              <w:t>EBT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410244" w:rsidP="009D7DF0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lastRenderedPageBreak/>
              <w:t>45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lastRenderedPageBreak/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Ni(II)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98.4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97.8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DMG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410244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</w:t>
            </w:r>
            <w:r w:rsidR="00410244" w:rsidRPr="0062101B">
              <w:rPr>
                <w:bCs/>
                <w:color w:val="000000" w:themeColor="text1"/>
              </w:rPr>
              <w:t>4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Mn(II)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97.6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97.8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KI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410244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</w:t>
            </w:r>
            <w:r w:rsidR="00410244" w:rsidRPr="0062101B">
              <w:rPr>
                <w:bCs/>
                <w:color w:val="000000" w:themeColor="text1"/>
              </w:rPr>
              <w:t>4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Al(III)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98.6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97.6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Eriochrome cyanine R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410244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</w:t>
            </w:r>
            <w:r w:rsidR="00410244" w:rsidRPr="0062101B">
              <w:rPr>
                <w:bCs/>
                <w:color w:val="000000" w:themeColor="text1"/>
              </w:rPr>
              <w:t>4</w:t>
            </w:r>
          </w:p>
        </w:tc>
      </w:tr>
      <w:tr w:rsidR="00F5522F" w:rsidRPr="0062101B" w:rsidTr="00DF52F1">
        <w:tc>
          <w:tcPr>
            <w:tcW w:w="1548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Bi(III)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Sn(IV)</w:t>
            </w:r>
            <w:r w:rsidRPr="0062101B">
              <w:rPr>
                <w:bCs/>
                <w:color w:val="000000" w:themeColor="text1"/>
                <w:vertAlign w:val="superscript"/>
              </w:rPr>
              <w:t>b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1</w:t>
            </w:r>
          </w:p>
        </w:tc>
        <w:tc>
          <w:tcPr>
            <w:tcW w:w="189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98.8</w:t>
            </w: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99.2</w:t>
            </w:r>
          </w:p>
        </w:tc>
        <w:tc>
          <w:tcPr>
            <w:tcW w:w="2520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Pyrocatechol Violet</w:t>
            </w:r>
          </w:p>
        </w:tc>
        <w:tc>
          <w:tcPr>
            <w:tcW w:w="1107" w:type="dxa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</w:p>
          <w:p w:rsidR="00F5522F" w:rsidRPr="0062101B" w:rsidRDefault="00F5522F" w:rsidP="00410244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5</w:t>
            </w:r>
            <w:r w:rsidR="00410244" w:rsidRPr="0062101B">
              <w:rPr>
                <w:bCs/>
                <w:color w:val="000000" w:themeColor="text1"/>
              </w:rPr>
              <w:t>4</w:t>
            </w:r>
          </w:p>
        </w:tc>
      </w:tr>
    </w:tbl>
    <w:p w:rsidR="00F5522F" w:rsidRPr="0062101B" w:rsidRDefault="00F5522F" w:rsidP="00F5522F">
      <w:pPr>
        <w:pStyle w:val="Default"/>
        <w:spacing w:before="240" w:line="480" w:lineRule="auto"/>
        <w:ind w:left="720"/>
        <w:rPr>
          <w:bCs/>
          <w:color w:val="000000" w:themeColor="text1"/>
        </w:rPr>
      </w:pPr>
      <w:r w:rsidRPr="0062101B">
        <w:rPr>
          <w:bCs/>
          <w:color w:val="000000" w:themeColor="text1"/>
        </w:rPr>
        <w:t>* Average of six determinations</w:t>
      </w:r>
    </w:p>
    <w:p w:rsidR="00F5522F" w:rsidRPr="0062101B" w:rsidRDefault="00F5522F" w:rsidP="00F5522F">
      <w:pPr>
        <w:pStyle w:val="Default"/>
        <w:spacing w:before="240" w:line="480" w:lineRule="auto"/>
        <w:ind w:left="720"/>
        <w:rPr>
          <w:bCs/>
          <w:color w:val="000000" w:themeColor="text1"/>
        </w:rPr>
      </w:pPr>
      <w:r w:rsidRPr="0062101B">
        <w:rPr>
          <w:bCs/>
          <w:color w:val="000000" w:themeColor="text1"/>
          <w:vertAlign w:val="superscript"/>
        </w:rPr>
        <w:t xml:space="preserve">a </w:t>
      </w:r>
      <w:r w:rsidRPr="0062101B">
        <w:rPr>
          <w:bCs/>
          <w:color w:val="000000" w:themeColor="text1"/>
        </w:rPr>
        <w:t>masked by 50 mg I</w:t>
      </w:r>
      <w:r w:rsidRPr="0062101B">
        <w:rPr>
          <w:bCs/>
          <w:color w:val="000000" w:themeColor="text1"/>
          <w:vertAlign w:val="superscript"/>
        </w:rPr>
        <w:t>-</w:t>
      </w:r>
    </w:p>
    <w:p w:rsidR="00F5522F" w:rsidRPr="0062101B" w:rsidRDefault="00F5522F" w:rsidP="00F5522F">
      <w:pPr>
        <w:pStyle w:val="Default"/>
        <w:spacing w:line="480" w:lineRule="auto"/>
        <w:ind w:left="720"/>
        <w:rPr>
          <w:bCs/>
          <w:color w:val="000000" w:themeColor="text1"/>
        </w:rPr>
      </w:pPr>
      <w:r w:rsidRPr="0062101B">
        <w:rPr>
          <w:bCs/>
          <w:color w:val="000000" w:themeColor="text1"/>
          <w:vertAlign w:val="superscript"/>
        </w:rPr>
        <w:t xml:space="preserve">b </w:t>
      </w:r>
      <w:r w:rsidRPr="0062101B">
        <w:rPr>
          <w:bCs/>
          <w:color w:val="000000" w:themeColor="text1"/>
        </w:rPr>
        <w:t>masked by 5 mg F</w:t>
      </w:r>
      <w:r w:rsidRPr="0062101B">
        <w:rPr>
          <w:bCs/>
          <w:color w:val="000000" w:themeColor="text1"/>
          <w:vertAlign w:val="superscript"/>
        </w:rPr>
        <w:t>-</w:t>
      </w:r>
    </w:p>
    <w:p w:rsidR="00F5522F" w:rsidRPr="0062101B" w:rsidRDefault="00F5522F" w:rsidP="00F5522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EBT- Eriochrome Black T, KI- Potassium Iodide, DMG-Dimethylglyoxime, PAR-4-(2′-Pyridylazo) resorcinol, </w:t>
      </w:r>
      <w:r w:rsidRPr="006210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4-Chloro PTPT- 4-chlorophenyl-4,4,6-trimethyl-1,4-dihydropyrimidine-2-thiol, 2,4-dinitro APTPT- 1-(2’,4’-dinitro aminophenyl)-4,4,6-trimethyl-1,4-dihydropyrimidine-2-thiol</w:t>
      </w:r>
    </w:p>
    <w:p w:rsidR="00933F98" w:rsidRPr="0062101B" w:rsidRDefault="00933F98" w:rsidP="00F5522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33F98" w:rsidRPr="0062101B" w:rsidRDefault="00933F98" w:rsidP="00F5522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33F98" w:rsidRPr="0062101B" w:rsidRDefault="00933F98" w:rsidP="00F5522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5522F" w:rsidRPr="0062101B" w:rsidRDefault="00F5522F" w:rsidP="00F5522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8</w:t>
      </w:r>
      <w:r w:rsidR="00A630B3"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6210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Analysis of synthetic mixtures corresponding to the composition of ore samples</w:t>
      </w:r>
    </w:p>
    <w:tbl>
      <w:tblPr>
        <w:tblStyle w:val="TableGrid"/>
        <w:tblW w:w="91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4338"/>
        <w:gridCol w:w="2790"/>
        <w:gridCol w:w="1989"/>
      </w:tblGrid>
      <w:tr w:rsidR="00F5522F" w:rsidRPr="0062101B" w:rsidTr="00DF52F1">
        <w:trPr>
          <w:trHeight w:val="566"/>
        </w:trPr>
        <w:tc>
          <w:tcPr>
            <w:tcW w:w="4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Synthetic mixture composition, (mg)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ind w:left="162"/>
              <w:jc w:val="center"/>
              <w:rPr>
                <w:b/>
                <w:bCs/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Bismuth(III) found, (mg)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% Recovery*</w:t>
            </w:r>
          </w:p>
        </w:tc>
      </w:tr>
      <w:tr w:rsidR="00F5522F" w:rsidRPr="0062101B" w:rsidTr="00DF52F1">
        <w:trPr>
          <w:trHeight w:val="620"/>
        </w:trPr>
        <w:tc>
          <w:tcPr>
            <w:tcW w:w="4338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Zn(II), 5; Ni(II), 5; Bi(III), 1.0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0.99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99.0</w:t>
            </w:r>
          </w:p>
        </w:tc>
      </w:tr>
      <w:tr w:rsidR="00F5522F" w:rsidRPr="0062101B" w:rsidTr="00DF52F1">
        <w:trPr>
          <w:trHeight w:val="629"/>
        </w:trPr>
        <w:tc>
          <w:tcPr>
            <w:tcW w:w="4338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Fe(II), 5; Mn(II), 5;  Bi(III), 1.0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0.98</w:t>
            </w:r>
          </w:p>
        </w:tc>
        <w:tc>
          <w:tcPr>
            <w:tcW w:w="1989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98.0</w:t>
            </w:r>
          </w:p>
        </w:tc>
      </w:tr>
      <w:tr w:rsidR="00F5522F" w:rsidRPr="0062101B" w:rsidTr="00DF52F1">
        <w:tc>
          <w:tcPr>
            <w:tcW w:w="4338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Fe(III), 5; Pb(II), 5;  Bi(III), 1.0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0.99</w:t>
            </w:r>
          </w:p>
        </w:tc>
        <w:tc>
          <w:tcPr>
            <w:tcW w:w="1989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99.0</w:t>
            </w:r>
          </w:p>
        </w:tc>
      </w:tr>
      <w:tr w:rsidR="00F5522F" w:rsidRPr="0062101B" w:rsidTr="00DF52F1">
        <w:tc>
          <w:tcPr>
            <w:tcW w:w="4338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Ba(II), 5; Ca(II), 5; Zn(II), 5; Bi(III), 0.5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0.49</w:t>
            </w:r>
          </w:p>
        </w:tc>
        <w:tc>
          <w:tcPr>
            <w:tcW w:w="1989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98.0</w:t>
            </w:r>
          </w:p>
        </w:tc>
      </w:tr>
      <w:tr w:rsidR="00F5522F" w:rsidRPr="0062101B" w:rsidTr="00DF52F1">
        <w:tc>
          <w:tcPr>
            <w:tcW w:w="4338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Kusachite ore: Cu(II) 1, Bi(III) 1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0.99</w:t>
            </w:r>
          </w:p>
        </w:tc>
        <w:tc>
          <w:tcPr>
            <w:tcW w:w="1989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99.0</w:t>
            </w:r>
          </w:p>
        </w:tc>
      </w:tr>
      <w:tr w:rsidR="00F5522F" w:rsidRPr="0062101B" w:rsidTr="00DF52F1">
        <w:tc>
          <w:tcPr>
            <w:tcW w:w="4338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Pekoite ore: Cu(II) 1, Bi(III) 1, Pb(II) 1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0.98</w:t>
            </w:r>
          </w:p>
        </w:tc>
        <w:tc>
          <w:tcPr>
            <w:tcW w:w="1989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98.0</w:t>
            </w:r>
          </w:p>
        </w:tc>
      </w:tr>
      <w:tr w:rsidR="00F5522F" w:rsidRPr="0062101B" w:rsidTr="00DF52F1">
        <w:tc>
          <w:tcPr>
            <w:tcW w:w="4338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Kitaibelite ore: Bi(III) 1, Pb(II) 1, Ag(I) 1</w:t>
            </w:r>
          </w:p>
        </w:tc>
        <w:tc>
          <w:tcPr>
            <w:tcW w:w="2790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0.99</w:t>
            </w:r>
          </w:p>
        </w:tc>
        <w:tc>
          <w:tcPr>
            <w:tcW w:w="1989" w:type="dxa"/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bCs/>
                <w:color w:val="000000" w:themeColor="text1"/>
              </w:rPr>
            </w:pPr>
            <w:r w:rsidRPr="0062101B">
              <w:rPr>
                <w:bCs/>
                <w:color w:val="000000" w:themeColor="text1"/>
              </w:rPr>
              <w:t>99.0</w:t>
            </w:r>
          </w:p>
        </w:tc>
      </w:tr>
    </w:tbl>
    <w:p w:rsidR="00F5522F" w:rsidRPr="0062101B" w:rsidRDefault="00F5522F" w:rsidP="00F5522F">
      <w:pPr>
        <w:pStyle w:val="Default"/>
        <w:spacing w:line="480" w:lineRule="auto"/>
        <w:ind w:left="720"/>
        <w:rPr>
          <w:b/>
          <w:bCs/>
          <w:color w:val="000000" w:themeColor="text1"/>
        </w:rPr>
      </w:pPr>
      <w:r w:rsidRPr="0062101B">
        <w:rPr>
          <w:b/>
          <w:bCs/>
          <w:color w:val="000000" w:themeColor="text1"/>
        </w:rPr>
        <w:t xml:space="preserve">* </w:t>
      </w:r>
      <w:r w:rsidRPr="0062101B">
        <w:rPr>
          <w:bCs/>
          <w:color w:val="000000" w:themeColor="text1"/>
        </w:rPr>
        <w:t>Average of 4 determinations</w:t>
      </w: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color w:val="000000" w:themeColor="text1"/>
        </w:rPr>
      </w:pPr>
      <w:r w:rsidRPr="0062101B">
        <w:rPr>
          <w:b/>
          <w:bCs/>
          <w:color w:val="000000" w:themeColor="text1"/>
        </w:rPr>
        <w:lastRenderedPageBreak/>
        <w:t>Table 9</w:t>
      </w:r>
      <w:r w:rsidR="00A630B3" w:rsidRPr="0062101B">
        <w:rPr>
          <w:b/>
          <w:bCs/>
          <w:color w:val="000000" w:themeColor="text1"/>
        </w:rPr>
        <w:t>.</w:t>
      </w:r>
      <w:r w:rsidRPr="0062101B">
        <w:rPr>
          <w:b/>
          <w:color w:val="000000" w:themeColor="text1"/>
        </w:rPr>
        <w:t>Analysis of alloys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718"/>
        <w:gridCol w:w="1530"/>
        <w:gridCol w:w="1710"/>
        <w:gridCol w:w="1440"/>
        <w:gridCol w:w="1350"/>
      </w:tblGrid>
      <w:tr w:rsidR="00F5522F" w:rsidRPr="0062101B" w:rsidTr="00DF52F1"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Sample alloy composition,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Bismuth(III) present, (mg)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Bismuth (III) found, (mg)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Recovery*, (%)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Relative error, (%)</w:t>
            </w:r>
          </w:p>
        </w:tc>
      </w:tr>
      <w:tr w:rsidR="00F5522F" w:rsidRPr="0062101B" w:rsidTr="00DF52F1">
        <w:tc>
          <w:tcPr>
            <w:tcW w:w="2718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Lead-bismuth alloy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(Bi 15.4, Pb 84.6)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0.98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99.5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</w:tr>
      <w:tr w:rsidR="00F5522F" w:rsidRPr="0062101B" w:rsidTr="00DF52F1">
        <w:tc>
          <w:tcPr>
            <w:tcW w:w="2718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Tin-bismuth alloy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(Bi 25, Sn 75)</w:t>
            </w:r>
          </w:p>
        </w:tc>
        <w:tc>
          <w:tcPr>
            <w:tcW w:w="15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71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0.98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14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99.5</w:t>
            </w:r>
          </w:p>
        </w:tc>
        <w:tc>
          <w:tcPr>
            <w:tcW w:w="135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</w:tr>
      <w:tr w:rsidR="00F5522F" w:rsidRPr="0062101B" w:rsidTr="00DF52F1">
        <w:tc>
          <w:tcPr>
            <w:tcW w:w="2718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Bismuth solder alloy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(Bi 27.5, Pb 27.5, Sn 45)</w:t>
            </w:r>
          </w:p>
        </w:tc>
        <w:tc>
          <w:tcPr>
            <w:tcW w:w="15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71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0.98</w:t>
            </w:r>
          </w:p>
        </w:tc>
        <w:tc>
          <w:tcPr>
            <w:tcW w:w="14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99.5</w:t>
            </w:r>
          </w:p>
        </w:tc>
        <w:tc>
          <w:tcPr>
            <w:tcW w:w="135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</w:tr>
      <w:tr w:rsidR="00F5522F" w:rsidRPr="0062101B" w:rsidTr="00DF52F1">
        <w:tc>
          <w:tcPr>
            <w:tcW w:w="2718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Wood metal alloy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(Bi 50, Pb 26.7, Sn 13.3, Cd 10)</w:t>
            </w:r>
          </w:p>
        </w:tc>
        <w:tc>
          <w:tcPr>
            <w:tcW w:w="153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71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144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350" w:type="dxa"/>
            <w:vAlign w:val="center"/>
          </w:tcPr>
          <w:p w:rsidR="00F5522F" w:rsidRPr="0062101B" w:rsidRDefault="00F5522F" w:rsidP="00DF52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1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</w:p>
        </w:tc>
      </w:tr>
    </w:tbl>
    <w:p w:rsidR="00F5522F" w:rsidRPr="0062101B" w:rsidRDefault="00F5522F" w:rsidP="00F5522F">
      <w:pPr>
        <w:pStyle w:val="Default"/>
        <w:spacing w:line="480" w:lineRule="auto"/>
        <w:ind w:left="720"/>
        <w:rPr>
          <w:b/>
          <w:bCs/>
          <w:color w:val="000000" w:themeColor="text1"/>
        </w:rPr>
      </w:pPr>
      <w:r w:rsidRPr="0062101B">
        <w:rPr>
          <w:b/>
          <w:bCs/>
          <w:color w:val="000000" w:themeColor="text1"/>
        </w:rPr>
        <w:t xml:space="preserve">* </w:t>
      </w:r>
      <w:r w:rsidRPr="0062101B">
        <w:rPr>
          <w:bCs/>
          <w:color w:val="000000" w:themeColor="text1"/>
        </w:rPr>
        <w:t>Average of six determinations</w:t>
      </w: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bCs/>
          <w:color w:val="000000" w:themeColor="text1"/>
        </w:rPr>
      </w:pPr>
    </w:p>
    <w:p w:rsidR="00F5522F" w:rsidRPr="0062101B" w:rsidRDefault="00F5522F" w:rsidP="00F5522F">
      <w:pPr>
        <w:pStyle w:val="Default"/>
        <w:spacing w:line="480" w:lineRule="auto"/>
        <w:rPr>
          <w:b/>
          <w:color w:val="000000" w:themeColor="text1"/>
        </w:rPr>
      </w:pPr>
      <w:r w:rsidRPr="0062101B">
        <w:rPr>
          <w:b/>
          <w:bCs/>
          <w:color w:val="000000" w:themeColor="text1"/>
        </w:rPr>
        <w:t>Table 10</w:t>
      </w:r>
      <w:r w:rsidR="00A630B3" w:rsidRPr="0062101B">
        <w:rPr>
          <w:b/>
          <w:bCs/>
          <w:color w:val="000000" w:themeColor="text1"/>
        </w:rPr>
        <w:t>.</w:t>
      </w:r>
      <w:r w:rsidRPr="0062101B">
        <w:rPr>
          <w:b/>
          <w:color w:val="000000" w:themeColor="text1"/>
        </w:rPr>
        <w:t>Analysis of pharmaceutical samples</w:t>
      </w:r>
    </w:p>
    <w:tbl>
      <w:tblPr>
        <w:tblStyle w:val="TableGrid"/>
        <w:tblW w:w="925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1188"/>
        <w:gridCol w:w="1890"/>
        <w:gridCol w:w="2250"/>
        <w:gridCol w:w="1710"/>
        <w:gridCol w:w="2214"/>
      </w:tblGrid>
      <w:tr w:rsidR="00F5522F" w:rsidRPr="0062101B" w:rsidTr="00DF52F1">
        <w:trPr>
          <w:trHeight w:val="1052"/>
        </w:trPr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Sample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Manufacturer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Composition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Amount of Bismuth certified</w:t>
            </w:r>
          </w:p>
        </w:tc>
        <w:tc>
          <w:tcPr>
            <w:tcW w:w="22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360" w:lineRule="auto"/>
              <w:jc w:val="center"/>
              <w:rPr>
                <w:color w:val="000000" w:themeColor="text1"/>
              </w:rPr>
            </w:pPr>
            <w:r w:rsidRPr="0062101B">
              <w:rPr>
                <w:b/>
                <w:bCs/>
                <w:color w:val="000000" w:themeColor="text1"/>
              </w:rPr>
              <w:t>Amount of Bismuth found by proposed method</w:t>
            </w:r>
            <w:r w:rsidRPr="0062101B">
              <w:rPr>
                <w:b/>
                <w:bCs/>
                <w:color w:val="000000" w:themeColor="text1"/>
                <w:vertAlign w:val="superscript"/>
              </w:rPr>
              <w:t xml:space="preserve"> *</w:t>
            </w:r>
          </w:p>
        </w:tc>
      </w:tr>
      <w:tr w:rsidR="00F5522F" w:rsidRPr="0062101B" w:rsidTr="00DF52F1">
        <w:trPr>
          <w:trHeight w:val="793"/>
        </w:trPr>
        <w:tc>
          <w:tcPr>
            <w:tcW w:w="1188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line="480" w:lineRule="auto"/>
              <w:jc w:val="center"/>
              <w:rPr>
                <w:color w:val="000000" w:themeColor="text1"/>
              </w:rPr>
            </w:pPr>
            <w:r w:rsidRPr="0062101B">
              <w:rPr>
                <w:color w:val="000000" w:themeColor="text1"/>
              </w:rPr>
              <w:t>Trymo Tablet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color w:val="000000" w:themeColor="text1"/>
              </w:rPr>
            </w:pPr>
            <w:r w:rsidRPr="0062101B">
              <w:rPr>
                <w:color w:val="000000" w:themeColor="text1"/>
              </w:rPr>
              <w:t>ReptakosBreet Ltd.(India)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color w:val="000000" w:themeColor="text1"/>
              </w:rPr>
            </w:pPr>
            <w:r w:rsidRPr="0062101B">
              <w:rPr>
                <w:color w:val="000000" w:themeColor="text1"/>
              </w:rPr>
              <w:t>Colloidal Bismuth subcitrate calculated as Bi</w:t>
            </w:r>
            <w:r w:rsidRPr="0062101B">
              <w:rPr>
                <w:color w:val="000000" w:themeColor="text1"/>
                <w:vertAlign w:val="subscript"/>
              </w:rPr>
              <w:t>2</w:t>
            </w:r>
            <w:r w:rsidRPr="0062101B">
              <w:rPr>
                <w:color w:val="000000" w:themeColor="text1"/>
              </w:rPr>
              <w:t>O</w:t>
            </w:r>
            <w:r w:rsidRPr="0062101B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color w:val="000000" w:themeColor="text1"/>
              </w:rPr>
            </w:pPr>
            <w:r w:rsidRPr="0062101B">
              <w:rPr>
                <w:color w:val="000000" w:themeColor="text1"/>
              </w:rPr>
              <w:t>120 mg (per tablet)</w:t>
            </w:r>
          </w:p>
        </w:tc>
        <w:tc>
          <w:tcPr>
            <w:tcW w:w="2214" w:type="dxa"/>
            <w:tcBorders>
              <w:top w:val="single" w:sz="4" w:space="0" w:color="auto"/>
            </w:tcBorders>
            <w:vAlign w:val="center"/>
          </w:tcPr>
          <w:p w:rsidR="00F5522F" w:rsidRPr="0062101B" w:rsidRDefault="00F5522F" w:rsidP="00DF52F1">
            <w:pPr>
              <w:pStyle w:val="Default"/>
              <w:spacing w:before="240" w:line="480" w:lineRule="auto"/>
              <w:jc w:val="center"/>
              <w:rPr>
                <w:color w:val="000000" w:themeColor="text1"/>
              </w:rPr>
            </w:pPr>
            <w:r w:rsidRPr="0062101B">
              <w:rPr>
                <w:color w:val="000000" w:themeColor="text1"/>
              </w:rPr>
              <w:t>119.5 mg (per tablet)</w:t>
            </w:r>
          </w:p>
        </w:tc>
      </w:tr>
    </w:tbl>
    <w:p w:rsidR="00F5522F" w:rsidRPr="0062101B" w:rsidRDefault="00F5522F" w:rsidP="00933F98">
      <w:pPr>
        <w:pStyle w:val="Default"/>
        <w:spacing w:before="240" w:line="480" w:lineRule="auto"/>
        <w:ind w:left="720"/>
        <w:rPr>
          <w:color w:val="000000" w:themeColor="text1"/>
        </w:rPr>
      </w:pPr>
      <w:r w:rsidRPr="0062101B">
        <w:rPr>
          <w:bCs/>
          <w:color w:val="000000" w:themeColor="text1"/>
          <w:vertAlign w:val="superscript"/>
        </w:rPr>
        <w:t>*</w:t>
      </w:r>
      <w:r w:rsidRPr="0062101B">
        <w:rPr>
          <w:bCs/>
          <w:color w:val="000000" w:themeColor="text1"/>
        </w:rPr>
        <w:t xml:space="preserve"> Average of six determinations</w:t>
      </w:r>
    </w:p>
    <w:sectPr w:rsidR="00F5522F" w:rsidRPr="0062101B" w:rsidSect="00F443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한컴바탕">
    <w:altName w:val="Arial Unicode MS"/>
    <w:charset w:val="81"/>
    <w:family w:val="roman"/>
    <w:pitch w:val="variable"/>
    <w:sig w:usb0="00000000" w:usb1="FBDFFFFF" w:usb2="00FFFFFF" w:usb3="00000000" w:csb0="803F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5639FB"/>
    <w:multiLevelType w:val="hybridMultilevel"/>
    <w:tmpl w:val="496E90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F0979"/>
    <w:multiLevelType w:val="hybridMultilevel"/>
    <w:tmpl w:val="2D8EE6F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7E1D4A"/>
    <w:multiLevelType w:val="hybridMultilevel"/>
    <w:tmpl w:val="E3442204"/>
    <w:lvl w:ilvl="0" w:tplc="04090001">
      <w:start w:val="11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1466AA"/>
    <w:multiLevelType w:val="hybridMultilevel"/>
    <w:tmpl w:val="D260536E"/>
    <w:lvl w:ilvl="0" w:tplc="DD500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7DD3F31"/>
    <w:multiLevelType w:val="hybridMultilevel"/>
    <w:tmpl w:val="43E4FE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86025D"/>
    <w:multiLevelType w:val="hybridMultilevel"/>
    <w:tmpl w:val="61FA4F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971B83"/>
    <w:multiLevelType w:val="hybridMultilevel"/>
    <w:tmpl w:val="EFDEA01A"/>
    <w:lvl w:ilvl="0" w:tplc="B71A129A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463401"/>
    <w:multiLevelType w:val="hybridMultilevel"/>
    <w:tmpl w:val="9DE63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EB1F7E"/>
    <w:multiLevelType w:val="hybridMultilevel"/>
    <w:tmpl w:val="229620F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A826B8"/>
    <w:multiLevelType w:val="hybridMultilevel"/>
    <w:tmpl w:val="BDE8F1DE"/>
    <w:lvl w:ilvl="0" w:tplc="8BEA15F4">
      <w:start w:val="1"/>
      <w:numFmt w:val="lowerLetter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9"/>
  </w:num>
  <w:num w:numId="5">
    <w:abstractNumId w:val="6"/>
  </w:num>
  <w:num w:numId="6">
    <w:abstractNumId w:val="10"/>
  </w:num>
  <w:num w:numId="7">
    <w:abstractNumId w:val="7"/>
  </w:num>
  <w:num w:numId="8">
    <w:abstractNumId w:val="4"/>
  </w:num>
  <w:num w:numId="9">
    <w:abstractNumId w:val="1"/>
  </w:num>
  <w:num w:numId="10">
    <w:abstractNumId w:val="2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1F2D4F"/>
    <w:rsid w:val="00091C2B"/>
    <w:rsid w:val="000E338C"/>
    <w:rsid w:val="001079E1"/>
    <w:rsid w:val="00186ACB"/>
    <w:rsid w:val="001F2D4F"/>
    <w:rsid w:val="003078DF"/>
    <w:rsid w:val="00307E40"/>
    <w:rsid w:val="0037196D"/>
    <w:rsid w:val="00382B55"/>
    <w:rsid w:val="003B7A0D"/>
    <w:rsid w:val="00410244"/>
    <w:rsid w:val="00556E90"/>
    <w:rsid w:val="0059736F"/>
    <w:rsid w:val="006118F4"/>
    <w:rsid w:val="0062101B"/>
    <w:rsid w:val="006621A4"/>
    <w:rsid w:val="006C6627"/>
    <w:rsid w:val="006E0299"/>
    <w:rsid w:val="007600E4"/>
    <w:rsid w:val="007846B6"/>
    <w:rsid w:val="007916B6"/>
    <w:rsid w:val="00826AC1"/>
    <w:rsid w:val="008925D3"/>
    <w:rsid w:val="008A5B57"/>
    <w:rsid w:val="00933F98"/>
    <w:rsid w:val="009635DF"/>
    <w:rsid w:val="00972BDD"/>
    <w:rsid w:val="009D7DF0"/>
    <w:rsid w:val="00A31CBF"/>
    <w:rsid w:val="00A630B3"/>
    <w:rsid w:val="00A9763F"/>
    <w:rsid w:val="00B0123D"/>
    <w:rsid w:val="00B1115D"/>
    <w:rsid w:val="00BE39A8"/>
    <w:rsid w:val="00BE4EDC"/>
    <w:rsid w:val="00BE7163"/>
    <w:rsid w:val="00C034C7"/>
    <w:rsid w:val="00C55A29"/>
    <w:rsid w:val="00CE54D8"/>
    <w:rsid w:val="00D147D5"/>
    <w:rsid w:val="00DA1C03"/>
    <w:rsid w:val="00DF0698"/>
    <w:rsid w:val="00E41D51"/>
    <w:rsid w:val="00EA10E1"/>
    <w:rsid w:val="00EC292D"/>
    <w:rsid w:val="00EE5B8E"/>
    <w:rsid w:val="00EF6F02"/>
    <w:rsid w:val="00F4430F"/>
    <w:rsid w:val="00F5522F"/>
    <w:rsid w:val="00F6063B"/>
    <w:rsid w:val="00FC5679"/>
    <w:rsid w:val="00FF2D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AC1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2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2D4F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2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Default">
    <w:name w:val="Default"/>
    <w:rsid w:val="00F5522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55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link w:val="Header"/>
    <w:rsid w:val="00F5522F"/>
    <w:rPr>
      <w:sz w:val="24"/>
      <w:szCs w:val="24"/>
    </w:rPr>
  </w:style>
  <w:style w:type="paragraph" w:styleId="Header">
    <w:name w:val="header"/>
    <w:basedOn w:val="Normal"/>
    <w:link w:val="HeaderChar"/>
    <w:rsid w:val="00F5522F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1">
    <w:name w:val="Header Char1"/>
    <w:basedOn w:val="DefaultParagraphFont"/>
    <w:uiPriority w:val="99"/>
    <w:semiHidden/>
    <w:rsid w:val="00F5522F"/>
  </w:style>
  <w:style w:type="paragraph" w:styleId="BalloonText">
    <w:name w:val="Balloon Text"/>
    <w:basedOn w:val="Normal"/>
    <w:link w:val="BalloonTextChar"/>
    <w:uiPriority w:val="99"/>
    <w:semiHidden/>
    <w:unhideWhenUsed/>
    <w:rsid w:val="00F5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22F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F55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522F"/>
  </w:style>
  <w:style w:type="paragraph" w:styleId="ListParagraph">
    <w:name w:val="List Paragraph"/>
    <w:basedOn w:val="Normal"/>
    <w:uiPriority w:val="34"/>
    <w:qFormat/>
    <w:rsid w:val="00F5522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JRNCTitle">
    <w:name w:val="JRNC_Title"/>
    <w:basedOn w:val="Normal"/>
    <w:next w:val="Normal"/>
    <w:rsid w:val="00F5522F"/>
    <w:pPr>
      <w:spacing w:before="480" w:after="300" w:line="360" w:lineRule="auto"/>
      <w:jc w:val="center"/>
      <w:outlineLvl w:val="0"/>
    </w:pPr>
    <w:rPr>
      <w:rFonts w:ascii="Times New Roman" w:eastAsia="Times New Roman" w:hAnsi="Times New Roman" w:cs="Arial"/>
      <w:b/>
      <w:bCs/>
      <w:kern w:val="28"/>
      <w:sz w:val="36"/>
      <w:szCs w:val="32"/>
      <w:lang w:eastAsia="hu-HU"/>
    </w:rPr>
  </w:style>
  <w:style w:type="paragraph" w:customStyle="1" w:styleId="JRNCBody">
    <w:name w:val="JRNC_Body"/>
    <w:basedOn w:val="Normal"/>
    <w:rsid w:val="00F5522F"/>
    <w:pPr>
      <w:spacing w:before="240" w:after="240" w:line="360" w:lineRule="auto"/>
      <w:jc w:val="both"/>
    </w:pPr>
    <w:rPr>
      <w:rFonts w:ascii="Times New Roman" w:eastAsia="Times New Roman" w:hAnsi="Times New Roman" w:cs="Times New Roman"/>
      <w:sz w:val="24"/>
      <w:szCs w:val="20"/>
      <w:lang w:val="hu-HU" w:eastAsia="hu-HU"/>
    </w:rPr>
  </w:style>
  <w:style w:type="table" w:customStyle="1" w:styleId="Calendar3">
    <w:name w:val="Calendar 3"/>
    <w:basedOn w:val="TableNormal"/>
    <w:uiPriority w:val="99"/>
    <w:qFormat/>
    <w:rsid w:val="00F5522F"/>
    <w:pPr>
      <w:spacing w:after="0" w:line="240" w:lineRule="auto"/>
      <w:jc w:val="right"/>
    </w:pPr>
    <w:rPr>
      <w:rFonts w:asciiTheme="majorHAnsi" w:hAnsiTheme="majorHAnsi"/>
      <w:color w:val="7F7F7F" w:themeColor="text1" w:themeTint="80"/>
      <w:lang w:eastAsia="ja-JP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right"/>
      </w:pPr>
      <w:rPr>
        <w:color w:val="365F91" w:themeColor="accent1" w:themeShade="BF"/>
        <w:sz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LightShading1">
    <w:name w:val="Light Shading1"/>
    <w:basedOn w:val="TableNormal"/>
    <w:uiPriority w:val="60"/>
    <w:rsid w:val="00F5522F"/>
    <w:pPr>
      <w:spacing w:after="0" w:line="240" w:lineRule="auto"/>
    </w:pPr>
    <w:rPr>
      <w:rFonts w:eastAsiaTheme="minorHAnsi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TFReferencesSection">
    <w:name w:val="TF_References_Section"/>
    <w:basedOn w:val="Normal"/>
    <w:rsid w:val="00F5522F"/>
    <w:pPr>
      <w:snapToGrid w:val="0"/>
      <w:spacing w:after="0" w:line="170" w:lineRule="atLeast"/>
      <w:jc w:val="both"/>
    </w:pPr>
    <w:rPr>
      <w:rFonts w:ascii="Batang" w:eastAsia="Batang" w:hAnsi="한컴바탕" w:cs="Gulim"/>
      <w:color w:val="000000"/>
      <w:sz w:val="16"/>
      <w:szCs w:val="16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anpatraomulik@rediff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1409</TotalTime>
  <Pages>12</Pages>
  <Words>1087</Words>
  <Characters>6198</Characters>
  <Application>Microsoft Office Word</Application>
  <DocSecurity>0</DocSecurity>
  <Lines>51</Lines>
  <Paragraphs>14</Paragraphs>
  <ScaleCrop>false</ScaleCrop>
  <Company/>
  <LinksUpToDate>false</LinksUpToDate>
  <CharactersWithSpaces>7271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52</cp:revision>
  <dcterms:created xsi:type="dcterms:W3CDTF">2023-06-17T10:02:00Z</dcterms:created>
  <dcterms:modified xsi:type="dcterms:W3CDTF">2024-07-23T06:35:00Z</dcterms:modified>
</cp:coreProperties>
</file>