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29D69" w14:textId="7F190B46" w:rsidR="00A8209F" w:rsidRPr="00A8209F" w:rsidRDefault="00A8209F" w:rsidP="00A820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209F">
        <w:rPr>
          <w:rFonts w:ascii="Times New Roman" w:hAnsi="Times New Roman" w:cs="Times New Roman"/>
          <w:b/>
          <w:bCs/>
          <w:sz w:val="28"/>
          <w:szCs w:val="28"/>
        </w:rPr>
        <w:t xml:space="preserve">Appendix A </w:t>
      </w:r>
    </w:p>
    <w:p w14:paraId="11FBE2A0" w14:textId="61D18AE5" w:rsidR="00903298" w:rsidRDefault="00A8209F" w:rsidP="00A8209F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8209F">
        <w:rPr>
          <w:rFonts w:ascii="Times New Roman" w:hAnsi="Times New Roman" w:cs="Times New Roman"/>
          <w:sz w:val="24"/>
          <w:szCs w:val="24"/>
        </w:rPr>
        <w:t xml:space="preserve">The specific numerical form of parameters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sub>
        </m:sSub>
      </m:oMath>
      <w:r w:rsidRPr="00A8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sub>
        </m:sSub>
      </m:oMath>
      <w:r w:rsidRPr="00A820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j</m:t>
        </m:r>
      </m:oMath>
      <w:r w:rsidRPr="00A8209F">
        <w:rPr>
          <w:rFonts w:ascii="Times New Roman" w:hAnsi="Times New Roman" w:cs="Times New Roman"/>
          <w:color w:val="000000" w:themeColor="text1"/>
          <w:sz w:val="24"/>
          <w:szCs w:val="24"/>
        </w:rPr>
        <w:t>=1,2,3…6)</w:t>
      </w:r>
      <w:r w:rsidRPr="00A8209F">
        <w:rPr>
          <w:rFonts w:ascii="Times New Roman" w:hAnsi="Times New Roman" w:cs="Times New Roman"/>
          <w:sz w:val="24"/>
          <w:szCs w:val="24"/>
        </w:rPr>
        <w:t xml:space="preserve"> in </w:t>
      </w:r>
      <w:r w:rsidR="00C448DC" w:rsidRPr="00C448DC">
        <w:rPr>
          <w:rFonts w:ascii="Times New Roman" w:hAnsi="Times New Roman" w:cs="Times New Roman" w:hint="eastAsia"/>
          <w:b/>
          <w:bCs/>
          <w:sz w:val="24"/>
          <w:szCs w:val="24"/>
        </w:rPr>
        <w:t>Equation</w:t>
      </w:r>
      <w:r w:rsidRPr="00C448DC">
        <w:rPr>
          <w:rFonts w:ascii="Times New Roman" w:hAnsi="Times New Roman" w:cs="Times New Roman"/>
          <w:b/>
          <w:bCs/>
          <w:sz w:val="24"/>
          <w:szCs w:val="24"/>
        </w:rPr>
        <w:t xml:space="preserve"> (4)</w:t>
      </w:r>
      <w:r w:rsidRPr="00A8209F">
        <w:rPr>
          <w:rFonts w:ascii="Times New Roman" w:hAnsi="Times New Roman" w:cs="Times New Roman"/>
          <w:sz w:val="24"/>
          <w:szCs w:val="24"/>
        </w:rPr>
        <w:t xml:space="preserve"> are as follow:</w:t>
      </w:r>
    </w:p>
    <w:p w14:paraId="0AD05158" w14:textId="4ACBB5B8" w:rsidR="00A8209F" w:rsidRPr="00C448DC" w:rsidRDefault="00A8209F" w:rsidP="00C448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8DC">
        <w:rPr>
          <w:rFonts w:ascii="Times New Roman" w:hAnsi="Times New Roman" w:cs="Times New Roman"/>
          <w:b/>
          <w:bCs/>
          <w:sz w:val="24"/>
          <w:szCs w:val="24"/>
        </w:rPr>
        <w:t xml:space="preserve">parameters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sub>
        </m:sSub>
      </m:oMath>
      <w:r w:rsidRPr="00C44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448D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j</m:t>
        </m:r>
      </m:oMath>
      <w:r w:rsidRPr="00C448DC">
        <w:rPr>
          <w:rFonts w:ascii="Times New Roman" w:hAnsi="Times New Roman" w:cs="Times New Roman"/>
          <w:color w:val="000000" w:themeColor="text1"/>
          <w:sz w:val="24"/>
          <w:szCs w:val="24"/>
        </w:rPr>
        <w:t>=1,2,3…6)</w:t>
      </w:r>
    </w:p>
    <w:p w14:paraId="2FC5E0A7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  <w:iCs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  <w:iCs/>
        </w:rPr>
        <w:t>,</w:t>
      </w:r>
    </w:p>
    <w:p w14:paraId="554844ED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50892544" w14:textId="77777777" w:rsidR="00A8209F" w:rsidRPr="00407F9E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3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3867947E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4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vw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78B88A19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5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uw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w+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5A96E99A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6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vu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+3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/>
        </w:rPr>
        <w:t>;</w:t>
      </w:r>
    </w:p>
    <w:p w14:paraId="72EE370E" w14:textId="66876E3A" w:rsidR="00A8209F" w:rsidRPr="00C448DC" w:rsidRDefault="00A8209F" w:rsidP="00C448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48DC">
        <w:rPr>
          <w:rFonts w:ascii="Times New Roman" w:hAnsi="Times New Roman" w:cs="Times New Roman"/>
          <w:b/>
          <w:bCs/>
          <w:sz w:val="24"/>
          <w:szCs w:val="24"/>
        </w:rPr>
        <w:t xml:space="preserve">parameters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j</m:t>
            </m:r>
          </m:sub>
        </m:sSub>
      </m:oMath>
      <w:r w:rsidRPr="00C44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448D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j</m:t>
        </m:r>
      </m:oMath>
      <w:r w:rsidRPr="00C448DC">
        <w:rPr>
          <w:rFonts w:ascii="Times New Roman" w:hAnsi="Times New Roman" w:cs="Times New Roman"/>
          <w:color w:val="000000" w:themeColor="text1"/>
          <w:sz w:val="24"/>
          <w:szCs w:val="24"/>
        </w:rPr>
        <w:t>=1,2,3…6)</w:t>
      </w:r>
    </w:p>
    <w:p w14:paraId="6A8C90FC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1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/>
        </w:rPr>
        <w:t>,</w:t>
      </w:r>
    </w:p>
    <w:p w14:paraId="2DA2FDCC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2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60EF4450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3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33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561C9CA9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4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vw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43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46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22B2D2F1" w14:textId="77777777" w:rsidR="00A8209F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5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uw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53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,</w:t>
      </w:r>
    </w:p>
    <w:p w14:paraId="41532F55" w14:textId="77777777" w:rsidR="00A8209F" w:rsidRPr="007075A0" w:rsidRDefault="00000000" w:rsidP="00A8209F">
      <w:pPr>
        <w:spacing w:line="360" w:lineRule="auto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Cs w:val="21"/>
              </w:rPr>
              <m:t>6</m:t>
            </m:r>
          </m:sub>
        </m:sSub>
        <m:r>
          <w:rPr>
            <w:rFonts w:ascii="Cambria Math" w:hAnsi="Cambria Math" w:cs="Times New Roman"/>
            <w:color w:val="000000" w:themeColor="text1"/>
            <w:szCs w:val="21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vu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63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w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64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vw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65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66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uv</m:t>
                </m:r>
              </m:e>
            </m:d>
          </m:e>
        </m:d>
      </m:oMath>
      <w:r w:rsidR="00A8209F">
        <w:rPr>
          <w:rFonts w:ascii="Times New Roman" w:hAnsi="Times New Roman" w:cs="Times New Roman" w:hint="eastAsia"/>
        </w:rPr>
        <w:t>.</w:t>
      </w:r>
    </w:p>
    <w:p w14:paraId="2F4BAA2B" w14:textId="77777777" w:rsidR="00A8209F" w:rsidRPr="00D13187" w:rsidRDefault="00A8209F" w:rsidP="00A820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3187">
        <w:rPr>
          <w:rFonts w:ascii="Times New Roman" w:hAnsi="Times New Roman" w:cs="Times New Roman"/>
          <w:sz w:val="24"/>
          <w:szCs w:val="24"/>
        </w:rPr>
        <w:t xml:space="preserve">where the matrix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 w:rsidRPr="00D13187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=1,2,3⋯6</m:t>
            </m:r>
          </m:e>
        </m:d>
      </m:oMath>
      <w:r w:rsidRPr="00D13187">
        <w:rPr>
          <w:rFonts w:ascii="Times New Roman" w:hAnsi="Times New Roman" w:cs="Times New Roman"/>
          <w:sz w:val="24"/>
          <w:szCs w:val="24"/>
        </w:rPr>
        <w:t xml:space="preserve"> is governed by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T=</m:t>
        </m:r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微软雅黑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</m:acc>
                    <m:r>
                      <w:rPr>
                        <w:rFonts w:ascii="Cambria Math" w:eastAsia="微软雅黑" w:hAnsi="Cambria Math" w:cs="Times New Roman"/>
                        <w:sz w:val="24"/>
                        <w:szCs w:val="24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·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-1</m:t>
                        </m:r>
                      </m:sup>
                    </m:sSubSup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·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·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·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</m:sSubSup>
      </m:oMath>
      <w:r w:rsidRPr="00D13187">
        <w:rPr>
          <w:rFonts w:ascii="Times New Roman" w:hAnsi="Times New Roman" w:cs="Times New Roman"/>
          <w:sz w:val="24"/>
          <w:szCs w:val="24"/>
        </w:rPr>
        <w:t xml:space="preserve"> in which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D13187">
        <w:rPr>
          <w:rFonts w:ascii="Times New Roman" w:hAnsi="Times New Roman" w:cs="Times New Roman"/>
          <w:sz w:val="24"/>
          <w:szCs w:val="24"/>
        </w:rPr>
        <w:t xml:space="preserve"> is elastic stiffness of reinforcements,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acc>
      </m:oMath>
      <w:r w:rsidRPr="00D13187">
        <w:rPr>
          <w:rFonts w:ascii="Times New Roman" w:hAnsi="Times New Roman" w:cs="Times New Roman"/>
          <w:sz w:val="24"/>
          <w:szCs w:val="24"/>
        </w:rPr>
        <w:t xml:space="preserve"> is effective elastic stiffness of composites shown in formula (1),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bSup>
      </m:oMath>
      <w:r w:rsidRPr="00D13187">
        <w:rPr>
          <w:rFonts w:ascii="Times New Roman" w:hAnsi="Times New Roman" w:cs="Times New Roman"/>
          <w:sz w:val="24"/>
          <w:szCs w:val="24"/>
        </w:rPr>
        <w:t xml:space="preserve"> is the inverse matrix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</m:oMath>
      <w:r w:rsidRPr="00D13187">
        <w:rPr>
          <w:rFonts w:ascii="Times New Roman" w:hAnsi="Times New Roman" w:cs="Times New Roman"/>
          <w:sz w:val="24"/>
          <w:szCs w:val="24"/>
        </w:rPr>
        <w:t xml:space="preserve"> in formula (1),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</m:sSubSup>
      </m:oMath>
      <w:r w:rsidRPr="00D13187">
        <w:rPr>
          <w:rFonts w:ascii="Times New Roman" w:hAnsi="Times New Roman" w:cs="Times New Roman"/>
          <w:sz w:val="24"/>
          <w:szCs w:val="24"/>
        </w:rPr>
        <w:t xml:space="preserve"> is the inverse matrix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D13187">
        <w:rPr>
          <w:rFonts w:ascii="Times New Roman" w:hAnsi="Times New Roman" w:cs="Times New Roman"/>
          <w:sz w:val="24"/>
          <w:szCs w:val="24"/>
        </w:rPr>
        <w:t xml:space="preserve"> (stress concentration factor) that is defined by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</m:acc>
                  </m:e>
                </m:d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</m:acc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d>
                  <m:d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G</m:t>
                        </m:r>
                      </m:e>
                    </m:acc>
                  </m:e>
                </m:d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</m:acc>
              </m:den>
            </m:f>
          </m:e>
        </m:d>
      </m:oMath>
      <w:r w:rsidRPr="00D13187">
        <w:rPr>
          <w:rFonts w:ascii="Times New Roman" w:hAnsi="Times New Roman" w:cs="Times New Roman"/>
          <w:sz w:val="24"/>
          <w:szCs w:val="24"/>
        </w:rPr>
        <w:t xml:space="preserve"> with </w:t>
      </w: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ν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ν</m:t>
                </m:r>
              </m:e>
            </m:acc>
          </m:den>
        </m:f>
      </m:oMath>
      <w:r w:rsidRPr="00D13187">
        <w:rPr>
          <w:rFonts w:ascii="Times New Roman" w:hAnsi="Times New Roman" w:cs="Times New Roman"/>
          <w:sz w:val="24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ν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  <m:r>
              <w:rPr>
                <w:rFonts w:ascii="Cambria Math" w:eastAsia="微软雅黑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ν</m:t>
                </m:r>
              </m:e>
            </m:acc>
          </m:den>
        </m:f>
      </m:oMath>
      <w:r w:rsidRPr="00D13187">
        <w:rPr>
          <w:rFonts w:ascii="Times New Roman" w:hAnsi="Times New Roman" w:cs="Times New Roman"/>
          <w:sz w:val="24"/>
          <w:szCs w:val="24"/>
        </w:rPr>
        <w:t xml:space="preserve">. The parameters </w:t>
      </w:r>
      <m:oMath>
        <m:r>
          <w:rPr>
            <w:rFonts w:ascii="Cambria Math" w:hAnsi="Cambria Math" w:cs="Times New Roman"/>
            <w:sz w:val="24"/>
            <w:szCs w:val="24"/>
          </w:rPr>
          <m:t>u</m:t>
        </m:r>
      </m:oMath>
      <w:r w:rsidRPr="00D13187">
        <w:rPr>
          <w:rFonts w:ascii="Times New Roman" w:hAnsi="Times New Roman" w:cs="Times New Roman" w:hint="eastAsia"/>
          <w:sz w:val="24"/>
          <w:szCs w:val="24"/>
        </w:rPr>
        <w:t>,</w:t>
      </w:r>
      <w:r w:rsidRPr="00D1318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D13187">
        <w:rPr>
          <w:rFonts w:ascii="Times New Roman" w:hAnsi="Times New Roman" w:cs="Times New Roman" w:hint="eastAsia"/>
          <w:sz w:val="24"/>
          <w:szCs w:val="24"/>
        </w:rPr>
        <w:t>,</w:t>
      </w:r>
      <w:r w:rsidRPr="00D1318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Pr="00D131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are directional cosine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crystal planes of </w:t>
      </w:r>
      <w:r>
        <w:rPr>
          <w:rFonts w:ascii="Times New Roman" w:hAnsi="Times New Roman" w:cs="Times New Roman" w:hint="eastAsia"/>
          <w:sz w:val="24"/>
          <w:szCs w:val="24"/>
        </w:rPr>
        <w:t>constituents</w:t>
      </w:r>
      <w:r w:rsidRPr="00D13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composites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4"/>
        <w:gridCol w:w="782"/>
      </w:tblGrid>
      <w:tr w:rsidR="00A8209F" w:rsidRPr="001A4E0E" w14:paraId="75B12D68" w14:textId="77777777" w:rsidTr="00570D2A">
        <w:tc>
          <w:tcPr>
            <w:tcW w:w="7699" w:type="dxa"/>
            <w:vAlign w:val="center"/>
          </w:tcPr>
          <w:p w14:paraId="04CC08BE" w14:textId="77777777" w:rsidR="00A8209F" w:rsidRPr="001A4E0E" w:rsidRDefault="00A8209F" w:rsidP="00570D2A">
            <w:pPr>
              <w:pStyle w:val="NUDT"/>
              <w:ind w:firstLineChars="0" w:firstLine="0"/>
              <w:jc w:val="center"/>
            </w:pPr>
            <m:oMath>
              <m:r>
                <w:rPr>
                  <w:rFonts w:ascii="Cambria Math" w:hAnsi="Cambria Math" w:cs="Times New Roman"/>
                </w:rPr>
                <w:lastRenderedPageBreak/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bch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</w:rPr>
                      </m:ctrlPr>
                    </m:radPr>
                    <m:deg/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β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cos</m:t>
                                  </m:r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α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γ</m:t>
                                      </m:r>
                                    </m:e>
                                  </m:d>
                                </m:e>
                              </m:func>
                            </m:e>
                          </m:func>
                        </m:e>
                      </m:d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α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γ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β</m:t>
                                  </m:r>
                                </m:e>
                              </m:func>
                            </m:e>
                          </m:func>
                        </m:e>
                      </m:d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</w:rPr>
                    <m:t>D</m:t>
                  </m:r>
                </m:den>
              </m:f>
            </m:oMath>
            <w:r w:rsidRPr="001A4E0E">
              <w:rPr>
                <w:rFonts w:hint="eastAsia"/>
              </w:rPr>
              <w:t xml:space="preserve"> </w:t>
            </w:r>
          </w:p>
        </w:tc>
        <w:tc>
          <w:tcPr>
            <w:tcW w:w="796" w:type="dxa"/>
            <w:vAlign w:val="center"/>
          </w:tcPr>
          <w:p w14:paraId="227821B0" w14:textId="77777777" w:rsidR="00A8209F" w:rsidRPr="001A4E0E" w:rsidRDefault="00A8209F" w:rsidP="00570D2A">
            <w:pPr>
              <w:pStyle w:val="NUDT"/>
              <w:ind w:firstLineChars="0" w:firstLine="0"/>
              <w:jc w:val="right"/>
            </w:pPr>
          </w:p>
        </w:tc>
      </w:tr>
      <w:tr w:rsidR="00A8209F" w:rsidRPr="001A4E0E" w14:paraId="73337C02" w14:textId="77777777" w:rsidTr="00570D2A">
        <w:tc>
          <w:tcPr>
            <w:tcW w:w="7699" w:type="dxa"/>
          </w:tcPr>
          <w:p w14:paraId="2927F222" w14:textId="77777777" w:rsidR="00A8209F" w:rsidRPr="001A4E0E" w:rsidRDefault="00A8209F" w:rsidP="00570D2A">
            <w:pPr>
              <w:pStyle w:val="NUDT"/>
              <w:ind w:firstLineChars="0" w:firstLine="0"/>
              <w:jc w:val="center"/>
            </w:pPr>
            <m:oMath>
              <m:r>
                <w:rPr>
                  <w:rFonts w:ascii="Cambria Math" w:hAnsi="Cambria Math" w:cs="Times New Roman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ak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bh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α</m:t>
                          </m:r>
                        </m:e>
                      </m:func>
                    </m:e>
                  </m:d>
                  <m:r>
                    <w:rPr>
                      <w:rFonts w:ascii="Cambria Math" w:hAnsi="Cambria Math" w:cs="Times New Roman"/>
                    </w:rPr>
                    <m:t>c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</w:rPr>
                      </m:ctrlPr>
                    </m:radPr>
                    <m:deg/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β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cos</m:t>
                                  </m:r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α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</w:rPr>
                                        <m:t>+</m:t>
                                      </m:r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γ</m:t>
                                      </m:r>
                                    </m:e>
                                  </m:d>
                                </m:e>
                              </m:func>
                            </m:e>
                          </m:func>
                        </m:e>
                      </m:d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α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γ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β</m:t>
                                  </m:r>
                                </m:e>
                              </m:func>
                            </m:e>
                          </m:func>
                        </m:e>
                      </m:d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</w:rPr>
                    <m:t>D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</m:den>
              </m:f>
            </m:oMath>
            <w:r w:rsidRPr="001A4E0E">
              <w:rPr>
                <w:rFonts w:hint="eastAsia"/>
              </w:rPr>
              <w:t xml:space="preserve"> </w:t>
            </w:r>
          </w:p>
        </w:tc>
        <w:tc>
          <w:tcPr>
            <w:tcW w:w="796" w:type="dxa"/>
          </w:tcPr>
          <w:p w14:paraId="7C80C5DC" w14:textId="77777777" w:rsidR="00A8209F" w:rsidRPr="001A4E0E" w:rsidRDefault="00A8209F" w:rsidP="00570D2A">
            <w:pPr>
              <w:pStyle w:val="NUDT"/>
              <w:ind w:firstLineChars="0" w:firstLine="0"/>
              <w:jc w:val="right"/>
            </w:pPr>
            <w:r>
              <w:rPr>
                <w:rFonts w:hint="eastAsia"/>
              </w:rPr>
              <w:t>(</w:t>
            </w:r>
            <w:r>
              <w:t>r1)</w:t>
            </w:r>
          </w:p>
        </w:tc>
      </w:tr>
      <w:tr w:rsidR="00A8209F" w:rsidRPr="001A4E0E" w14:paraId="1D87F59D" w14:textId="77777777" w:rsidTr="00570D2A">
        <w:tc>
          <w:tcPr>
            <w:tcW w:w="7699" w:type="dxa"/>
          </w:tcPr>
          <w:p w14:paraId="192958EE" w14:textId="77777777" w:rsidR="00A8209F" w:rsidRPr="001A4E0E" w:rsidRDefault="00A8209F" w:rsidP="00570D2A">
            <w:pPr>
              <w:pStyle w:val="NUDT"/>
              <w:ind w:firstLineChars="0" w:firstLine="0"/>
              <w:jc w:val="center"/>
            </w:pPr>
            <m:oMath>
              <m:r>
                <w:rPr>
                  <w:rFonts w:ascii="Cambria Math" w:hAnsi="Cambria Math" w:cs="Times New Roman"/>
                </w:rPr>
                <m:t>w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abl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bch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γ</m:t>
                          </m:r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α</m:t>
                          </m:r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β</m:t>
                          </m:r>
                        </m:e>
                      </m:fun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ack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β</m:t>
                          </m:r>
                        </m:e>
                      </m:fun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α</m:t>
                          </m:r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γ</m:t>
                          </m:r>
                        </m:e>
                      </m:func>
                    </m:e>
                  </m:d>
                </m:num>
                <m:den>
                  <m:r>
                    <w:rPr>
                      <w:rFonts w:ascii="Cambria Math" w:hAnsi="Cambria Math" w:cs="Times New Roman"/>
                    </w:rPr>
                    <m:t>D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</m:den>
              </m:f>
            </m:oMath>
            <w:r w:rsidRPr="001A4E0E">
              <w:rPr>
                <w:rFonts w:hint="eastAsia"/>
              </w:rPr>
              <w:t xml:space="preserve"> </w:t>
            </w:r>
          </w:p>
        </w:tc>
        <w:tc>
          <w:tcPr>
            <w:tcW w:w="796" w:type="dxa"/>
          </w:tcPr>
          <w:p w14:paraId="62457435" w14:textId="77777777" w:rsidR="00A8209F" w:rsidRPr="001A4E0E" w:rsidRDefault="00A8209F" w:rsidP="00570D2A">
            <w:pPr>
              <w:pStyle w:val="NUDT"/>
              <w:ind w:firstLineChars="0" w:firstLine="0"/>
              <w:jc w:val="right"/>
            </w:pPr>
          </w:p>
        </w:tc>
      </w:tr>
    </w:tbl>
    <w:p w14:paraId="03E65225" w14:textId="77777777" w:rsidR="00A8209F" w:rsidRPr="00D13187" w:rsidRDefault="00A8209F" w:rsidP="00A820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3187">
        <w:rPr>
          <w:rFonts w:ascii="Times New Roman" w:hAnsi="Times New Roman" w:cs="Times New Roman"/>
          <w:sz w:val="24"/>
          <w:szCs w:val="24"/>
        </w:rPr>
        <w:t xml:space="preserve">In formula (r), both </w:t>
      </w:r>
      <w:proofErr w:type="spellStart"/>
      <w:proofErr w:type="gramStart"/>
      <w:r w:rsidRPr="00D13187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D13187">
        <w:rPr>
          <w:rFonts w:ascii="Times New Roman" w:hAnsi="Times New Roman" w:cs="Times New Roman"/>
          <w:sz w:val="24"/>
          <w:szCs w:val="24"/>
        </w:rPr>
        <w:t>,</w:t>
      </w:r>
      <w:r w:rsidRPr="00D13187">
        <w:rPr>
          <w:rFonts w:ascii="Times New Roman" w:hAnsi="Times New Roman" w:cs="Times New Roman"/>
          <w:i/>
          <w:iCs/>
          <w:sz w:val="24"/>
          <w:szCs w:val="24"/>
        </w:rPr>
        <w:t>b</w:t>
      </w:r>
      <w:proofErr w:type="gramEnd"/>
      <w:r w:rsidRPr="00D13187">
        <w:rPr>
          <w:rFonts w:ascii="Times New Roman" w:hAnsi="Times New Roman" w:cs="Times New Roman"/>
          <w:sz w:val="24"/>
          <w:szCs w:val="24"/>
        </w:rPr>
        <w:t>,</w:t>
      </w:r>
      <w:r w:rsidRPr="00D13187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spellEnd"/>
      <w:r w:rsidRPr="00D1318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D13187">
        <w:rPr>
          <w:rFonts w:ascii="Times New Roman" w:hAnsi="Times New Roman" w:cs="Times New Roman" w:hint="eastAsia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D13187">
        <w:rPr>
          <w:rFonts w:ascii="Times New Roman" w:hAnsi="Times New Roman" w:cs="Times New Roman" w:hint="eastAsia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Pr="00D13187">
        <w:rPr>
          <w:rFonts w:ascii="Times New Roman" w:hAnsi="Times New Roman" w:cs="Times New Roman"/>
          <w:sz w:val="24"/>
          <w:szCs w:val="24"/>
        </w:rPr>
        <w:t xml:space="preserve"> are the parameters of crystal structures of constituents. D can be calculates by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abl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cbh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ack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</m:func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-2</m:t>
        </m:r>
        <m:r>
          <w:rPr>
            <w:rFonts w:ascii="Cambria Math" w:hAnsi="Cambria Math" w:cs="Times New Roman"/>
            <w:sz w:val="24"/>
            <w:szCs w:val="24"/>
          </w:rPr>
          <m:t>abc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r>
          <w:rPr>
            <w:rFonts w:ascii="Cambria Math" w:hAnsi="Cambria Math" w:cs="Times New Roman"/>
            <w:sz w:val="24"/>
            <w:szCs w:val="24"/>
          </w:rPr>
          <m:t>chk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</m:func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func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akl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func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</w:rPr>
          <m:t>bhl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γ</m:t>
                </m:r>
              </m:e>
            </m:func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e>
            </m:func>
          </m:e>
        </m:d>
      </m:oMath>
      <w:r w:rsidRPr="00D13187">
        <w:rPr>
          <w:rFonts w:ascii="Times New Roman" w:hAnsi="Times New Roman" w:cs="Times New Roman" w:hint="eastAsia"/>
          <w:sz w:val="24"/>
          <w:szCs w:val="24"/>
        </w:rPr>
        <w:t>.</w:t>
      </w:r>
    </w:p>
    <w:p w14:paraId="104B31E5" w14:textId="77777777" w:rsidR="00A8209F" w:rsidRPr="00A8209F" w:rsidRDefault="00A8209F">
      <w:pPr>
        <w:rPr>
          <w:rFonts w:hint="eastAsia"/>
        </w:rPr>
      </w:pPr>
    </w:p>
    <w:sectPr w:rsidR="00A8209F" w:rsidRPr="00A82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8108F" w14:textId="77777777" w:rsidR="00727364" w:rsidRDefault="00727364" w:rsidP="00C448DC">
      <w:pPr>
        <w:rPr>
          <w:rFonts w:hint="eastAsia"/>
        </w:rPr>
      </w:pPr>
      <w:r>
        <w:separator/>
      </w:r>
    </w:p>
  </w:endnote>
  <w:endnote w:type="continuationSeparator" w:id="0">
    <w:p w14:paraId="0F214489" w14:textId="77777777" w:rsidR="00727364" w:rsidRDefault="00727364" w:rsidP="00C448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2B1C4" w14:textId="77777777" w:rsidR="00727364" w:rsidRDefault="00727364" w:rsidP="00C448DC">
      <w:pPr>
        <w:rPr>
          <w:rFonts w:hint="eastAsia"/>
        </w:rPr>
      </w:pPr>
      <w:r>
        <w:separator/>
      </w:r>
    </w:p>
  </w:footnote>
  <w:footnote w:type="continuationSeparator" w:id="0">
    <w:p w14:paraId="538DBAE0" w14:textId="77777777" w:rsidR="00727364" w:rsidRDefault="00727364" w:rsidP="00C448D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C4F25"/>
    <w:multiLevelType w:val="hybridMultilevel"/>
    <w:tmpl w:val="94D40B4C"/>
    <w:lvl w:ilvl="0" w:tplc="E79CDB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AA6CDE"/>
    <w:multiLevelType w:val="hybridMultilevel"/>
    <w:tmpl w:val="F726F4F4"/>
    <w:lvl w:ilvl="0" w:tplc="F88844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18699925">
    <w:abstractNumId w:val="0"/>
  </w:num>
  <w:num w:numId="2" w16cid:durableId="37511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9F"/>
    <w:rsid w:val="00295E11"/>
    <w:rsid w:val="00523888"/>
    <w:rsid w:val="00727364"/>
    <w:rsid w:val="00903298"/>
    <w:rsid w:val="00A8209F"/>
    <w:rsid w:val="00BD6A30"/>
    <w:rsid w:val="00C448DC"/>
    <w:rsid w:val="00E8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B6416"/>
  <w15:chartTrackingRefBased/>
  <w15:docId w15:val="{88BC83A8-D1FD-4798-A9D5-640A3E8A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09F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DT">
    <w:name w:val="NUDT正文"/>
    <w:basedOn w:val="a"/>
    <w:link w:val="NUDTChar"/>
    <w:qFormat/>
    <w:rsid w:val="00A8209F"/>
    <w:pPr>
      <w:adjustRightInd w:val="0"/>
      <w:spacing w:line="300" w:lineRule="auto"/>
      <w:ind w:firstLineChars="200" w:firstLine="200"/>
      <w:textAlignment w:val="baseline"/>
    </w:pPr>
    <w:rPr>
      <w:rFonts w:ascii="Times New Roman" w:eastAsia="宋体" w:hAnsi="Times New Roman" w:cs="宋体"/>
      <w:kern w:val="0"/>
      <w:sz w:val="24"/>
      <w:szCs w:val="24"/>
    </w:rPr>
  </w:style>
  <w:style w:type="character" w:customStyle="1" w:styleId="NUDTChar">
    <w:name w:val="NUDT正文 Char"/>
    <w:link w:val="NUDT"/>
    <w:qFormat/>
    <w:rsid w:val="00A8209F"/>
    <w:rPr>
      <w:rFonts w:ascii="Times New Roman" w:eastAsia="宋体" w:hAnsi="Times New Roman" w:cs="宋体"/>
      <w:kern w:val="0"/>
      <w:sz w:val="24"/>
      <w:szCs w:val="24"/>
    </w:rPr>
  </w:style>
  <w:style w:type="paragraph" w:styleId="a4">
    <w:name w:val="Bibliography"/>
    <w:basedOn w:val="a"/>
    <w:next w:val="a"/>
    <w:uiPriority w:val="37"/>
    <w:unhideWhenUsed/>
    <w:rsid w:val="00A8209F"/>
    <w:pPr>
      <w:spacing w:line="480" w:lineRule="auto"/>
      <w:ind w:left="720" w:hanging="720"/>
    </w:pPr>
  </w:style>
  <w:style w:type="character" w:styleId="a5">
    <w:name w:val="Hyperlink"/>
    <w:basedOn w:val="a0"/>
    <w:uiPriority w:val="99"/>
    <w:unhideWhenUsed/>
    <w:rsid w:val="00A8209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209F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A8209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8209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8209F"/>
  </w:style>
  <w:style w:type="paragraph" w:styleId="aa">
    <w:name w:val="annotation subject"/>
    <w:basedOn w:val="a8"/>
    <w:next w:val="a8"/>
    <w:link w:val="ab"/>
    <w:uiPriority w:val="99"/>
    <w:semiHidden/>
    <w:unhideWhenUsed/>
    <w:rsid w:val="00A8209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8209F"/>
    <w:rPr>
      <w:b/>
      <w:bCs/>
    </w:rPr>
  </w:style>
  <w:style w:type="paragraph" w:styleId="ac">
    <w:name w:val="List Paragraph"/>
    <w:basedOn w:val="a"/>
    <w:uiPriority w:val="34"/>
    <w:qFormat/>
    <w:rsid w:val="00A8209F"/>
    <w:pPr>
      <w:ind w:firstLineChars="200" w:firstLine="420"/>
    </w:pPr>
  </w:style>
  <w:style w:type="character" w:styleId="ad">
    <w:name w:val="Placeholder Text"/>
    <w:basedOn w:val="a0"/>
    <w:uiPriority w:val="99"/>
    <w:semiHidden/>
    <w:rsid w:val="00A8209F"/>
    <w:rPr>
      <w:color w:val="666666"/>
    </w:rPr>
  </w:style>
  <w:style w:type="paragraph" w:styleId="ae">
    <w:name w:val="header"/>
    <w:basedOn w:val="a"/>
    <w:link w:val="af"/>
    <w:uiPriority w:val="99"/>
    <w:unhideWhenUsed/>
    <w:rsid w:val="00A820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8209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82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820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xiaolin</dc:creator>
  <cp:keywords/>
  <dc:description/>
  <cp:lastModifiedBy>xiaolin</cp:lastModifiedBy>
  <cp:revision>3</cp:revision>
  <dcterms:created xsi:type="dcterms:W3CDTF">2024-01-24T07:45:00Z</dcterms:created>
  <dcterms:modified xsi:type="dcterms:W3CDTF">2024-07-23T06:50:00Z</dcterms:modified>
</cp:coreProperties>
</file>