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r>
        <w:rPr>
          <w:rFonts w:hint="default" w:ascii="Times New Roman" w:hAnsi="Times New Roman" w:eastAsia="新宋体" w:cs="Times New Roman"/>
          <w:b w:val="0"/>
          <w:bCs w:val="0"/>
          <w:sz w:val="20"/>
          <w:szCs w:val="20"/>
          <w:lang w:val="en-US" w:eastAsia="zh-CN"/>
        </w:rPr>
        <w:t>Supplementary materials</w:t>
      </w: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bookmarkStart w:id="0" w:name="ST1"/>
      <w:r>
        <w:rPr>
          <w:rFonts w:hint="default" w:ascii="Times New Roman" w:hAnsi="Times New Roman" w:eastAsia="新宋体" w:cs="Times New Roman"/>
          <w:b w:val="0"/>
          <w:bCs w:val="0"/>
          <w:sz w:val="20"/>
          <w:szCs w:val="20"/>
          <w:lang w:val="en-US" w:eastAsia="zh-CN"/>
        </w:rPr>
        <w:t xml:space="preserve">Supplementary Table 1 </w:t>
      </w:r>
      <w:bookmarkStart w:id="7" w:name="_GoBack"/>
      <w:bookmarkEnd w:id="7"/>
    </w:p>
    <w:bookmarkEnd w:id="0"/>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p>
    <w:tbl>
      <w:tblPr>
        <w:tblStyle w:val="6"/>
        <w:tblW w:w="10298" w:type="dxa"/>
        <w:tblInd w:w="0" w:type="dxa"/>
        <w:tblBorders>
          <w:top w:val="single" w:color="auto" w:sz="8"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59"/>
        <w:gridCol w:w="1078"/>
        <w:gridCol w:w="1053"/>
        <w:gridCol w:w="1386"/>
        <w:gridCol w:w="1147"/>
        <w:gridCol w:w="1374"/>
        <w:gridCol w:w="1278"/>
        <w:gridCol w:w="1523"/>
      </w:tblGrid>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6" w:hRule="atLeast"/>
        </w:trPr>
        <w:tc>
          <w:tcPr>
            <w:tcW w:w="1459"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RA</w:t>
            </w:r>
          </w:p>
        </w:tc>
        <w:tc>
          <w:tcPr>
            <w:tcW w:w="1078"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Irregularly enlarged capillaries</w:t>
            </w:r>
          </w:p>
        </w:tc>
        <w:tc>
          <w:tcPr>
            <w:tcW w:w="1053"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Giant</w:t>
            </w:r>
          </w:p>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capillaries</w:t>
            </w:r>
          </w:p>
        </w:tc>
        <w:tc>
          <w:tcPr>
            <w:tcW w:w="1386"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Haemorrhages</w:t>
            </w:r>
          </w:p>
        </w:tc>
        <w:tc>
          <w:tcPr>
            <w:tcW w:w="1147"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Loss of</w:t>
            </w:r>
          </w:p>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capillaries</w:t>
            </w:r>
          </w:p>
        </w:tc>
        <w:tc>
          <w:tcPr>
            <w:tcW w:w="1374"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Disorganisation of the vascular array</w:t>
            </w:r>
          </w:p>
        </w:tc>
        <w:tc>
          <w:tcPr>
            <w:tcW w:w="1278"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Capillary</w:t>
            </w:r>
          </w:p>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ramifications</w:t>
            </w:r>
          </w:p>
        </w:tc>
        <w:tc>
          <w:tcPr>
            <w:tcW w:w="1523"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Total scores</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1459"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CTD-non-PAH</w:t>
            </w:r>
          </w:p>
        </w:tc>
        <w:tc>
          <w:tcPr>
            <w:tcW w:w="1078"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0.18</w:t>
            </w:r>
            <w:r>
              <w:rPr>
                <w:rFonts w:hint="default" w:ascii="Times New Roman" w:hAnsi="Times New Roman" w:eastAsia="新宋体" w:cs="Times New Roman"/>
                <w:b w:val="0"/>
                <w:bCs w:val="0"/>
                <w:color w:val="000000"/>
                <w:kern w:val="0"/>
                <w:sz w:val="20"/>
                <w:szCs w:val="20"/>
                <w:lang w:val="en-US" w:eastAsia="zh-CN" w:bidi="ar"/>
              </w:rPr>
              <w:t>±0.46</w:t>
            </w:r>
          </w:p>
        </w:tc>
        <w:tc>
          <w:tcPr>
            <w:tcW w:w="1053"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w:t>
            </w:r>
          </w:p>
        </w:tc>
        <w:tc>
          <w:tcPr>
            <w:tcW w:w="1386"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0.16</w:t>
            </w:r>
            <w:r>
              <w:rPr>
                <w:rFonts w:hint="default" w:ascii="Times New Roman" w:hAnsi="Times New Roman" w:eastAsia="新宋体" w:cs="Times New Roman"/>
                <w:b w:val="0"/>
                <w:bCs w:val="0"/>
                <w:color w:val="000000"/>
                <w:kern w:val="0"/>
                <w:sz w:val="20"/>
                <w:szCs w:val="20"/>
                <w:lang w:val="en-US" w:eastAsia="zh-CN" w:bidi="ar"/>
              </w:rPr>
              <w:t>±0.38</w:t>
            </w:r>
          </w:p>
        </w:tc>
        <w:tc>
          <w:tcPr>
            <w:tcW w:w="1147"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0.29</w:t>
            </w:r>
            <w:r>
              <w:rPr>
                <w:rFonts w:hint="default" w:ascii="Times New Roman" w:hAnsi="Times New Roman" w:eastAsia="新宋体" w:cs="Times New Roman"/>
                <w:b w:val="0"/>
                <w:bCs w:val="0"/>
                <w:color w:val="000000"/>
                <w:kern w:val="0"/>
                <w:sz w:val="20"/>
                <w:szCs w:val="20"/>
                <w:lang w:val="en-US" w:eastAsia="zh-CN" w:bidi="ar"/>
              </w:rPr>
              <w:t>±0.57</w:t>
            </w:r>
          </w:p>
        </w:tc>
        <w:tc>
          <w:tcPr>
            <w:tcW w:w="1374"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1.03</w:t>
            </w:r>
            <w:r>
              <w:rPr>
                <w:rFonts w:hint="default" w:ascii="Times New Roman" w:hAnsi="Times New Roman" w:eastAsia="新宋体" w:cs="Times New Roman"/>
                <w:b w:val="0"/>
                <w:bCs w:val="0"/>
                <w:color w:val="000000"/>
                <w:kern w:val="0"/>
                <w:sz w:val="20"/>
                <w:szCs w:val="20"/>
                <w:lang w:val="en-US" w:eastAsia="zh-CN" w:bidi="ar"/>
              </w:rPr>
              <w:t>±0.60</w:t>
            </w:r>
          </w:p>
        </w:tc>
        <w:tc>
          <w:tcPr>
            <w:tcW w:w="1278"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0.99</w:t>
            </w:r>
            <w:r>
              <w:rPr>
                <w:rFonts w:hint="default" w:ascii="Times New Roman" w:hAnsi="Times New Roman" w:eastAsia="新宋体" w:cs="Times New Roman"/>
                <w:b w:val="0"/>
                <w:bCs w:val="0"/>
                <w:color w:val="000000"/>
                <w:kern w:val="0"/>
                <w:sz w:val="20"/>
                <w:szCs w:val="20"/>
                <w:lang w:val="en-US" w:eastAsia="zh-CN" w:bidi="ar"/>
              </w:rPr>
              <w:t>±0.80</w:t>
            </w:r>
          </w:p>
        </w:tc>
        <w:tc>
          <w:tcPr>
            <w:tcW w:w="1523"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2.65</w:t>
            </w:r>
            <w:r>
              <w:rPr>
                <w:rFonts w:hint="default" w:ascii="Times New Roman" w:hAnsi="Times New Roman" w:eastAsia="新宋体" w:cs="Times New Roman"/>
                <w:b w:val="0"/>
                <w:bCs w:val="0"/>
                <w:color w:val="000000"/>
                <w:kern w:val="0"/>
                <w:sz w:val="20"/>
                <w:szCs w:val="20"/>
                <w:lang w:val="en-US" w:eastAsia="zh-CN" w:bidi="ar"/>
              </w:rPr>
              <w:t>±1.62</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59"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CTD-PAH</w:t>
            </w:r>
          </w:p>
        </w:tc>
        <w:tc>
          <w:tcPr>
            <w:tcW w:w="1078"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0.50</w:t>
            </w:r>
            <w:r>
              <w:rPr>
                <w:rFonts w:hint="default" w:ascii="Times New Roman" w:hAnsi="Times New Roman" w:eastAsia="新宋体" w:cs="Times New Roman"/>
                <w:b w:val="0"/>
                <w:bCs w:val="0"/>
                <w:color w:val="000000"/>
                <w:kern w:val="0"/>
                <w:sz w:val="20"/>
                <w:szCs w:val="20"/>
                <w:lang w:val="en-US" w:eastAsia="zh-CN" w:bidi="ar"/>
              </w:rPr>
              <w:t>±0.76</w:t>
            </w:r>
          </w:p>
        </w:tc>
        <w:tc>
          <w:tcPr>
            <w:tcW w:w="1053"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w:t>
            </w:r>
          </w:p>
        </w:tc>
        <w:tc>
          <w:tcPr>
            <w:tcW w:w="1386"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0.50</w:t>
            </w:r>
            <w:r>
              <w:rPr>
                <w:rFonts w:hint="default" w:ascii="Times New Roman" w:hAnsi="Times New Roman" w:eastAsia="新宋体" w:cs="Times New Roman"/>
                <w:b w:val="0"/>
                <w:bCs w:val="0"/>
                <w:color w:val="000000"/>
                <w:kern w:val="0"/>
                <w:sz w:val="20"/>
                <w:szCs w:val="20"/>
                <w:lang w:val="en-US" w:eastAsia="zh-CN" w:bidi="ar"/>
              </w:rPr>
              <w:t>±0.50</w:t>
            </w:r>
          </w:p>
        </w:tc>
        <w:tc>
          <w:tcPr>
            <w:tcW w:w="1147"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0.36</w:t>
            </w:r>
            <w:r>
              <w:rPr>
                <w:rFonts w:hint="default" w:ascii="Times New Roman" w:hAnsi="Times New Roman" w:eastAsia="新宋体" w:cs="Times New Roman"/>
                <w:b w:val="0"/>
                <w:bCs w:val="0"/>
                <w:color w:val="000000"/>
                <w:kern w:val="0"/>
                <w:sz w:val="20"/>
                <w:szCs w:val="20"/>
                <w:lang w:val="en-US" w:eastAsia="zh-CN" w:bidi="ar"/>
              </w:rPr>
              <w:t>±0.63</w:t>
            </w:r>
          </w:p>
        </w:tc>
        <w:tc>
          <w:tcPr>
            <w:tcW w:w="1374"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1.35</w:t>
            </w:r>
            <w:r>
              <w:rPr>
                <w:rFonts w:hint="default" w:ascii="Times New Roman" w:hAnsi="Times New Roman" w:eastAsia="新宋体" w:cs="Times New Roman"/>
                <w:b w:val="0"/>
                <w:bCs w:val="0"/>
                <w:color w:val="000000"/>
                <w:kern w:val="0"/>
                <w:sz w:val="20"/>
                <w:szCs w:val="20"/>
                <w:lang w:val="en-US" w:eastAsia="zh-CN" w:bidi="ar"/>
              </w:rPr>
              <w:t>±0.56</w:t>
            </w:r>
          </w:p>
        </w:tc>
        <w:tc>
          <w:tcPr>
            <w:tcW w:w="1278"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1.36</w:t>
            </w:r>
            <w:r>
              <w:rPr>
                <w:rFonts w:hint="default" w:ascii="Times New Roman" w:hAnsi="Times New Roman" w:eastAsia="新宋体" w:cs="Times New Roman"/>
                <w:b w:val="0"/>
                <w:bCs w:val="0"/>
                <w:color w:val="000000"/>
                <w:kern w:val="0"/>
                <w:sz w:val="20"/>
                <w:szCs w:val="20"/>
                <w:lang w:val="en-US" w:eastAsia="zh-CN" w:bidi="ar"/>
              </w:rPr>
              <w:t>±0.69</w:t>
            </w:r>
          </w:p>
        </w:tc>
        <w:tc>
          <w:tcPr>
            <w:tcW w:w="1523"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4.07</w:t>
            </w:r>
            <w:r>
              <w:rPr>
                <w:rFonts w:hint="default" w:ascii="Times New Roman" w:hAnsi="Times New Roman" w:eastAsia="新宋体" w:cs="Times New Roman"/>
                <w:b w:val="0"/>
                <w:bCs w:val="0"/>
                <w:color w:val="000000"/>
                <w:kern w:val="0"/>
                <w:sz w:val="20"/>
                <w:szCs w:val="20"/>
                <w:lang w:val="en-US" w:eastAsia="zh-CN" w:bidi="ar"/>
              </w:rPr>
              <w:t>±1.20</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1459"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P value</w:t>
            </w:r>
          </w:p>
        </w:tc>
        <w:tc>
          <w:tcPr>
            <w:tcW w:w="1078"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0.107</w:t>
            </w:r>
          </w:p>
        </w:tc>
        <w:tc>
          <w:tcPr>
            <w:tcW w:w="1053"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w:t>
            </w:r>
          </w:p>
        </w:tc>
        <w:tc>
          <w:tcPr>
            <w:tcW w:w="1386"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0.034</w:t>
            </w:r>
          </w:p>
        </w:tc>
        <w:tc>
          <w:tcPr>
            <w:tcW w:w="1147"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0.769</w:t>
            </w:r>
          </w:p>
        </w:tc>
        <w:tc>
          <w:tcPr>
            <w:tcW w:w="1374"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0.185</w:t>
            </w:r>
          </w:p>
        </w:tc>
        <w:tc>
          <w:tcPr>
            <w:tcW w:w="1278"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0.251</w:t>
            </w:r>
          </w:p>
        </w:tc>
        <w:tc>
          <w:tcPr>
            <w:tcW w:w="1523"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0.029</w:t>
            </w:r>
          </w:p>
        </w:tc>
      </w:tr>
    </w:tbl>
    <w:p>
      <w:pPr>
        <w:keepNext w:val="0"/>
        <w:keepLines w:val="0"/>
        <w:pageBreakBefore w:val="0"/>
        <w:widowControl w:val="0"/>
        <w:kinsoku/>
        <w:wordWrap/>
        <w:overflowPunct/>
        <w:topLinePunct w:val="0"/>
        <w:autoSpaceDE/>
        <w:autoSpaceDN/>
        <w:bidi w:val="0"/>
        <w:adjustRightInd/>
        <w:snapToGrid/>
        <w:spacing w:beforeLines="0" w:afterLines="0" w:line="480" w:lineRule="auto"/>
        <w:textAlignment w:val="auto"/>
        <w:rPr>
          <w:rFonts w:hint="default" w:ascii="Times New Roman" w:hAnsi="Times New Roman" w:eastAsia="新宋体" w:cs="Times New Roman"/>
          <w:b w:val="0"/>
          <w:bCs w:val="0"/>
          <w:sz w:val="20"/>
          <w:szCs w:val="20"/>
          <w:lang w:val="en-US" w:eastAsia="zh-CN"/>
        </w:rPr>
      </w:pPr>
      <w:r>
        <w:rPr>
          <w:rFonts w:hint="default" w:ascii="Times New Roman" w:hAnsi="Times New Roman" w:eastAsia="新宋体" w:cs="Times New Roman"/>
          <w:b w:val="0"/>
          <w:bCs w:val="0"/>
          <w:sz w:val="20"/>
          <w:szCs w:val="20"/>
          <w:lang w:val="en-US" w:eastAsia="zh-CN"/>
        </w:rPr>
        <w:t xml:space="preserve">Differences in nailfold videocapillaroscopy score between CTD-PAH and CTD-non-PAH in rheumatoid arthritis were analyzed by Student's t-test, and score were expressed as mean ± standard deviation, with </w:t>
      </w:r>
      <w:r>
        <w:rPr>
          <w:rFonts w:hint="default" w:ascii="Times New Roman" w:hAnsi="Times New Roman" w:eastAsia="新宋体" w:cs="Times New Roman"/>
          <w:b w:val="0"/>
          <w:bCs w:val="0"/>
          <w:i/>
          <w:iCs/>
          <w:sz w:val="20"/>
          <w:szCs w:val="20"/>
          <w:lang w:val="en-US" w:eastAsia="zh-CN"/>
        </w:rPr>
        <w:t>P</w:t>
      </w:r>
      <w:r>
        <w:rPr>
          <w:rFonts w:hint="default" w:ascii="Times New Roman" w:hAnsi="Times New Roman" w:eastAsia="新宋体" w:cs="Times New Roman"/>
          <w:b w:val="0"/>
          <w:bCs w:val="0"/>
          <w:sz w:val="20"/>
          <w:szCs w:val="20"/>
          <w:lang w:val="en-US" w:eastAsia="zh-CN"/>
        </w:rPr>
        <w:t>&lt;0.05 considered statistically different, CTD-PAH pulmonary arterial hypertension associated with connective tissue disease, CTD-non-PAH connective tissue disease not complicated with pulmonary arterial hypertension, RA rheumatoid arthritis.</w:t>
      </w: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bookmarkStart w:id="1" w:name="ST2"/>
      <w:r>
        <w:rPr>
          <w:rFonts w:hint="default" w:ascii="Times New Roman" w:hAnsi="Times New Roman" w:eastAsia="新宋体" w:cs="Times New Roman"/>
          <w:b w:val="0"/>
          <w:bCs w:val="0"/>
          <w:sz w:val="20"/>
          <w:szCs w:val="20"/>
          <w:lang w:val="en-US" w:eastAsia="zh-CN"/>
        </w:rPr>
        <w:t xml:space="preserve">Supplementary Table 2 </w:t>
      </w:r>
    </w:p>
    <w:bookmarkEnd w:id="1"/>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p>
    <w:tbl>
      <w:tblPr>
        <w:tblStyle w:val="6"/>
        <w:tblW w:w="10305" w:type="dxa"/>
        <w:tblInd w:w="0" w:type="dxa"/>
        <w:tblBorders>
          <w:top w:val="single" w:color="auto" w:sz="8"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77"/>
        <w:gridCol w:w="1082"/>
        <w:gridCol w:w="1091"/>
        <w:gridCol w:w="1391"/>
        <w:gridCol w:w="1136"/>
        <w:gridCol w:w="1364"/>
        <w:gridCol w:w="1473"/>
        <w:gridCol w:w="1291"/>
      </w:tblGrid>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477"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SS</w:t>
            </w:r>
          </w:p>
        </w:tc>
        <w:tc>
          <w:tcPr>
            <w:tcW w:w="1082"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Irregularly enlarged capillaries</w:t>
            </w:r>
          </w:p>
        </w:tc>
        <w:tc>
          <w:tcPr>
            <w:tcW w:w="1091"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Giant</w:t>
            </w:r>
          </w:p>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capillaries</w:t>
            </w:r>
          </w:p>
        </w:tc>
        <w:tc>
          <w:tcPr>
            <w:tcW w:w="1391"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Haemorrhages</w:t>
            </w:r>
          </w:p>
        </w:tc>
        <w:tc>
          <w:tcPr>
            <w:tcW w:w="1136"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Loss of</w:t>
            </w:r>
          </w:p>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capillaries</w:t>
            </w:r>
          </w:p>
        </w:tc>
        <w:tc>
          <w:tcPr>
            <w:tcW w:w="1364"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Disorganisation of the vascular array</w:t>
            </w:r>
          </w:p>
        </w:tc>
        <w:tc>
          <w:tcPr>
            <w:tcW w:w="1473"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Capillary</w:t>
            </w:r>
          </w:p>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ramifications</w:t>
            </w:r>
          </w:p>
        </w:tc>
        <w:tc>
          <w:tcPr>
            <w:tcW w:w="1291"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Total scores</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477"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CTD-non-PAH</w:t>
            </w:r>
          </w:p>
        </w:tc>
        <w:tc>
          <w:tcPr>
            <w:tcW w:w="1082"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0.47</w:t>
            </w:r>
            <w:r>
              <w:rPr>
                <w:rFonts w:hint="default" w:ascii="Times New Roman" w:hAnsi="Times New Roman" w:eastAsia="新宋体" w:cs="Times New Roman"/>
                <w:b w:val="0"/>
                <w:bCs w:val="0"/>
                <w:color w:val="000000"/>
                <w:kern w:val="0"/>
                <w:sz w:val="20"/>
                <w:szCs w:val="20"/>
                <w:lang w:val="en-US" w:eastAsia="zh-CN" w:bidi="ar"/>
              </w:rPr>
              <w:t>±0.80</w:t>
            </w:r>
          </w:p>
        </w:tc>
        <w:tc>
          <w:tcPr>
            <w:tcW w:w="1091"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0.10</w:t>
            </w:r>
            <w:r>
              <w:rPr>
                <w:rFonts w:hint="default" w:ascii="Times New Roman" w:hAnsi="Times New Roman" w:eastAsia="新宋体" w:cs="Times New Roman"/>
                <w:b w:val="0"/>
                <w:bCs w:val="0"/>
                <w:color w:val="000000"/>
                <w:kern w:val="0"/>
                <w:sz w:val="20"/>
                <w:szCs w:val="20"/>
                <w:lang w:val="en-US" w:eastAsia="zh-CN" w:bidi="ar"/>
              </w:rPr>
              <w:t>±0.36</w:t>
            </w:r>
          </w:p>
        </w:tc>
        <w:tc>
          <w:tcPr>
            <w:tcW w:w="1391"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0.48</w:t>
            </w:r>
            <w:r>
              <w:rPr>
                <w:rFonts w:hint="default" w:ascii="Times New Roman" w:hAnsi="Times New Roman" w:eastAsia="新宋体" w:cs="Times New Roman"/>
                <w:b w:val="0"/>
                <w:bCs w:val="0"/>
                <w:color w:val="000000"/>
                <w:kern w:val="0"/>
                <w:sz w:val="20"/>
                <w:szCs w:val="20"/>
                <w:lang w:val="en-US" w:eastAsia="zh-CN" w:bidi="ar"/>
              </w:rPr>
              <w:t>±0.66</w:t>
            </w:r>
          </w:p>
        </w:tc>
        <w:tc>
          <w:tcPr>
            <w:tcW w:w="1136"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0.44</w:t>
            </w:r>
            <w:r>
              <w:rPr>
                <w:rFonts w:hint="default" w:ascii="Times New Roman" w:hAnsi="Times New Roman" w:eastAsia="新宋体" w:cs="Times New Roman"/>
                <w:b w:val="0"/>
                <w:bCs w:val="0"/>
                <w:color w:val="000000"/>
                <w:kern w:val="0"/>
                <w:sz w:val="20"/>
                <w:szCs w:val="20"/>
                <w:lang w:val="en-US" w:eastAsia="zh-CN" w:bidi="ar"/>
              </w:rPr>
              <w:t>±0.73</w:t>
            </w:r>
          </w:p>
        </w:tc>
        <w:tc>
          <w:tcPr>
            <w:tcW w:w="1364"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1.21</w:t>
            </w:r>
            <w:r>
              <w:rPr>
                <w:rFonts w:hint="default" w:ascii="Times New Roman" w:hAnsi="Times New Roman" w:eastAsia="新宋体" w:cs="Times New Roman"/>
                <w:b w:val="0"/>
                <w:bCs w:val="0"/>
                <w:color w:val="000000"/>
                <w:kern w:val="0"/>
                <w:sz w:val="20"/>
                <w:szCs w:val="20"/>
                <w:lang w:val="en-US" w:eastAsia="zh-CN" w:bidi="ar"/>
              </w:rPr>
              <w:t>±0.78</w:t>
            </w:r>
          </w:p>
        </w:tc>
        <w:tc>
          <w:tcPr>
            <w:tcW w:w="1473"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0.97</w:t>
            </w:r>
            <w:r>
              <w:rPr>
                <w:rFonts w:hint="default" w:ascii="Times New Roman" w:hAnsi="Times New Roman" w:eastAsia="新宋体" w:cs="Times New Roman"/>
                <w:b w:val="0"/>
                <w:bCs w:val="0"/>
                <w:color w:val="000000"/>
                <w:kern w:val="0"/>
                <w:sz w:val="20"/>
                <w:szCs w:val="20"/>
                <w:lang w:val="en-US" w:eastAsia="zh-CN" w:bidi="ar"/>
              </w:rPr>
              <w:t>±0.88</w:t>
            </w:r>
          </w:p>
        </w:tc>
        <w:tc>
          <w:tcPr>
            <w:tcW w:w="1291"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3.66</w:t>
            </w:r>
            <w:r>
              <w:rPr>
                <w:rFonts w:hint="default" w:ascii="Times New Roman" w:hAnsi="Times New Roman" w:eastAsia="新宋体" w:cs="Times New Roman"/>
                <w:b w:val="0"/>
                <w:bCs w:val="0"/>
                <w:color w:val="000000"/>
                <w:kern w:val="0"/>
                <w:sz w:val="20"/>
                <w:szCs w:val="20"/>
                <w:lang w:val="en-US" w:eastAsia="zh-CN" w:bidi="ar"/>
              </w:rPr>
              <w:t>±2.56</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477"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CTD-PAH</w:t>
            </w:r>
          </w:p>
        </w:tc>
        <w:tc>
          <w:tcPr>
            <w:tcW w:w="1082"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0.82</w:t>
            </w:r>
            <w:r>
              <w:rPr>
                <w:rFonts w:hint="default" w:ascii="Times New Roman" w:hAnsi="Times New Roman" w:eastAsia="新宋体" w:cs="Times New Roman"/>
                <w:b w:val="0"/>
                <w:bCs w:val="0"/>
                <w:color w:val="000000"/>
                <w:kern w:val="0"/>
                <w:sz w:val="20"/>
                <w:szCs w:val="20"/>
                <w:lang w:val="en-US" w:eastAsia="zh-CN" w:bidi="ar"/>
              </w:rPr>
              <w:t>±1.09</w:t>
            </w:r>
          </w:p>
        </w:tc>
        <w:tc>
          <w:tcPr>
            <w:tcW w:w="109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0.39</w:t>
            </w:r>
            <w:r>
              <w:rPr>
                <w:rFonts w:hint="default" w:ascii="Times New Roman" w:hAnsi="Times New Roman" w:eastAsia="新宋体" w:cs="Times New Roman"/>
                <w:b w:val="0"/>
                <w:bCs w:val="0"/>
                <w:color w:val="000000"/>
                <w:kern w:val="0"/>
                <w:sz w:val="20"/>
                <w:szCs w:val="20"/>
                <w:lang w:val="en-US" w:eastAsia="zh-CN" w:bidi="ar"/>
              </w:rPr>
              <w:t>±0.68</w:t>
            </w:r>
          </w:p>
        </w:tc>
        <w:tc>
          <w:tcPr>
            <w:tcW w:w="139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1.04</w:t>
            </w:r>
            <w:r>
              <w:rPr>
                <w:rFonts w:hint="default" w:ascii="Times New Roman" w:hAnsi="Times New Roman" w:eastAsia="新宋体" w:cs="Times New Roman"/>
                <w:b w:val="0"/>
                <w:bCs w:val="0"/>
                <w:color w:val="000000"/>
                <w:kern w:val="0"/>
                <w:sz w:val="20"/>
                <w:szCs w:val="20"/>
                <w:lang w:val="en-US" w:eastAsia="zh-CN" w:bidi="ar"/>
              </w:rPr>
              <w:t>±1.00</w:t>
            </w:r>
          </w:p>
        </w:tc>
        <w:tc>
          <w:tcPr>
            <w:tcW w:w="1136"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1.46</w:t>
            </w:r>
            <w:r>
              <w:rPr>
                <w:rFonts w:hint="default" w:ascii="Times New Roman" w:hAnsi="Times New Roman" w:eastAsia="新宋体" w:cs="Times New Roman"/>
                <w:b w:val="0"/>
                <w:bCs w:val="0"/>
                <w:color w:val="000000"/>
                <w:kern w:val="0"/>
                <w:sz w:val="20"/>
                <w:szCs w:val="20"/>
                <w:lang w:val="en-US" w:eastAsia="zh-CN" w:bidi="ar"/>
              </w:rPr>
              <w:t>±1.15</w:t>
            </w:r>
          </w:p>
        </w:tc>
        <w:tc>
          <w:tcPr>
            <w:tcW w:w="1364"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1.39</w:t>
            </w:r>
            <w:r>
              <w:rPr>
                <w:rFonts w:hint="default" w:ascii="Times New Roman" w:hAnsi="Times New Roman" w:eastAsia="新宋体" w:cs="Times New Roman"/>
                <w:b w:val="0"/>
                <w:bCs w:val="0"/>
                <w:color w:val="000000"/>
                <w:kern w:val="0"/>
                <w:sz w:val="20"/>
                <w:szCs w:val="20"/>
                <w:lang w:val="en-US" w:eastAsia="zh-CN" w:bidi="ar"/>
              </w:rPr>
              <w:t>±0.78</w:t>
            </w:r>
          </w:p>
        </w:tc>
        <w:tc>
          <w:tcPr>
            <w:tcW w:w="1473"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1.29</w:t>
            </w:r>
            <w:r>
              <w:rPr>
                <w:rFonts w:hint="default" w:ascii="Times New Roman" w:hAnsi="Times New Roman" w:eastAsia="新宋体" w:cs="Times New Roman"/>
                <w:b w:val="0"/>
                <w:bCs w:val="0"/>
                <w:color w:val="000000"/>
                <w:kern w:val="0"/>
                <w:sz w:val="20"/>
                <w:szCs w:val="20"/>
                <w:lang w:val="en-US" w:eastAsia="zh-CN" w:bidi="ar"/>
              </w:rPr>
              <w:t>±0.87</w:t>
            </w:r>
          </w:p>
        </w:tc>
        <w:tc>
          <w:tcPr>
            <w:tcW w:w="129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6.39</w:t>
            </w:r>
            <w:r>
              <w:rPr>
                <w:rFonts w:hint="default" w:ascii="Times New Roman" w:hAnsi="Times New Roman" w:eastAsia="新宋体" w:cs="Times New Roman"/>
                <w:b w:val="0"/>
                <w:bCs w:val="0"/>
                <w:color w:val="000000"/>
                <w:kern w:val="0"/>
                <w:sz w:val="20"/>
                <w:szCs w:val="20"/>
                <w:lang w:val="en-US" w:eastAsia="zh-CN" w:bidi="ar"/>
              </w:rPr>
              <w:t>±4.02</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477"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P value</w:t>
            </w:r>
          </w:p>
        </w:tc>
        <w:tc>
          <w:tcPr>
            <w:tcW w:w="1082"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0.187</w:t>
            </w:r>
          </w:p>
        </w:tc>
        <w:tc>
          <w:tcPr>
            <w:tcW w:w="109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0.034</w:t>
            </w:r>
          </w:p>
        </w:tc>
        <w:tc>
          <w:tcPr>
            <w:tcW w:w="139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0.018</w:t>
            </w:r>
          </w:p>
        </w:tc>
        <w:tc>
          <w:tcPr>
            <w:tcW w:w="1136"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0.000</w:t>
            </w:r>
          </w:p>
        </w:tc>
        <w:tc>
          <w:tcPr>
            <w:tcW w:w="1364"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0.452</w:t>
            </w:r>
          </w:p>
        </w:tc>
        <w:tc>
          <w:tcPr>
            <w:tcW w:w="1473"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0.240</w:t>
            </w:r>
          </w:p>
        </w:tc>
        <w:tc>
          <w:tcPr>
            <w:tcW w:w="129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0.003</w:t>
            </w:r>
          </w:p>
        </w:tc>
      </w:tr>
    </w:tbl>
    <w:p>
      <w:pPr>
        <w:keepNext w:val="0"/>
        <w:keepLines w:val="0"/>
        <w:pageBreakBefore w:val="0"/>
        <w:widowControl w:val="0"/>
        <w:kinsoku/>
        <w:wordWrap/>
        <w:overflowPunct/>
        <w:topLinePunct w:val="0"/>
        <w:autoSpaceDE/>
        <w:autoSpaceDN/>
        <w:bidi w:val="0"/>
        <w:adjustRightInd/>
        <w:snapToGrid/>
        <w:spacing w:beforeLines="0" w:afterLines="0" w:line="480" w:lineRule="auto"/>
        <w:textAlignment w:val="auto"/>
        <w:rPr>
          <w:rFonts w:hint="default" w:ascii="Times New Roman" w:hAnsi="Times New Roman" w:eastAsia="新宋体" w:cs="Times New Roman"/>
          <w:b w:val="0"/>
          <w:bCs w:val="0"/>
          <w:sz w:val="20"/>
          <w:szCs w:val="20"/>
          <w:lang w:val="en-US" w:eastAsia="zh-CN"/>
        </w:rPr>
      </w:pPr>
      <w:r>
        <w:rPr>
          <w:rFonts w:hint="default" w:ascii="Times New Roman" w:hAnsi="Times New Roman" w:eastAsia="新宋体" w:cs="Times New Roman"/>
          <w:b w:val="0"/>
          <w:bCs w:val="0"/>
          <w:sz w:val="20"/>
          <w:szCs w:val="20"/>
          <w:lang w:val="en-US" w:eastAsia="zh-CN"/>
        </w:rPr>
        <w:t xml:space="preserve">Differences in nailfold videocapillaroscopy score between CTD-PAH and CTD-non-PAH in </w:t>
      </w:r>
      <w:r>
        <w:rPr>
          <w:rFonts w:hint="default" w:ascii="Times New Roman" w:hAnsi="Times New Roman" w:eastAsia="新宋体" w:cs="Times New Roman"/>
          <w:b w:val="0"/>
          <w:bCs w:val="0"/>
          <w:sz w:val="20"/>
          <w:szCs w:val="20"/>
          <w:vertAlign w:val="baseline"/>
          <w:lang w:val="en-US" w:eastAsia="zh-CN"/>
        </w:rPr>
        <w:t>Sjögren's syndrome</w:t>
      </w:r>
      <w:r>
        <w:rPr>
          <w:rFonts w:hint="default" w:ascii="Times New Roman" w:hAnsi="Times New Roman" w:eastAsia="新宋体" w:cs="Times New Roman"/>
          <w:b w:val="0"/>
          <w:bCs w:val="0"/>
          <w:sz w:val="20"/>
          <w:szCs w:val="20"/>
          <w:lang w:val="en-US" w:eastAsia="zh-CN"/>
        </w:rPr>
        <w:t xml:space="preserve"> were analyzed by Student's t-test, and score were expressed as mean ± standard deviation, with </w:t>
      </w:r>
      <w:r>
        <w:rPr>
          <w:rFonts w:hint="default" w:ascii="Times New Roman" w:hAnsi="Times New Roman" w:eastAsia="新宋体" w:cs="Times New Roman"/>
          <w:b w:val="0"/>
          <w:bCs w:val="0"/>
          <w:i/>
          <w:iCs/>
          <w:sz w:val="20"/>
          <w:szCs w:val="20"/>
          <w:lang w:val="en-US" w:eastAsia="zh-CN"/>
        </w:rPr>
        <w:t>P</w:t>
      </w:r>
      <w:r>
        <w:rPr>
          <w:rFonts w:hint="default" w:ascii="Times New Roman" w:hAnsi="Times New Roman" w:eastAsia="新宋体" w:cs="Times New Roman"/>
          <w:b w:val="0"/>
          <w:bCs w:val="0"/>
          <w:sz w:val="20"/>
          <w:szCs w:val="20"/>
          <w:lang w:val="en-US" w:eastAsia="zh-CN"/>
        </w:rPr>
        <w:t xml:space="preserve">&lt;0.05 considered statistically different, CTD-PAH pulmonary arterial hypertension associated with connective tissue disease, CTD-non-PAH connective tissue disease not complicated with pulmonary arterial hypertension, SS </w:t>
      </w:r>
      <w:r>
        <w:rPr>
          <w:rFonts w:hint="default" w:ascii="Times New Roman" w:hAnsi="Times New Roman" w:eastAsia="新宋体" w:cs="Times New Roman"/>
          <w:b w:val="0"/>
          <w:bCs w:val="0"/>
          <w:sz w:val="20"/>
          <w:szCs w:val="20"/>
          <w:vertAlign w:val="baseline"/>
          <w:lang w:val="en-US" w:eastAsia="zh-CN"/>
        </w:rPr>
        <w:t>Sjögren's syndrome</w:t>
      </w:r>
      <w:r>
        <w:rPr>
          <w:rFonts w:hint="default" w:ascii="Times New Roman" w:hAnsi="Times New Roman" w:eastAsia="新宋体" w:cs="Times New Roman"/>
          <w:b w:val="0"/>
          <w:bCs w:val="0"/>
          <w:sz w:val="20"/>
          <w:szCs w:val="20"/>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480" w:lineRule="auto"/>
        <w:textAlignment w:val="auto"/>
        <w:rPr>
          <w:rFonts w:hint="default" w:ascii="Times New Roman" w:hAnsi="Times New Roman" w:eastAsia="新宋体" w:cs="Times New Roman"/>
          <w:b w:val="0"/>
          <w:bCs w:val="0"/>
          <w:sz w:val="20"/>
          <w:szCs w:val="20"/>
          <w:lang w:val="en-US" w:eastAsia="zh-CN"/>
        </w:rPr>
      </w:pP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bookmarkStart w:id="2" w:name="ST4"/>
      <w:r>
        <w:rPr>
          <w:rFonts w:hint="default" w:ascii="Times New Roman" w:hAnsi="Times New Roman" w:eastAsia="新宋体" w:cs="Times New Roman"/>
          <w:b w:val="0"/>
          <w:bCs w:val="0"/>
          <w:sz w:val="20"/>
          <w:szCs w:val="20"/>
          <w:lang w:val="en-US" w:eastAsia="zh-CN"/>
        </w:rPr>
        <w:t xml:space="preserve">Supplementary Table 3 </w:t>
      </w:r>
    </w:p>
    <w:bookmarkEnd w:id="2"/>
    <w:tbl>
      <w:tblPr>
        <w:tblStyle w:val="6"/>
        <w:tblW w:w="9496" w:type="dxa"/>
        <w:tblInd w:w="0" w:type="dxa"/>
        <w:tblBorders>
          <w:top w:val="single" w:color="auto" w:sz="8"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38"/>
        <w:gridCol w:w="1207"/>
        <w:gridCol w:w="1421"/>
        <w:gridCol w:w="1376"/>
        <w:gridCol w:w="1291"/>
        <w:gridCol w:w="1369"/>
        <w:gridCol w:w="1294"/>
      </w:tblGrid>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1538"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p>
        </w:tc>
        <w:tc>
          <w:tcPr>
            <w:tcW w:w="1207"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Rheumatoid Arthritis</w:t>
            </w:r>
          </w:p>
        </w:tc>
        <w:tc>
          <w:tcPr>
            <w:tcW w:w="1421"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Systemic Lupus Erythematosus</w:t>
            </w:r>
          </w:p>
        </w:tc>
        <w:tc>
          <w:tcPr>
            <w:tcW w:w="1376"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Dermatomyositis</w:t>
            </w:r>
          </w:p>
        </w:tc>
        <w:tc>
          <w:tcPr>
            <w:tcW w:w="1291"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Sjögren's Syndrome</w:t>
            </w:r>
          </w:p>
        </w:tc>
        <w:tc>
          <w:tcPr>
            <w:tcW w:w="1369"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Systemic Sclerosis</w:t>
            </w:r>
          </w:p>
        </w:tc>
        <w:tc>
          <w:tcPr>
            <w:tcW w:w="1294"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All</w:t>
            </w:r>
          </w:p>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Participants</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1538"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CTD-non-PAH</w:t>
            </w:r>
          </w:p>
        </w:tc>
        <w:tc>
          <w:tcPr>
            <w:tcW w:w="1207"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10.35</w:t>
            </w:r>
            <w:r>
              <w:rPr>
                <w:rFonts w:hint="default" w:ascii="Times New Roman" w:hAnsi="Times New Roman" w:eastAsia="新宋体" w:cs="Times New Roman"/>
                <w:b w:val="0"/>
                <w:bCs w:val="0"/>
                <w:color w:val="000000"/>
                <w:kern w:val="0"/>
                <w:sz w:val="20"/>
                <w:szCs w:val="20"/>
                <w:lang w:val="en-US" w:eastAsia="zh-CN" w:bidi="ar"/>
              </w:rPr>
              <w:t>±3.36</w:t>
            </w:r>
          </w:p>
        </w:tc>
        <w:tc>
          <w:tcPr>
            <w:tcW w:w="1421"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13.67</w:t>
            </w:r>
            <w:r>
              <w:rPr>
                <w:rFonts w:hint="default" w:ascii="Times New Roman" w:hAnsi="Times New Roman" w:eastAsia="新宋体" w:cs="Times New Roman"/>
                <w:b w:val="0"/>
                <w:bCs w:val="0"/>
                <w:color w:val="000000"/>
                <w:kern w:val="0"/>
                <w:sz w:val="20"/>
                <w:szCs w:val="20"/>
                <w:lang w:val="en-US" w:eastAsia="zh-CN" w:bidi="ar"/>
              </w:rPr>
              <w:t>±11.54</w:t>
            </w:r>
          </w:p>
        </w:tc>
        <w:tc>
          <w:tcPr>
            <w:tcW w:w="1376"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15.67</w:t>
            </w:r>
            <w:r>
              <w:rPr>
                <w:rFonts w:hint="default" w:ascii="Times New Roman" w:hAnsi="Times New Roman" w:eastAsia="新宋体" w:cs="Times New Roman"/>
                <w:b w:val="0"/>
                <w:bCs w:val="0"/>
                <w:color w:val="000000"/>
                <w:kern w:val="0"/>
                <w:sz w:val="20"/>
                <w:szCs w:val="20"/>
                <w:lang w:val="en-US" w:eastAsia="zh-CN" w:bidi="ar"/>
              </w:rPr>
              <w:t>±7.37</w:t>
            </w:r>
          </w:p>
        </w:tc>
        <w:tc>
          <w:tcPr>
            <w:tcW w:w="1291"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12.15</w:t>
            </w:r>
            <w:r>
              <w:rPr>
                <w:rFonts w:hint="default" w:ascii="Times New Roman" w:hAnsi="Times New Roman" w:eastAsia="新宋体" w:cs="Times New Roman"/>
                <w:b w:val="0"/>
                <w:bCs w:val="0"/>
                <w:color w:val="000000"/>
                <w:kern w:val="0"/>
                <w:sz w:val="20"/>
                <w:szCs w:val="20"/>
                <w:lang w:val="en-US" w:eastAsia="zh-CN" w:bidi="ar"/>
              </w:rPr>
              <w:t>±4.27</w:t>
            </w:r>
          </w:p>
        </w:tc>
        <w:tc>
          <w:tcPr>
            <w:tcW w:w="1369"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21.57</w:t>
            </w:r>
            <w:r>
              <w:rPr>
                <w:rFonts w:hint="default" w:ascii="Times New Roman" w:hAnsi="Times New Roman" w:eastAsia="新宋体" w:cs="Times New Roman"/>
                <w:b w:val="0"/>
                <w:bCs w:val="0"/>
                <w:color w:val="000000"/>
                <w:kern w:val="0"/>
                <w:sz w:val="20"/>
                <w:szCs w:val="20"/>
                <w:lang w:val="en-US" w:eastAsia="zh-CN" w:bidi="ar"/>
              </w:rPr>
              <w:t>±10.76</w:t>
            </w:r>
          </w:p>
        </w:tc>
        <w:tc>
          <w:tcPr>
            <w:tcW w:w="1294"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14.41</w:t>
            </w:r>
            <w:r>
              <w:rPr>
                <w:rFonts w:hint="default" w:ascii="Times New Roman" w:hAnsi="Times New Roman" w:eastAsia="新宋体" w:cs="Times New Roman"/>
                <w:b w:val="0"/>
                <w:bCs w:val="0"/>
                <w:color w:val="000000"/>
                <w:kern w:val="0"/>
                <w:sz w:val="20"/>
                <w:szCs w:val="20"/>
                <w:lang w:val="en-US" w:eastAsia="zh-CN" w:bidi="ar"/>
              </w:rPr>
              <w:t>±9.25</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trPr>
        <w:tc>
          <w:tcPr>
            <w:tcW w:w="1538"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CTD-PAH</w:t>
            </w:r>
          </w:p>
        </w:tc>
        <w:tc>
          <w:tcPr>
            <w:tcW w:w="1207"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11.48</w:t>
            </w:r>
            <w:r>
              <w:rPr>
                <w:rFonts w:hint="default" w:ascii="Times New Roman" w:hAnsi="Times New Roman" w:eastAsia="新宋体" w:cs="Times New Roman"/>
                <w:b w:val="0"/>
                <w:bCs w:val="0"/>
                <w:color w:val="000000"/>
                <w:kern w:val="0"/>
                <w:sz w:val="20"/>
                <w:szCs w:val="20"/>
                <w:lang w:val="en-US" w:eastAsia="zh-CN" w:bidi="ar"/>
              </w:rPr>
              <w:t>±4.33</w:t>
            </w:r>
          </w:p>
        </w:tc>
        <w:tc>
          <w:tcPr>
            <w:tcW w:w="142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14.04</w:t>
            </w:r>
            <w:r>
              <w:rPr>
                <w:rFonts w:hint="default" w:ascii="Times New Roman" w:hAnsi="Times New Roman" w:eastAsia="新宋体" w:cs="Times New Roman"/>
                <w:b w:val="0"/>
                <w:bCs w:val="0"/>
                <w:color w:val="000000"/>
                <w:kern w:val="0"/>
                <w:sz w:val="20"/>
                <w:szCs w:val="20"/>
                <w:lang w:val="en-US" w:eastAsia="zh-CN" w:bidi="ar"/>
              </w:rPr>
              <w:t>±6.52</w:t>
            </w:r>
          </w:p>
        </w:tc>
        <w:tc>
          <w:tcPr>
            <w:tcW w:w="1376"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20.74</w:t>
            </w:r>
            <w:r>
              <w:rPr>
                <w:rFonts w:hint="default" w:ascii="Times New Roman" w:hAnsi="Times New Roman" w:eastAsia="新宋体" w:cs="Times New Roman"/>
                <w:b w:val="0"/>
                <w:bCs w:val="0"/>
                <w:color w:val="000000"/>
                <w:kern w:val="0"/>
                <w:sz w:val="20"/>
                <w:szCs w:val="20"/>
                <w:lang w:val="en-US" w:eastAsia="zh-CN" w:bidi="ar"/>
              </w:rPr>
              <w:t>±4.88</w:t>
            </w:r>
          </w:p>
        </w:tc>
        <w:tc>
          <w:tcPr>
            <w:tcW w:w="129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16.74</w:t>
            </w:r>
            <w:r>
              <w:rPr>
                <w:rFonts w:hint="default" w:ascii="Times New Roman" w:hAnsi="Times New Roman" w:eastAsia="新宋体" w:cs="Times New Roman"/>
                <w:b w:val="0"/>
                <w:bCs w:val="0"/>
                <w:color w:val="000000"/>
                <w:kern w:val="0"/>
                <w:sz w:val="20"/>
                <w:szCs w:val="20"/>
                <w:lang w:val="en-US" w:eastAsia="zh-CN" w:bidi="ar"/>
              </w:rPr>
              <w:t>±10.11</w:t>
            </w:r>
          </w:p>
        </w:tc>
        <w:tc>
          <w:tcPr>
            <w:tcW w:w="1369"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22.74</w:t>
            </w:r>
            <w:r>
              <w:rPr>
                <w:rFonts w:hint="default" w:ascii="Times New Roman" w:hAnsi="Times New Roman" w:eastAsia="新宋体" w:cs="Times New Roman"/>
                <w:b w:val="0"/>
                <w:bCs w:val="0"/>
                <w:color w:val="000000"/>
                <w:kern w:val="0"/>
                <w:sz w:val="20"/>
                <w:szCs w:val="20"/>
                <w:lang w:val="en-US" w:eastAsia="zh-CN" w:bidi="ar"/>
              </w:rPr>
              <w:t>±7.26</w:t>
            </w:r>
          </w:p>
        </w:tc>
        <w:tc>
          <w:tcPr>
            <w:tcW w:w="1294"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17.06</w:t>
            </w:r>
            <w:r>
              <w:rPr>
                <w:rFonts w:hint="default" w:ascii="Times New Roman" w:hAnsi="Times New Roman" w:eastAsia="新宋体" w:cs="Times New Roman"/>
                <w:b w:val="0"/>
                <w:bCs w:val="0"/>
                <w:color w:val="000000"/>
                <w:kern w:val="0"/>
                <w:sz w:val="20"/>
                <w:szCs w:val="20"/>
                <w:lang w:val="en-US" w:eastAsia="zh-CN" w:bidi="ar"/>
              </w:rPr>
              <w:t>±8.22</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trPr>
        <w:tc>
          <w:tcPr>
            <w:tcW w:w="1538"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P value</w:t>
            </w:r>
          </w:p>
        </w:tc>
        <w:tc>
          <w:tcPr>
            <w:tcW w:w="1207"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0.420</w:t>
            </w:r>
          </w:p>
        </w:tc>
        <w:tc>
          <w:tcPr>
            <w:tcW w:w="142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0.896</w:t>
            </w:r>
          </w:p>
        </w:tc>
        <w:tc>
          <w:tcPr>
            <w:tcW w:w="1376"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0.139</w:t>
            </w:r>
          </w:p>
        </w:tc>
        <w:tc>
          <w:tcPr>
            <w:tcW w:w="1291"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0.016</w:t>
            </w:r>
          </w:p>
        </w:tc>
        <w:tc>
          <w:tcPr>
            <w:tcW w:w="1369"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0.705</w:t>
            </w:r>
          </w:p>
        </w:tc>
        <w:tc>
          <w:tcPr>
            <w:tcW w:w="1294"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0.044</w:t>
            </w:r>
          </w:p>
        </w:tc>
      </w:tr>
    </w:tbl>
    <w:p>
      <w:pPr>
        <w:keepNext w:val="0"/>
        <w:keepLines w:val="0"/>
        <w:pageBreakBefore w:val="0"/>
        <w:widowControl w:val="0"/>
        <w:kinsoku/>
        <w:wordWrap/>
        <w:overflowPunct/>
        <w:topLinePunct w:val="0"/>
        <w:autoSpaceDE/>
        <w:autoSpaceDN/>
        <w:bidi w:val="0"/>
        <w:adjustRightInd/>
        <w:snapToGrid/>
        <w:spacing w:beforeLines="0" w:afterLines="0" w:line="480" w:lineRule="auto"/>
        <w:textAlignment w:val="auto"/>
        <w:rPr>
          <w:rFonts w:hint="default" w:ascii="Times New Roman" w:hAnsi="Times New Roman" w:eastAsia="新宋体" w:cs="Times New Roman"/>
          <w:b w:val="0"/>
          <w:bCs w:val="0"/>
          <w:sz w:val="20"/>
          <w:szCs w:val="20"/>
          <w:lang w:val="en-US" w:eastAsia="zh-CN"/>
        </w:rPr>
      </w:pPr>
      <w:r>
        <w:rPr>
          <w:rFonts w:hint="default" w:ascii="Times New Roman" w:hAnsi="Times New Roman" w:eastAsia="新宋体" w:cs="Times New Roman"/>
          <w:b w:val="0"/>
          <w:bCs w:val="0"/>
          <w:sz w:val="20"/>
          <w:szCs w:val="20"/>
          <w:lang w:val="en-US" w:eastAsia="zh-CN"/>
        </w:rPr>
        <w:t xml:space="preserve">Differences in capillary diameter between CTD-PAH and CTD-non-PAH were analyzed by Student's t-test, and diameter were expressed as mean ± standard deviation, with </w:t>
      </w:r>
      <w:r>
        <w:rPr>
          <w:rFonts w:hint="default" w:ascii="Times New Roman" w:hAnsi="Times New Roman" w:eastAsia="新宋体" w:cs="Times New Roman"/>
          <w:b w:val="0"/>
          <w:bCs w:val="0"/>
          <w:i/>
          <w:iCs/>
          <w:sz w:val="20"/>
          <w:szCs w:val="20"/>
          <w:lang w:val="en-US" w:eastAsia="zh-CN"/>
        </w:rPr>
        <w:t>P</w:t>
      </w:r>
      <w:r>
        <w:rPr>
          <w:rFonts w:hint="default" w:ascii="Times New Roman" w:hAnsi="Times New Roman" w:eastAsia="新宋体" w:cs="Times New Roman"/>
          <w:b w:val="0"/>
          <w:bCs w:val="0"/>
          <w:sz w:val="20"/>
          <w:szCs w:val="20"/>
          <w:lang w:val="en-US" w:eastAsia="zh-CN"/>
        </w:rPr>
        <w:t>&lt;0.05 considered statistically different, CTD-PAH pulmonary arterial hypertension associated with connective tissue disease, CTD-non-PAH connective tissue disease not complicated with pulmonary arterial hypertension.</w:t>
      </w: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rPr>
      </w:pPr>
      <w:bookmarkStart w:id="3" w:name="ST3"/>
      <w:r>
        <w:rPr>
          <w:rFonts w:hint="default" w:ascii="Times New Roman" w:hAnsi="Times New Roman" w:eastAsia="新宋体" w:cs="Times New Roman"/>
          <w:b w:val="0"/>
          <w:bCs w:val="0"/>
          <w:sz w:val="20"/>
          <w:szCs w:val="20"/>
          <w:lang w:val="en-US" w:eastAsia="zh-CN"/>
        </w:rPr>
        <w:t xml:space="preserve">Supplementary Table 4 </w:t>
      </w:r>
    </w:p>
    <w:bookmarkEnd w:id="3"/>
    <w:tbl>
      <w:tblPr>
        <w:tblStyle w:val="6"/>
        <w:tblW w:w="10098" w:type="dxa"/>
        <w:tblInd w:w="0" w:type="dxa"/>
        <w:tblBorders>
          <w:top w:val="single" w:color="auto" w:sz="8"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33"/>
        <w:gridCol w:w="1942"/>
        <w:gridCol w:w="2767"/>
        <w:gridCol w:w="2492"/>
        <w:gridCol w:w="1764"/>
      </w:tblGrid>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133"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p>
        </w:tc>
        <w:tc>
          <w:tcPr>
            <w:tcW w:w="1942"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Age</w:t>
            </w:r>
          </w:p>
        </w:tc>
        <w:tc>
          <w:tcPr>
            <w:tcW w:w="2767"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PLT</w:t>
            </w:r>
          </w:p>
        </w:tc>
        <w:tc>
          <w:tcPr>
            <w:tcW w:w="2492"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lang w:val="en-US" w:eastAsia="zh-CN"/>
              </w:rPr>
              <w:t>nailfold videocapillaroscopy Score</w:t>
            </w:r>
          </w:p>
        </w:tc>
        <w:tc>
          <w:tcPr>
            <w:tcW w:w="1764" w:type="dxa"/>
            <w:tcBorders>
              <w:bottom w:val="single" w:color="auto" w:sz="8" w:space="0"/>
            </w:tcBorders>
            <w:vAlign w:val="center"/>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TSH</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33"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OR</w:t>
            </w:r>
          </w:p>
        </w:tc>
        <w:tc>
          <w:tcPr>
            <w:tcW w:w="1942"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1.026</w:t>
            </w:r>
          </w:p>
        </w:tc>
        <w:tc>
          <w:tcPr>
            <w:tcW w:w="2767"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0.991</w:t>
            </w:r>
          </w:p>
        </w:tc>
        <w:tc>
          <w:tcPr>
            <w:tcW w:w="2492"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1.113</w:t>
            </w:r>
          </w:p>
        </w:tc>
        <w:tc>
          <w:tcPr>
            <w:tcW w:w="1764" w:type="dxa"/>
            <w:tcBorders>
              <w:top w:val="single" w:color="auto" w:sz="8" w:space="0"/>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1.099</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1133"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95% CI</w:t>
            </w:r>
          </w:p>
        </w:tc>
        <w:tc>
          <w:tcPr>
            <w:tcW w:w="1942"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1.003~1.049</w:t>
            </w:r>
          </w:p>
        </w:tc>
        <w:tc>
          <w:tcPr>
            <w:tcW w:w="2767"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0.987~0.996</w:t>
            </w:r>
          </w:p>
        </w:tc>
        <w:tc>
          <w:tcPr>
            <w:tcW w:w="2492"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1.012~1.224</w:t>
            </w:r>
          </w:p>
        </w:tc>
        <w:tc>
          <w:tcPr>
            <w:tcW w:w="1764"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1.002-1.205</w:t>
            </w:r>
          </w:p>
        </w:tc>
      </w:tr>
      <w:tr>
        <w:tblPrEx>
          <w:tblBorders>
            <w:top w:val="single" w:color="auto" w:sz="8"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1133"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P value</w:t>
            </w:r>
          </w:p>
        </w:tc>
        <w:tc>
          <w:tcPr>
            <w:tcW w:w="1942"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0.028</w:t>
            </w:r>
          </w:p>
        </w:tc>
        <w:tc>
          <w:tcPr>
            <w:tcW w:w="2767"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0.000</w:t>
            </w:r>
          </w:p>
        </w:tc>
        <w:tc>
          <w:tcPr>
            <w:tcW w:w="2492"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0.027</w:t>
            </w:r>
          </w:p>
        </w:tc>
        <w:tc>
          <w:tcPr>
            <w:tcW w:w="1764" w:type="dxa"/>
            <w:tcBorders>
              <w:tl2br w:val="nil"/>
              <w:tr2bl w:val="nil"/>
            </w:tcBorders>
            <w:vAlign w:val="top"/>
          </w:tcPr>
          <w:p>
            <w:pPr>
              <w:keepNext w:val="0"/>
              <w:keepLines w:val="0"/>
              <w:pageBreakBefore w:val="0"/>
              <w:kinsoku/>
              <w:wordWrap/>
              <w:overflowPunct/>
              <w:topLinePunct w:val="0"/>
              <w:autoSpaceDE/>
              <w:autoSpaceDN/>
              <w:bidi w:val="0"/>
              <w:adjustRightInd/>
              <w:snapToGrid/>
              <w:spacing w:beforeLines="0" w:afterLines="0" w:line="480" w:lineRule="auto"/>
              <w:jc w:val="center"/>
              <w:textAlignment w:val="auto"/>
              <w:rPr>
                <w:rFonts w:hint="default" w:ascii="Times New Roman" w:hAnsi="Times New Roman" w:eastAsia="新宋体" w:cs="Times New Roman"/>
                <w:b w:val="0"/>
                <w:bCs w:val="0"/>
                <w:sz w:val="20"/>
                <w:szCs w:val="20"/>
                <w:vertAlign w:val="baseline"/>
                <w:lang w:val="en-US" w:eastAsia="zh-CN"/>
              </w:rPr>
            </w:pPr>
            <w:r>
              <w:rPr>
                <w:rFonts w:hint="default" w:ascii="Times New Roman" w:hAnsi="Times New Roman" w:eastAsia="新宋体" w:cs="Times New Roman"/>
                <w:b w:val="0"/>
                <w:bCs w:val="0"/>
                <w:sz w:val="20"/>
                <w:szCs w:val="20"/>
                <w:vertAlign w:val="baseline"/>
                <w:lang w:val="en-US" w:eastAsia="zh-CN"/>
              </w:rPr>
              <w:t>0.016</w:t>
            </w:r>
          </w:p>
        </w:tc>
      </w:tr>
    </w:tbl>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新宋体" w:cs="Times New Roman"/>
          <w:b w:val="0"/>
          <w:bCs w:val="0"/>
          <w:sz w:val="20"/>
          <w:szCs w:val="20"/>
          <w:lang w:val="en-US" w:eastAsia="zh-CN"/>
        </w:rPr>
      </w:pPr>
      <w:r>
        <w:rPr>
          <w:rFonts w:hint="default" w:ascii="Times New Roman" w:hAnsi="Times New Roman" w:eastAsia="新宋体" w:cs="Times New Roman"/>
          <w:b w:val="0"/>
          <w:bCs w:val="0"/>
          <w:sz w:val="20"/>
          <w:szCs w:val="20"/>
        </w:rPr>
        <w:t>The OR and 95% CI of risk and protective factors associated with the development of pulmonary hypertension are presented in the table</w:t>
      </w:r>
      <w:r>
        <w:rPr>
          <w:rFonts w:hint="default" w:ascii="Times New Roman" w:hAnsi="Times New Roman" w:eastAsia="新宋体" w:cs="Times New Roman"/>
          <w:b w:val="0"/>
          <w:bCs w:val="0"/>
          <w:sz w:val="20"/>
          <w:szCs w:val="20"/>
          <w:lang w:eastAsia="zh-CN"/>
        </w:rPr>
        <w:t xml:space="preserve">, </w:t>
      </w:r>
      <w:r>
        <w:rPr>
          <w:rFonts w:hint="default" w:ascii="Times New Roman" w:hAnsi="Times New Roman" w:eastAsia="新宋体" w:cs="Times New Roman"/>
          <w:b w:val="0"/>
          <w:bCs w:val="0"/>
          <w:sz w:val="20"/>
          <w:szCs w:val="20"/>
        </w:rPr>
        <w:t>and one-way regression analyses with P values &lt;0.05 were included in the logistic regression equations</w:t>
      </w:r>
      <w:r>
        <w:rPr>
          <w:rFonts w:hint="default" w:ascii="Times New Roman" w:hAnsi="Times New Roman" w:eastAsia="新宋体" w:cs="Times New Roman"/>
          <w:b w:val="0"/>
          <w:bCs w:val="0"/>
          <w:sz w:val="20"/>
          <w:szCs w:val="20"/>
          <w:lang w:eastAsia="zh-CN"/>
        </w:rPr>
        <w:t xml:space="preserve">, </w:t>
      </w:r>
      <w:r>
        <w:rPr>
          <w:rFonts w:hint="default" w:ascii="Times New Roman" w:hAnsi="Times New Roman" w:eastAsia="新宋体" w:cs="Times New Roman"/>
          <w:b w:val="0"/>
          <w:bCs w:val="0"/>
          <w:sz w:val="20"/>
          <w:szCs w:val="20"/>
        </w:rPr>
        <w:t xml:space="preserve">and </w:t>
      </w:r>
      <w:r>
        <w:rPr>
          <w:rFonts w:hint="default" w:ascii="Times New Roman" w:hAnsi="Times New Roman" w:eastAsia="新宋体" w:cs="Times New Roman"/>
          <w:b w:val="0"/>
          <w:bCs w:val="0"/>
          <w:i/>
          <w:iCs/>
          <w:sz w:val="20"/>
          <w:szCs w:val="20"/>
        </w:rPr>
        <w:t>P</w:t>
      </w:r>
      <w:r>
        <w:rPr>
          <w:rFonts w:hint="default" w:ascii="Times New Roman" w:hAnsi="Times New Roman" w:eastAsia="新宋体" w:cs="Times New Roman"/>
          <w:b w:val="0"/>
          <w:bCs w:val="0"/>
          <w:sz w:val="20"/>
          <w:szCs w:val="20"/>
        </w:rPr>
        <w:t>&lt;0.05 was considered statistically significant</w:t>
      </w:r>
      <w:r>
        <w:rPr>
          <w:rFonts w:hint="default" w:ascii="Times New Roman" w:hAnsi="Times New Roman" w:eastAsia="新宋体" w:cs="Times New Roman"/>
          <w:b w:val="0"/>
          <w:bCs w:val="0"/>
          <w:sz w:val="20"/>
          <w:szCs w:val="20"/>
          <w:lang w:val="en-US" w:eastAsia="zh-CN"/>
        </w:rPr>
        <w:t>, PLT platelet, TSH thyroid-stimulating hormone, OR odd ratio, CI confidence interval.</w:t>
      </w: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bookmarkStart w:id="4" w:name="SF1"/>
      <w:r>
        <w:rPr>
          <w:rFonts w:hint="default" w:ascii="Times New Roman" w:hAnsi="Times New Roman" w:eastAsia="新宋体" w:cs="Times New Roman"/>
          <w:b w:val="0"/>
          <w:bCs w:val="0"/>
          <w:sz w:val="20"/>
          <w:szCs w:val="20"/>
          <w:lang w:val="en-US" w:eastAsia="zh-CN"/>
        </w:rPr>
        <w:t>Supplementary Figure 1</w:t>
      </w:r>
      <w:bookmarkEnd w:id="4"/>
      <w:r>
        <w:rPr>
          <w:rFonts w:hint="default" w:ascii="Times New Roman" w:hAnsi="Times New Roman" w:eastAsia="新宋体" w:cs="Times New Roman"/>
          <w:b w:val="0"/>
          <w:bCs w:val="0"/>
          <w:sz w:val="20"/>
          <w:szCs w:val="20"/>
          <w:lang w:val="en-US" w:eastAsia="zh-CN"/>
        </w:rPr>
        <w:t xml:space="preserve"> </w:t>
      </w: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eastAsia="zh-CN"/>
        </w:rPr>
      </w:pPr>
      <w:r>
        <w:rPr>
          <w:rFonts w:hint="default" w:ascii="Times New Roman" w:hAnsi="Times New Roman" w:eastAsia="新宋体" w:cs="Times New Roman"/>
          <w:b w:val="0"/>
          <w:bCs w:val="0"/>
          <w:sz w:val="20"/>
          <w:szCs w:val="20"/>
          <w:lang w:eastAsia="zh-CN"/>
        </w:rPr>
        <w:drawing>
          <wp:inline distT="0" distB="0" distL="114300" distR="114300">
            <wp:extent cx="6115050" cy="4587875"/>
            <wp:effectExtent l="0" t="0" r="6350" b="9525"/>
            <wp:docPr id="1" name="图片 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标题-1"/>
                    <pic:cNvPicPr>
                      <a:picLocks noChangeAspect="1"/>
                    </pic:cNvPicPr>
                  </pic:nvPicPr>
                  <pic:blipFill>
                    <a:blip r:embed="rId4"/>
                    <a:stretch>
                      <a:fillRect/>
                    </a:stretch>
                  </pic:blipFill>
                  <pic:spPr>
                    <a:xfrm>
                      <a:off x="0" y="0"/>
                      <a:ext cx="6115050" cy="458787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beforeLines="0" w:afterLines="0" w:line="480" w:lineRule="auto"/>
        <w:jc w:val="both"/>
        <w:textAlignment w:val="auto"/>
        <w:rPr>
          <w:rFonts w:hint="default" w:ascii="Times New Roman" w:hAnsi="Times New Roman" w:eastAsia="新宋体" w:cs="Times New Roman"/>
          <w:b w:val="0"/>
          <w:bCs w:val="0"/>
          <w:sz w:val="20"/>
          <w:szCs w:val="20"/>
          <w:lang w:val="en-US" w:eastAsia="zh-CN"/>
        </w:rPr>
      </w:pPr>
      <w:r>
        <w:rPr>
          <w:rFonts w:hint="default" w:ascii="Times New Roman" w:hAnsi="Times New Roman" w:eastAsia="新宋体" w:cs="Times New Roman"/>
          <w:b w:val="0"/>
          <w:bCs w:val="0"/>
          <w:sz w:val="20"/>
          <w:szCs w:val="20"/>
          <w:lang w:val="en-US" w:eastAsia="zh-CN"/>
        </w:rPr>
        <w:t xml:space="preserve">Representative images of nailfold videocapillaroscopy abnormality assessment, (A) normal nailfold videocapillaroscopy image, (B) Irregularly enlarged capillaries: Capillary diameter (homogeneous or irregular) &gt;20μm, (C) </w:t>
      </w:r>
      <w:r>
        <w:rPr>
          <w:rFonts w:hint="default" w:ascii="Times New Roman" w:hAnsi="Times New Roman" w:eastAsia="新宋体" w:cs="Times New Roman"/>
          <w:b w:val="0"/>
          <w:bCs w:val="0"/>
          <w:sz w:val="20"/>
          <w:szCs w:val="20"/>
          <w:vertAlign w:val="baseline"/>
          <w:lang w:val="en-US" w:eastAsia="zh-CN"/>
        </w:rPr>
        <w:t>Giant capillaries:homogeneously enlarged capillary loops of 50μm, (D) Haemorrhages;Dark spots formed by hemosiderin deposits, (E) Loss of capillaries:capillaries below normal density (7 capillary loops per field of view), (F)Disorganisation of the vascular array:irregular distribution and morphology of capillary loops, (G)Capillary ramifications:branches and convolutions of capillary loops. (nailfold videocapillaroscopy images with a 200× magnification)</w:t>
      </w: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val="en-US" w:eastAsia="zh-CN"/>
        </w:rPr>
      </w:pP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rPr>
      </w:pPr>
      <w:bookmarkStart w:id="5" w:name="SF2"/>
      <w:r>
        <w:rPr>
          <w:rFonts w:hint="default" w:ascii="Times New Roman" w:hAnsi="Times New Roman" w:eastAsia="新宋体" w:cs="Times New Roman"/>
          <w:b w:val="0"/>
          <w:bCs w:val="0"/>
          <w:sz w:val="20"/>
          <w:szCs w:val="20"/>
          <w:lang w:val="en-US" w:eastAsia="zh-CN"/>
        </w:rPr>
        <w:t xml:space="preserve">Supplementary Figure 2 </w:t>
      </w:r>
    </w:p>
    <w:bookmarkEnd w:id="5"/>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eastAsia="zh-CN"/>
        </w:rPr>
      </w:pPr>
      <w:r>
        <w:rPr>
          <w:rFonts w:hint="default" w:ascii="Times New Roman" w:hAnsi="Times New Roman" w:eastAsia="新宋体" w:cs="Times New Roman"/>
          <w:b w:val="0"/>
          <w:bCs w:val="0"/>
          <w:sz w:val="20"/>
          <w:szCs w:val="20"/>
          <w:lang w:eastAsia="zh-CN"/>
        </w:rPr>
        <w:drawing>
          <wp:inline distT="0" distB="0" distL="114300" distR="114300">
            <wp:extent cx="2130425" cy="2044700"/>
            <wp:effectExtent l="0" t="0" r="3175" b="0"/>
            <wp:docPr id="8" name="图片 8" desc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RA"/>
                    <pic:cNvPicPr>
                      <a:picLocks noChangeAspect="1"/>
                    </pic:cNvPicPr>
                  </pic:nvPicPr>
                  <pic:blipFill>
                    <a:blip r:embed="rId5"/>
                    <a:srcRect l="3758" b="-2157"/>
                    <a:stretch>
                      <a:fillRect/>
                    </a:stretch>
                  </pic:blipFill>
                  <pic:spPr>
                    <a:xfrm>
                      <a:off x="0" y="0"/>
                      <a:ext cx="2130425" cy="20447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Lines="0" w:afterLines="0" w:line="480" w:lineRule="auto"/>
        <w:textAlignment w:val="auto"/>
        <w:rPr>
          <w:rFonts w:hint="default" w:ascii="Times New Roman" w:hAnsi="Times New Roman" w:eastAsia="新宋体" w:cs="Times New Roman"/>
          <w:b w:val="0"/>
          <w:bCs w:val="0"/>
          <w:sz w:val="20"/>
          <w:szCs w:val="20"/>
          <w:lang w:val="en-US" w:eastAsia="zh-CN"/>
        </w:rPr>
      </w:pPr>
      <w:r>
        <w:rPr>
          <w:rFonts w:hint="default" w:ascii="Times New Roman" w:hAnsi="Times New Roman" w:eastAsia="新宋体" w:cs="Times New Roman"/>
          <w:b w:val="0"/>
          <w:bCs w:val="0"/>
          <w:sz w:val="20"/>
          <w:szCs w:val="20"/>
          <w:lang w:val="en-US" w:eastAsia="zh-CN"/>
        </w:rPr>
        <w:t xml:space="preserve">ROC curve of nailfold videocapillaroscopy score for PAH in rheumatoid arthritis was obtained from ROC analysis, AUC and cut-off values were acquired, </w:t>
      </w:r>
      <w:r>
        <w:rPr>
          <w:rFonts w:hint="default" w:ascii="Times New Roman" w:hAnsi="Times New Roman" w:eastAsia="新宋体" w:cs="Times New Roman"/>
          <w:b w:val="0"/>
          <w:bCs w:val="0"/>
          <w:i/>
          <w:iCs/>
          <w:sz w:val="20"/>
          <w:szCs w:val="20"/>
          <w:lang w:val="en-US" w:eastAsia="zh-CN"/>
        </w:rPr>
        <w:t>P</w:t>
      </w:r>
      <w:r>
        <w:rPr>
          <w:rFonts w:hint="default" w:ascii="Times New Roman" w:hAnsi="Times New Roman" w:eastAsia="新宋体" w:cs="Times New Roman"/>
          <w:b w:val="0"/>
          <w:bCs w:val="0"/>
          <w:sz w:val="20"/>
          <w:szCs w:val="20"/>
          <w:lang w:val="en-US" w:eastAsia="zh-CN"/>
        </w:rPr>
        <w:t>&lt;0.05 was considered statistically significant, PAH pulmonary arterial hypertension, ROC receiver operating characteristic, AUC Area under the curve.</w:t>
      </w: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eastAsia="zh-CN"/>
        </w:rPr>
      </w:pP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eastAsia="zh-CN"/>
        </w:rPr>
      </w:pPr>
      <w:bookmarkStart w:id="6" w:name="SF3"/>
      <w:r>
        <w:rPr>
          <w:rFonts w:hint="default" w:ascii="Times New Roman" w:hAnsi="Times New Roman" w:eastAsia="新宋体" w:cs="Times New Roman"/>
          <w:b w:val="0"/>
          <w:bCs w:val="0"/>
          <w:sz w:val="20"/>
          <w:szCs w:val="20"/>
          <w:lang w:val="en-US" w:eastAsia="zh-CN"/>
        </w:rPr>
        <w:t xml:space="preserve">Supplementary Figure 3 </w:t>
      </w:r>
    </w:p>
    <w:bookmarkEnd w:id="6"/>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eastAsia="zh-CN"/>
        </w:rPr>
      </w:pPr>
      <w:r>
        <w:rPr>
          <w:rFonts w:hint="default" w:ascii="Times New Roman" w:hAnsi="Times New Roman" w:eastAsia="新宋体" w:cs="Times New Roman"/>
          <w:b w:val="0"/>
          <w:bCs w:val="0"/>
          <w:sz w:val="20"/>
          <w:szCs w:val="20"/>
          <w:lang w:eastAsia="zh-CN"/>
        </w:rPr>
        <w:drawing>
          <wp:inline distT="0" distB="0" distL="114300" distR="114300">
            <wp:extent cx="2068195" cy="2056765"/>
            <wp:effectExtent l="0" t="0" r="1905" b="635"/>
            <wp:docPr id="9" name="图片 9" desc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S"/>
                    <pic:cNvPicPr>
                      <a:picLocks noChangeAspect="1"/>
                    </pic:cNvPicPr>
                  </pic:nvPicPr>
                  <pic:blipFill>
                    <a:blip r:embed="rId6"/>
                    <a:stretch>
                      <a:fillRect/>
                    </a:stretch>
                  </pic:blipFill>
                  <pic:spPr>
                    <a:xfrm>
                      <a:off x="0" y="0"/>
                      <a:ext cx="2068195" cy="20567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Lines="0" w:afterLines="0" w:line="480" w:lineRule="auto"/>
        <w:textAlignment w:val="auto"/>
        <w:rPr>
          <w:rFonts w:hint="default" w:ascii="Times New Roman" w:hAnsi="Times New Roman" w:eastAsia="新宋体" w:cs="Times New Roman"/>
          <w:b w:val="0"/>
          <w:bCs w:val="0"/>
          <w:sz w:val="20"/>
          <w:szCs w:val="20"/>
          <w:lang w:val="en-US" w:eastAsia="zh-CN"/>
        </w:rPr>
      </w:pPr>
      <w:r>
        <w:rPr>
          <w:rFonts w:hint="default" w:ascii="Times New Roman" w:hAnsi="Times New Roman" w:eastAsia="新宋体" w:cs="Times New Roman"/>
          <w:b w:val="0"/>
          <w:bCs w:val="0"/>
          <w:sz w:val="20"/>
          <w:szCs w:val="20"/>
          <w:lang w:val="en-US" w:eastAsia="zh-CN"/>
        </w:rPr>
        <w:t xml:space="preserve">ROC curve of nailfold videocapillaroscopy score for PAH in </w:t>
      </w:r>
      <w:r>
        <w:rPr>
          <w:rFonts w:hint="default" w:ascii="Times New Roman" w:hAnsi="Times New Roman" w:eastAsia="新宋体" w:cs="Times New Roman"/>
          <w:b w:val="0"/>
          <w:bCs w:val="0"/>
          <w:sz w:val="20"/>
          <w:szCs w:val="20"/>
          <w:vertAlign w:val="baseline"/>
          <w:lang w:val="en-US" w:eastAsia="zh-CN"/>
        </w:rPr>
        <w:t>Sjögren's syndrome</w:t>
      </w:r>
      <w:r>
        <w:rPr>
          <w:rFonts w:hint="default" w:ascii="Times New Roman" w:hAnsi="Times New Roman" w:eastAsia="新宋体" w:cs="Times New Roman"/>
          <w:b w:val="0"/>
          <w:bCs w:val="0"/>
          <w:sz w:val="20"/>
          <w:szCs w:val="20"/>
          <w:lang w:val="en-US" w:eastAsia="zh-CN"/>
        </w:rPr>
        <w:t xml:space="preserve"> was obtained from ROC analysis, AUC and cut-off values were acquired, </w:t>
      </w:r>
      <w:r>
        <w:rPr>
          <w:rFonts w:hint="default" w:ascii="Times New Roman" w:hAnsi="Times New Roman" w:eastAsia="新宋体" w:cs="Times New Roman"/>
          <w:b w:val="0"/>
          <w:bCs w:val="0"/>
          <w:i/>
          <w:iCs/>
          <w:sz w:val="20"/>
          <w:szCs w:val="20"/>
          <w:lang w:val="en-US" w:eastAsia="zh-CN"/>
        </w:rPr>
        <w:t>P</w:t>
      </w:r>
      <w:r>
        <w:rPr>
          <w:rFonts w:hint="default" w:ascii="Times New Roman" w:hAnsi="Times New Roman" w:eastAsia="新宋体" w:cs="Times New Roman"/>
          <w:b w:val="0"/>
          <w:bCs w:val="0"/>
          <w:sz w:val="20"/>
          <w:szCs w:val="20"/>
          <w:lang w:val="en-US" w:eastAsia="zh-CN"/>
        </w:rPr>
        <w:t>&lt;0.05 was considered statistically significant, PAH pulmonary arterial hypertension, ROC receiver operating characteristic, AUC Area under the curve.</w:t>
      </w:r>
    </w:p>
    <w:p>
      <w:pPr>
        <w:keepNext w:val="0"/>
        <w:keepLines w:val="0"/>
        <w:pageBreakBefore w:val="0"/>
        <w:kinsoku/>
        <w:wordWrap/>
        <w:overflowPunct/>
        <w:topLinePunct w:val="0"/>
        <w:autoSpaceDE/>
        <w:autoSpaceDN/>
        <w:bidi w:val="0"/>
        <w:adjustRightInd/>
        <w:snapToGrid/>
        <w:spacing w:beforeLines="0" w:afterLines="0" w:line="480" w:lineRule="auto"/>
        <w:jc w:val="left"/>
        <w:textAlignment w:val="auto"/>
        <w:rPr>
          <w:rFonts w:hint="default" w:ascii="Times New Roman" w:hAnsi="Times New Roman" w:eastAsia="新宋体" w:cs="Times New Roman"/>
          <w:b w:val="0"/>
          <w:bCs w:val="0"/>
          <w:sz w:val="20"/>
          <w:szCs w:val="20"/>
          <w:lang w:eastAsia="zh-CN"/>
        </w:rPr>
      </w:pP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新宋体" w:cs="Times New Roman"/>
          <w:b w:val="0"/>
          <w:bCs w:val="0"/>
          <w:sz w:val="20"/>
          <w:szCs w:val="20"/>
        </w:rPr>
      </w:pP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新宋体" w:cs="Times New Roman"/>
          <w:b w:val="0"/>
          <w:bCs w:val="0"/>
        </w:rPr>
      </w:pPr>
    </w:p>
    <w:sectPr>
      <w:pgSz w:w="11906" w:h="16838"/>
      <w:pgMar w:top="1701" w:right="1134" w:bottom="1701" w:left="1134"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4YmEzM2JmMWFlYTNkYjczYTM1MjAxMGIzODZiYTkifQ=="/>
    <w:docVar w:name="NE.Ref{02F90E12-7412-4C87-B0B6-1D3FD8C400A4}" w:val=" ADDIN NE.Ref.{02F90E12-7412-4C87-B0B6-1D3FD8C400A4}&lt;Citation&gt;&lt;Group&gt;&lt;References&gt;&lt;Item&gt;&lt;ID&gt;105&lt;/ID&gt;&lt;UID&gt;{6990ADB5-545F-4130-9C28-FD68D837D3F2}&lt;/UID&gt;&lt;Title&gt;Microvascular damage - a marker of specific organ involvement in mixed  connective tissue disease?&lt;/Title&gt;&lt;Template&gt;Journal Article&lt;/Template&gt;&lt;Star&gt;0&lt;/Star&gt;&lt;Tag&gt;0&lt;/Tag&gt;&lt;Author&gt;Ornowska, Sylwia; Chojnowski, Marek; Felis-Giemza, Anna; Dudek, Łukasz; Olesińska, Marzena&lt;/Author&gt;&lt;Year&gt;2021&lt;/Year&gt;&lt;Details&gt;&lt;_alternate_title&gt;Reumatologia&lt;/_alternate_title&gt;&lt;_doi&gt;10.5114/reum.2021.105457&lt;/_doi&gt;&lt;_isbn&gt;0034-6233&lt;/_isbn&gt;&lt;_issue&gt;2&lt;/_issue&gt;&lt;_journal&gt;Reumatologia&lt;/_journal&gt;&lt;_number&gt;pmid:33976466&lt;/_number&gt;&lt;_pages&gt;115-120&lt;/_pages&gt;&lt;_volume&gt;59&lt;/_volume&gt;&lt;_created&gt;65237195&lt;/_created&gt;&lt;_modified&gt;65237196&lt;/_modified&gt;&lt;/Details&gt;&lt;Extra&gt;&lt;DBUID&gt;{CC44442F-D737-4B9C-9E52-37590CE4311B}&lt;/DBUID&gt;&lt;/Extra&gt;&lt;/Item&gt;&lt;/References&gt;&lt;/Group&gt;&lt;/Citation&gt;_x000a_"/>
    <w:docVar w:name="NE.Ref{14698534-1977-496B-B984-8259EDF6BB0F}" w:val=" ADDIN NE.Ref.{14698534-1977-496B-B984-8259EDF6BB0F}&lt;Citation&gt;&lt;Group&gt;&lt;References&gt;&lt;Item&gt;&lt;ID&gt;25&lt;/ID&gt;&lt;UID&gt;{DAB26512-9714-4BEE-A970-C9A0EE8CC8FE}&lt;/UID&gt;&lt;Title&gt;Relation of Nailfold Capillaries and Autoantibodies to Mortality in Patients With  Raynaud Phenomenon&lt;/Title&gt;&lt;Template&gt;Journal Article&lt;/Template&gt;&lt;Star&gt;0&lt;/Star&gt;&lt;Tag&gt;0&lt;/Tag&gt;&lt;Author&gt;Mueller, M; Gschwandtner, M E; Gamper, J; Giurgea, G A; Charwat-Resl, S; Kiener, H P; Smolen, J S; Perkmann, T; Koppensteiner, R; Schlager, O&lt;/Author&gt;&lt;Year&gt;2016&lt;/Year&gt;&lt;Details&gt;&lt;_accession_num&gt;26733605&lt;/_accession_num&gt;&lt;_author_adr&gt;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From Division of Angiology, Department of Medicine II (M.M., M.E.G., G.-A.G.,  S.C.R., R.K., O.S.), Center of Medical Statistics, Informatics and Intelligent  Systems (J.G.), Division of Rheumatology, Department of Medicine III (H.P.K.,  J.S.S.), and Department of Laboratory Medicine (T.P.), Medical University of  Vienna, Austria. oliver.schlager@meduniwien.ac.at.&lt;/_author_adr&gt;&lt;_collection_scope&gt;SCIE&lt;/_collection_scope&gt;&lt;_created&gt;65238519&lt;/_created&gt;&lt;_date&gt;2016-02-02&lt;/_date&gt;&lt;_date_display&gt;2016 Feb 2&lt;/_date_display&gt;&lt;_db_updated&gt;PubMed&lt;/_db_updated&gt;&lt;_doi&gt;10.1161/CIRCULATIONAHA.115.017816&lt;/_doi&gt;&lt;_impact_factor&gt;  37.800&lt;/_impact_factor&gt;&lt;_isbn&gt;1524-4539 (Electronic); 0009-7322 (Linking)&lt;/_isbn&gt;&lt;_issue&gt;5&lt;/_issue&gt;&lt;_journal&gt;Circulation&lt;/_journal&gt;&lt;_keywords&gt;allergy and immunology; capillaries; epidemiology; microcirculation; prognosis&lt;/_keywords&gt;&lt;_language&gt;eng&lt;/_language&gt;&lt;_modified&gt;65238519&lt;/_modified&gt;&lt;_ori_publication&gt;(c) 2016 American Heart Association, Inc.&lt;/_ori_publication&gt;&lt;_pages&gt;509-17&lt;/_pages&gt;&lt;_social_category&gt;心脏和心血管系统(1) &amp;amp; 外周血管病(1)&lt;/_social_category&gt;&lt;_subject_headings&gt;Adult; Autoantibodies/*blood; *Capillaries/pathology; Female; Follow-Up Studies; Humans; Male; Microscopic Angioscopy/methods/*mortality; Middle Aged; Mortality/trends; Prospective Studies; Raynaud Disease/*blood/diagnosis/*mortality&lt;/_subject_headings&gt;&lt;_tertiary_title&gt;Circulation&lt;/_tertiary_title&gt;&lt;_type_work&gt;Journal Article&lt;/_type_work&gt;&lt;_url&gt;http://www.ncbi.nlm.nih.gov/entrez/query.fcgi?cmd=Retrieve&amp;amp;db=pubmed&amp;amp;dopt=Abstract&amp;amp;list_uids=26733605&amp;amp;query_hl=1&lt;/_url&gt;&lt;_volume&gt;133&lt;/_volume&gt;&lt;/Details&gt;&lt;Extra&gt;&lt;DBUID&gt;{5E277C01-7A80-40B0-AFFB-0B639EC68757}&lt;/DBUID&gt;&lt;/Extra&gt;&lt;/Item&gt;&lt;/References&gt;&lt;/Group&gt;&lt;/Citation&gt;_x000a_"/>
    <w:docVar w:name="NE.Ref{1DDA98F7-32D2-46F7-8BF2-F9B3F575022A}" w:val=" ADDIN NE.Ref.{1DDA98F7-32D2-46F7-8BF2-F9B3F575022A}&lt;Citation&gt;&lt;Group&gt;&lt;References&gt;&lt;Item&gt;&lt;ID&gt;49&lt;/ID&gt;&lt;UID&gt;{6BAD0E29-A8AB-4206-9D11-089201EC1142}&lt;/UID&gt;&lt;Title&gt;Pulmonary hypertension phenotypes in patients with systemic sclerosis&lt;/Title&gt;&lt;Template&gt;Journal Article&lt;/Template&gt;&lt;Star&gt;0&lt;/Star&gt;&lt;Tag&gt;0&lt;/Tag&gt;&lt;Author&gt;Haque, Ashraful; Kiely, David G; Kovacs, Gabor; Thompson, A A Roger; Condliffe, Robin&lt;/Author&gt;&lt;Year&gt;2021&lt;/Year&gt;&lt;Details&gt;&lt;_alternate_title&gt;European respiratory review : an official journal of the European Resp iratory Society&lt;/_alternate_title&gt;&lt;_created&gt;65150893&lt;/_created&gt;&lt;_doi&gt;10.1183/16000617.0053-2021&lt;/_doi&gt;&lt;_impact_factor&gt;   7.500&lt;/_impact_factor&gt;&lt;_isbn&gt;0905-9180&lt;/_isbn&gt;&lt;_issue&gt;161&lt;/_issue&gt;&lt;_journal&gt;European respiratory review : an official journal of the European Resp iratory Society&lt;/_journal&gt;&lt;_modified&gt;65232693&lt;/_modified&gt;&lt;_number&gt;pmid:34407977&lt;/_number&gt;&lt;_pages&gt;210053&lt;/_pages&gt;&lt;_social_category&gt;呼吸系统(2)&lt;/_social_category&gt;&lt;_volume&gt;30&lt;/_volume&gt;&lt;/Details&gt;&lt;Extra&gt;&lt;DBUID&gt;{CC44442F-D737-4B9C-9E52-37590CE4311B}&lt;/DBUID&gt;&lt;/Extra&gt;&lt;/Item&gt;&lt;/References&gt;&lt;/Group&gt;&lt;Group&gt;&lt;References&gt;&lt;Item&gt;&lt;ID&gt;48&lt;/ID&gt;&lt;UID&gt;{CDA9C319-751B-4DB0-8F6B-B19B60BFE021}&lt;/UID&gt;&lt;Title&gt;Immunosuppressive therapy in lupus- and mixed connective tissue diseas e-associated pulmonary arterial hypertension: a retrospective analysis  of twenty-three cases&lt;/Title&gt;&lt;Template&gt;Journal Article&lt;/Template&gt;&lt;Star&gt;0&lt;/Star&gt;&lt;Tag&gt;0&lt;/Tag&gt;&lt;Author&gt;Jais, Xavier; Launay, David; Yaici, Azzedine; Le Pavec, Jérôme; Tchérakian, Colas; Sitbon, Olivier; Simonneau, Gérald; Humbert, Marc&lt;/Author&gt;&lt;Year&gt;2008&lt;/Year&gt;&lt;Details&gt;&lt;_accessed&gt;65150892&lt;/_accessed&gt;&lt;_alternate_title&gt;Arthritis and rheumatism&lt;/_alternate_title&gt;&lt;_created&gt;65150892&lt;/_created&gt;&lt;_doi&gt;10.1002/art.23303&lt;/_doi&gt;&lt;_isbn&gt;0004-3591&lt;/_isbn&gt;&lt;_issue&gt;2&lt;/_issue&gt;&lt;_journal&gt;Arthritis and rheumatism&lt;/_journal&gt;&lt;_modified&gt;65150892&lt;/_modified&gt;&lt;_number&gt;pmid:18240255&lt;/_number&gt;&lt;_pages&gt;521-31&lt;/_pages&gt;&lt;_volume&gt;58&lt;/_volume&gt;&lt;/Details&gt;&lt;Extra&gt;&lt;DBUID&gt;{CC44442F-D737-4B9C-9E52-37590CE4311B}&lt;/DBUID&gt;&lt;/Extra&gt;&lt;/Item&gt;&lt;/References&gt;&lt;/Group&gt;&lt;/Citation&gt;_x000a_"/>
    <w:docVar w:name="NE.Ref{3C13AC4D-D0F5-4CAB-8FD1-340C0F589417}" w:val=" ADDIN NE.Ref.{3C13AC4D-D0F5-4CAB-8FD1-340C0F589417}&lt;Citation&gt;&lt;Group&gt;&lt;References&gt;&lt;Item&gt;&lt;ID&gt;81&lt;/ID&gt;&lt;UID&gt;{A6CDBFA7-1A14-4923-947B-1F0843C86FB6}&lt;/UID&gt;&lt;Title&gt;2010 Rheumatoid arthritis classification criteria: an American College of  Rheumatology/European League Against Rheumatism collaborative initiative&lt;/Title&gt;&lt;Template&gt;Journal Article&lt;/Template&gt;&lt;Star&gt;0&lt;/Star&gt;&lt;Tag&gt;0&lt;/Tag&gt;&lt;Author&gt;Aletaha, D; Neogi, T; Silman, A J; Funovits, J; Felson, D T; Bingham, CO Rd; Birnbaum, N S; Burmester, G R; Bykerk, V P; Cohen, M D; Combe, B; Costenbader, K H; Dougados, M; Emery, P; Ferraccioli, G; Hazes, J M; Hobbs, K; Huizinga, T W; Kavanaugh, A; Kay, J; Kvien, T K; Laing, T; Mease, P; Menard, H A; Moreland, L W; Naden, R L; Pincus, T; Smolen, J S; Stanislawska-Biernat, E; Symmons, D; Tak, P P; Upchurch, K S; Vencovsky, J; Wolfe, F; Hawker, G&lt;/Author&gt;&lt;Year&gt;2010&lt;/Year&gt;&lt;Details&gt;&lt;_accession_num&gt;20872595&lt;/_accession_num&gt;&lt;_author_adr&gt;Medical University of Vienna, Vienna, Austria.&lt;/_author_adr&gt;&lt;_created&gt;65232759&lt;/_created&gt;&lt;_date&gt;2010-09-01&lt;/_date&gt;&lt;_date_display&gt;2010 Sep&lt;/_date_display&gt;&lt;_db_updated&gt;PubMed&lt;/_db_updated&gt;&lt;_doi&gt;10.1002/art.27584&lt;/_doi&gt;&lt;_isbn&gt;1529-0131 (Electronic); 0004-3591 (Linking)&lt;/_isbn&gt;&lt;_issue&gt;9&lt;/_issue&gt;&lt;_journal&gt;Arthritis Rheum&lt;/_journal&gt;&lt;_language&gt;eng&lt;/_language&gt;&lt;_modified&gt;65232760&lt;/_modified&gt;&lt;_pages&gt;2569-81&lt;/_pages&gt;&lt;_subject_headings&gt;Acute-Phase Reaction/complications/pathology; Algorithms; Arthritis, Rheumatoid/*classification/complications/*diagnosis; Early Diagnosis; Europe; Humans; International Cooperation; North America; Severity of Illness Index; Societies, Medical; Synovitis/complications/pathology; Terminology as Topic; Time Factors&lt;/_subject_headings&gt;&lt;_tertiary_title&gt;Arthritis and rheumatism&lt;/_tertiary_title&gt;&lt;_type_work&gt;Journal Article; Multicenter Study; Research Support, Non-U.S. Gov&amp;apos;t&lt;/_type_work&gt;&lt;_url&gt;http://www.ncbi.nlm.nih.gov/entrez/query.fcgi?cmd=Retrieve&amp;amp;db=pubmed&amp;amp;dopt=Abstract&amp;amp;list_uids=20872595&amp;amp;query_hl=1&lt;/_url&gt;&lt;_volume&gt;62&lt;/_volume&gt;&lt;/Details&gt;&lt;Extra&gt;&lt;DBUID&gt;{CC44442F-D737-4B9C-9E52-37590CE4311B}&lt;/DBUID&gt;&lt;/Extra&gt;&lt;/Item&gt;&lt;/References&gt;&lt;/Group&gt;&lt;/Citation&gt;_x000a_"/>
    <w:docVar w:name="NE.Ref{40248D75-6362-4508-82F0-007F418782FA}" w:val=" ADDIN NE.Ref.{40248D75-6362-4508-82F0-007F418782FA}&lt;Citation&gt;&lt;Group&gt;&lt;References&gt;&lt;Item&gt;&lt;ID&gt;14&lt;/ID&gt;&lt;UID&gt;{7A502CA2-2CEA-48C6-AA6D-EB8094A2333D}&lt;/UID&gt;&lt;Title&gt;Fast track algorithm: How to differentiate a &amp;quot;scleroderma pattern&amp;quot; from a  &amp;quot;non-scleroderma pattern&amp;quot;&lt;/Title&gt;&lt;Template&gt;Journal Article&lt;/Template&gt;&lt;Star&gt;0&lt;/Star&gt;&lt;Tag&gt;0&lt;/Tag&gt;&lt;Author&gt;Smith, V; Vanhaecke, A; Herrick, A L; Distler, O; Guerra, M G; Denton, C P; Deschepper, E; Foeldvari, I; Gutierrez, M; Hachulla, E; Ingegnoli, F; Kubo, S; Muller-Ladner, U; Riccieri, V; Sulli, A; van Laar, J M; Vonk, M C; Walker, U A; Cutolo, M&lt;/Author&gt;&lt;Year&gt;2019&lt;/Year&gt;&lt;Details&gt;&lt;_accession_num&gt;31520797&lt;/_accession_num&gt;&lt;_author_adr&gt;Department of Internal Medicine, Ghent University, Ghent, Belgium; Department of  Rheumatology, Ghent University Hospital, Ghent, Belgium; Unit for Molecular  Immunology and Inflammation, VIB Inflammation Research Center (IRC), Ghent,  Belgium. Electronic address: vanessa.smith@ugent.be.; Department of Internal Medicine, Ghent University, Ghent, Belgium; Department of  Rheumatology, Ghent University Hospital, Ghent, Belgium. Electronic address:  amber.vanhaecke@ugent.be.; Division of Musculoskeletal &amp;amp; Dermatological Sciences, The University of  Manchester, Salford Royal NHS Foundation Trust, Manchester, UK; NIHR Manchester  Biomedical Research Centre, Manchester University NHS Foundation Trust,  Manchester Academic Health Science Centre, Manchester, UK. Electronic address:  ariane.herrick@manchester.ac.uk.; Department of Rheumatology, University Hospital Zurich, Zurich, Switzerland.  Electronic address: oliver.distler@usz.ch.; Rheumatology Department, Centro Hospitalar Vila Nova de Gaia/Espinho, Vil Nova de  Gaia, Portugal. Electronic address: mlgomesg@gmail.com.; Department of Rheumatology, University College London, Royal Free Hospital,  London, UK. Electronic address: c.denton@medsch.ucl.ac.uk.; Biostatistics Unit, Department of Public Health, Ghent University, Ghent,  Belgium. Electronic address: ellen.deschepper@ugent.be.; Centre for Paediatric and Adolescent Rheumatology, Hamburg, Germany. Electronic  address: foeldvari@t-online.de.; Division of Musculoskeletal and Rheumatic Disorders, Instituto Nacional de  Rehabilitacion, Mexico City, Mexico. Electronic address: dr.gmarwin@gmail.com.; Univ. Lille, CHU Lille, Departement de Medecine Interne et Immunologie Clinique,  Centre de Reference des Maladies Systemiques et Auto-Immunes Rares du Nord-Ouest  (CERAINO), LIRIC, INSERM, Lille, France. Electronic address: ehachulla2@yahoo.fr.; Department of Clinical Sciences and Community Health, University of Milan, Milan,  Italy; Division of Rheumatology, ASST G. Pini, Milan, Italy. Electronic address:  francesca.ingegnoli@unimi.it.; The First Department of Internal Medicine, University of Occupational and  Environmental Health, Fukuoka, Japan. Electronic address:  kubosato@med.uoeh-u.ac.jp.; Department of Rheumatology and Clinical Immunology, Justus-Liebig University of  Giessen, Campus Kerckhoff, Bad Nauheim, Germany. Electronic address:  u.mueller-ladner@kerckhoff-klinik.de.; Department of Internal Medicine and Medical Specialties, Sapienza University of  Rome, Italy. Electronic address: valeria.riccieri@uniroma1.it.; Research Laboratory and Academic Division of Clinical Rheumatology, Department of  Internal Medicine, University of Genoa, IRCCS San Martino Polyclinic Hospital,  Genoa, Italy. Electronic address: albertosulli@unige.it.; Department of Rheumatology and Clinical Immunology, University Medical Center  Utrecht, Utrecht, the Netherlands. Electronic address: j.m.vanlaar@umcutrecht.nl.; Department of Rheumatology, Radboud University Medical Center, Nijmegen, the  Netherlands. Electronic address: madelon.vonk@radboudumc.nl.; Department of Rheumatology, University Hospital Basel, Basel, Switzerland.  Electronic address: ulrich.walker@usb.ch.; Research Laboratory and Academic Division of Clinical Rheumatology, Department of  Internal Medicine, University of Genoa, IRCCS San Martino Polyclinic Hospital,  Genoa, Italy. Electronic address: mcutolo@unige.it.&lt;/_author_adr&gt;&lt;_collection_scope&gt;SCIE&lt;/_collection_scope&gt;&lt;_created&gt;64890219&lt;/_created&gt;&lt;_date&gt;2019-11-01&lt;/_date&gt;&lt;_date_display&gt;2019 Nov&lt;/_date_display&gt;&lt;_db_updated&gt;PubMed&lt;/_db_updated&gt;&lt;_doi&gt;10.1016/j.autrev.2019.102394&lt;/_doi&gt;&lt;_impact_factor&gt;  13.600&lt;/_impact_factor&gt;&lt;_isbn&gt;1873-0183 (Electronic); 1568-9972 (Linking)&lt;/_isbn&gt;&lt;_issue&gt;11&lt;/_issue&gt;&lt;_journal&gt;Autoimmun Rev&lt;/_journal&gt;&lt;_keywords&gt;Algorithm; Capillaroscopy; EULAR Study Group on Microcirculation in Rheumatic Diseases; Experts; Novices; Reliability; &amp;quot;Scleroderma patterns&amp;quot;&lt;/_keywords&gt;&lt;_language&gt;eng&lt;/_language&gt;&lt;_modified&gt;65231702&lt;/_modified&gt;&lt;_ori_publication&gt;Copyright (c) 2019 The Authors. Published by Elsevier B.V. All rights reserved.&lt;/_ori_publication&gt;&lt;_pages&gt;102394&lt;/_pages&gt;&lt;_social_category&gt;医学(1)&lt;/_social_category&gt;&lt;_subject_headings&gt;*Algorithms; Humans; Microscopic Angioscopy/methods; Reproducibility of Results; Scleroderma, Localized/*diagnosis; Scleroderma, Systemic/*diagnosis&lt;/_subject_headings&gt;&lt;_tertiary_title&gt;Autoimmunity reviews&lt;/_tertiary_title&gt;&lt;_type_work&gt;Journal Article&lt;/_type_work&gt;&lt;_url&gt;http://www.ncbi.nlm.nih.gov/entrez/query.fcgi?cmd=Retrieve&amp;amp;db=pubmed&amp;amp;dopt=Abstract&amp;amp;list_uids=31520797&amp;amp;query_hl=1&lt;/_url&gt;&lt;_volume&gt;18&lt;/_volume&gt;&lt;/Details&gt;&lt;Extra&gt;&lt;DBUID&gt;{CC44442F-D737-4B9C-9E52-37590CE4311B}&lt;/DBUID&gt;&lt;/Extra&gt;&lt;/Item&gt;&lt;/References&gt;&lt;/Group&gt;&lt;/Citation&gt;_x000a_"/>
    <w:docVar w:name="NE.Ref{4D5E5983-3A33-400A-9CE3-75416680BEF1}" w:val=" ADDIN NE.Ref.{4D5E5983-3A33-400A-9CE3-75416680BEF1}&lt;Citation&gt;&lt;Group&gt;&lt;References&gt;&lt;Item&gt;&lt;ID&gt;6&lt;/ID&gt;&lt;UID&gt;{3BAF5752-5848-4717-9668-86921143B124}&lt;/UID&gt;&lt;Title&gt;Standardisation of nailfold capillaroscopy for the assessment of patients with Raynaud&amp;apos;s phenomenon and systemic sclerosis&lt;/Title&gt;&lt;Template&gt;Journal Article&lt;/Template&gt;&lt;Star&gt;0&lt;/Star&gt;&lt;Tag&gt;0&lt;/Tag&gt;&lt;Author&gt;Smith, Vanessa; Herrick, Ariane L; Ingegnoli, Francesca; Damjanov, Nemanja; De Angelis, Rossella; Denton, Christopher P; Distler, Oliver; Espejo, Karinna; Foeldvari, Ivan; Frech, Tracy; Garro, Boris; Gutierrez, Marwin; Gyger, Genevieve; Hachulla, Eric; Hesselstrand, Roger; Iagnocco, Annamaria; Kayser, Cristiane; Melsens, Karin; Müller-Ladner, Ulf; Paolino, Sabrina; Pizzorni, Carmen; Radic, Mislav; Riccieri, Valeria; Snow, Marcus; Stevens, Wendy; Sulli, Alberto; van Laar, Jacob M; Vonk, Madelon C; Vanhaecke, Amber; Cutolo, Maurizio&lt;/Author&gt;&lt;Year&gt;2020&lt;/Year&gt;&lt;Details&gt;&lt;_accessed&gt;64890201&lt;/_accessed&gt;&lt;_collection_scope&gt;SCIE&lt;/_collection_scope&gt;&lt;_created&gt;64890093&lt;/_created&gt;&lt;_db_updated&gt;CrossRef&lt;/_db_updated&gt;&lt;_doi&gt;10.1016/j.autrev.2020.102458&lt;/_doi&gt;&lt;_impact_factor&gt;  13.600&lt;/_impact_factor&gt;&lt;_isbn&gt;15689972&lt;/_isbn&gt;&lt;_issue&gt;3&lt;/_issue&gt;&lt;_journal&gt;Autoimmunity Reviews&lt;/_journal&gt;&lt;_modified&gt;65231706&lt;/_modified&gt;&lt;_pages&gt;102458&lt;/_pages&gt;&lt;_social_category&gt;医学(1)&lt;/_social_category&gt;&lt;_tertiary_title&gt;Autoimmunity Reviews&lt;/_tertiary_title&gt;&lt;_url&gt;https://linkinghub.elsevier.com/retrieve/pii/S156899722030001X_x000d__x000a_https://api.elsevier.com/content/article/PII:S156899722030001X?httpAccept=text/xml&lt;/_url&gt;&lt;_volume&gt;19&lt;/_volume&gt;&lt;/Details&gt;&lt;Extra&gt;&lt;DBUID&gt;{CC44442F-D737-4B9C-9E52-37590CE4311B}&lt;/DBUID&gt;&lt;/Extra&gt;&lt;/Item&gt;&lt;/References&gt;&lt;/Group&gt;&lt;Group&gt;&lt;References&gt;&lt;Item&gt;&lt;ID&gt;60&lt;/ID&gt;&lt;UID&gt;{DC54F820-041E-418E-A777-07BD910F0A6A}&lt;/UID&gt;&lt;Title&gt;Antiphospholipid antibodies and anticoagulant therapy: capillaroscopic  findings&lt;/Title&gt;&lt;Template&gt;Journal Article&lt;/Template&gt;&lt;Star&gt;0&lt;/Star&gt;&lt;Tag&gt;0&lt;/Tag&gt;&lt;Author&gt;Ferrari, Giorgia; Gotelli, Emanuele; Paolino, Sabrina; Pesce, Giampaola; Nanni, Luca; Colombo, Barbara Maria; Pacini, Greta; Schenone, Carlotta; Pizzorni, Carmen; Sulli, Alberto; Smith, Vanessa; Cutolo, Maurizio&lt;/Author&gt;&lt;Year&gt;2004&lt;/Year&gt;&lt;Details&gt;&lt;_alternate_title&gt;Arthritis research &amp;amp; therapy&lt;/_alternate_title&gt;&lt;_collection_scope&gt;SCI;SCIE&lt;/_collection_scope&gt;&lt;_created&gt;65152158&lt;/_created&gt;&lt;_doi&gt;10.1186/s13075-021-02551-6&lt;/_doi&gt;&lt;_impact_factor&gt;   4.900&lt;/_impact_factor&gt;&lt;_isbn&gt;1478-6354&lt;/_isbn&gt;&lt;_issue&gt;1&lt;/_issue&gt;&lt;_journal&gt;Arthritis research &amp;amp; therapy&lt;/_journal&gt;&lt;_modified&gt;65232679&lt;/_modified&gt;&lt;_number&gt;pmid:34176504&lt;/_number&gt;&lt;_pages&gt;175&lt;/_pages&gt;&lt;_social_category&gt;医学(2)&lt;/_social_category&gt;&lt;_volume&gt;23&lt;/_volume&gt;&lt;/Details&gt;&lt;Extra&gt;&lt;DBUID&gt;{CC44442F-D737-4B9C-9E52-37590CE4311B}&lt;/DBUID&gt;&lt;/Extra&gt;&lt;/Item&gt;&lt;/References&gt;&lt;/Group&gt;&lt;/Citation&gt;_x000a_"/>
    <w:docVar w:name="NE.Ref{4F30CDD6-41E0-41B3-AFAE-6FDD2365C203}" w:val=" ADDIN NE.Ref.{4F30CDD6-41E0-41B3-AFAE-6FDD2365C203}&lt;Citation&gt;&lt;Group&gt;&lt;References&gt;&lt;Item&gt;&lt;ID&gt;26&lt;/ID&gt;&lt;UID&gt;{D7A2A403-CE39-4F4B-84DB-C68C651D1D26}&lt;/UID&gt;&lt;Title&gt;Associations of nailfold capillary abnormalities and immunological markers in  early Raynaud&amp;apos;s phenomenon&lt;/Title&gt;&lt;Template&gt;Journal Article&lt;/Template&gt;&lt;Star&gt;0&lt;/Star&gt;&lt;Tag&gt;0&lt;/Tag&gt;&lt;Author&gt;Schlager, O; Kiener, H P; Stein, L; Hofkirchner, J; Zehetmayer, S; Ristl, R; Perkmann, T; Smolen, J S; Koppensteiner, R; Gschwandtner, M E&lt;/Author&gt;&lt;Year&gt;2014&lt;/Year&gt;&lt;Details&gt;&lt;_accession_num&gt;24517537&lt;/_accession_num&gt;&lt;_author_adr&gt;Division of Angiology, Department of Medicine II, Medical University of Vienna ,  Austria.&lt;/_author_adr&gt;&lt;_date_display&gt;2014&lt;/_date_display&gt;&lt;_date&gt;2014-01-20&lt;/_date&gt;&lt;_doi&gt;10.3109/03009742.2013.847118&lt;/_doi&gt;&lt;_isbn&gt;1502-7732 (Electronic); 0300-9742 (Linking)&lt;/_isbn&gt;&lt;_issue&gt;3&lt;/_issue&gt;&lt;_journal&gt;Scand J Rheumatol&lt;/_journal&gt;&lt;_language&gt;eng&lt;/_language&gt;&lt;_pages&gt;226-33&lt;/_pages&gt;&lt;_subject_headings&gt;Adult; Age Factors; Antibodies, Antinuclear/*immunology; Area Under Curve; Biomarkers/analysis; Capillaries/*abnormalities; Comorbidity; Databases, Factual; Female; Humans; Male; Microscopic Angioscopy/methods; Middle Aged; Nail Diseases/*diagnosis/*epidemiology; Nails/*blood supply; Predictive Value of Tests; Prognosis; ROC Curve; Raynaud Disease/diagnosis/*epidemiology/*immunology; Retrospective Studies; Risk Assessment; Severity of Illness Index; Sex Factors&lt;/_subject_headings&gt;&lt;_tertiary_title&gt;Scandinavian journal of rheumatology&lt;/_tertiary_title&gt;&lt;_type_work&gt;Comparative Study; Journal Article&lt;/_type_work&gt;&lt;_url&gt;http://www.ncbi.nlm.nih.gov/entrez/query.fcgi?cmd=Retrieve&amp;amp;db=pubmed&amp;amp;dopt=Abstract&amp;amp;list_uids=24517537&amp;amp;query_hl=1&lt;/_url&gt;&lt;_volume&gt;43&lt;/_volume&gt;&lt;_created&gt;65238647&lt;/_created&gt;&lt;_modified&gt;65238647&lt;/_modified&gt;&lt;_db_updated&gt;PubMed&lt;/_db_updated&gt;&lt;_impact_factor&gt;   2.100&lt;/_impact_factor&gt;&lt;_social_category&gt;风湿病学(3)&lt;/_social_category&gt;&lt;_collection_scope&gt;SCIE&lt;/_collection_scope&gt;&lt;/Details&gt;&lt;Extra&gt;&lt;DBUID&gt;{5E277C01-7A80-40B0-AFFB-0B639EC68757}&lt;/DBUID&gt;&lt;/Extra&gt;&lt;/Item&gt;&lt;/References&gt;&lt;/Group&gt;&lt;/Citation&gt;_x000a_"/>
    <w:docVar w:name="NE.Ref{4FD13496-0A6E-484D-AB6D-5878096ACCAD}" w:val=" ADDIN NE.Ref.{4FD13496-0A6E-484D-AB6D-5878096ACCAD}&lt;Citation&gt;&lt;Group&gt;&lt;References&gt;&lt;Item&gt;&lt;ID&gt;3&lt;/ID&gt;&lt;UID&gt;{1440BFBD-F208-4702-A2FF-4920FA79FAF8}&lt;/UID&gt;&lt;Title&gt;Nailfold Capillaroscopy in Rheumatic Diseases: Which Parameters Should Be Evaluated?&lt;/Title&gt;&lt;Template&gt;Journal Article&lt;/Template&gt;&lt;Star&gt;0&lt;/Star&gt;&lt;Tag&gt;5&lt;/Tag&gt;&lt;Author&gt;Etehad Tavakol, Mahnaz; Fatemi, Alimohammad; Karbalaie, Abdolamir; Emrani, Zahra; Erlandsson, Björn-Erik&lt;/Author&gt;&lt;Year&gt;2015&lt;/Year&gt;&lt;Details&gt;&lt;_accessed&gt;64885518&lt;/_accessed&gt;&lt;_collection_scope&gt;SCIE&lt;/_collection_scope&gt;&lt;_created&gt;64885518&lt;/_created&gt;&lt;_db_updated&gt;CrossRef&lt;/_db_updated&gt;&lt;_doi&gt;10.1155/2015/974530&lt;/_doi&gt;&lt;_impact_factor&gt;   3.246&lt;/_impact_factor&gt;&lt;_isbn&gt;2314-6133&lt;/_isbn&gt;&lt;_journal&gt;BioMed Research International&lt;/_journal&gt;&lt;_modified&gt;64885641&lt;/_modified&gt;&lt;_pages&gt;1-17&lt;/_pages&gt;&lt;_social_category&gt;生物学(3)&lt;/_social_category&gt;&lt;_tertiary_title&gt;BioMed Research International&lt;/_tertiary_title&gt;&lt;_url&gt;http://www.hindawi.com/journals/bmri/2015/974530/_x000d__x000a_http://downloads.hindawi.com/journals/bmri/2015/974530.pdf&lt;/_url&gt;&lt;_volume&gt;2015&lt;/_volume&gt;&lt;/Details&gt;&lt;Extra&gt;&lt;DBUID&gt;{CC44442F-D737-4B9C-9E52-37590CE4311B}&lt;/DBUID&gt;&lt;/Extra&gt;&lt;/Item&gt;&lt;/References&gt;&lt;/Group&gt;&lt;/Citation&gt;_x000a_"/>
    <w:docVar w:name="NE.Ref{591CED09-23EE-45ED-9C66-FFCA3EB161FB}" w:val=" ADDIN NE.Ref.{591CED09-23EE-45ED-9C66-FFCA3EB161FB}&lt;Citation&gt;&lt;Group&gt;&lt;References&gt;&lt;Item&gt;&lt;ID&gt;36&lt;/ID&gt;&lt;UID&gt;{EF6CF0E8-D0E4-4F78-AF16-22ABEC770944}&lt;/UID&gt;&lt;Title&gt;Echocardiographic and right heart catheterization techniques in patien ts with pulmonary arterial hypertension&lt;/Title&gt;&lt;Template&gt;Journal Article&lt;/Template&gt;&lt;Star&gt;0&lt;/Star&gt;&lt;Tag&gt;0&lt;/Tag&gt;&lt;Author&gt;Celermajer, David S; Marwick, Tom&lt;/Author&gt;&lt;Year&gt;2008&lt;/Year&gt;&lt;Details&gt;&lt;_alternate_title&gt;International journal of cardiology&lt;/_alternate_title&gt;&lt;_collection_scope&gt;SCI;SCIE&lt;/_collection_scope&gt;&lt;_created&gt;65149508&lt;/_created&gt;&lt;_doi&gt;10.1016/j.ijcard.2007.04.184&lt;/_doi&gt;&lt;_impact_factor&gt;   3.500&lt;/_impact_factor&gt;&lt;_isbn&gt;0167-5273&lt;/_isbn&gt;&lt;_issue&gt;3&lt;/_issue&gt;&lt;_journal&gt;International journal of cardiology&lt;/_journal&gt;&lt;_modified&gt;65232660&lt;/_modified&gt;&lt;_number&gt;pmid:17689753&lt;/_number&gt;&lt;_pages&gt;294-303&lt;/_pages&gt;&lt;_social_category&gt;医学(2)&lt;/_social_category&gt;&lt;_volume&gt;125&lt;/_volume&gt;&lt;/Details&gt;&lt;Extra&gt;&lt;DBUID&gt;{CC44442F-D737-4B9C-9E52-37590CE4311B}&lt;/DBUID&gt;&lt;/Extra&gt;&lt;/Item&gt;&lt;/References&gt;&lt;/Group&gt;&lt;/Citation&gt;_x000a_"/>
    <w:docVar w:name="NE.Ref{5B50B76F-ECDD-4CC9-914B-331794A9D319}" w:val=" ADDIN NE.Ref.{5B50B76F-ECDD-4CC9-914B-331794A9D319}&lt;Citation&gt;&lt;Group&gt;&lt;References&gt;&lt;Item&gt;&lt;ID&gt;33&lt;/ID&gt;&lt;UID&gt;{718EC9AB-111A-47A2-A6DD-9D1E9C677400}&lt;/UID&gt;&lt;Title&gt;Noninvasive differentiation of pulmonary arterial and venous hypertens ion using conventional and Doppler tissue imaging echocardiography&lt;/Title&gt;&lt;Template&gt;Journal Article&lt;/Template&gt;&lt;Star&gt;0&lt;/Star&gt;&lt;Tag&gt;0&lt;/Tag&gt;&lt;Author&gt;Willens, Howard J; Chirinos, Julio A; Gomez-Marin, Orlando; Fertel, Debra P; Ghany, Reyan A; Alfonso, Carlos E; Hare, Joshua M&lt;/Author&gt;&lt;Year&gt;2008&lt;/Year&gt;&lt;Details&gt;&lt;_alternate_title&gt;Journal of the American Society of Echocardiography : official publica tion of the American Society of Echocardiography&lt;/_alternate_title&gt;&lt;_created&gt;65149503&lt;/_created&gt;&lt;_doi&gt;10.1016/j.echo.2007.10.003&lt;/_doi&gt;&lt;_impact_factor&gt;   6.500&lt;/_impact_factor&gt;&lt;_isbn&gt;0894-7317&lt;/_isbn&gt;&lt;_issue&gt;6&lt;/_issue&gt;&lt;_journal&gt;Journal of the American Society of Echocardiography : official publica tion of the American Society of Echocardiography&lt;/_journal&gt;&lt;_modified&gt;65232661&lt;/_modified&gt;&lt;_number&gt;pmid:18325734&lt;/_number&gt;&lt;_pages&gt;715-9&lt;/_pages&gt;&lt;_social_category&gt;医学(2)&lt;/_social_category&gt;&lt;_volume&gt;21&lt;/_volume&gt;&lt;/Details&gt;&lt;Extra&gt;&lt;DBUID&gt;{CC44442F-D737-4B9C-9E52-37590CE4311B}&lt;/DBUID&gt;&lt;/Extra&gt;&lt;/Item&gt;&lt;/References&gt;&lt;/Group&gt;&lt;/Citation&gt;_x000a_"/>
    <w:docVar w:name="NE.Ref{5BEBD012-F9FE-4549-8998-2AB26346E5C8}" w:val=" ADDIN NE.Ref.{5BEBD012-F9FE-4549-8998-2AB26346E5C8}&lt;Citation&gt;&lt;Group&gt;&lt;References&gt;&lt;Item&gt;&lt;ID&gt;109&lt;/ID&gt;&lt;UID&gt;{13523AA5-0892-4CFB-8F9E-107824DE5F5B}&lt;/UID&gt;&lt;Title&gt;Fluorescence optical imaging feature selection with machine learning for  differential diagnosis of selected rheumatic diseases&lt;/Title&gt;&lt;Template&gt;Journal Article&lt;/Template&gt;&lt;Star&gt;0&lt;/Star&gt;&lt;Tag&gt;0&lt;/Tag&gt;&lt;Author&gt;Rothe, F; Berger, J; Welker, P; Fiebelkorn, R; Kupper, S; Kiesel, D; Gedat, E; Ohrndorf, S&lt;/Author&gt;&lt;Year&gt;2023&lt;/Year&gt;&lt;Details&gt;&lt;_accession_num&gt;37671403&lt;/_accession_num&gt;&lt;_author_adr&gt;Telematics Research Group, Wildau Technical University of Applied Sciences,  Wildau, Germany.; Xiralite GmbH, Berlin, Germany.; Institute of Functional Anatomy, Charite-Universitatsmedizin Berlin, Berlin,  Germany.; Telematics Research Group, Wildau Technical University of Applied Sciences,  Wildau, Germany.; Telematics Research Group, Wildau Technical University of Applied Sciences,  Wildau, Germany.; Institute of Functional Anatomy, Charite-Universitatsmedizin Berlin, Berlin,  Germany.; Telematics Research Group, Wildau Technical University of Applied Sciences,  Wildau, Germany.; Xiralite GmbH, Berlin, Germany.; Department of Rheumatology and Clinical Immunology, Charite-Universitatsmedizin  Berlin, Berlin, Germany.&lt;/_author_adr&gt;&lt;_date_display&gt;2023&lt;/_date_display&gt;&lt;_date&gt;2023-01-20&lt;/_date&gt;&lt;_doi&gt;10.3389/fmed.2023.1228833&lt;/_doi&gt;&lt;_isbn&gt;2296-858X (Print); 2296-858X (Electronic); 2296-858X (Linking)&lt;/_isbn&gt;&lt;_journal&gt;Front Med (Lausanne)&lt;/_journal&gt;&lt;_keywords&gt;connective tissue diseases; forward selection algorithm; gradient boosting machine; osteoarthritis; rheumatoid arthritis&lt;/_keywords&gt;&lt;_language&gt;eng&lt;/_language&gt;&lt;_ori_publication&gt;Copyright (c) 2023 Rothe, Berger, Welker, Fiebelkorn, Kupper, Kiesel, Gedat and _x000d__x000a_      Ohrndorf.&lt;/_ori_publication&gt;&lt;_pages&gt;1228833&lt;/_pages&gt;&lt;_tertiary_title&gt;Frontiers in medicine&lt;/_tertiary_title&gt;&lt;_type_work&gt;Journal Article&lt;/_type_work&gt;&lt;_url&gt;http://www.ncbi.nlm.nih.gov/entrez/query.fcgi?cmd=Retrieve&amp;amp;db=pubmed&amp;amp;dopt=Abstract&amp;amp;list_uids=37671403&amp;amp;query_hl=1&lt;/_url&gt;&lt;_volume&gt;10&lt;/_volume&gt;&lt;_created&gt;65237249&lt;/_created&gt;&lt;_modified&gt;65237249&lt;/_modified&gt;&lt;_db_updated&gt;PubMed&lt;/_db_updated&gt;&lt;_impact_factor&gt;   3.900&lt;/_impact_factor&gt;&lt;_social_category&gt;医学：内科(2)&lt;/_social_category&gt;&lt;_collection_scope&gt;SCIE&lt;/_collection_scope&gt;&lt;/Details&gt;&lt;Extra&gt;&lt;DBUID&gt;{CC44442F-D737-4B9C-9E52-37590CE4311B}&lt;/DBUID&gt;&lt;/Extra&gt;&lt;/Item&gt;&lt;/References&gt;&lt;/Group&gt;&lt;/Citation&gt;_x000a_"/>
    <w:docVar w:name="NE.Ref{5E07C0A9-2630-457B-8EB6-A5E6758163C4}" w:val=" ADDIN NE.Ref.{5E07C0A9-2630-457B-8EB6-A5E6758163C4}&lt;Citation&gt;&lt;Group&gt;&lt;References&gt;&lt;Item&gt;&lt;ID&gt;47&lt;/ID&gt;&lt;UID&gt;{1169D911-45FC-418C-BBC4-E4C2E81E1748}&lt;/UID&gt;&lt;Title&gt;Nailfold Videocapillaroscopy for the Evaluation of Peripheral Microang iopathy in Rheumatoid Arthritis&lt;/Title&gt;&lt;Template&gt;Journal Article&lt;/Template&gt;&lt;Star&gt;0&lt;/Star&gt;&lt;Tag&gt;0&lt;/Tag&gt;&lt;Author&gt;Anyfanti, Panagiota; Angeloudi, Elena; Dara, Athanasia; Arvanitaki, Alexandra; Bekiari, Eleni; Kitas, George D; Dimitroulas, Theodoros&lt;/Author&gt;&lt;Year&gt;2022&lt;/Year&gt;&lt;Details&gt;&lt;_alternate_title&gt;Life (Basel, Switzerland)&lt;/_alternate_title&gt;&lt;_created&gt;65150796&lt;/_created&gt;&lt;_doi&gt;10.3390/life12081167&lt;/_doi&gt;&lt;_impact_factor&gt;   3.200&lt;/_impact_factor&gt;&lt;_isbn&gt;2075-1729&lt;/_isbn&gt;&lt;_issue&gt;8&lt;/_issue&gt;&lt;_journal&gt;Life (Basel, Switzerland)&lt;/_journal&gt;&lt;_modified&gt;65232686&lt;/_modified&gt;&lt;_number&gt;pmid:36013346&lt;/_number&gt;&lt;_pages&gt;1167&lt;/_pages&gt;&lt;_social_category&gt;生物学(3)&lt;/_social_category&gt;&lt;_volume&gt;12&lt;/_volume&gt;&lt;/Details&gt;&lt;Extra&gt;&lt;DBUID&gt;{CC44442F-D737-4B9C-9E52-37590CE4311B}&lt;/DBUID&gt;&lt;/Extra&gt;&lt;/Item&gt;&lt;/References&gt;&lt;/Group&gt;&lt;Group&gt;&lt;References&gt;&lt;Item&gt;&lt;ID&gt;4&lt;/ID&gt;&lt;UID&gt;{2AAE62D2-5D7A-4704-9F4C-2D8B666948C2}&lt;/UID&gt;&lt;Title&gt;Capillaroscopy – a role in modern rheumatology&lt;/Title&gt;&lt;Template&gt;Journal Article&lt;/Template&gt;&lt;Star&gt;1&lt;/Star&gt;&lt;Tag&gt;0&lt;/Tag&gt;&lt;Author&gt;Chojnowski, Marek M; Felis-Giemza, Anna; Olesińska, Marzena&lt;/Author&gt;&lt;Year&gt;2016&lt;/Year&gt;&lt;Details&gt;&lt;_accessed&gt;64885626&lt;/_accessed&gt;&lt;_collection_scope&gt;SCIE&lt;/_collection_scope&gt;&lt;_created&gt;64885626&lt;/_created&gt;&lt;_date&gt;61182720&lt;/_date&gt;&lt;_db_updated&gt;CrossRef&lt;/_db_updated&gt;&lt;_doi&gt;10.5114/reum.2016.60215&lt;/_doi&gt;&lt;_impact_factor&gt;   5.500&lt;/_impact_factor&gt;&lt;_isbn&gt;0034-6233&lt;/_isbn&gt;&lt;_issue&gt;2&lt;/_issue&gt;&lt;_journal&gt;Rheumatology&lt;/_journal&gt;&lt;_modified&gt;65231711&lt;/_modified&gt;&lt;_pages&gt;67-72&lt;/_pages&gt;&lt;_social_category&gt;医学(2)&lt;/_social_category&gt;&lt;_tertiary_title&gt;Reumatologia&lt;/_tertiary_title&gt;&lt;_url&gt;https://reu.termedia.pl/Capillaroscopy-a-role-in-modern-rheumatology,62660,0,2.html_x000d__x000a_https://reu.termedia.pl/pdf-62660-86368&lt;/_url&gt;&lt;_volume&gt;54&lt;/_volume&gt;&lt;/Details&gt;&lt;Extra&gt;&lt;DBUID&gt;{CC44442F-D737-4B9C-9E52-37590CE4311B}&lt;/DBUID&gt;&lt;/Extra&gt;&lt;/Item&gt;&lt;/References&gt;&lt;/Group&gt;&lt;/Citation&gt;_x000a_"/>
    <w:docVar w:name="NE.Ref{6020DD09-F8CE-45D5-A46C-FD99EC73ABA2}" w:val=" ADDIN NE.Ref.{6020DD09-F8CE-45D5-A46C-FD99EC73ABA2}&lt;Citation&gt;&lt;Group&gt;&lt;References&gt;&lt;Item&gt;&lt;ID&gt;57&lt;/ID&gt;&lt;UID&gt;{C01F1D9B-319F-4741-A27E-2769C8AF32FD}&lt;/UID&gt;&lt;Title&gt;Pulmonary arterial hypertension: updates in epidemiology and evaluatio n of patients&lt;/Title&gt;&lt;Template&gt;Journal Article&lt;/Template&gt;&lt;Star&gt;0&lt;/Star&gt;&lt;Tag&gt;0&lt;/Tag&gt;&lt;Author&gt;Levine, Deborah Jo&lt;/Author&gt;&lt;Year&gt;2021&lt;/Year&gt;&lt;Details&gt;&lt;_alternate_title&gt;The American journal of managed care&lt;/_alternate_title&gt;&lt;_created&gt;65151067&lt;/_created&gt;&lt;_doi&gt;10.37765/ajmc.2021.88609&lt;/_doi&gt;&lt;_impact_factor&gt;   3.200&lt;/_impact_factor&gt;&lt;_isbn&gt;1088-0224&lt;/_isbn&gt;&lt;_issue&gt;3 Suppl&lt;/_issue&gt;&lt;_journal&gt;The American journal of managed care&lt;/_journal&gt;&lt;_modified&gt;65232681&lt;/_modified&gt;&lt;_number&gt;pmid:33710842&lt;/_number&gt;&lt;_pages&gt;S35-S41&lt;/_pages&gt;&lt;_social_category&gt;医学(4)&lt;/_social_category&gt;&lt;_volume&gt;27&lt;/_volume&gt;&lt;/Details&gt;&lt;Extra&gt;&lt;DBUID&gt;{CC44442F-D737-4B9C-9E52-37590CE4311B}&lt;/DBUID&gt;&lt;/Extra&gt;&lt;/Item&gt;&lt;/References&gt;&lt;/Group&gt;&lt;/Citation&gt;_x000a_"/>
    <w:docVar w:name="NE.Ref{61A754E5-1542-4845-BB64-F28387B7094D}" w:val=" ADDIN NE.Ref.{61A754E5-1542-4845-BB64-F28387B7094D}&lt;Citation&gt;&lt;Group&gt;&lt;References&gt;&lt;Item&gt;&lt;ID&gt;102&lt;/ID&gt;&lt;UID&gt;{6AF399B5-8ED4-4DCB-921A-9A45B852C454}&lt;/UID&gt;&lt;Title&gt;2013 classification criteria for systemic sclerosis: an American College of  Rheumatology/European League against Rheumatism collaborative initiative&lt;/Title&gt;&lt;Template&gt;Journal Article&lt;/Template&gt;&lt;Star&gt;0&lt;/Star&gt;&lt;Tag&gt;0&lt;/Tag&gt;&lt;Author&gt;van den Hoogen, F; Khanna, D; Fransen, J; Johnson, S R; &amp;quot;Baron M&amp;quot;; Tyndall, A; Matucci-Cerinic, M; Naden, R P; Medsger, TA Jr; Carreira, P E; Riemekasten, G; Clements, P J; Denton, C P; Distler, O; Allanore, Y; Furst, D E; Gabrielli, A; Mayes, M D; van Laar, J M; Seibold, J R; Czirjak, L; Steen, V D; Inanc, M; Kowal-Bielecka, O; Muller-Ladner, U; Valentini, G; Veale, D J; Vonk, M C; Walker, U A; Chung, L; Collier, D H; Csuka, M E; Fessler, B J; Guiducci, S; Herrick, A; Hsu, V M; Jimenez, S; Kahaleh, B; Merkel, P A; Sierakowski, S; Silver, R M; Simms, R W; Varga, J; Pope, J E&lt;/Author&gt;&lt;Year&gt;2013&lt;/Year&gt;&lt;Details&gt;&lt;_accession_num&gt;24122180&lt;/_accession_num&gt;&lt;_author_adr&gt;St. Maartenskliniek and Radboud University Nijmegen Medical Centre, Nijmegen, The  Netherlands.&lt;/_author_adr&gt;&lt;_created&gt;65232795&lt;/_created&gt;&lt;_date&gt;2013-11-01&lt;/_date&gt;&lt;_date_display&gt;2013 Nov&lt;/_date_display&gt;&lt;_db_updated&gt;PubMed&lt;/_db_updated&gt;&lt;_doi&gt;10.1002/art.38098&lt;/_doi&gt;&lt;_isbn&gt;1529-0131 (Electronic); 0004-3591 (Print); 0004-3591 (Linking)&lt;/_isbn&gt;&lt;_issue&gt;11&lt;/_issue&gt;&lt;_journal&gt;Arthritis Rheum&lt;/_journal&gt;&lt;_language&gt;eng&lt;/_language&gt;&lt;_modified&gt;65232795&lt;/_modified&gt;&lt;_ori_publication&gt;Copyright (c) 2013 by the American College of Rheumatology.&lt;/_ori_publication&gt;&lt;_pages&gt;2737-47&lt;/_pages&gt;&lt;_subject_headings&gt;Consensus; *Diagnosis-Related Groups; Humans; *Rheumatology; Scleroderma, Systemic/*classification/*diagnosis/immunology; Sensitivity and Specificity&lt;/_subject_headings&gt;&lt;_tertiary_title&gt;Arthritis and rheumatism&lt;/_tertiary_title&gt;&lt;_type_work&gt;Consensus Development Conference; Journal Article; Research Support, N.I.H., Extramural; Research Support, Non-U.S. Gov&amp;apos;t&lt;/_type_work&gt;&lt;_url&gt;http://www.ncbi.nlm.nih.gov/entrez/query.fcgi?cmd=Retrieve&amp;amp;db=pubmed&amp;amp;dopt=Abstract&amp;amp;list_uids=24122180&amp;amp;query_hl=1&lt;/_url&gt;&lt;_volume&gt;65&lt;/_volume&gt;&lt;/Details&gt;&lt;Extra&gt;&lt;DBUID&gt;{CC44442F-D737-4B9C-9E52-37590CE4311B}&lt;/DBUID&gt;&lt;/Extra&gt;&lt;/Item&gt;&lt;/References&gt;&lt;/Group&gt;&lt;/Citation&gt;_x000a_"/>
    <w:docVar w:name="NE.Ref{70118060-2FCB-40B8-A065-75EABA7509FB}" w:val=" ADDIN NE.Ref.{70118060-2FCB-40B8-A065-75EABA7509FB}&lt;Citation&gt;&lt;Group&gt;&lt;References&gt;&lt;Item&gt;&lt;ID&gt;58&lt;/ID&gt;&lt;UID&gt;{D21611EE-A419-4203-8215-AF86CFDC0567}&lt;/UID&gt;&lt;Title&gt;Specific Autoantibodies and Microvascular Damage Progression Assessed  by Nailfold Videocapillaroscopy in Systemic Sclerosis: Are There Pecul iar Associations? An Update&lt;/Title&gt;&lt;Template&gt;Journal Article&lt;/Template&gt;&lt;Star&gt;0&lt;/Star&gt;&lt;Tag&gt;0&lt;/Tag&gt;&lt;Author&gt;Hysa, Elvis; Campitiello, Rosanna; Sammorì, Silvia; Gotelli, Emanuele; Cere, Andrea; Pesce, Giampaola; Pizzorni, Carmen; Paolino, Sabrina; Sulli, Alberto; Smith, Vanessa; Cutolo, Maurizio&lt;/Author&gt;&lt;Year&gt;2023&lt;/Year&gt;&lt;Details&gt;&lt;_alternate_title&gt;Antibodies (Basel, Switzerland)&lt;/_alternate_title&gt;&lt;_created&gt;65151886&lt;/_created&gt;&lt;_doi&gt;10.3390/antib12010003&lt;/_doi&gt;&lt;_impact_factor&gt;   4.700&lt;/_impact_factor&gt;&lt;_isbn&gt;2073-4468&lt;/_isbn&gt;&lt;_issue&gt;1&lt;/_issue&gt;&lt;_journal&gt;Antibodies (Basel, Switzerland)&lt;/_journal&gt;&lt;_modified&gt;65232693&lt;/_modified&gt;&lt;_number&gt;pmid:36648887&lt;/_number&gt;&lt;_pages&gt;3&lt;/_pages&gt;&lt;_volume&gt;12&lt;/_volume&gt;&lt;/Details&gt;&lt;Extra&gt;&lt;DBUID&gt;{CC44442F-D737-4B9C-9E52-37590CE4311B}&lt;/DBUID&gt;&lt;/Extra&gt;&lt;/Item&gt;&lt;/References&gt;&lt;/Group&gt;&lt;/Citation&gt;_x000a_"/>
    <w:docVar w:name="NE.Ref{719F1122-CD8E-4637-B22E-0E4E407C59B6}" w:val=" ADDIN NE.Ref.{719F1122-CD8E-4637-B22E-0E4E407C59B6}&lt;Citation&gt;&lt;Group&gt;&lt;References&gt;&lt;Item&gt;&lt;ID&gt;77&lt;/ID&gt;&lt;UID&gt;{DA74597F-6C85-4220-8919-BD8902044342}&lt;/UID&gt;&lt;Title&gt;Accuracy of Doppler echocardiography in the hemodynamic assessment of  pulmonary hypertension&lt;/Title&gt;&lt;Template&gt;Journal Article&lt;/Template&gt;&lt;Star&gt;0&lt;/Star&gt;&lt;Tag&gt;0&lt;/Tag&gt;&lt;Author&gt;Fisher, Micah R; Forfia, Paul R; Chamera, Elzbieta; Housten-Harris, Traci; Champion, Hunter C; Girgis, Reda E; Corretti, Mary C; Hassoun, Paul M&lt;/Author&gt;&lt;Year&gt;2004&lt;/Year&gt;&lt;Details&gt;&lt;_alternate_title&gt;American journal of respiratory and critical care medicine&lt;/_alternate_title&gt;&lt;_collection_scope&gt;SCIE&lt;/_collection_scope&gt;&lt;_created&gt;65232606&lt;/_created&gt;&lt;_doi&gt;10.1164/rccm.200811-1691OC&lt;/_doi&gt;&lt;_impact_factor&gt;  24.700&lt;/_impact_factor&gt;&lt;_isbn&gt;1073-449X&lt;/_isbn&gt;&lt;_issue&gt;7&lt;/_issue&gt;&lt;_journal&gt;American journal of respiratory and critical care medicine&lt;/_journal&gt;&lt;_modified&gt;65232607&lt;/_modified&gt;&lt;_number&gt;pmid:19164700&lt;/_number&gt;&lt;_pages&gt;615-21&lt;/_pages&gt;&lt;_social_category&gt;危重病医学(1) &amp;amp; 呼吸系统(1)&lt;/_social_category&gt;&lt;_volume&gt;179&lt;/_volume&gt;&lt;/Details&gt;&lt;Extra&gt;&lt;DBUID&gt;{CC44442F-D737-4B9C-9E52-37590CE4311B}&lt;/DBUID&gt;&lt;/Extra&gt;&lt;/Item&gt;&lt;/References&gt;&lt;/Group&gt;&lt;/Citation&gt;_x000a_"/>
    <w:docVar w:name="NE.Ref{71E3315C-5C51-4412-A73D-14037D18C50D}" w:val=" ADDIN NE.Ref.{71E3315C-5C51-4412-A73D-14037D18C50D}&lt;Citation&gt;&lt;Group&gt;&lt;References&gt;&lt;Item&gt;&lt;ID&gt;106&lt;/ID&gt;&lt;UID&gt;{258FB627-2710-4AD4-B08F-B66B263FA5D8}&lt;/UID&gt;&lt;Title&gt;Microvascular status in juvenile Sjogren&amp;apos;s disease: the first nailfold  videocapillaroscopy investigation&lt;/Title&gt;&lt;Template&gt;Journal Article&lt;/Template&gt;&lt;Star&gt;0&lt;/Star&gt;&lt;Tag&gt;0&lt;/Tag&gt;&lt;Author&gt;Lercara, A; Malattia, C; Hysa, E; Gattorno, M; Cere, A; Lavarello, C; Vojinovic, T; Gotelli, E; Paolino, S; Sulli, A; Pizzorni, C; Smith, V; Cutolo, M&lt;/Author&gt;&lt;Year&gt;2024&lt;/Year&gt;&lt;Details&gt;&lt;_accession_num&gt;38190091&lt;/_accession_num&gt;&lt;_author_adr&gt;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Clinica Pediatrica E Reumatologia, IRCCS Istituto Giannina Gaslini, Genova,  Italy.; Department of Neurosciences, Rehabilitation, Ophthalmology, Genetic and Maternal  Infantile Sciences (DINOGMI), University of Genova,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Clinica Pediatrica E Reumatologia, IRCCS Istituto Giannina Gaslini, Genova,  Italy.; Autoinflammatory Diseases and Immunodeficiencies Center, IRCCS Istituto Giannina  Gaslini,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Clinica Pediatrica E Reumatologia, IRCCS Istituto Giannina Gaslini,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Department of Internal Medicine, Ghent University Hospital, University of Ghent,  Ghent, Belgium.; Department of Rheumatology, Ghent University Hospital, University of Ghent,  Ghent, Belgium.; Unit for Molecular Immunology and Inflammation, Flemish Institute for  Biotechnology, Inflammation Research Center, Ghent, Belgium.; Laboratory of Experimental Rheumatology and Academic Division of Clinical  Rheumatology, Department of Internal Medicine and Specialties (DIMI), University  of Genova, IRCCS Ospedale Policlinico San Martino, Viale Benedetto XV, 6, 16132,  Genova, Italy. mcutolo@unige.it.; IRCCS Ospedale Policlinico San Martino, Genova, Italy. mcutolo@unige.it.&lt;/_author_adr&gt;&lt;_date_display&gt;2024 Jan 8&lt;/_date_display&gt;&lt;_date&gt;2024-01-08&lt;/_date&gt;&lt;_doi&gt;10.1007/s10067-023-06857-5&lt;/_doi&gt;&lt;_isbn&gt;1434-9949 (Electronic); 0770-3198 (Linking)&lt;/_isbn&gt;&lt;_journal&gt;Clin Rheumatol&lt;/_journal&gt;&lt;_keywords&gt;Connective tissue diseases; Juvenile Sjogren&amp;apos;s disease; Microcirculation; Microvascular damage; Nailfold videocapillaroscopy; Pediatric rheumatology&lt;/_keywords&gt;&lt;_language&gt;eng&lt;/_language&gt;&lt;_ori_publication&gt;(c) 2024. The Author(s).&lt;/_ori_publication&gt;&lt;_tertiary_title&gt;Clinical rheumatology&lt;/_tertiary_title&gt;&lt;_type_work&gt;Journal Article&lt;/_type_work&gt;&lt;_url&gt;http://www.ncbi.nlm.nih.gov/entrez/query.fcgi?cmd=Retrieve&amp;amp;db=pubmed&amp;amp;dopt=Abstract&amp;amp;list_uids=38190091&amp;amp;query_hl=1&lt;/_url&gt;&lt;_created&gt;65237224&lt;/_created&gt;&lt;_modified&gt;65237224&lt;/_modified&gt;&lt;_db_updated&gt;PubMed&lt;/_db_updated&gt;&lt;_impact_factor&gt;   3.400&lt;/_impact_factor&gt;&lt;_social_category&gt;风湿病学(4)&lt;/_social_category&gt;&lt;_collection_scope&gt;SCIE&lt;/_collection_scope&gt;&lt;/Details&gt;&lt;Extra&gt;&lt;DBUID&gt;{CC44442F-D737-4B9C-9E52-37590CE4311B}&lt;/DBUID&gt;&lt;/Extra&gt;&lt;/Item&gt;&lt;/References&gt;&lt;/Group&gt;&lt;/Citation&gt;_x000a_"/>
    <w:docVar w:name="NE.Ref{7FCFDE5D-C284-4400-B67D-86154F80E142}" w:val=" ADDIN NE.Ref.{7FCFDE5D-C284-4400-B67D-86154F80E142}&lt;Citation&gt;&lt;Group&gt;&lt;References&gt;&lt;Item&gt;&lt;ID&gt;51&lt;/ID&gt;&lt;UID&gt;{3622025D-B456-41D8-9B5A-6A0193380E69}&lt;/UID&gt;&lt;Title&gt;Epidemiology and treatment of pulmonary arterial hypertension&lt;/Title&gt;&lt;Template&gt;Journal Article&lt;/Template&gt;&lt;Star&gt;0&lt;/Star&gt;&lt;Tag&gt;0&lt;/Tag&gt;&lt;Author&gt;Lau, Edmund M T; Giannoulatou, Eleni; Celermajer, David S; Humbert, Marc&lt;/Author&gt;&lt;Year&gt;2017&lt;/Year&gt;&lt;Details&gt;&lt;_alternate_title&gt;Nature reviews. Cardiology&lt;/_alternate_title&gt;&lt;_created&gt;65150997&lt;/_created&gt;&lt;_doi&gt;10.1038/nrcardio.2017.84&lt;/_doi&gt;&lt;_impact_factor&gt;  49.600&lt;/_impact_factor&gt;&lt;_isbn&gt;1759-5002&lt;/_isbn&gt;&lt;_issue&gt;10&lt;/_issue&gt;&lt;_journal&gt;Nature reviews. Cardiology&lt;/_journal&gt;&lt;_modified&gt;65232696&lt;/_modified&gt;&lt;_number&gt;pmid:28593996&lt;/_number&gt;&lt;_pages&gt;603-614&lt;/_pages&gt;&lt;_social_category&gt;医学(1)&lt;/_social_category&gt;&lt;_volume&gt;14&lt;/_volume&gt;&lt;/Details&gt;&lt;Extra&gt;&lt;DBUID&gt;{CC44442F-D737-4B9C-9E52-37590CE4311B}&lt;/DBUID&gt;&lt;/Extra&gt;&lt;/Item&gt;&lt;/References&gt;&lt;/Group&gt;&lt;/Citation&gt;_x000a_"/>
    <w:docVar w:name="NE.Ref{81FCD762-7A2B-41E0-80FF-82EEC055D2A7}" w:val=" ADDIN NE.Ref.{81FCD762-7A2B-41E0-80FF-82EEC055D2A7}&lt;Citation&gt;&lt;Group&gt;&lt;References&gt;&lt;Item&gt;&lt;ID&gt;151&lt;/ID&gt;&lt;UID&gt;{62E5A393-8F71-40C0-94D8-DEF89D9EDC4D}&lt;/UID&gt;&lt;Title&gt;Inflammation and immunity in the pathogenesis of pulmonary arterial hypertension&lt;/Title&gt;&lt;Template&gt;Journal Article&lt;/Template&gt;&lt;Star&gt;0&lt;/Star&gt;&lt;Tag&gt;0&lt;/Tag&gt;&lt;Author&gt;Rabinovitch, M; Guignabert, C; Humbert, M; Nicolls, M R&lt;/Author&gt;&lt;Year&gt;2014&lt;/Year&gt;&lt;Details&gt;&lt;_accession_num&gt;24951765&lt;/_accession_num&gt;&lt;_author_adr&gt;From the Cardiovascular Institute and Department of Pediatrics (M.R.) and  Department of Medicine (M.R.N.), Stanford University School of Medicine, CA;  INSERM UMR_S 999, LabEx LERMIT, Centre Chirurgical Marie Lannelongue, Le  Plessis-Robinson and Universite Paris-Sud, School of Medicine, Le Kremlin-Bicetre  (C.G., M.H.); and AP-HP, Service de Pneumologie, Centre de Reference de  l&amp;apos;Hypertension Pulmonaire Severe, DHU Thorax Innovation, Hopital de Bicetre,  France (M.H.). marlener@stanford.edu.; From the Cardiovascular Institute and Department of Pediatrics (M.R.) and  Department of Medicine (M.R.N.), Stanford University School of Medicine, CA;  INSERM UMR_S 999, LabEx LERMIT, Centre Chirurgical Marie Lannelongue, Le  Plessis-Robinson and Universite Paris-Sud, School of Medicine, Le Kremlin-Bicetre  (C.G., M.H.); and AP-HP, Service de Pneumologie, Centre de Reference de  l&amp;apos;Hypertension Pulmonaire Severe, DHU Thorax Innovation, Hopital de Bicetre,  France (M.H.).; From the Cardiovascular Institute and Department of Pediatrics (M.R.) and  Department of Medicine (M.R.N.), Stanford University School of Medicine, CA;  INSERM UMR_S 999, LabEx LERMIT, Centre Chirurgical Marie Lannelongue, Le  Plessis-Robinson and Universite Paris-Sud, School of Medicine, Le Kremlin-Bicetre  (C.G., M.H.); and AP-HP, Service de Pneumologie, Centre de Reference de  l&amp;apos;Hypertension Pulmonaire Severe, DHU Thorax Innovation, Hopital de Bicetre,  France (M.H.).; From the Cardiovascular Institute and Department of Pediatrics (M.R.) and  Department of Medicine (M.R.N.), Stanford University School of Medicine, CA;  INSERM UMR_S 999, LabEx LERMIT, Centre Chirurgical Marie Lannelongue, Le  Plessis-Robinson and Universite Paris-Sud, School of Medicine, Le Kremlin-Bicetre  (C.G., M.H.); and AP-HP, Service de Pneumologie, Centre de Reference de  l&amp;apos;Hypertension Pulmonaire Severe, DHU Thorax Innovation, Hopital de Bicetre,  France (M.H.).&lt;/_author_adr&gt;&lt;_date_display&gt;2014 Jun 20&lt;/_date_display&gt;&lt;_date&gt;2014-06-20&lt;/_date&gt;&lt;_doi&gt;10.1161/CIRCRESAHA.113.301141&lt;/_doi&gt;&lt;_isbn&gt;1524-4571 (Electronic); 0009-7330 (Print); 0009-7330 (Linking)&lt;/_isbn&gt;&lt;_issue&gt;1&lt;/_issue&gt;&lt;_journal&gt;Circ Res&lt;/_journal&gt;&lt;_keywords&gt;hypertension, pulmonary; leukotriene B4&lt;/_keywords&gt;&lt;_language&gt;eng&lt;/_language&gt;&lt;_ori_publication&gt;(c) 2014 American Heart Association, Inc.&lt;/_ori_publication&gt;&lt;_pages&gt;165-75&lt;/_pages&gt;&lt;_subject_headings&gt;Animals; Biomarkers; Chemokines/physiology; Cytokines/physiology; Dendritic Cells/immunology; Familial Primary Pulmonary Hypertension; Humans; Hypertension, Pulmonary/*etiology/*immunology/pathology/therapy; *Immunity; Inflammation/*complications; Lymphocytes/immunology; Macrophages/physiology; T-Lymphocytes, Helper-Inducer/immunology&lt;/_subject_headings&gt;&lt;_tertiary_title&gt;Circulation research&lt;/_tertiary_title&gt;&lt;_type_work&gt;Journal Article; Research Support, N.I.H., Extramural; Research Support, Non-U.S. Gov&amp;apos;t; Review&lt;/_type_work&gt;&lt;_url&gt;http://www.ncbi.nlm.nih.gov/entrez/query.fcgi?cmd=Retrieve&amp;amp;db=pubmed&amp;amp;dopt=Abstract&amp;amp;list_uids=24951765&amp;amp;query_hl=1&lt;/_url&gt;&lt;_volume&gt;115&lt;/_volume&gt;&lt;_created&gt;65237282&lt;/_created&gt;&lt;_modified&gt;65237282&lt;/_modified&gt;&lt;_db_updated&gt;PubMed&lt;/_db_updated&gt;&lt;_impact_factor&gt;  20.100&lt;/_impact_factor&gt;&lt;_social_category&gt;心脏和心血管系统(1) &amp;amp; 血液学(1) &amp;amp; 外周血管病(1)&lt;/_social_category&gt;&lt;_collection_scope&gt;SCIE&lt;/_collection_scope&gt;&lt;/Details&gt;&lt;Extra&gt;&lt;DBUID&gt;{CC44442F-D737-4B9C-9E52-37590CE4311B}&lt;/DBUID&gt;&lt;/Extra&gt;&lt;/Item&gt;&lt;/References&gt;&lt;/Group&gt;&lt;/Citation&gt;_x000a_"/>
    <w:docVar w:name="NE.Ref{8978421B-5371-46BF-BA3B-81E3B3B1ADA4}" w:val=" ADDIN NE.Ref.{8978421B-5371-46BF-BA3B-81E3B3B1ADA4}&lt;Citation&gt;&lt;Group&gt;&lt;References&gt;&lt;Item&gt;&lt;ID&gt;103&lt;/ID&gt;&lt;UID&gt;{2E8FF9D1-5C8E-4C03-81AA-804061E2A4D2}&lt;/UID&gt;&lt;Title&gt;Association between nail-fold capillary findings and disease activity in  dermatomyositis&lt;/Title&gt;&lt;Template&gt;Journal Article&lt;/Template&gt;&lt;Star&gt;0&lt;/Star&gt;&lt;Tag&gt;0&lt;/Tag&gt;&lt;Author&gt;Mugii, N; Hasegawa, M; Matsushita, T; Hamaguchi, Y; Horie, S; Yahata, T; Inoue, K; Someya, F; Fujimoto, M; Takehara, K&lt;/Author&gt;&lt;Year&gt;2011&lt;/Year&gt;&lt;Details&gt;&lt;_accession_num&gt;21258053&lt;/_accession_num&gt;&lt;_author_adr&gt;Department of Rehabilitation, Kanazawa University Hospital, Kanazawa, Ishikawa,  Japan.&lt;/_author_adr&gt;&lt;_date_display&gt;2011 Jun&lt;/_date_display&gt;&lt;_date&gt;2011-06-01&lt;/_date&gt;&lt;_doi&gt;10.1093/rheumatology/keq430&lt;/_doi&gt;&lt;_isbn&gt;1462-0332 (Electronic); 1462-0324 (Linking)&lt;/_isbn&gt;&lt;_issue&gt;6&lt;/_issue&gt;&lt;_journal&gt;Rheumatology (Oxford)&lt;/_journal&gt;&lt;_language&gt;eng&lt;/_language&gt;&lt;_pages&gt;1091-8&lt;/_pages&gt;&lt;_subject_headings&gt;Adult; Aged; Case-Control Studies; Dermatomyositis/*diagnosis/physiopathology; Disease Progression; Female; Humans; Japan; Male; Microcirculation/*physiology; Microscopic Angioscopy; Middle Aged; Nails/*blood supply; Prognosis; Reference Values; Sensitivity and Specificity; Severity of Illness Index&lt;/_subject_headings&gt;&lt;_tertiary_title&gt;Rheumatology (Oxford, England)&lt;/_tertiary_title&gt;&lt;_type_work&gt;Comparative Study; Journal Article; Research Support, Non-U.S. Gov&amp;apos;t&lt;/_type_work&gt;&lt;_url&gt;http://www.ncbi.nlm.nih.gov/entrez/query.fcgi?cmd=Retrieve&amp;amp;db=pubmed&amp;amp;dopt=Abstract&amp;amp;list_uids=21258053&amp;amp;query_hl=1&lt;/_url&gt;&lt;_volume&gt;50&lt;/_volume&gt;&lt;_created&gt;65237155&lt;/_created&gt;&lt;_modified&gt;65237155&lt;/_modified&gt;&lt;_db_updated&gt;PubMed&lt;/_db_updated&gt;&lt;_impact_factor&gt;   5.500&lt;/_impact_factor&gt;&lt;_social_category&gt;风湿病学(2)&lt;/_social_category&gt;&lt;_collection_scope&gt;SCIE&lt;/_collection_scope&gt;&lt;/Details&gt;&lt;Extra&gt;&lt;DBUID&gt;{CC44442F-D737-4B9C-9E52-37590CE4311B}&lt;/DBUID&gt;&lt;/Extra&gt;&lt;/Item&gt;&lt;/References&gt;&lt;/Group&gt;&lt;/Citation&gt;_x000a_"/>
    <w:docVar w:name="NE.Ref{9254C11E-75DC-4708-9BBC-7A11226AFC7D}" w:val=" ADDIN NE.Ref.{9254C11E-75DC-4708-9BBC-7A11226AFC7D}&lt;Citation&gt;&lt;Group&gt;&lt;References&gt;&lt;Item&gt;&lt;ID&gt;18&lt;/ID&gt;&lt;UID&gt;{67E7E851-B4A9-4487-A890-ECEAAB3EB43F}&lt;/UID&gt;&lt;Title&gt;Peripheral Microangiopathy Changes in Pulmonary Arterial Hypertension Related to Systemic Sclerosis: Data From a Multicenter Observational Study&lt;/Title&gt;&lt;Template&gt;Journal Article&lt;/Template&gt;&lt;Star&gt;0&lt;/Star&gt;&lt;Tag&gt;0&lt;/Tag&gt;&lt;Author&gt;Giuggioli, Dilia; Riccieri, Valeria; Cipolletta, Edoardo; Del Papa, Nicoletta; Ingegnoli, Francesca; Spinella, Amelia; Pellegrino, Greta; Risa, Anna Maria; de Pinto, Marco; Papa, Silvia; Armentaro, Giuseppe; De Angelis, Rossella&lt;/Author&gt;&lt;Year&gt;2022&lt;/Year&gt;&lt;Details&gt;&lt;_accessed&gt;64909093&lt;/_accessed&gt;&lt;_collection_scope&gt;SCIE&lt;/_collection_scope&gt;&lt;_created&gt;64909093&lt;/_created&gt;&lt;_date&gt;64441440&lt;/_date&gt;&lt;_db_updated&gt;CrossRef&lt;/_db_updated&gt;&lt;_doi&gt;10.3389/fcvm.2022.924899&lt;/_doi&gt;&lt;_impact_factor&gt;   3.600&lt;/_impact_factor&gt;&lt;_isbn&gt;2297-055X&lt;/_isbn&gt;&lt;_journal&gt;Frontiers in Cardiovascular Medicine&lt;/_journal&gt;&lt;_modified&gt;65231716&lt;/_modified&gt;&lt;_social_category&gt;医学(3)&lt;/_social_category&gt;&lt;_tertiary_title&gt;Front. Cardiovasc. Med.&lt;/_tertiary_title&gt;&lt;_url&gt;https://www.frontiersin.org/articles/10.3389/fcvm.2022.924899/full_x000d__x000a_https://www.frontiersin.org/articles/10.3389/fcvm.2022.924899/full&lt;/_url&gt;&lt;_volume&gt;9&lt;/_volume&gt;&lt;/Details&gt;&lt;Extra&gt;&lt;DBUID&gt;{CC44442F-D737-4B9C-9E52-37590CE4311B}&lt;/DBUID&gt;&lt;/Extra&gt;&lt;/Item&gt;&lt;/References&gt;&lt;/Group&gt;&lt;/Citation&gt;_x000a_"/>
    <w:docVar w:name="NE.Ref{9465D1D6-B8E5-4ABE-8864-61A30957A0FB}" w:val=" ADDIN NE.Ref.{9465D1D6-B8E5-4ABE-8864-61A30957A0FB}&lt;Citation&gt;&lt;Group&gt;&lt;References&gt;&lt;Item&gt;&lt;ID&gt;39&lt;/ID&gt;&lt;UID&gt;{FD4D0DCB-50DB-4B6D-8CA3-B240434A17B8}&lt;/UID&gt;&lt;Title&gt;Nailfold capillaroscopy: tips and challenges&lt;/Title&gt;&lt;Template&gt;Journal Article&lt;/Template&gt;&lt;Star&gt;0&lt;/Star&gt;&lt;Tag&gt;0&lt;/Tag&gt;&lt;Author&gt;El Miedany, Yasser; Ismail, Sherif; Wadie, Mary; Hassan, Mohammed&lt;/Author&gt;&lt;Year&gt;2022&lt;/Year&gt;&lt;Details&gt;&lt;_alternate_title&gt;Clinical rheumatology&lt;/_alternate_title&gt;&lt;_collection_scope&gt;SCIE&lt;/_collection_scope&gt;&lt;_created&gt;65149569&lt;/_created&gt;&lt;_doi&gt;10.1007/s10067-022-06354-1&lt;/_doi&gt;&lt;_impact_factor&gt;   3.400&lt;/_impact_factor&gt;&lt;_isbn&gt;0770-3198&lt;/_isbn&gt;&lt;_issue&gt;12&lt;/_issue&gt;&lt;_journal&gt;Clinical rheumatology&lt;/_journal&gt;&lt;_modified&gt;65232674&lt;/_modified&gt;&lt;_number&gt;pmid:36040673&lt;/_number&gt;&lt;_pages&gt;3629-3640&lt;/_pages&gt;&lt;_social_category&gt;医学(4)&lt;/_social_category&gt;&lt;_volume&gt;41&lt;/_volume&gt;&lt;/Details&gt;&lt;Extra&gt;&lt;DBUID&gt;{CC44442F-D737-4B9C-9E52-37590CE4311B}&lt;/DBUID&gt;&lt;/Extra&gt;&lt;/Item&gt;&lt;/References&gt;&lt;/Group&gt;&lt;/Citation&gt;_x000a_"/>
    <w:docVar w:name="NE.Ref{958A3000-434E-4026-AFB5-D8FE56F1A26F}" w:val=" ADDIN NE.Ref.{958A3000-434E-4026-AFB5-D8FE56F1A26F}&lt;Citation&gt;&lt;Group&gt;&lt;References&gt;&lt;Item&gt;&lt;ID&gt;55&lt;/ID&gt;&lt;UID&gt;{CDE74AB8-667B-41F9-8247-AEAAA6E58DA1}&lt;/UID&gt;&lt;Title&gt;2022 ESC/ERS Guidelines for the diagnosis and treatment of pulmonary h ypertension&lt;/Title&gt;&lt;Template&gt;Journal Article&lt;/Template&gt;&lt;Star&gt;0&lt;/Star&gt;&lt;Tag&gt;0&lt;/Tag&gt;&lt;Author&gt;Humbert, Marc; Kovacs, Gabor; Hoeper, Marius M; Badagliacca, Roberto; Berger, Rolf M F; Brida, Margarita; Carlsen, Jørn; Coats, Andrew J S; Escribano-Subias, Pilar; Ferrari, Pisana; Ferreira, Diogenes S; Ghofrani, Hossein Ardeschir; Giannakoulas, George; Kiely, David G; Mayer, Eckhard; Meszaros, Gergely; Nagavci, Blin; Olsson, Karen M; Pepke-Zaba, Joanna; Quint, Jennifer K; Rådegran, Göran; Simonneau, Gerald; Sitbon, Olivier; Tonia, Thomy; Toshner, Mark; Vachiery, Jean Luc; Vonk Noordegraaf, Anton; Delcroix, Marion; Rosenkranz, Stephan; ESC, ERS Scientific Document Group&lt;/Author&gt;&lt;Year&gt;2022&lt;/Year&gt;&lt;Details&gt;&lt;_alternate_title&gt;European heart journal&lt;/_alternate_title&gt;&lt;_collection_scope&gt;SCI;SCIE&lt;/_collection_scope&gt;&lt;_created&gt;65151019&lt;/_created&gt;&lt;_doi&gt;10.1093/eurheartj/ehac237&lt;/_doi&gt;&lt;_impact_factor&gt;  39.300&lt;/_impact_factor&gt;&lt;_isbn&gt;0195-668X&lt;/_isbn&gt;&lt;_issue&gt;38&lt;/_issue&gt;&lt;_journal&gt;European heart journal&lt;/_journal&gt;&lt;_modified&gt;65232608&lt;/_modified&gt;&lt;_number&gt;pmid:36017548&lt;/_number&gt;&lt;_pages&gt;3618-3731&lt;/_pages&gt;&lt;_social_category&gt;医学(1)&lt;/_social_category&gt;&lt;_volume&gt;43&lt;/_volume&gt;&lt;/Details&gt;&lt;Extra&gt;&lt;DBUID&gt;{CC44442F-D737-4B9C-9E52-37590CE4311B}&lt;/DBUID&gt;&lt;/Extra&gt;&lt;/Item&gt;&lt;/References&gt;&lt;/Group&gt;&lt;/Citation&gt;_x000a_"/>
    <w:docVar w:name="NE.Ref{9B601069-9AAD-4E55-AC3E-D91DC0319009}" w:val=" ADDIN NE.Ref.{9B601069-9AAD-4E55-AC3E-D91DC0319009}&lt;Citation&gt;&lt;Group&gt;&lt;References&gt;&lt;Item&gt;&lt;ID&gt;156&lt;/ID&gt;&lt;UID&gt;{ED1905CF-53F3-4F2F-A1D4-4AF860C4A8D8}&lt;/UID&gt;&lt;Title&gt;[High anti-topoisomerase-1 autoantibodies levels are associated with the  extension of skin fibrosis and vascular progression in patients with systemic  sclerosis]&lt;/Title&gt;&lt;Template&gt;Journal Article&lt;/Template&gt;&lt;Star&gt;0&lt;/Star&gt;&lt;Tag&gt;0&lt;/Tag&gt;&lt;Author&gt;Dol, C; Granel, B; Resseguier, N; Kaplanski, G; Reynaud-Gaubert, M; Schleinitz, N; Grob, J J; Delaporte, E; Lafforgue, P; Rossi, P; Bardin, N; Benyamine, A&lt;/Author&gt;&lt;Year&gt;2024&lt;/Year&gt;&lt;Details&gt;&lt;_accession_num&gt;38355359&lt;/_accession_num&gt;&lt;_author_adr&gt;Service de medecine interne, hopital Nord, Marseille, Assistance publique des  Hopitaux de Marseille (AP-HM), chemin des Bourrely, 13015 Marseille, France.; Service de medecine interne, hopital Nord, Marseille, Assistance publique des  Hopitaux de Marseille (AP-HM), chemin des Bourrely, 13015 Marseille, France;  Inserm, INRA, C2VN, Aix-Marseille universite (AMU), 13005 Marseille, France.; Epidemiologie et economie de la sante, hopital de la Timone, AP-HM, Aix-Marseille  universite (AMU), 13005 Marseille, France.; Inserm, INRA, C2VN, Aix-Marseille universite (AMU), 13005 Marseille, France;  Service de medecine interne et immunologie clinique, hopital de la Conception,  Assistance publique des Hopitaux de Marseille (AP-HM), 13005 Marseille, France.; Service de pneumologie, equipe de transplantation pulmonaire, centre de  competences des maladies pulmonaires rares, hopital Nord, Marseille, Assistance  publique des Hopitaux de Marseille (AP-HM), Aix-Marseille universite (AMU), 13015  Marseille, France.; Service de medecine interne, hopital de la Timone, Assistance publique des  Hopitaux de Marseille (AP-HM), 13005 Marseille, France.; Service de dermatologie, hopital de la Timone, Assistance publique des Hopitaux  de Marseille (AP-HM), 13005 Marseille, France.; Service de dermatologie, hopital Nord, Marseille, Assistance publique des  Hopitaux de Marseille (AP-HM), 13015 Marseille, France.; Service de rhumatologie, hopital Sainte-Marguerite, Assistance publique des  Hopitaux de Marseille (AP-HM), 13009 Marseille, France.; Service de medecine interne, hopital Nord, Marseille, Assistance publique des  Hopitaux de Marseille (AP-HM), chemin des Bourrely, 13015 Marseille, France;  Inserm, INRA, C2VN, Aix-Marseille universite (AMU), 13005 Marseille, France.; Inserm, INRA, C2VN, Aix-Marseille universite (AMU), 13005 Marseille, France;  Laboratoire d&amp;apos;immunologie, biogenopole, hopital de la Timone, Assistance publique  des Hopitaux de Marseille (AP-HM), 13005 Marseille, France.; Service de medecine interne, hopital Nord, Marseille, Assistance publique des  Hopitaux de Marseille (AP-HM), chemin des Bourrely, 13015 Marseille, France;  Inserm, INRA, C2VN, Aix-Marseille universite (AMU), 13005 Marseille, France.  Electronic address: audrey.benyamine@ap-hm.fr.&lt;/_author_adr&gt;&lt;_date_display&gt;2024 Feb 13&lt;/_date_display&gt;&lt;_date&gt;2024-02-13&lt;/_date&gt;&lt;_doi&gt;10.1016/j.revmed.2023.11.006&lt;/_doi&gt;&lt;_isbn&gt;1768-3122 (Electronic); 0248-8663 (Linking)&lt;/_isbn&gt;&lt;_journal&gt;Rev Med Interne&lt;/_journal&gt;&lt;_keywords&gt;Anti-Scl70; Anti-topoisomerase-1 antibody; Anticorps anti-Scl-70; Anticorps anti-topoisomerase-1; Autoantibody level.; Disease progression; Disease severity; Gravite; Progression; Sclerodermie systemique; Systemic sclerosis; Taux d&amp;apos;auto-anticorps&lt;/_keywords&gt;&lt;_language&gt;fre&lt;/_language&gt;&lt;_ori_publication&gt;Copyright (c) 2023 Societe Nationale Francaise de Medecine Interne (SNFMI). _x000d__x000a_      Published by Elsevier Masson SAS. All rights reserved.&lt;/_ori_publication&gt;&lt;_tertiary_title&gt;La Revue de medecine interne&lt;/_tertiary_title&gt;&lt;_type_work&gt;English Abstract; Journal Article&lt;/_type_work&gt;&lt;_url&gt;http://www.ncbi.nlm.nih.gov/entrez/query.fcgi?cmd=Retrieve&amp;amp;db=pubmed&amp;amp;dopt=Abstract&amp;amp;list_uids=38355359&amp;amp;query_hl=1&lt;/_url&gt;&lt;_created&gt;65286305&lt;/_created&gt;&lt;_modified&gt;65286305&lt;/_modified&gt;&lt;_db_updated&gt;PubMed&lt;/_db_updated&gt;&lt;_impact_factor&gt;   0.900&lt;/_impact_factor&gt;&lt;_social_category&gt;医学：内科(4)&lt;/_social_category&gt;&lt;_collection_scope&gt;SCIE&lt;/_collection_scope&gt;&lt;/Details&gt;&lt;Extra&gt;&lt;DBUID&gt;{CC44442F-D737-4B9C-9E52-37590CE4311B}&lt;/DBUID&gt;&lt;/Extra&gt;&lt;/Item&gt;&lt;/References&gt;&lt;/Group&gt;&lt;/Citation&gt;_x000a_"/>
    <w:docVar w:name="NE.Ref{A34F60DE-4ABF-4587-A2BF-AF4BCEAD0DFA}" w:val=" ADDIN NE.Ref.{A34F60DE-4ABF-4587-A2BF-AF4BCEAD0DFA}&lt;Citation&gt;&lt;Group&gt;&lt;References&gt;&lt;Item&gt;&lt;ID&gt;153&lt;/ID&gt;&lt;UID&gt;{07E9411B-6657-4146-98D4-B2E536DD1B0F}&lt;/UID&gt;&lt;Title&gt;Peripheral muscle microcirculatory alterations in patients with pulmonary  arterial hypertension: a pilot study&lt;/Title&gt;&lt;Template&gt;Journal Article&lt;/Template&gt;&lt;Star&gt;0&lt;/Star&gt;&lt;Tag&gt;0&lt;/Tag&gt;&lt;Author&gt;Dimopoulos, S; Tzanis, G; Manetos, C; Tasoulis, A; Mpouchla, A; Tseliou, E; Vasileiadis, I; Diakos, N; Terrovitis, J; Nanas, S&lt;/Author&gt;&lt;Year&gt;2013&lt;/Year&gt;&lt;Details&gt;&lt;_accession_num&gt;23716709&lt;/_accession_num&gt;&lt;_author_adr&gt;Cardiopulmonary Exercise Testing and Rehabilitation Laboratory, First Critical  Care Medicine Department, Evgenidio Hospital, National and Kapodistrian  University of Athens.&lt;/_author_adr&gt;&lt;_date_display&gt;2013 Dec&lt;/_date_display&gt;&lt;_date&gt;2013-12-01&lt;/_date&gt;&lt;_doi&gt;10.4187/respcare.02113&lt;/_doi&gt;&lt;_isbn&gt;1943-3654 (Electronic); 0020-1324 (Linking)&lt;/_isbn&gt;&lt;_issue&gt;12&lt;/_issue&gt;&lt;_journal&gt;Respir Care&lt;/_journal&gt;&lt;_keywords&gt;endothelium; hyperoxia; microcirculation; near-infrared spectroscopy; oxygen breathing; pulmonary arterial hypertension&lt;/_keywords&gt;&lt;_language&gt;eng&lt;/_language&gt;&lt;_pages&gt;2134-41&lt;/_pages&gt;&lt;_subject_headings&gt;Adult; Aged; Familial Primary Pulmonary Hypertension; Female; *Heart Failure/metabolism/physiopathology; Humans; Hyperemia/physiopathology; *Hypertension, Pulmonary/metabolism/physiopathology; Male; Microcirculation; Microvessels/*physiopathology; Middle Aged; *Muscle, Skeletal/blood supply/metabolism/physiopathology; Oxygen/administration &amp;amp; dosage/*metabolism; *Oxygen Consumption; Oxygen Inhalation Therapy/methods; Pilot Projects; Reperfusion/methods; Research Design; Spectroscopy, Near-Infrared/methods; Time Factors&lt;/_subject_headings&gt;&lt;_tertiary_title&gt;Respiratory care&lt;/_tertiary_title&gt;&lt;_type_work&gt;Journal Article; Research Support, Non-U.S. Gov&amp;apos;t&lt;/_type_work&gt;&lt;_url&gt;http://www.ncbi.nlm.nih.gov/entrez/query.fcgi?cmd=Retrieve&amp;amp;db=pubmed&amp;amp;dopt=Abstract&amp;amp;list_uids=23716709&amp;amp;query_hl=1&lt;/_url&gt;&lt;_volume&gt;58&lt;/_volume&gt;&lt;_created&gt;65237291&lt;/_created&gt;&lt;_modified&gt;65237291&lt;/_modified&gt;&lt;_db_updated&gt;PubMed&lt;/_db_updated&gt;&lt;_impact_factor&gt;   2.500&lt;/_impact_factor&gt;&lt;_social_category&gt;危重病医学(4) &amp;amp; 呼吸系统(4)&lt;/_social_category&gt;&lt;_collection_scope&gt;SCIE&lt;/_collection_scope&gt;&lt;/Details&gt;&lt;Extra&gt;&lt;DBUID&gt;{CC44442F-D737-4B9C-9E52-37590CE4311B}&lt;/DBUID&gt;&lt;/Extra&gt;&lt;/Item&gt;&lt;/References&gt;&lt;/Group&gt;&lt;/Citation&gt;_x000a_"/>
    <w:docVar w:name="NE.Ref{AD6EF490-5CC1-4E2B-A714-B863D352C920}" w:val=" ADDIN NE.Ref.{AD6EF490-5CC1-4E2B-A714-B863D352C920}&lt;Citation&gt;&lt;Group&gt;&lt;References&gt;&lt;Item&gt;&lt;ID&gt;7&lt;/ID&gt;&lt;UID&gt;{5EA90AE4-CD4A-449B-8E07-25F989947AA7}&lt;/UID&gt;&lt;Title&gt;2013 Classification Criteria for Systemic Sclerosis: An American College of Rheumatology/European League Against Rheumatism Collaborative Initiative&lt;/Title&gt;&lt;Template&gt;Journal Article&lt;/Template&gt;&lt;Star&gt;0&lt;/Star&gt;&lt;Tag&gt;5&lt;/Tag&gt;&lt;Author&gt;van den Hoogen, Frank; Khanna, Dinesh; Fransen, Jaap; Johnson, Sindhu R; Baron, Murray; Tyndall, Alan; Matucci Cerinic, Marco; Naden, Raymond P; Medsger, Thomas A; Carreira, Patricia E; Riemekasten, Gabriela; Clements, Philip J; Denton, Christopher P; Distler, Oliver; Allanore, Yannick; Furst, Daniel E; Gabrielli, Armando; Mayes, Maureen D; van Laar, Jacob M; Seibold, James R; Czirjak, Laszlo; Steen, Virginia D; Inanc, Murat; Kowal Bielecka, Otylia; Müller Ladner, Ulf; Valentini, Gabriele; Veale, Douglas J; Vonk, Madelon C; Walker, Ulrich A; Chung, Lorinda; Collier, David H; Csuka, Mary Ellen; Fessler, Barri J; Guiducci, Serena; Herrick, Ariane; Hsu, Vivien M; Jimenez, Sergio; Kahaleh, Bashar; Merkel, Peter A; Sierakowski, Stanislav; Silver, Richard M; Simms, Robert W; Varga, John; Pope, Janet E&lt;/Author&gt;&lt;Year&gt;2013&lt;/Year&gt;&lt;Details&gt;&lt;_accessed&gt;65231712&lt;/_accessed&gt;&lt;_created&gt;64890124&lt;/_created&gt;&lt;_db_updated&gt;CrossRef&lt;/_db_updated&gt;&lt;_doi&gt;10.1002/art.38098&lt;/_doi&gt;&lt;_isbn&gt;0004-3591&lt;/_isbn&gt;&lt;_issue&gt;11&lt;/_issue&gt;&lt;_journal&gt;Arthritis &amp;amp; Rheumatism&lt;/_journal&gt;&lt;_modified&gt;65231712&lt;/_modified&gt;&lt;_pages&gt;2737-2747&lt;/_pages&gt;&lt;_tertiary_title&gt;Arthritis &amp;amp; Rheumatism&lt;/_tertiary_title&gt;&lt;_url&gt;https://onlinelibrary.wiley.com/doi/10.1002/art.38098_x000d__x000a_https://onlinelibrary.wiley.com/doi/pdf/10.1002/art.38098&lt;/_url&gt;&lt;_volume&gt;65&lt;/_volume&gt;&lt;/Details&gt;&lt;Extra&gt;&lt;DBUID&gt;{CC44442F-D737-4B9C-9E52-37590CE4311B}&lt;/DBUID&gt;&lt;/Extra&gt;&lt;/Item&gt;&lt;/References&gt;&lt;/Group&gt;&lt;/Citation&gt;_x000a_"/>
    <w:docVar w:name="NE.Ref{B415A48B-C8ED-4CDF-B1B7-9A4D2ECE782E}" w:val=" ADDIN NE.Ref.{B415A48B-C8ED-4CDF-B1B7-9A4D2ECE782E}&lt;Citation&gt;&lt;Group&gt;&lt;References&gt;&lt;Item&gt;&lt;ID&gt;27&lt;/ID&gt;&lt;UID&gt;{A158AE7A-873E-4CBD-8BFF-8DC156893B40}&lt;/UID&gt;&lt;Title&gt;Connective tissue disease-related pulmonary arterial hypertension&lt;/Title&gt;&lt;Template&gt;Journal Article&lt;/Template&gt;&lt;Star&gt;0&lt;/Star&gt;&lt;Tag&gt;0&lt;/Tag&gt;&lt;Author&gt;Thakkar, Vivek; Lau, Edmund M T&lt;/Author&gt;&lt;Year&gt;2016&lt;/Year&gt;&lt;Details&gt;&lt;_accessed&gt;65149419&lt;/_accessed&gt;&lt;_created&gt;65149419&lt;/_created&gt;&lt;_db_updated&gt;CrossRef&lt;/_db_updated&gt;&lt;_doi&gt;10.1016/j.berh.2016.03.004&lt;/_doi&gt;&lt;_impact_factor&gt;   5.200&lt;/_impact_factor&gt;&lt;_isbn&gt;15216942&lt;/_isbn&gt;&lt;_issue&gt;1&lt;/_issue&gt;&lt;_journal&gt;Best Practice &amp;amp; Research Clinical Rheumatology&lt;/_journal&gt;&lt;_modified&gt;65232656&lt;/_modified&gt;&lt;_pages&gt;22-38&lt;/_pages&gt;&lt;_tertiary_title&gt;Best Practice &amp;amp; Research Clinical Rheumatology&lt;/_tertiary_title&gt;&lt;_url&gt;https://linkinghub.elsevier.com/retrieve/pii/S1521694216300237_x000d__x000a_https://api.elsevier.com/content/article/PII:S1521694216300237?httpAccept=text/xml&lt;/_url&gt;&lt;_volume&gt;30&lt;/_volume&gt;&lt;/Details&gt;&lt;Extra&gt;&lt;DBUID&gt;{CC44442F-D737-4B9C-9E52-37590CE4311B}&lt;/DBUID&gt;&lt;/Extra&gt;&lt;/Item&gt;&lt;/References&gt;&lt;/Group&gt;&lt;/Citation&gt;_x000a_"/>
    <w:docVar w:name="NE.Ref{B7BE6E93-2D05-40AE-BDCE-B861749BF005}" w:val=" ADDIN NE.Ref.{B7BE6E93-2D05-40AE-BDCE-B861749BF005}&lt;Citation&gt;&lt;Group&gt;&lt;References&gt;&lt;Item&gt;&lt;ID&gt;22&lt;/ID&gt;&lt;UID&gt;{1578B924-861D-4BB9-AE07-54C4B97EA844}&lt;/UID&gt;&lt;Title&gt;Nailfold videocapillaroscopic changes in patients with pulmonary arterial  hypertension associated with connective tissue diseases&lt;/Title&gt;&lt;Template&gt;Journal Article&lt;/Template&gt;&lt;Star&gt;0&lt;/Star&gt;&lt;Tag&gt;0&lt;/Tag&gt;&lt;Author&gt;Arvanitaki, A; Giannakoulas, G; Triantafyllidou, E; Pagkopoulou, E; Boutou, A; Garyfallos, A; Karvounis, H; Dimitroulas, T&lt;/Author&gt;&lt;Year&gt;2021&lt;/Year&gt;&lt;Details&gt;&lt;_accession_num&gt;33978819&lt;/_accession_num&gt;&lt;_author_adr&gt;Fourth Department of Internal Medicine, Hippokration University Hospital, Medical  School, Aristotle University of Thessaloniki, 49 Konstantinoupoleos Street,  54642, Thessaloniki, Greece.; First Department of Cardiology, AHEPA University Hospital, Medical School,  Aristotle University of Thessaloniki, 1 St. Kyriakidi Street, 54636,  Thessaloniki, Greece.; Department of Adult Congenital Heart Disease, Royal Brompton and Harefield  Foundation Trust, London, Sydney Street, Chelsea, London, SW3 6NP, UK.; First Department of Cardiology, AHEPA University Hospital, Medical School,  Aristotle University of Thessaloniki, 1 St. Kyriakidi Street, 54636,  Thessaloniki, Greece.; Fourth Department of Internal Medicine, Hippokration University Hospital, Medical  School, Aristotle University of Thessaloniki, 49 Konstantinoupoleos Street,  54642, Thessaloniki, Greece.; Fourth Department of Internal Medicine, Hippokration University Hospital, Medical  School, Aristotle University of Thessaloniki, 49 Konstantinoupoleos Street,  54642, Thessaloniki, Greece.; Department of Respiratory Medicine, G. Papanikolaou Hospital, Thessaloniki,  Greece.; Fourth Department of Internal Medicine, Hippokration University Hospital, Medical  School, Aristotle University of Thessaloniki, 49 Konstantinoupoleos Street,  54642, Thessaloniki, Greece.; First Department of Cardiology, AHEPA University Hospital, Medical School,  Aristotle University of Thessaloniki, 1 St. Kyriakidi Street, 54636,  Thessaloniki, Greece.; Fourth Department of Internal Medicine, Hippokration University Hospital, Medical  School, Aristotle University of Thessaloniki, 49 Konstantinoupoleos Street,  54642, Thessaloniki, Greece. dimitroul@hotmail.com.&lt;/_author_adr&gt;&lt;_collection_scope&gt;SCIE&lt;/_collection_scope&gt;&lt;_created&gt;65234543&lt;/_created&gt;&lt;_date&gt;2021-07-01&lt;/_date&gt;&lt;_date_display&gt;2021 Jul&lt;/_date_display&gt;&lt;_db_updated&gt;PubMed&lt;/_db_updated&gt;&lt;_doi&gt;10.1007/s00296-021-04839-x&lt;/_doi&gt;&lt;_impact_factor&gt;   4.000&lt;/_impact_factor&gt;&lt;_isbn&gt;1437-160X (Electronic); 0172-8172 (Linking)&lt;/_isbn&gt;&lt;_issue&gt;7&lt;/_issue&gt;&lt;_journal&gt;Rheumatol Int&lt;/_journal&gt;&lt;_keywords&gt;Connective tissue disease; Nailfold videocapillaroscopy; Peripheral microangiopathy; Pulmonary arterial hypertension; Systemic lupus erythematosus; Systemic sclerosis&lt;/_keywords&gt;&lt;_language&gt;eng&lt;/_language&gt;&lt;_modified&gt;65234543&lt;/_modified&gt;&lt;_pages&gt;1289-1298&lt;/_pages&gt;&lt;_social_category&gt;风湿病学(4)&lt;/_social_category&gt;&lt;_subject_headings&gt;Adult; Aged; Connective Tissue Diseases/complications/*diagnostic imaging/physiopathology; Cross-Sectional Studies; Female; Humans; Male; Microcirculation; *Microscopic Angioscopy; Middle Aged; Nails/blood supply; Pulmonary Arterial Hypertension/*diagnostic imaging/etiology/physiopathology&lt;/_subject_headings&gt;&lt;_tertiary_title&gt;Rheumatology international&lt;/_tertiary_title&gt;&lt;_type_work&gt;Journal Article&lt;/_type_work&gt;&lt;_url&gt;http://www.ncbi.nlm.nih.gov/entrez/query.fcgi?cmd=Retrieve&amp;amp;db=pubmed&amp;amp;dopt=Abstract&amp;amp;list_uids=33978819&amp;amp;query_hl=1&lt;/_url&gt;&lt;_volume&gt;41&lt;/_volume&gt;&lt;/Details&gt;&lt;Extra&gt;&lt;DBUID&gt;{5E277C01-7A80-40B0-AFFB-0B639EC68757}&lt;/DBUID&gt;&lt;/Extra&gt;&lt;/Item&gt;&lt;/References&gt;&lt;/Group&gt;&lt;/Citation&gt;_x000a_"/>
    <w:docVar w:name="NE.Ref{BCF70A96-7A14-4997-9E5D-356F53526124}" w:val=" ADDIN NE.Ref.{BCF70A96-7A14-4997-9E5D-356F53526124}&lt;Citation&gt;&lt;Group&gt;&lt;References&gt;&lt;Item&gt;&lt;ID&gt;30&lt;/ID&gt;&lt;UID&gt;{A1526B17-9449-4A00-B9FB-85E21F18BA7A}&lt;/UID&gt;&lt;Title&gt;Pulmonary hypertension in connective tissue diseases: epidemiology, pa thogenesis, and treatment&lt;/Title&gt;&lt;Template&gt;Journal Article&lt;/Template&gt;&lt;Star&gt;0&lt;/Star&gt;&lt;Tag&gt;0&lt;/Tag&gt;&lt;Author&gt;Cansu, Döndü Üsküdar; Korkmaz, Cengiz&lt;/Author&gt;&lt;Year&gt;2023&lt;/Year&gt;&lt;Details&gt;&lt;_alternate_title&gt;Clinical rheumatology&lt;/_alternate_title&gt;&lt;_collection_scope&gt;SCIE&lt;/_collection_scope&gt;&lt;_created&gt;65149431&lt;/_created&gt;&lt;_doi&gt;10.1007/s10067-022-06446-y&lt;/_doi&gt;&lt;_impact_factor&gt;   3.400&lt;/_impact_factor&gt;&lt;_isbn&gt;0770-3198&lt;/_isbn&gt;&lt;_issue&gt;10&lt;/_issue&gt;&lt;_journal&gt;Clinical rheumatology&lt;/_journal&gt;&lt;_modified&gt;65229913&lt;/_modified&gt;&lt;_number&gt;pmid:36396789&lt;/_number&gt;&lt;_pages&gt;2601-2610&lt;/_pages&gt;&lt;_social_category&gt;医学(4)&lt;/_social_category&gt;&lt;_volume&gt;42&lt;/_volume&gt;&lt;/Details&gt;&lt;Extra&gt;&lt;DBUID&gt;{CC44442F-D737-4B9C-9E52-37590CE4311B}&lt;/DBUID&gt;&lt;/Extra&gt;&lt;/Item&gt;&lt;/References&gt;&lt;/Group&gt;&lt;/Citation&gt;_x000a_"/>
    <w:docVar w:name="NE.Ref{C52DF704-7F74-4D06-8D58-062B7D863DE7}" w:val=" ADDIN NE.Ref.{C52DF704-7F74-4D06-8D58-062B7D863DE7}&lt;Citation&gt;&lt;Group&gt;&lt;References&gt;&lt;Item&gt;&lt;ID&gt;52&lt;/ID&gt;&lt;UID&gt;{9C585C99-A32F-45E4-86A3-7D934DDA4558}&lt;/UID&gt;&lt;Title&gt;Nailfold capillaroscopy as a risk factor for pulmonary arterial hypertension in systemic lupus erythematosus patients&lt;/Title&gt;&lt;Template&gt;Journal Article&lt;/Template&gt;&lt;Star&gt;0&lt;/Star&gt;&lt;Tag&gt;0&lt;/Tag&gt;&lt;Author&gt;Donnarumma, Juliana Fernandes Sarmento; Ferreira, Eloara Vieira Machado; Ota-Arakaki, Jaquelina; Kayser, Cristiane&lt;/Author&gt;&lt;Year&gt;2019&lt;/Year&gt;&lt;Details&gt;&lt;_accessed&gt;65151007&lt;/_accessed&gt;&lt;_collection_scope&gt;SCIE&lt;/_collection_scope&gt;&lt;_created&gt;65151007&lt;/_created&gt;&lt;_db_updated&gt;CrossRef&lt;/_db_updated&gt;&lt;_doi&gt;10.1186/s42358-018-0045-5&lt;/_doi&gt;&lt;_impact_factor&gt;   2.300&lt;/_impact_factor&gt;&lt;_isbn&gt;2523-3106&lt;/_isbn&gt;&lt;_issue&gt;1&lt;/_issue&gt;&lt;_journal&gt;Advances in Rheumatology&lt;/_journal&gt;&lt;_modified&gt;65232695&lt;/_modified&gt;&lt;_social_category&gt;风湿病学(4)&lt;/_social_category&gt;&lt;_tertiary_title&gt;Adv Rheumatol&lt;/_tertiary_title&gt;&lt;_url&gt;https://advancesinrheumatology.biomedcentral.com/articles/10.1186/s42358-018-0045-5_x000d__x000a_http://link.springer.com/content/pdf/10.1186/s42358-018-0045-5.pdf&lt;/_url&gt;&lt;_volume&gt;59&lt;/_volume&gt;&lt;/Details&gt;&lt;Extra&gt;&lt;DBUID&gt;{CC44442F-D737-4B9C-9E52-37590CE4311B}&lt;/DBUID&gt;&lt;/Extra&gt;&lt;/Item&gt;&lt;/References&gt;&lt;/Group&gt;&lt;/Citation&gt;_x000a_"/>
    <w:docVar w:name="NE.Ref{C8698F99-B25A-45D1-A5F6-EEB915FB2C16}" w:val=" ADDIN NE.Ref.{C8698F99-B25A-45D1-A5F6-EEB915FB2C16}&lt;Citation&gt;&lt;Group&gt;&lt;References&gt;&lt;Item&gt;&lt;ID&gt;155&lt;/ID&gt;&lt;UID&gt;{73703787-9230-4A76-9EF0-F7BF197DA285}&lt;/UID&gt;&lt;Title&gt;Decreased nailfold capillary density in limited scleroderma with pulmonary  hypertension&lt;/Title&gt;&lt;Template&gt;Journal Article&lt;/Template&gt;&lt;Star&gt;0&lt;/Star&gt;&lt;Tag&gt;0&lt;/Tag&gt;&lt;Author&gt;Ong, Y Y; Nikoloutsopoulos, T; Bond, C P; Smith, M D; Ahern, M J; Roberts-Thomson, P J&lt;/Author&gt;&lt;Year&gt;1998&lt;/Year&gt;&lt;Details&gt;&lt;_accession_num&gt;9876945&lt;/_accession_num&gt;&lt;_author_adr&gt;Department of Immunology, Allergy and Arthritis, Flinders Medical Centre,  Adelaide, South Australia.&lt;/_author_adr&gt;&lt;_date_display&gt;1998 Jun-Sep&lt;/_date_display&gt;&lt;_date&gt;1998-06-01&lt;/_date&gt;&lt;_isbn&gt;0125-877X (Print); 0125-877X (Linking)&lt;/_isbn&gt;&lt;_issue&gt;2-3&lt;/_issue&gt;&lt;_journal&gt;Asian Pac J Allergy Immunol&lt;/_journal&gt;&lt;_language&gt;eng&lt;/_language&gt;&lt;_pages&gt;81-6&lt;/_pages&gt;&lt;_subject_headings&gt;Adolescent; Adult; Aged; Capillaries/*pathology; Disease Progression; Female; Humans; Hypertension, Pulmonary/*diagnosis/etiology; Image Processing, Computer-Assisted; Male; Microscopy, Video; Middle Aged; Nails/*blood supply; Scleroderma, Localized/complications/*diagnosis; Scleroderma, Systemic/complications/*diagnosis&lt;/_subject_headings&gt;&lt;_tertiary_title&gt;Asian Pacific journal of allergy and immunology&lt;/_tertiary_title&gt;&lt;_type_work&gt;Journal Article&lt;/_type_work&gt;&lt;_url&gt;http://www.ncbi.nlm.nih.gov/entrez/query.fcgi?cmd=Retrieve&amp;amp;db=pubmed&amp;amp;dopt=Abstract&amp;amp;list_uids=9876945&amp;amp;query_hl=1&lt;/_url&gt;&lt;_volume&gt;16&lt;/_volume&gt;&lt;_created&gt;65237337&lt;/_created&gt;&lt;_modified&gt;65237337&lt;/_modified&gt;&lt;_db_updated&gt;PubMed&lt;/_db_updated&gt;&lt;_impact_factor&gt;   5.000&lt;/_impact_factor&gt;&lt;_social_category&gt;过敏(4) &amp;amp; 免疫学(4)&lt;/_social_category&gt;&lt;_collection_scope&gt;SCIE&lt;/_collection_scope&gt;&lt;/Details&gt;&lt;Extra&gt;&lt;DBUID&gt;{CC44442F-D737-4B9C-9E52-37590CE4311B}&lt;/DBUID&gt;&lt;/Extra&gt;&lt;/Item&gt;&lt;/References&gt;&lt;/Group&gt;&lt;/Citation&gt;_x000a_"/>
    <w:docVar w:name="NE.Ref{CA0B5772-071E-4B96-88CC-E9839547480C}" w:val=" ADDIN NE.Ref.{CA0B5772-071E-4B96-88CC-E9839547480C}&lt;Citation&gt;&lt;Group&gt;&lt;References&gt;&lt;Item&gt;&lt;ID&gt;101&lt;/ID&gt;&lt;UID&gt;{7526FE0C-FF64-4E6C-A9CE-349A77DEA6DC}&lt;/UID&gt;&lt;Title&gt;2016 American College of Rheumatology/European League Against Rheumatism  Classification Criteria for Primary Sjogren&amp;apos;s Syndrome: A Consensus and  Data-Driven Methodology Involving Three International Patient Cohorts&lt;/Title&gt;&lt;Template&gt;Journal Article&lt;/Template&gt;&lt;Star&gt;0&lt;/Star&gt;&lt;Tag&gt;0&lt;/Tag&gt;&lt;Author&gt;Shiboski, C H; Shiboski, S C; Seror, R; Criswell, L A; Labetoulle, M; Lietman, T M; Rasmussen, A; Scofield, H; Vitali, C; Bowman, S J; Mariette, X&lt;/Author&gt;&lt;Year&gt;2017&lt;/Year&gt;&lt;Details&gt;&lt;_accession_num&gt;27785888&lt;/_accession_num&gt;&lt;_author_adr&gt;University of California, San Francisco.; University of California, San Francisco.; Universite Paris-Sud, AP-HP, Hopitaux Universitaires Paris-Sud, INSERM U1184,  Paris, France.; University of California, San Francisco.; Universite Paris-Sud, AP-HP, Hopitaux Universitaires Paris-Sud, INSERM U1184,  Paris, France.; University of California, San Francisco.; Oklahoma Medical Research Foundation, Oklahoma City.; Oklahoma Medical Research Foundation, University of Oklahoma Health Sciences  Center, and Department of Veterans Affairs Medical Center, Oklahoma City.; Istituto Villa San Giuseppe, Como, Italy, and Casa di Cura di Lecco, Lecco,  Italy.; University Hospitals Birmingham, NHS Foundation Trust, Birmingham, UK.; Universite Paris-Sud, AP-HP, Hopitaux Universitaires Paris-Sud, INSERM U1184,  Paris, France.&lt;/_author_adr&gt;&lt;_collection_scope&gt;SCIE&lt;/_collection_scope&gt;&lt;_created&gt;65232792&lt;/_created&gt;&lt;_date&gt;2017-01-01&lt;/_date&gt;&lt;_date_display&gt;2017 Jan&lt;/_date_display&gt;&lt;_db_updated&gt;PubMed&lt;/_db_updated&gt;&lt;_doi&gt;10.1002/art.39859&lt;/_doi&gt;&lt;_impact_factor&gt;  13.300&lt;/_impact_factor&gt;&lt;_isbn&gt;2326-5205 (Electronic); 2326-5191 (Print); 2326-5191 (Linking)&lt;/_isbn&gt;&lt;_issue&gt;1&lt;/_issue&gt;&lt;_journal&gt;Arthritis Rheumatol&lt;/_journal&gt;&lt;_language&gt;eng&lt;/_language&gt;&lt;_modified&gt;65232792&lt;/_modified&gt;&lt;_ori_publication&gt;(c) 2016 The Authors. Arthritis &amp;amp; Rheumatology published by Wiley Periodicals, Inc. _x000d__x000a_      on behalf of the American College of Rheumatology.&lt;/_ori_publication&gt;&lt;_pages&gt;35-45&lt;/_pages&gt;&lt;_social_category&gt;风湿病学(1)&lt;/_social_category&gt;&lt;_subject_headings&gt;Datasets as Topic; Humans; Internationality; Practice Guidelines as Topic; Sjogren&amp;apos;s Syndrome/*classification/*diagnosis; United States&lt;/_subject_headings&gt;&lt;_tertiary_title&gt;Arthritis &amp;amp; rheumatology (Hoboken, N.J.)&lt;/_tertiary_title&gt;&lt;_type_work&gt;Consensus Development Conference; Journal Article; Validation Study&lt;/_type_work&gt;&lt;_url&gt;http://www.ncbi.nlm.nih.gov/entrez/query.fcgi?cmd=Retrieve&amp;amp;db=pubmed&amp;amp;dopt=Abstract&amp;amp;list_uids=27785888&amp;amp;query_hl=1&lt;/_url&gt;&lt;_volume&gt;69&lt;/_volume&gt;&lt;/Details&gt;&lt;Extra&gt;&lt;DBUID&gt;{CC44442F-D737-4B9C-9E52-37590CE4311B}&lt;/DBUID&gt;&lt;/Extra&gt;&lt;/Item&gt;&lt;/References&gt;&lt;/Group&gt;&lt;/Citation&gt;_x000a_"/>
    <w:docVar w:name="NE.Ref{D6BF76CD-883A-4E37-A3DD-6D2D48E724EA}" w:val=" ADDIN NE.Ref.{D6BF76CD-883A-4E37-A3DD-6D2D48E724EA}&lt;Citation&gt;&lt;Group&gt;&lt;References&gt;&lt;Item&gt;&lt;ID&gt;4&lt;/ID&gt;&lt;UID&gt;{2AAE62D2-5D7A-4704-9F4C-2D8B666948C2}&lt;/UID&gt;&lt;Title&gt;Capillaroscopy – a role in modern rheumatology&lt;/Title&gt;&lt;Template&gt;Journal Article&lt;/Template&gt;&lt;Star&gt;1&lt;/Star&gt;&lt;Tag&gt;0&lt;/Tag&gt;&lt;Author&gt;Chojnowski, Marek M; Felis-Giemza, Anna; Olesińska, Marzena&lt;/Author&gt;&lt;Year&gt;2016&lt;/Year&gt;&lt;Details&gt;&lt;_accessed&gt;64885626&lt;/_accessed&gt;&lt;_collection_scope&gt;SCIE&lt;/_collection_scope&gt;&lt;_created&gt;64885626&lt;/_created&gt;&lt;_date&gt;61182720&lt;/_date&gt;&lt;_db_updated&gt;CrossRef&lt;/_db_updated&gt;&lt;_doi&gt;10.5114/reum.2016.60215&lt;/_doi&gt;&lt;_impact_factor&gt;   5.500&lt;/_impact_factor&gt;&lt;_isbn&gt;0034-6233&lt;/_isbn&gt;&lt;_issue&gt;2&lt;/_issue&gt;&lt;_journal&gt;Rheumatology&lt;/_journal&gt;&lt;_modified&gt;65231711&lt;/_modified&gt;&lt;_pages&gt;67-72&lt;/_pages&gt;&lt;_social_category&gt;医学(2)&lt;/_social_category&gt;&lt;_tertiary_title&gt;Reumatologia&lt;/_tertiary_title&gt;&lt;_url&gt;https://reu.termedia.pl/Capillaroscopy-a-role-in-modern-rheumatology,62660,0,2.html_x000d__x000a_https://reu.termedia.pl/pdf-62660-86368&lt;/_url&gt;&lt;_volume&gt;54&lt;/_volume&gt;&lt;/Details&gt;&lt;Extra&gt;&lt;DBUID&gt;{CC44442F-D737-4B9C-9E52-37590CE4311B}&lt;/DBUID&gt;&lt;/Extra&gt;&lt;/Item&gt;&lt;/References&gt;&lt;/Group&gt;&lt;/Citation&gt;_x000a_"/>
    <w:docVar w:name="NE.Ref{D8DEA7DE-245E-429F-A126-7CB433571C46}" w:val=" ADDIN NE.Ref.{D8DEA7DE-245E-429F-A126-7CB433571C46}&lt;Citation&gt;&lt;Group&gt;&lt;References&gt;&lt;Item&gt;&lt;ID&gt;27&lt;/ID&gt;&lt;UID&gt;{763284FA-E767-4331-BED9-9535D6276BBB}&lt;/UID&gt;&lt;Title&gt;Epidemiology and treatment of pulmonary arterial hypertension&lt;/Title&gt;&lt;Template&gt;Journal Article&lt;/Template&gt;&lt;Star&gt;0&lt;/Star&gt;&lt;Tag&gt;0&lt;/Tag&gt;&lt;Author&gt;Lau, EMT; Giannoulatou, E; Celermajer, D S; Humbert, M&lt;/Author&gt;&lt;Year&gt;2017&lt;/Year&gt;&lt;Details&gt;&lt;_accession_num&gt;28593996&lt;/_accession_num&gt;&lt;_author_adr&gt;Department of Respiratory Medicine, Royal Prince Alfred Hospital, Missenden Road,  Camperdown, NSW 2050, Australia.; Computational Genomics Laboratory, Victor Chang Cardiac Research Institute,  Liverpool Street, Darlinghurst, NSW 2010, Australia.; St Vincent&amp;apos;s Clinical School, University of New South Wales, Victoria Street,  Darlinghurst, NSW 2010, Australia.; Sydney Medical School, University of Sydney, Missenden Road, Camperdown, NSW  2050, Australia.; Department of Cardiology, Royal Prince Alfred Hospital, Missenden Road,  Camperdown, NSW 2050, Australia.; AP-HP, Service de Pneumologie, Centre de Reference de l&amp;apos;Hypertension Pulmonaire  Severe, DHU Thorax Innovation, Hopital Bicetre, Rue du General Leclerc, 94270 Le  Kremlin-Bicetre, France.; INSERM UMR_S 999, LabEx LERMIT, Centre Chirurgical Marie Lannelongue, Univ.  Paris-Sud, Universite Paris-Saclay, Avenue de la Resistance, 92350 Le  Plessis-Robinson, France.; Faculte de Medecine, Univ. Paris-Sud, Universite Paris-Saclay, Rue Gabriel Peri,  94270 Le Kremlin-Bicetre, France.&lt;/_author_adr&gt;&lt;_date_display&gt;2017 Oct&lt;/_date_display&gt;&lt;_date&gt;2017-10-01&lt;/_date&gt;&lt;_doi&gt;10.1038/nrcardio.2017.84&lt;/_doi&gt;&lt;_isbn&gt;1759-5010 (Electronic); 1759-5002 (Linking)&lt;/_isbn&gt;&lt;_issue&gt;10&lt;/_issue&gt;&lt;_journal&gt;Nat Rev Cardiol&lt;/_journal&gt;&lt;_language&gt;eng&lt;/_language&gt;&lt;_pages&gt;603-614&lt;/_pages&gt;&lt;_subject_headings&gt;Age Factors; Antihypertensive Agents/*therapeutic use; Drug Therapy, Combination; Humans; Hypertension, Pulmonary/*drug therapy/*epidemiology; Molecular Targeted Therapy/methods; Prognosis; Risk Factors; Sex Factors; Translational Research, Biomedical/methods&lt;/_subject_headings&gt;&lt;_tertiary_title&gt;Nature reviews. Cardiology&lt;/_tertiary_title&gt;&lt;_type_work&gt;Journal Article; Review&lt;/_type_work&gt;&lt;_url&gt;http://www.ncbi.nlm.nih.gov/entrez/query.fcgi?cmd=Retrieve&amp;amp;db=pubmed&amp;amp;dopt=Abstract&amp;amp;list_uids=28593996&amp;amp;query_hl=1&lt;/_url&gt;&lt;_volume&gt;14&lt;/_volume&gt;&lt;_created&gt;65238738&lt;/_created&gt;&lt;_modified&gt;65238738&lt;/_modified&gt;&lt;_db_updated&gt;PubMed&lt;/_db_updated&gt;&lt;_impact_factor&gt;  49.600&lt;/_impact_factor&gt;&lt;_social_category&gt;心脏和心血管系统(1)&lt;/_social_category&gt;&lt;_collection_scope&gt;SCIE&lt;/_collection_scope&gt;&lt;/Details&gt;&lt;Extra&gt;&lt;DBUID&gt;{5E277C01-7A80-40B0-AFFB-0B639EC68757}&lt;/DBUID&gt;&lt;/Extra&gt;&lt;/Item&gt;&lt;/References&gt;&lt;/Group&gt;&lt;/Citation&gt;_x000a_"/>
    <w:docVar w:name="NE.Ref{DA4EC876-D453-46D4-90E3-5915624901A3}" w:val=" ADDIN NE.Ref.{DA4EC876-D453-46D4-90E3-5915624901A3}&lt;Citation&gt;&lt;Group&gt;&lt;References&gt;&lt;Item&gt;&lt;ID&gt;44&lt;/ID&gt;&lt;UID&gt;{B4E54F71-8D60-4F69-87F0-8302F9ED49B0}&lt;/UID&gt;&lt;Title&gt;Secondary thrombotic microangiopathy in systemic lupus erythematosus a nd antiphospholipid syndrome, the role of complement and use of eculiz umab: Case series and review of literature&lt;/Title&gt;&lt;Template&gt;Journal Article&lt;/Template&gt;&lt;Star&gt;0&lt;/Star&gt;&lt;Tag&gt;0&lt;/Tag&gt;&lt;Author&gt;Kello, Nina; Khoury, Lara El; Marder, Galina; Furie, Richard; Zapantis, Ekaterini; Horowitz, Diane Lewis&lt;/Author&gt;&lt;Year&gt;2019&lt;/Year&gt;&lt;Details&gt;&lt;_alternate_title&gt;Seminars in arthritis and rheumatism&lt;/_alternate_title&gt;&lt;_collection_scope&gt;SCI;SCIE&lt;/_collection_scope&gt;&lt;_created&gt;65150771&lt;/_created&gt;&lt;_doi&gt;10.1016/j.semarthrit.2018.11.005&lt;/_doi&gt;&lt;_impact_factor&gt;   5.000&lt;/_impact_factor&gt;&lt;_isbn&gt;0049-0172&lt;/_isbn&gt;&lt;_issue&gt;1&lt;/_issue&gt;&lt;_journal&gt;Seminars in arthritis and rheumatism&lt;/_journal&gt;&lt;_modified&gt;65232682&lt;/_modified&gt;&lt;_number&gt;pmid:30598332&lt;/_number&gt;&lt;_pages&gt;74-83&lt;/_pages&gt;&lt;_social_category&gt;医学(2)&lt;/_social_category&gt;&lt;_volume&gt;49&lt;/_volume&gt;&lt;/Details&gt;&lt;Extra&gt;&lt;DBUID&gt;{CC44442F-D737-4B9C-9E52-37590CE4311B}&lt;/DBUID&gt;&lt;/Extra&gt;&lt;/Item&gt;&lt;/References&gt;&lt;/Group&gt;&lt;/Citation&gt;_x000a_"/>
    <w:docVar w:name="NE.Ref{E1AF3E75-9A68-498F-9B4E-C8F778780840}" w:val=" ADDIN NE.Ref.{E1AF3E75-9A68-498F-9B4E-C8F778780840}&lt;Citation&gt;&lt;Group&gt;&lt;References&gt;&lt;Item&gt;&lt;ID&gt;28&lt;/ID&gt;&lt;UID&gt;{E677105D-CA3E-4222-ADAC-C14826F744DD}&lt;/UID&gt;&lt;Title&gt;Thyroid-stimulating hormone and mortality in pulmonary arterial hypertension&lt;/Title&gt;&lt;Template&gt;Journal Article&lt;/Template&gt;&lt;Star&gt;0&lt;/Star&gt;&lt;Tag&gt;0&lt;/Tag&gt;&lt;Author&gt;Pi, H; Rayner, S G; Ralph, D D; Nolley, S; Barros, L M; Steinberg, Z L; Leary, P J&lt;/Author&gt;&lt;Year&gt;2022&lt;/Year&gt;&lt;Details&gt;&lt;_accession_num&gt;35879020&lt;/_accession_num&gt;&lt;_author_adr&gt;Pulmonary, Critical Care, and Sleep Medicine, University of Washington, Seattle,  Washington, USA.; Pulmonary, Critical Care, and Sleep Medicine, University of Washington, Seattle,  Washington, USA.; Pulmonary, Critical Care, and Sleep Medicine, University of Washington, Seattle,  Washington, USA.; Pulmonary, Critical Care, and Sleep Medicine, University of Washington, Seattle,  Washington, USA.; Pulmonary, Critical Care, and Sleep Medicine, University of Washington, Seattle,  Washington, USA.; Cardiology, University of Washington, Seattle, Washington, USA.; Pulmonary, Critical Care, and Sleep Medicine, University of Washington, Seattle,  Washington, USA learyp@uw.edu.; Epidemiology, University of Washington, Seattle, Washington, USA.&lt;/_author_adr&gt;&lt;_date_display&gt;2022 Jul&lt;/_date_display&gt;&lt;_date&gt;2022-07-01&lt;/_date&gt;&lt;_doi&gt;10.1136/bmjresp-2022-001348&lt;/_doi&gt;&lt;_isbn&gt;2052-4439 (Electronic); 2052-4439 (Linking)&lt;/_isbn&gt;&lt;_issue&gt;1&lt;/_issue&gt;&lt;_journal&gt;BMJ Open Respir Res&lt;/_journal&gt;&lt;_keywords&gt;Clinical Epidemiology; Primary Pulmonary Hypertension&lt;/_keywords&gt;&lt;_language&gt;eng&lt;/_language&gt;&lt;_ori_publication&gt;(c) Author(s) (or their employer(s)) 2022. Re-use permitted under CC BY-NC. No _x000d__x000a_      commercial re-use. See rights and permissions. Published by BMJ.&lt;/_ori_publication&gt;&lt;_subject_headings&gt;Familial Primary Pulmonary Hypertension/complications; Heart Ventricles; Humans; *Hypertension, Pulmonary/etiology; Infant, Newborn; *Pulmonary Arterial Hypertension; Thyrotropin&lt;/_subject_headings&gt;&lt;_tertiary_title&gt;BMJ open respiratory research&lt;/_tertiary_title&gt;&lt;_type_work&gt;Journal Article; Observational Study; Research Support, N.I.H., Extramural&lt;/_type_work&gt;&lt;_url&gt;http://www.ncbi.nlm.nih.gov/entrez/query.fcgi?cmd=Retrieve&amp;amp;db=pubmed&amp;amp;dopt=Abstract&amp;amp;list_uids=35879020&amp;amp;query_hl=1&lt;/_url&gt;&lt;_volume&gt;9&lt;/_volume&gt;&lt;_created&gt;65238752&lt;/_created&gt;&lt;_modified&gt;65238752&lt;/_modified&gt;&lt;_db_updated&gt;PubMed&lt;/_db_updated&gt;&lt;_impact_factor&gt;   4.100&lt;/_impact_factor&gt;&lt;_collection_scope&gt;SCIE&lt;/_collection_scope&gt;&lt;/Details&gt;&lt;Extra&gt;&lt;DBUID&gt;{5E277C01-7A80-40B0-AFFB-0B639EC68757}&lt;/DBUID&gt;&lt;/Extra&gt;&lt;/Item&gt;&lt;/References&gt;&lt;/Group&gt;&lt;/Citation&gt;_x000a_"/>
    <w:docVar w:name="NE.Ref{E33B33F5-840C-4821-8D48-529CFD393019}" w:val=" ADDIN NE.Ref.{E33B33F5-840C-4821-8D48-529CFD393019}&lt;Citation&gt;&lt;Group&gt;&lt;References&gt;&lt;Item&gt;&lt;ID&gt;20&lt;/ID&gt;&lt;UID&gt;{3C453241-8AE2-4143-9AB1-6D6229DD38F4}&lt;/UID&gt;&lt;Title&gt;Scoring the nailfold microvascular changes during the capillaroscopic analysis in systemic sclerosis patients&lt;/Title&gt;&lt;Template&gt;Journal Article&lt;/Template&gt;&lt;Star&gt;0&lt;/Star&gt;&lt;Tag&gt;5&lt;/Tag&gt;&lt;Author&gt;Sulli, A; Secchi, M E; Pizzorni, C; Cutolo, M&lt;/Author&gt;&lt;Year&gt;2008&lt;/Year&gt;&lt;Details&gt;&lt;_accessed&gt;65063037&lt;/_accessed&gt;&lt;_collection_scope&gt;SCI;SCIE&lt;/_collection_scope&gt;&lt;_created&gt;65063037&lt;/_created&gt;&lt;_date&gt;56831040&lt;/_date&gt;&lt;_db_updated&gt;CrossRef&lt;/_db_updated&gt;&lt;_doi&gt;10.1136/ard.2007.079756&lt;/_doi&gt;&lt;_impact_factor&gt;  27.400&lt;/_impact_factor&gt;&lt;_isbn&gt;0003-4967&lt;/_isbn&gt;&lt;_issue&gt;6&lt;/_issue&gt;&lt;_journal&gt;Annals of the Rheumatic Diseases&lt;/_journal&gt;&lt;_modified&gt;65231706&lt;/_modified&gt;&lt;_pages&gt;885-887&lt;/_pages&gt;&lt;_social_category&gt;医学(1)&lt;/_social_category&gt;&lt;_tertiary_title&gt;Annals of the Rheumatic Diseases&lt;/_tertiary_title&gt;&lt;_url&gt;https://ard.bmj.com/lookup/doi/10.1136/ard.2007.079756_x000d__x000a_https://syndication.highwire.org/content/doi/10.1136/ard.2007.079756&lt;/_url&gt;&lt;_volume&gt;67&lt;/_volume&gt;&lt;/Details&gt;&lt;Extra&gt;&lt;DBUID&gt;{CC44442F-D737-4B9C-9E52-37590CE4311B}&lt;/DBUID&gt;&lt;/Extra&gt;&lt;/Item&gt;&lt;/References&gt;&lt;/Group&gt;&lt;/Citation&gt;_x000a_"/>
    <w:docVar w:name="NE.Ref{E610C2EE-FDD0-444D-83D6-F51B94A60D9A}" w:val=" ADDIN NE.Ref.{E610C2EE-FDD0-444D-83D6-F51B94A60D9A}&lt;Citation&gt;&lt;Group&gt;&lt;References&gt;&lt;Item&gt;&lt;ID&gt;29&lt;/ID&gt;&lt;UID&gt;{DB45522C-818B-4BB8-91B9-7D7448A5B296}&lt;/UID&gt;&lt;Title&gt;Diagnosis and Treatment of Pulmonary Arterial Hypertension: A Review&lt;/Title&gt;&lt;Template&gt;Journal Article&lt;/Template&gt;&lt;Star&gt;0&lt;/Star&gt;&lt;Tag&gt;0&lt;/Tag&gt;&lt;Author&gt;Ruopp, Nicole F; Cockrill, Barbara A&lt;/Author&gt;&lt;Year&gt;2022&lt;/Year&gt;&lt;Details&gt;&lt;_accessed&gt;65149425&lt;/_accessed&gt;&lt;_created&gt;65149425&lt;/_created&gt;&lt;_date&gt;64166400&lt;/_date&gt;&lt;_date_display&gt;2022&lt;/_date_display&gt;&lt;_db_updated&gt;PKU Search&lt;/_db_updated&gt;&lt;_doi&gt;10.1001/jama.2022.4402&lt;/_doi&gt;&lt;_impact_factor&gt; 120.700&lt;/_impact_factor&gt;&lt;_isbn&gt;0098-7484&lt;/_isbn&gt;&lt;_issue&gt;14&lt;/_issue&gt;&lt;_journal&gt;JAMA : the journal of the American Medical Association&lt;/_journal&gt;&lt;_keywords&gt;Adult; Adults; Antagonists; Antihypertensive Agents - therapeutic use; Calcium channel blockers; Calcium channels; Cardiovascular diseases; Care and treatment; Catheterization; Chemotherapy; Clinical medicine; Congestive heart failure; Connective tissue diseases; Connective tissues; Coronary artery disease; Cyclic GMP; Diagnosis; Drug therapy; Dyspnea; Endothelin Receptor Antagonists - therapeutic use; Endothelins; Endothelins - therapeutic use; Etiology; Guanosine Monophosphate - therapeutic use; Guanosines; Health services; Heart diseases; Heart failure; Heart Failure - drug therapy; Heart Failure - etiology; HIV; Human immunodeficiency virus; Humans; Hypertension; Hypertension, Pulmonary - diagnosis; Hypertension, Pulmonary - drug therapy; Hypertension, Pulmonary - etiology; Infant, Newborn; Lung diseases; Medical diagnosis; Morbidity; Nitric oxide; Nitric Oxide - therapeutic use; Practice; Prostacyclin; Pulmonary Arterial Hypertension - diagnosis; Pulmonary Arterial Hypertension - drug therapy; Pulmonary Arterial Hypertension - etiology; Pulmonary arteries; Pulmonary artery; Pulmonary hypertension; Respiration; Signs and symptoms; Sildenafil; Statistics; Subgroups; Survival; Tadalafil - therapeutic use; Toxins; United States; Veins &amp;amp; arteries; Veno-occlusive disease&lt;/_keywords&gt;&lt;_modified&gt;65232658&lt;/_modified&gt;&lt;_number&gt;1&lt;/_number&gt;&lt;_ori_publication&gt;American Medical Association&lt;/_ori_publication&gt;&lt;_pages&gt;1379-1391&lt;/_pages&gt;&lt;_place_published&gt;United States&lt;/_place_published&gt;&lt;_social_category&gt;医学(1)&lt;/_social_category&gt;&lt;_url&gt;https://go.exlibris.link/vZDY4tkC&lt;/_url&gt;&lt;_volume&gt;327&lt;/_volume&gt;&lt;/Details&gt;&lt;Extra&gt;&lt;DBUID&gt;{CC44442F-D737-4B9C-9E52-37590CE4311B}&lt;/DBUID&gt;&lt;/Extra&gt;&lt;/Item&gt;&lt;/References&gt;&lt;/Group&gt;&lt;Group&gt;&lt;References&gt;&lt;Item&gt;&lt;ID&gt;27&lt;/ID&gt;&lt;UID&gt;{A158AE7A-873E-4CBD-8BFF-8DC156893B40}&lt;/UID&gt;&lt;Title&gt;Connective tissue disease-related pulmonary arterial hypertension&lt;/Title&gt;&lt;Template&gt;Journal Article&lt;/Template&gt;&lt;Star&gt;0&lt;/Star&gt;&lt;Tag&gt;0&lt;/Tag&gt;&lt;Author&gt;Thakkar, Vivek; Lau, Edmund M T&lt;/Author&gt;&lt;Year&gt;2016&lt;/Year&gt;&lt;Details&gt;&lt;_accessed&gt;65149419&lt;/_accessed&gt;&lt;_created&gt;65149419&lt;/_created&gt;&lt;_db_updated&gt;CrossRef&lt;/_db_updated&gt;&lt;_doi&gt;10.1016/j.berh.2016.03.004&lt;/_doi&gt;&lt;_impact_factor&gt;   5.200&lt;/_impact_factor&gt;&lt;_isbn&gt;15216942&lt;/_isbn&gt;&lt;_issue&gt;1&lt;/_issue&gt;&lt;_journal&gt;Best Practice &amp;amp; Research Clinical Rheumatology&lt;/_journal&gt;&lt;_modified&gt;65232656&lt;/_modified&gt;&lt;_pages&gt;22-38&lt;/_pages&gt;&lt;_tertiary_title&gt;Best Practice &amp;amp; Research Clinical Rheumatology&lt;/_tertiary_title&gt;&lt;_url&gt;https://linkinghub.elsevier.com/retrieve/pii/S1521694216300237_x000d__x000a_https://api.elsevier.com/content/article/PII:S1521694216300237?httpAccept=text/xml&lt;/_url&gt;&lt;_volume&gt;30&lt;/_volume&gt;&lt;/Details&gt;&lt;Extra&gt;&lt;DBUID&gt;{CC44442F-D737-4B9C-9E52-37590CE4311B}&lt;/DBUID&gt;&lt;/Extra&gt;&lt;/Item&gt;&lt;/References&gt;&lt;/Group&gt;&lt;/Citation&gt;_x000a_"/>
    <w:docVar w:name="NE.Ref{E7359EEF-536D-44A3-A959-3444EB55C48F}" w:val=" ADDIN NE.Ref.{E7359EEF-536D-44A3-A959-3444EB55C48F}&lt;Citation&gt;&lt;Group&gt;&lt;References&gt;&lt;Item&gt;&lt;ID&gt;154&lt;/ID&gt;&lt;UID&gt;{EF41C7C0-5C8F-46F2-B933-139ADBEA55A6}&lt;/UID&gt;&lt;Title&gt;Nailfold capillaroscopic changes in patients with idiopathic pulmonary arterial  hypertension and systemic sclerosis-related pulmonary arterial hypertension&lt;/Title&gt;&lt;Template&gt;Journal Article&lt;/Template&gt;&lt;Star&gt;0&lt;/Star&gt;&lt;Tag&gt;0&lt;/Tag&gt;&lt;Author&gt;Corrado, A; Correale, M; Mansueto, N; Monaco, I; Carriero, A; Mele, A; Colia, R; Di Biase, M; Cantatore, F P&lt;/Author&gt;&lt;Year&gt;2017&lt;/Year&gt;&lt;Details&gt;&lt;_accession_num&gt;28619664&lt;/_accession_num&gt;&lt;_author_adr&gt;Rheumatology Clinic, Department of Medical and Surgical Sciences - University of  Foggia, Foggia, Italy.; Cardiology Clinic, Department of Medical and Surgical Sciences - University of  Foggia, Foggia, Italy.; Rheumatology Clinic, Department of Medical and Surgical Sciences - University of  Foggia, Foggia, Italy.; Cardiology Clinic, Department of Medical and Surgical Sciences - University of  Foggia, Foggia, Italy.; Rheumatology Clinic, Department of Medical and Surgical Sciences - University of  Foggia, Foggia, Italy.; Rheumatology Clinic, Department of Medical and Surgical Sciences - University of  Foggia, Foggia, Italy.; Rheumatology Clinic, Department of Medical and Surgical Sciences - University of  Foggia, Foggia, Italy.; Cardiology Clinic, Department of Medical and Surgical Sciences - University of  Foggia, Foggia, Italy.; Rheumatology Clinic, Department of Medical and Surgical Sciences - University of  Foggia, Foggia, Italy. Electronic address: francescopaolo.cantatore@unifg.it.&lt;/_author_adr&gt;&lt;_date_display&gt;2017 Nov&lt;/_date_display&gt;&lt;_date&gt;2017-11-01&lt;/_date&gt;&lt;_doi&gt;10.1016/j.mvr.2017.06.005&lt;/_doi&gt;&lt;_isbn&gt;1095-9319 (Electronic); 0026-2862 (Linking)&lt;/_isbn&gt;&lt;_journal&gt;Microvasc Res&lt;/_journal&gt;&lt;_keywords&gt;Capillaroscopy; Pulmonary arterial hypertension; Systemic sclerosis&lt;/_keywords&gt;&lt;_language&gt;eng&lt;/_language&gt;&lt;_ori_publication&gt;Copyright (c) 2017. Published by Elsevier Inc.&lt;/_ori_publication&gt;&lt;_pages&gt;46-51&lt;/_pages&gt;&lt;_subject_headings&gt;Adult; Arterial Pressure; Capillaries/*pathology; Case-Control Studies; Familial Primary Pulmonary Hypertension/*pathology/physiopathology; Female; Humans; Hypertension, Pulmonary/etiology/*pathology/physiopathology; Male; *Microscopic Angioscopy; Middle Aged; Nails/*blood supply; Neovascularization, Pathologic; Predictive Value of Tests; Pulmonary Artery/physiopathology; Scleroderma, Systemic/complications/*pathology/physiopathology&lt;/_subject_headings&gt;&lt;_tertiary_title&gt;Microvascular research&lt;/_tertiary_title&gt;&lt;_type_work&gt;Journal Article&lt;/_type_work&gt;&lt;_url&gt;http://www.ncbi.nlm.nih.gov/entrez/query.fcgi?cmd=Retrieve&amp;amp;db=pubmed&amp;amp;dopt=Abstract&amp;amp;list_uids=28619664&amp;amp;query_hl=1&lt;/_url&gt;&lt;_volume&gt;114&lt;/_volume&gt;&lt;_created&gt;65237297&lt;/_created&gt;&lt;_modified&gt;65237297&lt;/_modified&gt;&lt;_db_updated&gt;PubMed&lt;/_db_updated&gt;&lt;_impact_factor&gt;   3.100&lt;/_impact_factor&gt;&lt;_social_category&gt;外周血管病(3)&lt;/_social_category&gt;&lt;_collection_scope&gt;SCIE&lt;/_collection_scope&gt;&lt;/Details&gt;&lt;Extra&gt;&lt;DBUID&gt;{CC44442F-D737-4B9C-9E52-37590CE4311B}&lt;/DBUID&gt;&lt;/Extra&gt;&lt;/Item&gt;&lt;/References&gt;&lt;/Group&gt;&lt;/Citation&gt;_x000a_"/>
    <w:docVar w:name="NE.Ref{E88CCFFE-B604-48C6-BE15-C7CF4021721D}" w:val=" ADDIN NE.Ref.{E88CCFFE-B604-48C6-BE15-C7CF4021721D}&lt;Citation&gt;&lt;Group&gt;&lt;References&gt;&lt;Item&gt;&lt;ID&gt;100&lt;/ID&gt;&lt;UID&gt;{95361C18-64F5-4712-8B02-38BD9EBF08B4}&lt;/UID&gt;&lt;Title&gt;2017 European League Against Rheumatism/American College of Rheumatology  Classification Criteria for Adult and Juvenile Idiopathic Inflammatory Myopathies  and Their Major Subgroups&lt;/Title&gt;&lt;Template&gt;Journal Article&lt;/Template&gt;&lt;Star&gt;0&lt;/Star&gt;&lt;Tag&gt;0&lt;/Tag&gt;&lt;Author&gt;Lundberg, I E; Tjarnlund, A; Bottai, M; Werth, V P; Pilkington, C; de Visser, M; Alfredsson, L; Amato, A A; Barohn, R J; Liang, M H; Singh, J A; Aggarwal, R; Arnardottir, S; Chinoy, H; Cooper, R G; Danko, K; Dimachkie, M M; Feldman, B M; Garcia-De, La Torre I; Gordon, P; Hayashi, T; Katz, J D; Kohsaka, H; Lachenbruch, P A; Lang, B A; Li, Y; Oddis, C V; Olesinska, M; Reed, A M; Rutkowska-Sak, L; Sanner, H; Selva-O&amp;apos;Callaghan, A; Song, Y W; Vencovsky, J; Ytterberg, S R; Miller, F W; Rider, L G&lt;/Author&gt;&lt;Year&gt;2017&lt;/Year&gt;&lt;Details&gt;&lt;_accession_num&gt;29106061&lt;/_accession_num&gt;&lt;_author_adr&gt;Karolinska University Hospital and Karolinska Institutet, Stockholm, Sweden.; Karolinska University Hospital and Karolinska Institutet, Stockholm, Sweden.; Karolinska Institutet, Stockholm, Sweden.; Philadelphia VA Medical Center and Hospital of the University of Pennsylvania,  Philadelphia.; Great Ormond Street Hospital for Children NHS Trust, London, UK.; Academic Medical Centre, Amsterdam, The Netherlands.; Karolinska Institutet, Stockholm, Sweden.; Brigham and Women&amp;apos;s Hospital, Harvard Medical School, Boston, Massachusetts.; University of Kansas Medical Center, Kansas City.; Brigham and Women&amp;apos;s Hospital and Boston VA Healthcare, Boston, Massachusetts.; Mayo Clinic College of Medicine, Rochester, Minnesota, and University of Alabama  and Birmingham VA Medical Center, Birmingham, Alabama.; University of Pittsburgh School of Medicine, Pittsburgh, Pennsylvania.; Karolinska Institutet, Stockholm, Sweden.; Central Manchester University Hospitals NHS Foundation Trust, University of  Manchester, Manchester, UK.; University of Liverpool, Liverpool, UK.; University of Debrecen, Debrecen, Hungary.; University of Kansas Medical Center, Kansas City.; University of Toronto and The Hospital for Sick Children, Toronto, Ontario,  Canada.; Hospital General de Occidente, Secretaria de Salud and University of Guadalajara,  Guadalajara, Mexico.; King&amp;apos;s College Hospital NHS Foundation Trust, London, UK.; University of Tsukuba, Tsukuba, Japan.; National Institute of Arthritis and Musculoskeletal and Skin Diseases, NIH,  Bethesda, Maryland.; Tokyo Medical and Dental University, Tokyo, Japan.; Oregon State University, Corvallis.; IWK Health Centre and Dalhousie University, Halifax, Nova Scotia, Canada.; People&amp;apos;s Hospital of Beijing University, Beijing, China.; University of Pittsburgh School of Medicine, Pittsburgh, Pennsylvania.; National Institute of Geriatrics, Rheumatology and Rehabilitation, Warsaw,  Poland.; Duke University, Durham, North Carolina.; Institute of Rheumatology, Warsaw, Poland.; Oslo University Hospital-Rikshospitalet, Oslo, Norway.; Vall d&amp;apos;Hebron General Hospital, Barcelona, Spain.; Seoul National University College of Medicine, Seoul, Republic of Korea.; Charles University, Prague, Czech Republic.; Mayo Clinic College of Medicine, Rochester, Minnesota.; National Institute of Environmental Health Sciences, NIH, Bethesda, Maryland.; National Institute of Environmental Health Sciences, NIH, Bethesda, Maryland.&lt;/_author_adr&gt;&lt;_collection_scope&gt;SCIE&lt;/_collection_scope&gt;&lt;_created&gt;65232784&lt;/_created&gt;&lt;_date&gt;2017-12-01&lt;/_date&gt;&lt;_date_display&gt;2017 Dec&lt;/_date_display&gt;&lt;_db_updated&gt;PubMed&lt;/_db_updated&gt;&lt;_doi&gt;10.1002/art.40320&lt;/_doi&gt;&lt;_impact_factor&gt;  13.300&lt;/_impact_factor&gt;&lt;_isbn&gt;2326-5205 (Electronic); 2326-5191 (Print); 2326-5191 (Linking)&lt;/_isbn&gt;&lt;_issue&gt;12&lt;/_issue&gt;&lt;_journal&gt;Arthritis Rheumatol&lt;/_journal&gt;&lt;_language&gt;eng&lt;/_language&gt;&lt;_modified&gt;65232784&lt;/_modified&gt;&lt;_ori_publication&gt;(c) 2017, American College of Rheumatology.&lt;/_ori_publication&gt;&lt;_pages&gt;2271-2282&lt;/_pages&gt;&lt;_social_category&gt;风湿病学(1)&lt;/_social_category&gt;&lt;_subject_headings&gt;Adolescent; Adult; Biopsy/standards; Child; Consensus; Europe; Female; Humans; Male; Middle Aged; Muscle, Skeletal/pathology; Myositis/*classification/*diagnosis; *Practice Guidelines as Topic; Rheumatology/*standards; Sensitivity and Specificity; Societies, Medical; Symptom Assessment/methods/*standards; United States; Young Adult&lt;/_subject_headings&gt;&lt;_tertiary_title&gt;Arthritis &amp;amp; rheumatology (Hoboken, N.J.)&lt;/_tertiary_title&gt;&lt;_type_work&gt;Journal Article; Research Support, N.I.H., Intramural; Research Support, Non-U.S. Gov&amp;apos;t&lt;/_type_work&gt;&lt;_url&gt;http://www.ncbi.nlm.nih.gov/entrez/query.fcgi?cmd=Retrieve&amp;amp;db=pubmed&amp;amp;dopt=Abstract&amp;amp;list_uids=29106061&amp;amp;query_hl=1&lt;/_url&gt;&lt;_volume&gt;69&lt;/_volume&gt;&lt;/Details&gt;&lt;Extra&gt;&lt;DBUID&gt;{CC44442F-D737-4B9C-9E52-37590CE4311B}&lt;/DBUID&gt;&lt;/Extra&gt;&lt;/Item&gt;&lt;/References&gt;&lt;/Group&gt;&lt;/Citation&gt;_x000a_"/>
    <w:docVar w:name="NE.Ref{E96C6964-8609-49D9-89C3-CA04CB03EC24}" w:val=" ADDIN NE.Ref.{E96C6964-8609-49D9-89C3-CA04CB03EC24}&lt;Citation&gt;&lt;Group&gt;&lt;References&gt;&lt;Item&gt;&lt;ID&gt;91&lt;/ID&gt;&lt;UID&gt;{5B6605DE-59A7-4E4E-B976-5B70AE3C0AAC}&lt;/UID&gt;&lt;Title&gt;EULAR/ACR classification criteria for SLE&lt;/Title&gt;&lt;Template&gt;Journal Article&lt;/Template&gt;&lt;Star&gt;0&lt;/Star&gt;&lt;Tag&gt;0&lt;/Tag&gt;&lt;Author&gt;Aringer, M&lt;/Author&gt;&lt;Year&gt;2019&lt;/Year&gt;&lt;Details&gt;&lt;_accession_num&gt;31779843&lt;/_accession_num&gt;&lt;_author_adr&gt;Division of Rheumatology, Department of Medicine III, University Medical Center  and Faculty of Medicine at the TU Dresden, Fetscherstrasse 74, 10307 Dresden,  Germany. Electronic address: Martin.Aringer@Uniklinikum-Dresden.de.&lt;/_author_adr&gt;&lt;_collection_scope&gt;SCIE&lt;/_collection_scope&gt;&lt;_created&gt;65232772&lt;/_created&gt;&lt;_date&gt;2019-12-01&lt;/_date&gt;&lt;_date_display&gt;2019 Dec&lt;/_date_display&gt;&lt;_db_updated&gt;PubMed&lt;/_db_updated&gt;&lt;_doi&gt;10.1016/j.semarthrit.2019.09.009&lt;/_doi&gt;&lt;_impact_factor&gt;   5.000&lt;/_impact_factor&gt;&lt;_isbn&gt;1532-866X (Electronic); 0049-0172 (Linking)&lt;/_isbn&gt;&lt;_issue&gt;3S&lt;/_issue&gt;&lt;_journal&gt;Semin Arthritis Rheum&lt;/_journal&gt;&lt;_keywords&gt;Autoantibodies; Classification; Diagnosis; Fever; Systemic lupus erythematosus&lt;/_keywords&gt;&lt;_language&gt;eng&lt;/_language&gt;&lt;_modified&gt;65232772&lt;/_modified&gt;&lt;_ori_publication&gt;Copyright (c) 2019 Elsevier Inc. All rights reserved.&lt;/_ori_publication&gt;&lt;_pages&gt;S14-S17&lt;/_pages&gt;&lt;_social_category&gt;风湿病学(3)&lt;/_social_category&gt;&lt;_subject_headings&gt;*Autoimmunity; Europe; Humans; Lupus Erythematosus, Systemic/*classification/immunology; *Rheumatology; *Societies, Medical; United States&lt;/_subject_headings&gt;&lt;_tertiary_title&gt;Seminars in arthritis and rheumatism&lt;/_tertiary_title&gt;&lt;_type_work&gt;Journal Article; Review&lt;/_type_work&gt;&lt;_url&gt;http://www.ncbi.nlm.nih.gov/entrez/query.fcgi?cmd=Retrieve&amp;amp;db=pubmed&amp;amp;dopt=Abstract&amp;amp;list_uids=31779843&amp;amp;query_hl=1&lt;/_url&gt;&lt;_volume&gt;49&lt;/_volume&gt;&lt;/Details&gt;&lt;Extra&gt;&lt;DBUID&gt;{CC44442F-D737-4B9C-9E52-37590CE4311B}&lt;/DBUID&gt;&lt;/Extra&gt;&lt;/Item&gt;&lt;/References&gt;&lt;/Group&gt;&lt;/Citation&gt;_x000a_"/>
    <w:docVar w:name="NE.Ref{EABDB3FB-C180-4772-820E-5986D490BA86}" w:val=" ADDIN NE.Ref.{EABDB3FB-C180-4772-820E-5986D490BA86}&lt;Citation&gt;&lt;Group&gt;&lt;References&gt;&lt;Item&gt;&lt;ID&gt;41&lt;/ID&gt;&lt;UID&gt;{5346268B-C1A8-4867-BC32-C88C6143E4F5}&lt;/UID&gt;&lt;Title&gt;The Relationship between Pulmonary Damage and Peripheral Vascular Mani festations in Systemic Sclerosis Patients&lt;/Title&gt;&lt;Template&gt;Journal Article&lt;/Template&gt;&lt;Star&gt;1&lt;/Star&gt;&lt;Tag&gt;0&lt;/Tag&gt;&lt;Author&gt;Ruaro, Barbara; Confalonieri, Marco; Salton, Francesco; Wade, Barbara; Baratella, Elisa; Geri, Pietro; Confalonieri, Paola; Kodric, Metka; Biolo, Marco; Bruni, Cosimo&lt;/Author&gt;&lt;Year&gt;2021&lt;/Year&gt;&lt;Details&gt;&lt;_alternate_title&gt;Pharmaceuticals (Basel, Switzerland)&lt;/_alternate_title&gt;&lt;_created&gt;65149581&lt;/_created&gt;&lt;_doi&gt;10.3390/ph14050403&lt;/_doi&gt;&lt;_impact_factor&gt;   4.600&lt;/_impact_factor&gt;&lt;_isbn&gt;1424-8247&lt;/_isbn&gt;&lt;_issue&gt;5&lt;/_issue&gt;&lt;_journal&gt;Pharmaceuticals (Basel, Switzerland)&lt;/_journal&gt;&lt;_modified&gt;65232671&lt;/_modified&gt;&lt;_number&gt;pmid:33922710&lt;/_number&gt;&lt;_pages&gt;403&lt;/_pages&gt;&lt;_social_category&gt;药物化学(3) &amp;amp; 药学(3)&lt;/_social_category&gt;&lt;_volume&gt;14&lt;/_volume&gt;&lt;/Details&gt;&lt;Extra&gt;&lt;DBUID&gt;{CC44442F-D737-4B9C-9E52-37590CE4311B}&lt;/DBUID&gt;&lt;/Extra&gt;&lt;/Item&gt;&lt;/References&gt;&lt;/Group&gt;&lt;/Citation&gt;_x000a_"/>
    <w:docVar w:name="NE.Ref{EBE4913A-0E9D-4B25-B4F7-AFC155305758}" w:val=" ADDIN NE.Ref.{EBE4913A-0E9D-4B25-B4F7-AFC155305758}&lt;Citation&gt;&lt;Group&gt;&lt;References&gt;&lt;Item&gt;&lt;ID&gt;29&lt;/ID&gt;&lt;UID&gt;{972929F6-17EB-449B-8C45-1D10BE87E46D}&lt;/UID&gt;&lt;Title&gt;Pulmonary hypertension is related to peripheral endothelial dysfunction in heart  failure with preserved ejection fraction&lt;/Title&gt;&lt;Template&gt;Journal Article&lt;/Template&gt;&lt;Star&gt;0&lt;/Star&gt;&lt;Tag&gt;0&lt;/Tag&gt;&lt;Author&gt;Farrero, M; Blanco, I; Batlle, M; Santiago, E; Cardona, M; Vidal, B; Castel, M A; Sitges, M; Barbera, J A; Perez-Villa, F&lt;/Author&gt;&lt;Year&gt;2014&lt;/Year&gt;&lt;Details&gt;&lt;_accession_num&gt;25047042&lt;/_accession_num&gt;&lt;_author_adr&gt;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 mfarrero@clinic.ub.es.; 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 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 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 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 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 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 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 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 From the Heart Failure and Heart Transplantation Program, Cardiology Department,  Hospital Clinic (M.F., E.S., M.C., M.A.C., F.P.-V.), and Pulmonary Medicine  Department, Hospital Clinic (I.B., J.A.B.), Barcelona, Spain; Institute of  Biomedical Research August Pi i Sunyer (IDIBAPS) (I.B., M.B., J.A.B., F.P.-V.);  Cardiac Imaging Section, Cardiology Department, Hospital Clinic (B.V.),  Barcelona, Spain; and Biomedical Research Networking Centers on Respiratory  Diseases (CIBERES) (I.B., J.A.B.), Madrid, Spain.&lt;/_author_adr&gt;&lt;_date_display&gt;2014 Sep&lt;/_date_display&gt;&lt;_date&gt;2014-09-01&lt;/_date&gt;&lt;_doi&gt;10.1161/CIRCHEARTFAILURE.113.000942&lt;/_doi&gt;&lt;_isbn&gt;1941-3297 (Electronic); 1941-3289 (Linking)&lt;/_isbn&gt;&lt;_issue&gt;5&lt;/_issue&gt;&lt;_journal&gt;Circ Heart Fail&lt;/_journal&gt;&lt;_keywords&gt;pulmonary circulation; vascular resistance&lt;/_keywords&gt;&lt;_language&gt;eng&lt;/_language&gt;&lt;_ori_publication&gt;(c) 2014 American Heart Association, Inc.&lt;/_ori_publication&gt;&lt;_pages&gt;791-8&lt;/_pages&gt;&lt;_subject_headings&gt;Aged; Brachial Artery/physiopathology; Cardiac Catheterization; Echocardiography, Doppler; Endothelium, Vascular/*physiopathology; Familial Primary Pulmonary Hypertension; Female; Heart Failure/complications/diagnostic imaging/*physiopathology; Humans; Hypertension, Pulmonary/complications/*physiopathology; Male; Middle Aged; Prognosis; Pulmonary Wedge Pressure; Stroke Volume/*physiology; Vascular Resistance/*physiology; *Vasodilation; Ventricular Function, Right/physiology&lt;/_subject_headings&gt;&lt;_tertiary_title&gt;Circulation. Heart failure&lt;/_tertiary_title&gt;&lt;_type_work&gt;Journal Article; Research Support, Non-U.S. Gov&amp;apos;t&lt;/_type_work&gt;&lt;_url&gt;http://www.ncbi.nlm.nih.gov/entrez/query.fcgi?cmd=Retrieve&amp;amp;db=pubmed&amp;amp;dopt=Abstract&amp;amp;list_uids=25047042&amp;amp;query_hl=1&lt;/_url&gt;&lt;_volume&gt;7&lt;/_volume&gt;&lt;_created&gt;65289225&lt;/_created&gt;&lt;_modified&gt;65289225&lt;/_modified&gt;&lt;_db_updated&gt;PubMed&lt;/_db_updated&gt;&lt;_impact_factor&gt;   9.700&lt;/_impact_factor&gt;&lt;_social_category&gt;心脏和心血管系统(1)&lt;/_social_category&gt;&lt;_collection_scope&gt;SCIE&lt;/_collection_scope&gt;&lt;/Details&gt;&lt;Extra&gt;&lt;DBUID&gt;{5E277C01-7A80-40B0-AFFB-0B639EC68757}&lt;/DBUID&gt;&lt;/Extra&gt;&lt;/Item&gt;&lt;/References&gt;&lt;/Group&gt;&lt;/Citation&gt;_x000a_"/>
    <w:docVar w:name="NE.Ref{EC4B8087-BAD0-4515-A039-E9A930AAE1FE}" w:val=" ADDIN NE.Ref.{EC4B8087-BAD0-4515-A039-E9A930AAE1FE}&lt;Citation&gt;&lt;Group&gt;&lt;References&gt;&lt;Item&gt;&lt;ID&gt;29&lt;/ID&gt;&lt;UID&gt;{DB45522C-818B-4BB8-91B9-7D7448A5B296}&lt;/UID&gt;&lt;Title&gt;Diagnosis and Treatment of Pulmonary Arterial Hypertension: A Review&lt;/Title&gt;&lt;Template&gt;Journal Article&lt;/Template&gt;&lt;Star&gt;0&lt;/Star&gt;&lt;Tag&gt;0&lt;/Tag&gt;&lt;Author&gt;Ruopp, Nicole F; Cockrill, Barbara A&lt;/Author&gt;&lt;Year&gt;2022&lt;/Year&gt;&lt;Details&gt;&lt;_accessed&gt;65149425&lt;/_accessed&gt;&lt;_created&gt;65149425&lt;/_created&gt;&lt;_date&gt;64166400&lt;/_date&gt;&lt;_date_display&gt;2022&lt;/_date_display&gt;&lt;_db_updated&gt;PKU Search&lt;/_db_updated&gt;&lt;_doi&gt;10.1001/jama.2022.4402&lt;/_doi&gt;&lt;_impact_factor&gt; 120.700&lt;/_impact_factor&gt;&lt;_isbn&gt;0098-7484&lt;/_isbn&gt;&lt;_issue&gt;14&lt;/_issue&gt;&lt;_journal&gt;JAMA : the journal of the American Medical Association&lt;/_journal&gt;&lt;_keywords&gt;Adult; Adults; Antagonists; Antihypertensive Agents - therapeutic use; Calcium channel blockers; Calcium channels; Cardiovascular diseases; Care and treatment; Catheterization; Chemotherapy; Clinical medicine; Congestive heart failure; Connective tissue diseases; Connective tissues; Coronary artery disease; Cyclic GMP; Diagnosis; Drug therapy; Dyspnea; Endothelin Receptor Antagonists - therapeutic use; Endothelins; Endothelins - therapeutic use; Etiology; Guanosine Monophosphate - therapeutic use; Guanosines; Health services; Heart diseases; Heart failure; Heart Failure - drug therapy; Heart Failure - etiology; HIV; Human immunodeficiency virus; Humans; Hypertension; Hypertension, Pulmonary - diagnosis; Hypertension, Pulmonary - drug therapy; Hypertension, Pulmonary - etiology; Infant, Newborn; Lung diseases; Medical diagnosis; Morbidity; Nitric oxide; Nitric Oxide - therapeutic use; Practice; Prostacyclin; Pulmonary Arterial Hypertension - diagnosis; Pulmonary Arterial Hypertension - drug therapy; Pulmonary Arterial Hypertension - etiology; Pulmonary arteries; Pulmonary artery; Pulmonary hypertension; Respiration; Signs and symptoms; Sildenafil; Statistics; Subgroups; Survival; Tadalafil - therapeutic use; Toxins; United States; Veins &amp;amp; arteries; Veno-occlusive disease&lt;/_keywords&gt;&lt;_modified&gt;65232658&lt;/_modified&gt;&lt;_number&gt;1&lt;/_number&gt;&lt;_ori_publication&gt;American Medical Association&lt;/_ori_publication&gt;&lt;_pages&gt;1379-1391&lt;/_pages&gt;&lt;_place_published&gt;United States&lt;/_place_published&gt;&lt;_social_category&gt;医学(1)&lt;/_social_category&gt;&lt;_url&gt;https://go.exlibris.link/vZDY4tkC&lt;/_url&gt;&lt;_volume&gt;327&lt;/_volume&gt;&lt;/Details&gt;&lt;Extra&gt;&lt;DBUID&gt;{CC44442F-D737-4B9C-9E52-37590CE4311B}&lt;/DBUID&gt;&lt;/Extra&gt;&lt;/Item&gt;&lt;/References&gt;&lt;/Group&gt;&lt;/Citation&gt;_x000a_"/>
    <w:docVar w:name="NE.Ref{EE103131-D3BA-49AF-93F3-74D541426C3D}" w:val=" ADDIN NE.Ref.{EE103131-D3BA-49AF-93F3-74D541426C3D}&lt;Citation&gt;&lt;Group&gt;&lt;References&gt;&lt;Item&gt;&lt;ID&gt;104&lt;/ID&gt;&lt;UID&gt;{6CBFA48A-5F19-41E8-95D6-5B6B727E31C9}&lt;/UID&gt;&lt;Title&gt;Standardisation of nailfold capillaroscopy for the assessment of patients with  Raynaud&amp;apos;s phenomenon and systemic sclerosis&lt;/Title&gt;&lt;Template&gt;Journal Article&lt;/Template&gt;&lt;Star&gt;0&lt;/Star&gt;&lt;Tag&gt;0&lt;/Tag&gt;&lt;Author&gt;Smith, V; Herrick, A L; Ingegnoli, F; Damjanov, N; De Angelis, R; Denton, C P; Distler, O; Espejo, K; Foeldvari, I; Frech, T; Garro, B; Gutierrez, M; Gyger, G; Hachulla, E; Hesselstrand, R; Iagnocco, A; Kayser, C; Melsens, K; Muller-Ladner, U; Paolino, S; Pizzorni, C; Radic, M; Riccieri, V; Snow, M; Stevens, W; Sulli, A; van Laar, J M; Vonk, M C; Vanhaecke, A; Cutolo, M&lt;/Author&gt;&lt;Year&gt;2020&lt;/Year&gt;&lt;Details&gt;&lt;_accession_num&gt;31927087&lt;/_accession_num&gt;&lt;_author_adr&gt;Department of Internal Medicine, Ghent University, Ghent, Belgium; Department of  Rheumatology, Ghent University Hospital, Ghent, Belgium; Unit for Molecular  Immunology and Inflammation, VIB Inflammation Research Center (IRC), Ghent,  Belgium. Electronic address: vanessa.smith@ugent.be.; Division of Musculoskeletal &amp;amp; Dermatological Sciences, The University of  Manchester, Salford Royal NHS Foundation Trust, Manchester, UK; NIHR Manchester  Biomedical Research Centre, Manchester University NHS Foundation Trust,  Manchester Academic Health Science Centre, Manchester, UK. Electronic address:  ariane.herrick@manchester.ac.uk.; Department of Clinical Sciences and Community Health, University of Milan, Milan,  Italy; Division of Rheumatology, ASST G. Pini, Milan, Italy. Electronic address:  francesca.ingegnoli@unimi.it.; Institute of Rheumatology, University of Belgrade Medical School, Belgrade,  Serbia. Electronic address: nemanjadamjanov@yahoo.com.; Department of Clinical and Molecular Sciences, Rheumatology Unit, Carlo Urbani  Hospital, Polytechnic University of Marche, Jesi, Ancona, Italy. Electronic  address: rossella.deangelis@sanita.marche.it.; Department of Rheumatology, University College London, Royal Free Hospital,  London, UK. Electronic address: c.denton@medsch.ucl.ac.uk.; Department of Rheumatology, University Hospital Zurich, Zurich, Switzerland.  Electronic address: oliver.distler@usz.ch.; Universidad Peruana De Ciencias Aplicadas (UPC), Centro de Excelencia en  Reumatologia (CER-PERU), Lima, Peru. Electronic address: krev76@gmail.com.; Centre for Paediatric and Adolescent Rheumatology, Hamburg, Germany. Electronic  address: foeldvari@t-online.de.; Department of Rheumatology, University of Utah, Salt Lake City, Utah, USA.  Electronic address: tracy.frech@hsc.utah.edu.; Universidad Peruana De Ciencias Aplicadas (UPC), Centro de Excelencia en  Reumatologia (CER-PERU), Lima, Peru. Electronic address: bgarrob1@gmail.com.; Division of Musculoskeletal and Rheumatic Disorders, Instituto Nacional de  Rehabilitacion, Mexico City, Mexico. Electronic address: dr.gmarwin@gmail.com.; Division of Rheumatology, Jewish General Hospital, Department of Medicine, McGill  University, Montreal, Quebec, Canada. Electronic address: gengyger@hotmail.com.; Univ. Lille, CHU Lille, Departement de Medecine Interne et Immunologie Clinique,  Centre de Reference des Maladies Systemiques et Auto-Immunes Rares du Nord-Ouest  (CERAINO), LIRIC, INSERM, Lille, France. Electronic address: ehachulla2@yahoo.fr.; Department of Rheumatology, Skane University Hospital, Lund University, Lund,  Sweden. Electronic address: roger.hesselstrand@med.lu.se.; Academic Rheumatology Center, Department of Clinical and Biological Science,  University of Turin, Turin, Italy. Electronic address:  annamaria.iagnocco1@gmail.com.; Rheumatology Division, Escola Paulista de Medicina, Universidade Federal de Sao  Paulo, Sao Paulo, Brazil. Electronic address: cristiane.kayser@unifesp.br.; Department of Internal Medicine, Ghent University, Ghent, Belgium; Department of  Rheumatology, Ghent University Hospital, Ghent, Belgium. Electronic address:  karin.melsens@ugent.be.; Department of Rheumatology and Clinical Immunology, Justus-Liebig University of  Giessen, Campus Kerckhoff, Bad Nauheim, Germany. Electronic address:  u.mueller-ladner@kerckhoff-klinik.de.; Research Laboratory and Academic Division of Clinical Rheumatology, Department of  Internal Medicine, University of Genoa, IRCCS San Martino Polyclinic Hospital,  Genoa, Italy. Electronic address: sabrina.paolino@unige.it.; Research Laboratory and Academic Division of Clinical Rheumatology, Department of  Internal Medicine, University of Genoa, IRCCS San Martino Polyclinic Hospital,  Genoa, Italy. Electronic address: carmen.pizzorni@unige.it.; Division of Rheumatology and Clinical Immunology, University Hospital Split,  Split, Croatia. Electronic address: mislavradic@gmail.com.; Department of Internal Medicine and Medical Specialties, Sapienza University of  Rome, Rome, Italy. Electronic address: valeria.riccieri@uniroma1.it.; Department of Internal Medicine, Division of Rheumatology, University of Nebraska  Medical Center, Omaha, NE, USA. Electronic address: msnow@unmc.edu.; Department of Rheumatology, St Vincent&amp;apos;s Hospital, Melbourne, Victoria,  Australia. Electronic address: wendy.stevens@bigpond.com.; Research Laboratory and Academic Division of Clinical Rheumatology, Department of  Internal Medicine, University of Genoa, IRCCS San Martino Polyclinic Hospital,  Genoa, Italy. Electronic address: albertosulli@unige.it.; Department of Rheumatology and Clinical Immunology, University Medical Center  Utrecht, Utrecht, The Netherlands. Electronic address: j.m.vanlaar@umcutrecht.nl.; Department of Rheumatology, Radboud University Medical Center, Nijmegen, The  Netherlands. Electronic address: madelon.vonk@radboudumc.nl.; Department of Internal Medicine, Ghent University, Ghent, Belgium; Department of  Rheumatology, Ghent University Hospital, Ghent, Belgium. Electronic address:  amber.vanhaecke@ugent.be.; Research Laboratory and Academic Division of Clinical Rheumatology, Department of  Internal Medicine, University of Genoa, IRCCS San Martino Polyclinic Hospital,  Genoa, Italy. Electronic address: mcutolo@unige.it.&lt;/_author_adr&gt;&lt;_date_display&gt;2020 Mar&lt;/_date_display&gt;&lt;_date&gt;2020-03-01&lt;/_date&gt;&lt;_doi&gt;10.1016/j.autrev.2020.102458&lt;/_doi&gt;&lt;_isbn&gt;1873-0183 (Electronic); 1568-9972 (Linking)&lt;/_isbn&gt;&lt;_issue&gt;3&lt;/_issue&gt;&lt;_journal&gt;Autoimmun Rev&lt;/_journal&gt;&lt;_language&gt;eng&lt;/_language&gt;&lt;_ori_publication&gt;Copyright (c) 2020 The Authors. Published by Elsevier B.V. All rights reserved.&lt;/_ori_publication&gt;&lt;_pages&gt;102458&lt;/_pages&gt;&lt;_subject_headings&gt;Humans; *Microscopic Angioscopy; Nails/*blood supply; Raynaud Disease/*diagnosis; Reproducibility of Results; Scleroderma, Systemic/*diagnosis&lt;/_subject_headings&gt;&lt;_tertiary_title&gt;Autoimmunity reviews&lt;/_tertiary_title&gt;&lt;_type_work&gt;Journal Article; Review&lt;/_type_work&gt;&lt;_url&gt;http://www.ncbi.nlm.nih.gov/entrez/query.fcgi?cmd=Retrieve&amp;amp;db=pubmed&amp;amp;dopt=Abstract&amp;amp;list_uids=31927087&amp;amp;query_hl=1&lt;/_url&gt;&lt;_volume&gt;19&lt;/_volume&gt;&lt;_created&gt;65237157&lt;/_created&gt;&lt;_modified&gt;65237157&lt;/_modified&gt;&lt;_db_updated&gt;PubMed&lt;/_db_updated&gt;&lt;_impact_factor&gt;  13.600&lt;/_impact_factor&gt;&lt;_social_category&gt;免疫学(1)&lt;/_social_category&gt;&lt;_collection_scope&gt;SCIE&lt;/_collection_scope&gt;&lt;/Details&gt;&lt;Extra&gt;&lt;DBUID&gt;{CC44442F-D737-4B9C-9E52-37590CE4311B}&lt;/DBUID&gt;&lt;/Extra&gt;&lt;/Item&gt;&lt;/References&gt;&lt;/Group&gt;&lt;/Citation&gt;_x000a_"/>
    <w:docVar w:name="NE.Ref{F436E2E3-9BEB-40F6-B852-34F2539B809A}" w:val=" ADDIN NE.Ref.{F436E2E3-9BEB-40F6-B852-34F2539B809A}&lt;Citation&gt;&lt;Group&gt;&lt;References&gt;&lt;Item&gt;&lt;ID&gt;6&lt;/ID&gt;&lt;UID&gt;{3BAF5752-5848-4717-9668-86921143B124}&lt;/UID&gt;&lt;Title&gt;Standardisation of nailfold capillaroscopy for the assessment of patients with Raynaud&amp;apos;s phenomenon and systemic sclerosis&lt;/Title&gt;&lt;Template&gt;Journal Article&lt;/Template&gt;&lt;Star&gt;0&lt;/Star&gt;&lt;Tag&gt;0&lt;/Tag&gt;&lt;Author&gt;Smith, Vanessa; Herrick, Ariane L; Ingegnoli, Francesca; Damjanov, Nemanja; De Angelis, Rossella; Denton, Christopher P; Distler, Oliver; Espejo, Karinna; Foeldvari, Ivan; Frech, Tracy; Garro, Boris; Gutierrez, Marwin; Gyger, Genevieve; Hachulla, Eric; Hesselstrand, Roger; Iagnocco, Annamaria; Kayser, Cristiane; Melsens, Karin; Müller-Ladner, Ulf; Paolino, Sabrina; Pizzorni, Carmen; Radic, Mislav; Riccieri, Valeria; Snow, Marcus; Stevens, Wendy; Sulli, Alberto; van Laar, Jacob M; Vonk, Madelon C; Vanhaecke, Amber; Cutolo, Maurizio&lt;/Author&gt;&lt;Year&gt;2020&lt;/Year&gt;&lt;Details&gt;&lt;_accessed&gt;64890201&lt;/_accessed&gt;&lt;_collection_scope&gt;SCIE&lt;/_collection_scope&gt;&lt;_created&gt;64890093&lt;/_created&gt;&lt;_db_updated&gt;CrossRef&lt;/_db_updated&gt;&lt;_doi&gt;10.1016/j.autrev.2020.102458&lt;/_doi&gt;&lt;_impact_factor&gt;  13.600&lt;/_impact_factor&gt;&lt;_isbn&gt;15689972&lt;/_isbn&gt;&lt;_issue&gt;3&lt;/_issue&gt;&lt;_journal&gt;Autoimmunity Reviews&lt;/_journal&gt;&lt;_modified&gt;65231706&lt;/_modified&gt;&lt;_pages&gt;102458&lt;/_pages&gt;&lt;_social_category&gt;医学(1)&lt;/_social_category&gt;&lt;_tertiary_title&gt;Autoimmunity Reviews&lt;/_tertiary_title&gt;&lt;_url&gt;https://linkinghub.elsevier.com/retrieve/pii/S156899722030001X_x000d__x000a_https://api.elsevier.com/content/article/PII:S156899722030001X?httpAccept=text/xml&lt;/_url&gt;&lt;_volume&gt;19&lt;/_volume&gt;&lt;/Details&gt;&lt;Extra&gt;&lt;DBUID&gt;{CC44442F-D737-4B9C-9E52-37590CE4311B}&lt;/DBUID&gt;&lt;/Extra&gt;&lt;/Item&gt;&lt;/References&gt;&lt;/Group&gt;&lt;/Citation&gt;_x000a_"/>
    <w:docVar w:name="NE.Ref{F7E2959E-4AA1-45D7-8804-1B1D99A6DCC3}" w:val=" ADDIN NE.Ref.{F7E2959E-4AA1-45D7-8804-1B1D99A6DCC3}&lt;Citation&gt;&lt;Group&gt;&lt;References&gt;&lt;Item&gt;&lt;ID&gt;109&lt;/ID&gt;&lt;UID&gt;{13523AA5-0892-4CFB-8F9E-107824DE5F5B}&lt;/UID&gt;&lt;Title&gt;Fluorescence optical imaging feature selection with machine learning for  differential diagnosis of selected rheumatic diseases&lt;/Title&gt;&lt;Template&gt;Journal Article&lt;/Template&gt;&lt;Star&gt;0&lt;/Star&gt;&lt;Tag&gt;0&lt;/Tag&gt;&lt;Author&gt;Rothe, F; Berger, J; Welker, P; Fiebelkorn, R; Kupper, S; Kiesel, D; Gedat, E; Ohrndorf, S&lt;/Author&gt;&lt;Year&gt;2023&lt;/Year&gt;&lt;Details&gt;&lt;_accession_num&gt;37671403&lt;/_accession_num&gt;&lt;_author_adr&gt;Telematics Research Group, Wildau Technical University of Applied Sciences,  Wildau, Germany.; Xiralite GmbH, Berlin, Germany.; Institute of Functional Anatomy, Charite-Universitatsmedizin Berlin, Berlin,  Germany.; Telematics Research Group, Wildau Technical University of Applied Sciences,  Wildau, Germany.; Telematics Research Group, Wildau Technical University of Applied Sciences,  Wildau, Germany.; Institute of Functional Anatomy, Charite-Universitatsmedizin Berlin, Berlin,  Germany.; Telematics Research Group, Wildau Technical University of Applied Sciences,  Wildau, Germany.; Xiralite GmbH, Berlin, Germany.; Department of Rheumatology and Clinical Immunology, Charite-Universitatsmedizin  Berlin, Berlin, Germany.&lt;/_author_adr&gt;&lt;_date_display&gt;2023&lt;/_date_display&gt;&lt;_date&gt;2023-01-20&lt;/_date&gt;&lt;_doi&gt;10.3389/fmed.2023.1228833&lt;/_doi&gt;&lt;_isbn&gt;2296-858X (Print); 2296-858X (Electronic); 2296-858X (Linking)&lt;/_isbn&gt;&lt;_journal&gt;Front Med (Lausanne)&lt;/_journal&gt;&lt;_keywords&gt;connective tissue diseases; forward selection algorithm; gradient boosting machine; osteoarthritis; rheumatoid arthritis&lt;/_keywords&gt;&lt;_language&gt;eng&lt;/_language&gt;&lt;_ori_publication&gt;Copyright (c) 2023 Rothe, Berger, Welker, Fiebelkorn, Kupper, Kiesel, Gedat and _x000d__x000a_      Ohrndorf.&lt;/_ori_publication&gt;&lt;_pages&gt;1228833&lt;/_pages&gt;&lt;_tertiary_title&gt;Frontiers in medicine&lt;/_tertiary_title&gt;&lt;_type_work&gt;Journal Article&lt;/_type_work&gt;&lt;_url&gt;http://www.ncbi.nlm.nih.gov/entrez/query.fcgi?cmd=Retrieve&amp;amp;db=pubmed&amp;amp;dopt=Abstract&amp;amp;list_uids=37671403&amp;amp;query_hl=1&lt;/_url&gt;&lt;_volume&gt;10&lt;/_volume&gt;&lt;_created&gt;65237249&lt;/_created&gt;&lt;_modified&gt;65237249&lt;/_modified&gt;&lt;_db_updated&gt;PubMed&lt;/_db_updated&gt;&lt;_impact_factor&gt;   3.900&lt;/_impact_factor&gt;&lt;_social_category&gt;医学：内科(2)&lt;/_social_category&gt;&lt;_collection_scope&gt;SCIE&lt;/_collection_scope&gt;&lt;/Details&gt;&lt;Extra&gt;&lt;DBUID&gt;{CC44442F-D737-4B9C-9E52-37590CE4311B}&lt;/DBUID&gt;&lt;/Extra&gt;&lt;/Item&gt;&lt;/References&gt;&lt;/Group&gt;&lt;Group&gt;&lt;References&gt;&lt;Item&gt;&lt;ID&gt;108&lt;/ID&gt;&lt;UID&gt;{4C013322-F4C3-4FDB-A473-C29533119EA8}&lt;/UID&gt;&lt;Title&gt;Dynamic Optical Coherence Tomography Capillaroscopy: A New Imaging Tool in  Autoimmune Connective Tissue Disease&lt;/Title&gt;&lt;Template&gt;Journal Article&lt;/Template&gt;&lt;Star&gt;0&lt;/Star&gt;&lt;Tag&gt;0&lt;/Tag&gt;&lt;Author&gt;Ring, H C; Themstrup, L; Banzhaf, C A; Jemec, G B; Mogensen, M&lt;/Author&gt;&lt;Year&gt;2016&lt;/Year&gt;&lt;Details&gt;&lt;_accession_num&gt;27366896&lt;/_accession_num&gt;&lt;_author_adr&gt;Department of Dermatology, Zealand University Hospital, Roskilde Denmark2Faculty  of Health and Medical Sciences, University of Copenhagen, Copenhagen, Denmark.; Department of Dermatology, Zealand University Hospital, Roskilde Denmark2Faculty  of Health and Medical Sciences, University of Copenhagen, Copenhagen, Denmark.; Department of Dermatology, Bispebjerg Hospital, Faculty of Health and Medical  Sciences, University of Copenhagen, Copenhagen, Denmark.; Department of Dermatology, Zealand University Hospital, Roskilde Denmark2Faculty  of Health and Medical Sciences, University of Copenhagen, Copenhagen, Denmark.; Department of Dermatology, Bispebjerg Hospital, Faculty of Health and Medical  Sciences, University of Copenhagen, Copenhagen, Denmark.&lt;/_author_adr&gt;&lt;_date_display&gt;2016 Oct 1&lt;/_date_display&gt;&lt;_date&gt;2016-10-01&lt;/_date&gt;&lt;_doi&gt;10.1001/jamadermatol.2016.2027&lt;/_doi&gt;&lt;_isbn&gt;2168-6084 (Electronic); 2168-6068 (Linking)&lt;/_isbn&gt;&lt;_issue&gt;10&lt;/_issue&gt;&lt;_journal&gt;JAMA Dermatol&lt;/_journal&gt;&lt;_language&gt;eng&lt;/_language&gt;&lt;_subject_headings&gt;Adult; Aged; Capillaries/pathology; Connective Tissue Diseases/immunology; Dermatomyositis/*diagnosis; Feasibility Studies; Female; Humans; Microscopic Angioscopy/*methods; Middle Aged; Nails/blood supply; Predictive Value of Tests; Reproducibility of Results; Retrospective Studies; Scleroderma, Localized/*diagnosis; Sensitivity and Specificity; Tomography, Optical Coherence/*methods&lt;/_subject_headings&gt;&lt;_tertiary_title&gt;JAMA dermatology&lt;/_tertiary_title&gt;&lt;_type_work&gt;Case Reports; Journal Article; Research Support, Non-U.S. Gov&amp;apos;t&lt;/_type_work&gt;&lt;_url&gt;http://www.ncbi.nlm.nih.gov/entrez/query.fcgi?cmd=Retrieve&amp;amp;db=pubmed&amp;amp;dopt=Abstract&amp;amp;list_uids=27366896&amp;amp;query_hl=1&lt;/_url&gt;&lt;_volume&gt;152&lt;/_volume&gt;&lt;_created&gt;65237246&lt;/_created&gt;&lt;_modified&gt;65237246&lt;/_modified&gt;&lt;_db_updated&gt;PubMed&lt;/_db_updated&gt;&lt;_impact_factor&gt;  10.900&lt;/_impact_factor&gt;&lt;_social_category&gt;皮肤病学(1)&lt;/_social_category&gt;&lt;_collection_scope&gt;SCIE&lt;/_collection_scope&gt;&lt;/Details&gt;&lt;Extra&gt;&lt;DBUID&gt;{CC44442F-D737-4B9C-9E52-37590CE4311B}&lt;/DBUID&gt;&lt;/Extra&gt;&lt;/Item&gt;&lt;/References&gt;&lt;/Group&gt;&lt;/Citation&gt;_x000a_"/>
    <w:docVar w:name="NE.Ref{F916A401-7FB9-4AC8-829A-685B84F70EDA}" w:val=" ADDIN NE.Ref.{F916A401-7FB9-4AC8-829A-685B84F70EDA}&lt;Citation&gt;&lt;Group&gt;&lt;References&gt;&lt;Item&gt;&lt;ID&gt;106&lt;/ID&gt;&lt;UID&gt;{258FB627-2710-4AD4-B08F-B66B263FA5D8}&lt;/UID&gt;&lt;Title&gt;Microvascular status in juvenile Sjogren&amp;apos;s disease: the first nailfold  videocapillaroscopy investigation&lt;/Title&gt;&lt;Template&gt;Journal Article&lt;/Template&gt;&lt;Star&gt;0&lt;/Star&gt;&lt;Tag&gt;0&lt;/Tag&gt;&lt;Author&gt;Lercara, A; Malattia, C; Hysa, E; Gattorno, M; Cere, A; Lavarello, C; Vojinovic, T; Gotelli, E; Paolino, S; Sulli, A; Pizzorni, C; Smith, V; Cutolo, M&lt;/Author&gt;&lt;Year&gt;2024&lt;/Year&gt;&lt;Details&gt;&lt;_accession_num&gt;38190091&lt;/_accession_num&gt;&lt;_author_adr&gt;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Clinica Pediatrica E Reumatologia, IRCCS Istituto Giannina Gaslini, Genova,  Italy.; Department of Neurosciences, Rehabilitation, Ophthalmology, Genetic and Maternal  Infantile Sciences (DINOGMI), University of Genova,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Clinica Pediatrica E Reumatologia, IRCCS Istituto Giannina Gaslini, Genova,  Italy.; Autoinflammatory Diseases and Immunodeficiencies Center, IRCCS Istituto Giannina  Gaslini,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Clinica Pediatrica E Reumatologia, IRCCS Istituto Giannina Gaslini,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Laboratory of Experimental Rheumatology and Academic Division of Clinical  Rheumatology, Department of Internal Medicine and Specialties (DIMI), University  of Genova, IRCCS Ospedale Policlinico San Martino, Viale Benedetto XV, 6, 16132,  Genova, Italy.; IRCCS Ospedale Policlinico San Martino, Genova, Italy.; Department of Internal Medicine, Ghent University Hospital, University of Ghent,  Ghent, Belgium.; Department of Rheumatology, Ghent University Hospital, University of Ghent,  Ghent, Belgium.; Unit for Molecular Immunology and Inflammation, Flemish Institute for  Biotechnology, Inflammation Research Center, Ghent, Belgium.; Laboratory of Experimental Rheumatology and Academic Division of Clinical  Rheumatology, Department of Internal Medicine and Specialties (DIMI), University  of Genova, IRCCS Ospedale Policlinico San Martino, Viale Benedetto XV, 6, 16132,  Genova, Italy. mcutolo@unige.it.; IRCCS Ospedale Policlinico San Martino, Genova, Italy. mcutolo@unige.it.&lt;/_author_adr&gt;&lt;_date_display&gt;2024 Jan 8&lt;/_date_display&gt;&lt;_date&gt;2024-01-08&lt;/_date&gt;&lt;_doi&gt;10.1007/s10067-023-06857-5&lt;/_doi&gt;&lt;_isbn&gt;1434-9949 (Electronic); 0770-3198 (Linking)&lt;/_isbn&gt;&lt;_journal&gt;Clin Rheumatol&lt;/_journal&gt;&lt;_keywords&gt;Connective tissue diseases; Juvenile Sjogren&amp;apos;s disease; Microcirculation; Microvascular damage; Nailfold videocapillaroscopy; Pediatric rheumatology&lt;/_keywords&gt;&lt;_language&gt;eng&lt;/_language&gt;&lt;_ori_publication&gt;(c) 2024. The Author(s).&lt;/_ori_publication&gt;&lt;_tertiary_title&gt;Clinical rheumatology&lt;/_tertiary_title&gt;&lt;_type_work&gt;Journal Article&lt;/_type_work&gt;&lt;_url&gt;http://www.ncbi.nlm.nih.gov/entrez/query.fcgi?cmd=Retrieve&amp;amp;db=pubmed&amp;amp;dopt=Abstract&amp;amp;list_uids=38190091&amp;amp;query_hl=1&lt;/_url&gt;&lt;_created&gt;65237224&lt;/_created&gt;&lt;_modified&gt;65237224&lt;/_modified&gt;&lt;_db_updated&gt;PubMed&lt;/_db_updated&gt;&lt;_impact_factor&gt;   3.400&lt;/_impact_factor&gt;&lt;_social_category&gt;风湿病学(4)&lt;/_social_category&gt;&lt;_collection_scope&gt;SCIE&lt;/_collection_scope&gt;&lt;/Details&gt;&lt;Extra&gt;&lt;DBUID&gt;{CC44442F-D737-4B9C-9E52-37590CE4311B}&lt;/DBUID&gt;&lt;/Extra&gt;&lt;/Item&gt;&lt;/References&gt;&lt;/Group&gt;&lt;/Citation&gt;_x000a_"/>
    <w:docVar w:name="NE.Ref{FDD1B619-C39B-445F-8709-BDE23481E6DC}" w:val=" ADDIN NE.Ref.{FDD1B619-C39B-445F-8709-BDE23481E6DC}&lt;Citation&gt;&lt;Group&gt;&lt;References&gt;&lt;Item&gt;&lt;ID&gt;50&lt;/ID&gt;&lt;UID&gt;{BF95589B-5E9D-40A4-84AA-9E1580059020}&lt;/UID&gt;&lt;Title&gt;Pulmonary hypertension phenotypes in patients with systemic sclerosis&lt;/Title&gt;&lt;Template&gt;Journal Article&lt;/Template&gt;&lt;Star&gt;0&lt;/Star&gt;&lt;Tag&gt;0&lt;/Tag&gt;&lt;Author&gt;Haque, Ashraful; Kiely, David G; Kovacs, Gabor; Thompson, A A Roger; Condliffe, Robin&lt;/Author&gt;&lt;Year&gt;2017&lt;/Year&gt;&lt;Details&gt;&lt;_alternate_title&gt;European respiratory review : an official journal of the European Resp iratory Society&lt;/_alternate_title&gt;&lt;_created&gt;65150995&lt;/_created&gt;&lt;_doi&gt;10.1183/16000617.0053-2021&lt;/_doi&gt;&lt;_impact_factor&gt;   7.500&lt;/_impact_factor&gt;&lt;_isbn&gt;0905-9180&lt;/_isbn&gt;&lt;_issue&gt;161&lt;/_issue&gt;&lt;_journal&gt;European respiratory review : an official journal of the European Resp iratory Society&lt;/_journal&gt;&lt;_modified&gt;65232704&lt;/_modified&gt;&lt;_number&gt;pmid:34407977&lt;/_number&gt;&lt;_pages&gt;210053&lt;/_pages&gt;&lt;_social_category&gt;呼吸系统(2)&lt;/_social_category&gt;&lt;_volume&gt;30&lt;/_volume&gt;&lt;/Details&gt;&lt;Extra&gt;&lt;DBUID&gt;{CC44442F-D737-4B9C-9E52-37590CE4311B}&lt;/DBUID&gt;&lt;/Extra&gt;&lt;/Item&gt;&lt;/References&gt;&lt;/Group&gt;&lt;/Citation&gt;_x000a_"/>
    <w:docVar w:name="ne_docsoft" w:val="MSWord"/>
    <w:docVar w:name="ne_docversion" w:val="NoteExpress 2.0"/>
    <w:docVar w:name="ne_stylename" w:val="Numbered(multilingual)"/>
  </w:docVars>
  <w:rsids>
    <w:rsidRoot w:val="00172A27"/>
    <w:rsid w:val="01123D0B"/>
    <w:rsid w:val="03F139E0"/>
    <w:rsid w:val="0E3E550F"/>
    <w:rsid w:val="110A60E1"/>
    <w:rsid w:val="119113C6"/>
    <w:rsid w:val="1B4B1FD1"/>
    <w:rsid w:val="1EAE27A1"/>
    <w:rsid w:val="1F5F57FC"/>
    <w:rsid w:val="25217E6A"/>
    <w:rsid w:val="28561465"/>
    <w:rsid w:val="298D3DA0"/>
    <w:rsid w:val="2AF164DF"/>
    <w:rsid w:val="317B1B9A"/>
    <w:rsid w:val="330C5518"/>
    <w:rsid w:val="37313FDB"/>
    <w:rsid w:val="3B324516"/>
    <w:rsid w:val="3B470149"/>
    <w:rsid w:val="3C726314"/>
    <w:rsid w:val="44602C76"/>
    <w:rsid w:val="498F5BD1"/>
    <w:rsid w:val="4D2B5402"/>
    <w:rsid w:val="4E080A48"/>
    <w:rsid w:val="515773A9"/>
    <w:rsid w:val="54635931"/>
    <w:rsid w:val="54A13C33"/>
    <w:rsid w:val="553C5797"/>
    <w:rsid w:val="59F766DE"/>
    <w:rsid w:val="69D770B2"/>
    <w:rsid w:val="6FF979BD"/>
    <w:rsid w:val="70555F1E"/>
    <w:rsid w:val="78DE3267"/>
    <w:rsid w:val="7BB73AB5"/>
    <w:rsid w:val="7C850E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Emphasis"/>
    <w:basedOn w:val="7"/>
    <w:autoRedefine/>
    <w:qFormat/>
    <w:uiPriority w:val="0"/>
    <w:rPr>
      <w:i/>
    </w:rPr>
  </w:style>
  <w:style w:type="character" w:styleId="9">
    <w:name w:val="Hyperlink"/>
    <w:basedOn w:val="7"/>
    <w:autoRedefine/>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2024-01-11T02:29:00Z</dcterms:created>
  <dc:creator>风光 </dc:creator>
  <cp:lastModifiedBy>风光 </cp:lastModifiedBy>
  <dcterms:modified xsi:type="dcterms:W3CDTF">2024-02-20T02:42:19Z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637E4509D8D34044926D65228BDEDFB4_13</vt:lpwstr>
  </property>
</Properties>
</file>