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31529" w14:textId="77777777" w:rsidR="00F805C0" w:rsidRDefault="00F805C0">
      <w:pPr>
        <w:jc w:val="righ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39FC401" w14:textId="77777777" w:rsidR="00F805C0" w:rsidRDefault="00F805C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32F0274" w14:textId="77777777" w:rsidR="00F805C0" w:rsidRDefault="00000000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able 1. Summary of intravenous leiomyomatosis presenting as Budd-Chiari syndrome</w:t>
      </w:r>
    </w:p>
    <w:tbl>
      <w:tblPr>
        <w:tblStyle w:val="21"/>
        <w:tblW w:w="15014" w:type="dxa"/>
        <w:tblLayout w:type="fixed"/>
        <w:tblLook w:val="04A0" w:firstRow="1" w:lastRow="0" w:firstColumn="1" w:lastColumn="0" w:noHBand="0" w:noVBand="1"/>
      </w:tblPr>
      <w:tblGrid>
        <w:gridCol w:w="617"/>
        <w:gridCol w:w="91"/>
        <w:gridCol w:w="566"/>
        <w:gridCol w:w="638"/>
        <w:gridCol w:w="1207"/>
        <w:gridCol w:w="1701"/>
        <w:gridCol w:w="1256"/>
        <w:gridCol w:w="450"/>
        <w:gridCol w:w="1580"/>
        <w:gridCol w:w="1392"/>
        <w:gridCol w:w="1559"/>
        <w:gridCol w:w="1701"/>
        <w:gridCol w:w="992"/>
        <w:gridCol w:w="1264"/>
      </w:tblGrid>
      <w:tr w:rsidR="00F805C0" w14:paraId="72B43464" w14:textId="77777777" w:rsidTr="00F805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gridSpan w:val="2"/>
          </w:tcPr>
          <w:p w14:paraId="5D7DD66F" w14:textId="77777777" w:rsidR="00F805C0" w:rsidRDefault="0000000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Authors</w:t>
            </w:r>
          </w:p>
        </w:tc>
        <w:tc>
          <w:tcPr>
            <w:tcW w:w="566" w:type="dxa"/>
          </w:tcPr>
          <w:p w14:paraId="3F98464D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Patient</w:t>
            </w:r>
          </w:p>
          <w:p w14:paraId="4FCDD9FA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No.</w:t>
            </w:r>
          </w:p>
        </w:tc>
        <w:tc>
          <w:tcPr>
            <w:tcW w:w="638" w:type="dxa"/>
          </w:tcPr>
          <w:p w14:paraId="27303C24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Age(year)</w:t>
            </w:r>
          </w:p>
        </w:tc>
        <w:tc>
          <w:tcPr>
            <w:tcW w:w="1207" w:type="dxa"/>
          </w:tcPr>
          <w:p w14:paraId="007FEF46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Initial symptoms</w:t>
            </w:r>
          </w:p>
        </w:tc>
        <w:tc>
          <w:tcPr>
            <w:tcW w:w="1701" w:type="dxa"/>
          </w:tcPr>
          <w:p w14:paraId="470AFAC4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Relevant medical history</w:t>
            </w:r>
          </w:p>
        </w:tc>
        <w:tc>
          <w:tcPr>
            <w:tcW w:w="1256" w:type="dxa"/>
          </w:tcPr>
          <w:p w14:paraId="0B42FCBC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Tumor lesion extension</w:t>
            </w:r>
          </w:p>
        </w:tc>
        <w:tc>
          <w:tcPr>
            <w:tcW w:w="450" w:type="dxa"/>
          </w:tcPr>
          <w:p w14:paraId="23E67AD6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Stage</w:t>
            </w:r>
          </w:p>
        </w:tc>
        <w:tc>
          <w:tcPr>
            <w:tcW w:w="1580" w:type="dxa"/>
          </w:tcPr>
          <w:p w14:paraId="5C03229B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Symptoms and signs of BCS</w:t>
            </w:r>
          </w:p>
        </w:tc>
        <w:tc>
          <w:tcPr>
            <w:tcW w:w="1392" w:type="dxa"/>
          </w:tcPr>
          <w:p w14:paraId="7F537D5B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Involvement of hepatic vessels</w:t>
            </w:r>
          </w:p>
        </w:tc>
        <w:tc>
          <w:tcPr>
            <w:tcW w:w="1559" w:type="dxa"/>
          </w:tcPr>
          <w:p w14:paraId="40FCFF39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Preoperative liver function</w:t>
            </w:r>
          </w:p>
        </w:tc>
        <w:tc>
          <w:tcPr>
            <w:tcW w:w="1701" w:type="dxa"/>
          </w:tcPr>
          <w:p w14:paraId="44D80E97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Management</w:t>
            </w:r>
          </w:p>
        </w:tc>
        <w:tc>
          <w:tcPr>
            <w:tcW w:w="992" w:type="dxa"/>
          </w:tcPr>
          <w:p w14:paraId="2FB48B60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P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0"/>
                <w:szCs w:val="10"/>
              </w:rPr>
              <w:t>ostoperative</w:t>
            </w: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 xml:space="preserve"> Anticoagulation</w:t>
            </w:r>
          </w:p>
        </w:tc>
        <w:tc>
          <w:tcPr>
            <w:tcW w:w="1264" w:type="dxa"/>
          </w:tcPr>
          <w:p w14:paraId="3C53B785" w14:textId="77777777" w:rsidR="00F805C0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Follow-up</w:t>
            </w:r>
          </w:p>
        </w:tc>
      </w:tr>
      <w:tr w:rsidR="00F805C0" w14:paraId="185F55F9" w14:textId="77777777" w:rsidTr="00F805C0">
        <w:trPr>
          <w:trHeight w:val="10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64AE0AF" w14:textId="77777777" w:rsidR="00F805C0" w:rsidRDefault="00F805C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</w:p>
          <w:p w14:paraId="019A52E6" w14:textId="77777777" w:rsidR="00F805C0" w:rsidRDefault="00000000">
            <w:pPr>
              <w:jc w:val="left"/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  <w:t>Park SY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begin">
                <w:fldData xml:space="preserve">PEVuZE5vdGU+PENpdGU+PEF1dGhvcj5QYXJrPC9BdXRob3I+PFllYXI+MjAyMDwvWWVhcj48UmVj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begin">
                <w:fldData xml:space="preserve">PEVuZE5vdGU+PENpdGU+PEF1dGhvcj5QYXJrPC9BdXRob3I+PFllYXI+MjAyMDwvWWVhcj48UmVj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[7]</w: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86AF34F" w14:textId="77777777" w:rsidR="00F805C0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63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A04E88D" w14:textId="77777777" w:rsidR="00F805C0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Early 50s</w:t>
            </w:r>
          </w:p>
        </w:tc>
        <w:tc>
          <w:tcPr>
            <w:tcW w:w="12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95A602D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Abdominal pain and distention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B284C34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 15-year history of uterine myoma without any treatment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4004707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Pelvic mass, IV, IVC, RA, and RV</w:t>
            </w:r>
          </w:p>
        </w:tc>
        <w:tc>
          <w:tcPr>
            <w:tcW w:w="4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9B18CD2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III</w:t>
            </w:r>
          </w:p>
        </w:tc>
        <w:tc>
          <w:tcPr>
            <w:tcW w:w="15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B740D62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Increased abdominal birth; Pitting edema on both legs; ascites; right pleural effusion; hepatomegaly</w:t>
            </w:r>
          </w:p>
        </w:tc>
        <w:tc>
          <w:tcPr>
            <w:tcW w:w="13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E32522D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The intracanal tumor was located in the orifice of the left and middle hepatic veins, causing obstruction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B875F91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Normal, but ALB-2.69 g/dL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36A01A4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 one-stage surgery (TAHBSO+debulking surgery of intracardiac and intraca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0"/>
                <w:szCs w:val="10"/>
              </w:rPr>
              <w:t>n</w:t>
            </w: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al tumor)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4CD9A64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No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EA8AF71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 pelvic mass recurred 4 months postoperatively; alive with recurrent tumor for 30 months</w:t>
            </w:r>
          </w:p>
        </w:tc>
      </w:tr>
      <w:tr w:rsidR="00F805C0" w14:paraId="5D30FC32" w14:textId="77777777" w:rsidTr="00F805C0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gridSpan w:val="2"/>
          </w:tcPr>
          <w:p w14:paraId="1C71F5B8" w14:textId="77777777" w:rsidR="00F805C0" w:rsidRDefault="00F805C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</w:p>
          <w:p w14:paraId="5AEC5987" w14:textId="77777777" w:rsidR="00F805C0" w:rsidRDefault="00000000">
            <w:pPr>
              <w:jc w:val="left"/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  <w:t>Barksdale J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begin">
                <w:fldData xml:space="preserve">PEVuZE5vdGU+PENpdGU+PEF1dGhvcj5CYXJrc2RhbGU8L0F1dGhvcj48WWVhcj4yMDExPC9ZZWFy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begin">
                <w:fldData xml:space="preserve">PEVuZE5vdGU+PENpdGU+PEF1dGhvcj5CYXJrc2RhbGU8L0F1dGhvcj48WWVhcj4yMDExPC9ZZWFy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[6]</w: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38336709" w14:textId="77777777" w:rsidR="00F805C0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638" w:type="dxa"/>
            <w:vAlign w:val="center"/>
          </w:tcPr>
          <w:p w14:paraId="270499B1" w14:textId="77777777" w:rsidR="00F805C0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207" w:type="dxa"/>
            <w:vAlign w:val="center"/>
          </w:tcPr>
          <w:p w14:paraId="7688D179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Increasing lethargy, abdominal pain, bilateral lower extremity edema, and increasing abdominal girth</w:t>
            </w:r>
          </w:p>
        </w:tc>
        <w:tc>
          <w:tcPr>
            <w:tcW w:w="1701" w:type="dxa"/>
            <w:vAlign w:val="center"/>
          </w:tcPr>
          <w:p w14:paraId="79D8F54E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Without history of myoma and hysterectomy</w:t>
            </w:r>
          </w:p>
        </w:tc>
        <w:tc>
          <w:tcPr>
            <w:tcW w:w="1256" w:type="dxa"/>
            <w:vAlign w:val="center"/>
          </w:tcPr>
          <w:p w14:paraId="1347B656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 mass of uterine body, right gonadal vein, IV, IVC, RA, and the right pulmonary artery</w:t>
            </w:r>
          </w:p>
        </w:tc>
        <w:tc>
          <w:tcPr>
            <w:tcW w:w="450" w:type="dxa"/>
            <w:vAlign w:val="center"/>
          </w:tcPr>
          <w:p w14:paraId="412AC49A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IV</w:t>
            </w:r>
          </w:p>
        </w:tc>
        <w:tc>
          <w:tcPr>
            <w:tcW w:w="1580" w:type="dxa"/>
            <w:vAlign w:val="center"/>
          </w:tcPr>
          <w:p w14:paraId="20C52D1A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Increased abdominal birth; edema on both legs; right pleural effusion; perihepatic ascites; hepatic congestion</w:t>
            </w:r>
          </w:p>
        </w:tc>
        <w:tc>
          <w:tcPr>
            <w:tcW w:w="1392" w:type="dxa"/>
            <w:vAlign w:val="center"/>
          </w:tcPr>
          <w:p w14:paraId="475FFA2A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Bland thrombus within all three hepatic veins</w:t>
            </w:r>
          </w:p>
        </w:tc>
        <w:tc>
          <w:tcPr>
            <w:tcW w:w="1559" w:type="dxa"/>
            <w:vAlign w:val="center"/>
          </w:tcPr>
          <w:p w14:paraId="480CEE2E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  <w:lang w:val="pt-BR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  <w:lang w:val="pt-BR"/>
              </w:rPr>
              <w:t>AST-79 IU/L ALT-104 IU/L ALP-274 IU/L. ALB-2.5 g/dL</w:t>
            </w:r>
          </w:p>
        </w:tc>
        <w:tc>
          <w:tcPr>
            <w:tcW w:w="1701" w:type="dxa"/>
            <w:vAlign w:val="center"/>
          </w:tcPr>
          <w:p w14:paraId="331A3B25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 two-staged operation (complete tumor resection+TAHBSO )</w:t>
            </w:r>
          </w:p>
        </w:tc>
        <w:tc>
          <w:tcPr>
            <w:tcW w:w="992" w:type="dxa"/>
            <w:vAlign w:val="center"/>
          </w:tcPr>
          <w:p w14:paraId="105BCB84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No</w:t>
            </w:r>
          </w:p>
        </w:tc>
        <w:tc>
          <w:tcPr>
            <w:tcW w:w="1264" w:type="dxa"/>
            <w:vAlign w:val="center"/>
          </w:tcPr>
          <w:p w14:paraId="2C9B4EF6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No evidence of recurrence for 3 months</w:t>
            </w:r>
          </w:p>
        </w:tc>
      </w:tr>
      <w:tr w:rsidR="00F805C0" w14:paraId="05BCD34F" w14:textId="77777777" w:rsidTr="00F805C0">
        <w:trPr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B47F949" w14:textId="77777777" w:rsidR="00F805C0" w:rsidRDefault="00F805C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</w:p>
          <w:p w14:paraId="5333274E" w14:textId="77777777" w:rsidR="00F805C0" w:rsidRDefault="00000000">
            <w:pPr>
              <w:jc w:val="left"/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  <w:t>Kuenen BC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instrText xml:space="preserve"> ADDIN EN.CITE &lt;EndNote&gt;&lt;Cite&gt;&lt;Author&gt;Kuenen&lt;/Author&gt;&lt;Year&gt;1996&lt;/Year&gt;&lt;RecNum&gt;5905&lt;/RecNum&gt;&lt;DisplayText&gt;[8]&lt;/DisplayText&gt;&lt;record&gt;&lt;rec-number&gt;5905&lt;/rec-number&gt;&lt;foreign-keys&gt;&lt;key app="EN" db-id="5ss2xzeelrvra4et50app9alxdtd9xvfxsda" timestamp="1663567546"&gt;5905&lt;/key&gt;&lt;/foreign-keys&gt;&lt;ref-type name="Journal Article"&gt;17&lt;/ref-type&gt;&lt;contributors&gt;&lt;authors&gt;&lt;author&gt;Kuenen, B. C.&lt;/author&gt;&lt;author&gt;Slee, P. H.&lt;/author&gt;&lt;author&gt;Seldenrijk, C. A.&lt;/author&gt;&lt;author&gt;Wagenaar, S. S.&lt;/author&gt;&lt;/authors&gt;&lt;/contributors&gt;&lt;auth-address&gt;Department of Internal Medicine, St Antonius Ziekenhuis, Nieuwegein The Netherlands.&lt;/auth-address&gt;&lt;titles&gt;&lt;title&gt;Intravenous leiomyomatosis complicated by Budd-Chiari syndrome&lt;/title&gt;&lt;secondary-title&gt;Postgrad Med J&lt;/secondary-title&gt;&lt;/titles&gt;&lt;periodical&gt;&lt;full-title&gt;Postgrad Med J&lt;/full-title&gt;&lt;/periodical&gt;&lt;pages&gt;686-8&lt;/pages&gt;&lt;volume&gt;72&lt;/volume&gt;&lt;number&gt;853&lt;/number&gt;&lt;edition&gt;1996/11/01&lt;/edition&gt;&lt;keywords&gt;&lt;keyword&gt;Aged&lt;/keyword&gt;&lt;keyword&gt;Angiomyoma&lt;/keyword&gt;&lt;keyword&gt;*complications&lt;/keyword&gt;&lt;keyword&gt;*pathology&lt;/keyword&gt;&lt;keyword&gt;Budd&lt;/keyword&gt;&lt;keyword&gt;Chiari Syndrome&lt;/keyword&gt;&lt;keyword&gt;*etiology&lt;/keyword&gt;&lt;keyword&gt;Female&lt;/keyword&gt;&lt;keyword&gt;Humans&lt;/keyword&gt;&lt;keyword&gt;*Iliac Vein&lt;/keyword&gt;&lt;keyword&gt;*Vena Cava&lt;/keyword&gt;&lt;keyword&gt;Inferior&lt;/keyword&gt;&lt;/keywords&gt;&lt;dates&gt;&lt;year&gt;1996&lt;/year&gt;&lt;pub-dates&gt;&lt;date&gt;Nov&lt;/date&gt;&lt;/pub-dates&gt;&lt;/dates&gt;&lt;isbn&gt;0032-5473 (Print)&amp;#xD;0032-5473&lt;/isbn&gt;&lt;accession-num&gt;8944214&lt;/accession-num&gt;&lt;urls&gt;&lt;/urls&gt;&lt;custom2&gt;PMC2398644&lt;/custom2&gt;&lt;electronic-resource-num&gt;10.1136/pgmj.72.853.686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[8]</w: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C77C79B" w14:textId="77777777" w:rsidR="00F805C0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63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A317134" w14:textId="77777777" w:rsidR="00F805C0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76</w:t>
            </w:r>
          </w:p>
        </w:tc>
        <w:tc>
          <w:tcPr>
            <w:tcW w:w="12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5D0C74F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 swollen left leg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57AFF5D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Abdominal subtotal hysterectomy 47 years ago for unknown reasons; laparotomy surgical resection of the cervix remnant for IVL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AA34836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The left common IV, IVC, and RA</w:t>
            </w:r>
          </w:p>
        </w:tc>
        <w:tc>
          <w:tcPr>
            <w:tcW w:w="4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51606A6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III</w:t>
            </w:r>
          </w:p>
        </w:tc>
        <w:tc>
          <w:tcPr>
            <w:tcW w:w="15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909EFA3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Slightly swelling abdomen; hepatomegaly; edema on both legs; ascites</w:t>
            </w:r>
          </w:p>
        </w:tc>
        <w:tc>
          <w:tcPr>
            <w:tcW w:w="13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D3B182F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The occlusion of the large hepatic veins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F1B7FFD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Progressive elevation of AST, ALT, and LDH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D0A0099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Intravenous heparin and oral anticoagulants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3C5D8CD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/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81B2DE7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Died during the third to fourth week after admission</w:t>
            </w:r>
          </w:p>
        </w:tc>
      </w:tr>
      <w:tr w:rsidR="00F805C0" w14:paraId="7E5185F6" w14:textId="77777777" w:rsidTr="00F805C0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14:paraId="38032FC1" w14:textId="77777777" w:rsidR="00F805C0" w:rsidRDefault="00F805C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</w:pPr>
          </w:p>
          <w:p w14:paraId="6D4BBF79" w14:textId="77777777" w:rsidR="00F805C0" w:rsidRDefault="00000000">
            <w:pPr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  <w:t>/</w:t>
            </w:r>
          </w:p>
        </w:tc>
        <w:tc>
          <w:tcPr>
            <w:tcW w:w="657" w:type="dxa"/>
            <w:gridSpan w:val="2"/>
            <w:vAlign w:val="center"/>
          </w:tcPr>
          <w:p w14:paraId="0DFD8649" w14:textId="77777777" w:rsidR="00F805C0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638" w:type="dxa"/>
            <w:vAlign w:val="center"/>
          </w:tcPr>
          <w:p w14:paraId="521565C7" w14:textId="77777777" w:rsidR="00F805C0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49</w:t>
            </w:r>
          </w:p>
        </w:tc>
        <w:tc>
          <w:tcPr>
            <w:tcW w:w="1207" w:type="dxa"/>
            <w:vAlign w:val="center"/>
          </w:tcPr>
          <w:p w14:paraId="19EE532B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  <w:lang w:val="pt-BR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  <w:lang w:val="pt-BR"/>
              </w:rPr>
              <w:t>Bilateral leg edema, abdominal distension</w:t>
            </w:r>
          </w:p>
        </w:tc>
        <w:tc>
          <w:tcPr>
            <w:tcW w:w="1701" w:type="dxa"/>
            <w:vAlign w:val="center"/>
          </w:tcPr>
          <w:p w14:paraId="66F96439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Hysterectomy for a broad ligament myoma; myomectomy of the bladder surrounding tissues</w:t>
            </w:r>
          </w:p>
        </w:tc>
        <w:tc>
          <w:tcPr>
            <w:tcW w:w="1256" w:type="dxa"/>
            <w:vAlign w:val="center"/>
          </w:tcPr>
          <w:p w14:paraId="0886C31D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Pelvic mass, IV, IVC, and RA</w:t>
            </w:r>
          </w:p>
        </w:tc>
        <w:tc>
          <w:tcPr>
            <w:tcW w:w="450" w:type="dxa"/>
            <w:vAlign w:val="center"/>
          </w:tcPr>
          <w:p w14:paraId="34F7F24C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III</w:t>
            </w:r>
          </w:p>
        </w:tc>
        <w:tc>
          <w:tcPr>
            <w:tcW w:w="1580" w:type="dxa"/>
            <w:vAlign w:val="center"/>
          </w:tcPr>
          <w:p w14:paraId="27172162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Pitting edema over both legs; hepatomegaly; varicose veins on the abdominal wall and the right waist back</w:t>
            </w:r>
          </w:p>
        </w:tc>
        <w:tc>
          <w:tcPr>
            <w:tcW w:w="1392" w:type="dxa"/>
            <w:vAlign w:val="center"/>
          </w:tcPr>
          <w:p w14:paraId="3D6862ED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The occlusion of the hepatic venous reflux</w:t>
            </w:r>
          </w:p>
        </w:tc>
        <w:tc>
          <w:tcPr>
            <w:tcW w:w="1559" w:type="dxa"/>
            <w:vAlign w:val="center"/>
          </w:tcPr>
          <w:p w14:paraId="68A7EC05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TBIL-2.39mg/dl; DBIL-1.14mg/dl; TBA- 29.1μmol/L; GGT-136U/L; ALT, AST, ALP, and ALB are normal</w:t>
            </w:r>
          </w:p>
        </w:tc>
        <w:tc>
          <w:tcPr>
            <w:tcW w:w="1701" w:type="dxa"/>
            <w:vAlign w:val="center"/>
          </w:tcPr>
          <w:p w14:paraId="0D16786D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 one-stage surgery (BSO+incomplete resection of intracardiac and intracanal tumor)</w:t>
            </w:r>
          </w:p>
        </w:tc>
        <w:tc>
          <w:tcPr>
            <w:tcW w:w="992" w:type="dxa"/>
            <w:vAlign w:val="center"/>
          </w:tcPr>
          <w:p w14:paraId="3216A3B2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Yes, warfarin and asp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0"/>
                <w:szCs w:val="10"/>
              </w:rPr>
              <w:t>i</w:t>
            </w: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rin</w:t>
            </w:r>
          </w:p>
        </w:tc>
        <w:tc>
          <w:tcPr>
            <w:tcW w:w="1264" w:type="dxa"/>
            <w:vAlign w:val="center"/>
          </w:tcPr>
          <w:p w14:paraId="2992C30D" w14:textId="77777777" w:rsidR="00F805C0" w:rsidRDefault="00000000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0"/>
                <w:szCs w:val="10"/>
              </w:rPr>
              <w:t>Alive with residual tumor for 11 years</w:t>
            </w:r>
          </w:p>
        </w:tc>
      </w:tr>
      <w:tr w:rsidR="00F805C0" w14:paraId="7B79E632" w14:textId="77777777" w:rsidTr="00F805C0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4" w:type="dxa"/>
            <w:gridSpan w:val="14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88D3012" w14:textId="77777777" w:rsidR="00F805C0" w:rsidRDefault="00000000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0"/>
                <w:szCs w:val="10"/>
              </w:rPr>
              <w:t>IVL, intravenous leiomyomatosis; IV, iliac vein; IVC, inferior vena cava; RA, right atrial; RV, right ventricle; BCS, Budd-Chiari syndrome; AST, aspartate aminotransferase; ALT, alanine aminotransferase; ALP, alkaline phosphatase. ALB, albumin; TBIL, total bilirubin; DBIL, direct bilirubin; TBA, total bile acid; GGT, gamma-glutamyltransferase; TAH, total abdominal hysterectomy; BSO, bilateral salpingo-oophorectomy</w:t>
            </w:r>
          </w:p>
        </w:tc>
      </w:tr>
    </w:tbl>
    <w:p w14:paraId="0E810D32" w14:textId="1775E8AA" w:rsidR="00F805C0" w:rsidRDefault="00F805C0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sectPr w:rsidR="00F805C0">
      <w:headerReference w:type="default" r:id="rId6"/>
      <w:footerReference w:type="default" r:id="rId7"/>
      <w:pgSz w:w="16840" w:h="11900" w:orient="landscape"/>
      <w:pgMar w:top="1797" w:right="1440" w:bottom="1797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C3144C" w14:textId="77777777" w:rsidR="005E3E30" w:rsidRDefault="005E3E30">
      <w:r>
        <w:separator/>
      </w:r>
    </w:p>
  </w:endnote>
  <w:endnote w:type="continuationSeparator" w:id="0">
    <w:p w14:paraId="1F13B17E" w14:textId="77777777" w:rsidR="005E3E30" w:rsidRDefault="005E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4735716"/>
      <w:docPartObj>
        <w:docPartGallery w:val="AutoText"/>
      </w:docPartObj>
    </w:sdtPr>
    <w:sdtContent>
      <w:p w14:paraId="41634F23" w14:textId="77777777" w:rsidR="00F805C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9DFBE5F" w14:textId="77777777" w:rsidR="00F805C0" w:rsidRDefault="00F805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9BD4A" w14:textId="77777777" w:rsidR="005E3E30" w:rsidRDefault="005E3E30">
      <w:r>
        <w:separator/>
      </w:r>
    </w:p>
  </w:footnote>
  <w:footnote w:type="continuationSeparator" w:id="0">
    <w:p w14:paraId="31E1DEC6" w14:textId="77777777" w:rsidR="005E3E30" w:rsidRDefault="005E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3A3D0" w14:textId="77777777" w:rsidR="00F805C0" w:rsidRDefault="00F805C0">
    <w:pPr>
      <w:pStyle w:val="Header"/>
    </w:pPr>
  </w:p>
  <w:p w14:paraId="01D0562E" w14:textId="77777777" w:rsidR="00F805C0" w:rsidRDefault="00F805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Gynecol Oncol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s2xzeelrvra4et50app9alxdtd9xvfxsda&quot;&gt;My EndNote Library-Converted&lt;record-ids&gt;&lt;item&gt;4302&lt;/item&gt;&lt;item&gt;4309&lt;/item&gt;&lt;item&gt;4326&lt;/item&gt;&lt;item&gt;4371&lt;/item&gt;&lt;item&gt;4393&lt;/item&gt;&lt;item&gt;4398&lt;/item&gt;&lt;item&gt;4413&lt;/item&gt;&lt;item&gt;4443&lt;/item&gt;&lt;item&gt;4446&lt;/item&gt;&lt;item&gt;4521&lt;/item&gt;&lt;item&gt;5619&lt;/item&gt;&lt;item&gt;5634&lt;/item&gt;&lt;item&gt;5905&lt;/item&gt;&lt;item&gt;5909&lt;/item&gt;&lt;item&gt;5910&lt;/item&gt;&lt;item&gt;5911&lt;/item&gt;&lt;item&gt;5912&lt;/item&gt;&lt;item&gt;5913&lt;/item&gt;&lt;item&gt;5915&lt;/item&gt;&lt;item&gt;5916&lt;/item&gt;&lt;/record-ids&gt;&lt;/item&gt;&lt;/Libraries&gt;"/>
  </w:docVars>
  <w:rsids>
    <w:rsidRoot w:val="005309E9"/>
    <w:rsid w:val="00000D94"/>
    <w:rsid w:val="0000102C"/>
    <w:rsid w:val="000018D0"/>
    <w:rsid w:val="00003216"/>
    <w:rsid w:val="00003C06"/>
    <w:rsid w:val="000061E8"/>
    <w:rsid w:val="00007DAE"/>
    <w:rsid w:val="00007E3E"/>
    <w:rsid w:val="000130AE"/>
    <w:rsid w:val="00014AAE"/>
    <w:rsid w:val="00014F4B"/>
    <w:rsid w:val="00015778"/>
    <w:rsid w:val="000179D6"/>
    <w:rsid w:val="00021443"/>
    <w:rsid w:val="0002290E"/>
    <w:rsid w:val="00022A23"/>
    <w:rsid w:val="00023453"/>
    <w:rsid w:val="000238F2"/>
    <w:rsid w:val="00024C54"/>
    <w:rsid w:val="00024E8E"/>
    <w:rsid w:val="000250D7"/>
    <w:rsid w:val="00025331"/>
    <w:rsid w:val="0002573C"/>
    <w:rsid w:val="00025A2C"/>
    <w:rsid w:val="00025AB2"/>
    <w:rsid w:val="000279A2"/>
    <w:rsid w:val="000304B5"/>
    <w:rsid w:val="0003245B"/>
    <w:rsid w:val="000330BF"/>
    <w:rsid w:val="00040988"/>
    <w:rsid w:val="00040EC2"/>
    <w:rsid w:val="00041592"/>
    <w:rsid w:val="00041DD3"/>
    <w:rsid w:val="00041E88"/>
    <w:rsid w:val="00047CEB"/>
    <w:rsid w:val="00047E97"/>
    <w:rsid w:val="0005047B"/>
    <w:rsid w:val="00050CCA"/>
    <w:rsid w:val="00051F06"/>
    <w:rsid w:val="000521FD"/>
    <w:rsid w:val="00052825"/>
    <w:rsid w:val="00052DFD"/>
    <w:rsid w:val="000530E0"/>
    <w:rsid w:val="00054617"/>
    <w:rsid w:val="000547E0"/>
    <w:rsid w:val="0005764D"/>
    <w:rsid w:val="00062131"/>
    <w:rsid w:val="00062272"/>
    <w:rsid w:val="000671AF"/>
    <w:rsid w:val="000678C6"/>
    <w:rsid w:val="000712D3"/>
    <w:rsid w:val="0007172A"/>
    <w:rsid w:val="0007364A"/>
    <w:rsid w:val="0007374A"/>
    <w:rsid w:val="00073F7D"/>
    <w:rsid w:val="000755CC"/>
    <w:rsid w:val="0007567F"/>
    <w:rsid w:val="000764DE"/>
    <w:rsid w:val="00076629"/>
    <w:rsid w:val="00076ECA"/>
    <w:rsid w:val="000804CB"/>
    <w:rsid w:val="0008286E"/>
    <w:rsid w:val="00084941"/>
    <w:rsid w:val="00086B52"/>
    <w:rsid w:val="00095085"/>
    <w:rsid w:val="0009609B"/>
    <w:rsid w:val="00096956"/>
    <w:rsid w:val="00097A93"/>
    <w:rsid w:val="000A0A8B"/>
    <w:rsid w:val="000A0AB9"/>
    <w:rsid w:val="000A2107"/>
    <w:rsid w:val="000A30E4"/>
    <w:rsid w:val="000A3F32"/>
    <w:rsid w:val="000A7960"/>
    <w:rsid w:val="000A7AA6"/>
    <w:rsid w:val="000B10B3"/>
    <w:rsid w:val="000B2BBA"/>
    <w:rsid w:val="000B7AE8"/>
    <w:rsid w:val="000C125D"/>
    <w:rsid w:val="000C1697"/>
    <w:rsid w:val="000C4D40"/>
    <w:rsid w:val="000C6246"/>
    <w:rsid w:val="000C645D"/>
    <w:rsid w:val="000C7E81"/>
    <w:rsid w:val="000D0825"/>
    <w:rsid w:val="000D20AF"/>
    <w:rsid w:val="000D58DC"/>
    <w:rsid w:val="000D5D72"/>
    <w:rsid w:val="000E1F26"/>
    <w:rsid w:val="000E31DA"/>
    <w:rsid w:val="000E3A1A"/>
    <w:rsid w:val="000E5EB5"/>
    <w:rsid w:val="000E69D1"/>
    <w:rsid w:val="000E6E5C"/>
    <w:rsid w:val="000F1A03"/>
    <w:rsid w:val="000F4FC7"/>
    <w:rsid w:val="000F65C8"/>
    <w:rsid w:val="000F6DAD"/>
    <w:rsid w:val="000F7B4E"/>
    <w:rsid w:val="000F7E8C"/>
    <w:rsid w:val="001002A1"/>
    <w:rsid w:val="00100E74"/>
    <w:rsid w:val="001028C5"/>
    <w:rsid w:val="00105B44"/>
    <w:rsid w:val="00110213"/>
    <w:rsid w:val="001140C0"/>
    <w:rsid w:val="00114A79"/>
    <w:rsid w:val="00115C82"/>
    <w:rsid w:val="00115F57"/>
    <w:rsid w:val="0011612C"/>
    <w:rsid w:val="0011614E"/>
    <w:rsid w:val="00117050"/>
    <w:rsid w:val="00120AC0"/>
    <w:rsid w:val="00120CA7"/>
    <w:rsid w:val="00121CD2"/>
    <w:rsid w:val="00122220"/>
    <w:rsid w:val="001236CB"/>
    <w:rsid w:val="00123DED"/>
    <w:rsid w:val="0012589E"/>
    <w:rsid w:val="001258BF"/>
    <w:rsid w:val="0012645C"/>
    <w:rsid w:val="00127262"/>
    <w:rsid w:val="0012783E"/>
    <w:rsid w:val="00132C0B"/>
    <w:rsid w:val="00133273"/>
    <w:rsid w:val="0013388F"/>
    <w:rsid w:val="00133D12"/>
    <w:rsid w:val="00134DEE"/>
    <w:rsid w:val="00135C08"/>
    <w:rsid w:val="001375F3"/>
    <w:rsid w:val="00143300"/>
    <w:rsid w:val="00143393"/>
    <w:rsid w:val="00143745"/>
    <w:rsid w:val="0014603A"/>
    <w:rsid w:val="001503C9"/>
    <w:rsid w:val="00151322"/>
    <w:rsid w:val="00151392"/>
    <w:rsid w:val="00152D10"/>
    <w:rsid w:val="00153253"/>
    <w:rsid w:val="001546A3"/>
    <w:rsid w:val="001566E4"/>
    <w:rsid w:val="00165286"/>
    <w:rsid w:val="00166924"/>
    <w:rsid w:val="001701EC"/>
    <w:rsid w:val="00170683"/>
    <w:rsid w:val="00172997"/>
    <w:rsid w:val="00174BC1"/>
    <w:rsid w:val="00175960"/>
    <w:rsid w:val="001759AD"/>
    <w:rsid w:val="00176972"/>
    <w:rsid w:val="00176A07"/>
    <w:rsid w:val="001862F8"/>
    <w:rsid w:val="00186727"/>
    <w:rsid w:val="00186EE1"/>
    <w:rsid w:val="001872BB"/>
    <w:rsid w:val="001874B6"/>
    <w:rsid w:val="00191071"/>
    <w:rsid w:val="001916E1"/>
    <w:rsid w:val="001921FC"/>
    <w:rsid w:val="00192C4A"/>
    <w:rsid w:val="001946AE"/>
    <w:rsid w:val="001955DE"/>
    <w:rsid w:val="00195FAD"/>
    <w:rsid w:val="001960F4"/>
    <w:rsid w:val="00196430"/>
    <w:rsid w:val="00197DE0"/>
    <w:rsid w:val="001A28A3"/>
    <w:rsid w:val="001A3813"/>
    <w:rsid w:val="001A4164"/>
    <w:rsid w:val="001A42EB"/>
    <w:rsid w:val="001A5AA3"/>
    <w:rsid w:val="001A5AD9"/>
    <w:rsid w:val="001A76EF"/>
    <w:rsid w:val="001B3893"/>
    <w:rsid w:val="001B63E2"/>
    <w:rsid w:val="001B641A"/>
    <w:rsid w:val="001B7319"/>
    <w:rsid w:val="001C0341"/>
    <w:rsid w:val="001C15BC"/>
    <w:rsid w:val="001C1C9B"/>
    <w:rsid w:val="001C2EC1"/>
    <w:rsid w:val="001C34CF"/>
    <w:rsid w:val="001C3B9A"/>
    <w:rsid w:val="001C44F8"/>
    <w:rsid w:val="001C7023"/>
    <w:rsid w:val="001D2617"/>
    <w:rsid w:val="001D5696"/>
    <w:rsid w:val="001E231F"/>
    <w:rsid w:val="001E24DC"/>
    <w:rsid w:val="001E2F75"/>
    <w:rsid w:val="001E47CB"/>
    <w:rsid w:val="001E5E4B"/>
    <w:rsid w:val="001E7502"/>
    <w:rsid w:val="001F0E49"/>
    <w:rsid w:val="001F4DF5"/>
    <w:rsid w:val="001F56AC"/>
    <w:rsid w:val="001F623F"/>
    <w:rsid w:val="001F7496"/>
    <w:rsid w:val="0020135A"/>
    <w:rsid w:val="00201E95"/>
    <w:rsid w:val="00203249"/>
    <w:rsid w:val="00203B5E"/>
    <w:rsid w:val="002049CC"/>
    <w:rsid w:val="00205824"/>
    <w:rsid w:val="0020667F"/>
    <w:rsid w:val="002075E7"/>
    <w:rsid w:val="0021123B"/>
    <w:rsid w:val="002114B5"/>
    <w:rsid w:val="0021176D"/>
    <w:rsid w:val="002132F2"/>
    <w:rsid w:val="00213D62"/>
    <w:rsid w:val="00215366"/>
    <w:rsid w:val="0021711C"/>
    <w:rsid w:val="00223560"/>
    <w:rsid w:val="00223904"/>
    <w:rsid w:val="00224744"/>
    <w:rsid w:val="002250B5"/>
    <w:rsid w:val="002316EF"/>
    <w:rsid w:val="00231D43"/>
    <w:rsid w:val="00232FF8"/>
    <w:rsid w:val="0023308C"/>
    <w:rsid w:val="00234462"/>
    <w:rsid w:val="00241696"/>
    <w:rsid w:val="002424E1"/>
    <w:rsid w:val="00245C51"/>
    <w:rsid w:val="00245DE0"/>
    <w:rsid w:val="0024660C"/>
    <w:rsid w:val="00247679"/>
    <w:rsid w:val="00250831"/>
    <w:rsid w:val="0025098E"/>
    <w:rsid w:val="00251C98"/>
    <w:rsid w:val="002536BC"/>
    <w:rsid w:val="00253833"/>
    <w:rsid w:val="00254835"/>
    <w:rsid w:val="00254A62"/>
    <w:rsid w:val="00255154"/>
    <w:rsid w:val="00256155"/>
    <w:rsid w:val="002567C5"/>
    <w:rsid w:val="0025737E"/>
    <w:rsid w:val="0026032A"/>
    <w:rsid w:val="00265A7B"/>
    <w:rsid w:val="0026614E"/>
    <w:rsid w:val="0026689B"/>
    <w:rsid w:val="00267129"/>
    <w:rsid w:val="00267CAF"/>
    <w:rsid w:val="00273DAB"/>
    <w:rsid w:val="00276E2E"/>
    <w:rsid w:val="00276E63"/>
    <w:rsid w:val="00277CC9"/>
    <w:rsid w:val="00280438"/>
    <w:rsid w:val="002819A6"/>
    <w:rsid w:val="00282553"/>
    <w:rsid w:val="002827A3"/>
    <w:rsid w:val="002828C5"/>
    <w:rsid w:val="00283533"/>
    <w:rsid w:val="00285148"/>
    <w:rsid w:val="00285A44"/>
    <w:rsid w:val="002874C5"/>
    <w:rsid w:val="00290799"/>
    <w:rsid w:val="00290F36"/>
    <w:rsid w:val="0029207C"/>
    <w:rsid w:val="0029423D"/>
    <w:rsid w:val="00297355"/>
    <w:rsid w:val="002A062C"/>
    <w:rsid w:val="002A0CDB"/>
    <w:rsid w:val="002A0D3F"/>
    <w:rsid w:val="002A2D8D"/>
    <w:rsid w:val="002A2F04"/>
    <w:rsid w:val="002A3317"/>
    <w:rsid w:val="002A45C3"/>
    <w:rsid w:val="002B036E"/>
    <w:rsid w:val="002B0B4D"/>
    <w:rsid w:val="002B6C77"/>
    <w:rsid w:val="002C1310"/>
    <w:rsid w:val="002C2C5D"/>
    <w:rsid w:val="002C30E7"/>
    <w:rsid w:val="002C51A6"/>
    <w:rsid w:val="002C65CC"/>
    <w:rsid w:val="002D2B76"/>
    <w:rsid w:val="002D2E7F"/>
    <w:rsid w:val="002D31D6"/>
    <w:rsid w:val="002D392C"/>
    <w:rsid w:val="002D4BE7"/>
    <w:rsid w:val="002D616B"/>
    <w:rsid w:val="002D6869"/>
    <w:rsid w:val="002D7961"/>
    <w:rsid w:val="002E1BE1"/>
    <w:rsid w:val="002E3031"/>
    <w:rsid w:val="002E7054"/>
    <w:rsid w:val="002F0358"/>
    <w:rsid w:val="002F0ABD"/>
    <w:rsid w:val="002F3A77"/>
    <w:rsid w:val="002F3C18"/>
    <w:rsid w:val="002F52C2"/>
    <w:rsid w:val="002F7039"/>
    <w:rsid w:val="0030006F"/>
    <w:rsid w:val="003016C7"/>
    <w:rsid w:val="00302B4C"/>
    <w:rsid w:val="00302C11"/>
    <w:rsid w:val="003030A5"/>
    <w:rsid w:val="003041D0"/>
    <w:rsid w:val="003043F2"/>
    <w:rsid w:val="003051D7"/>
    <w:rsid w:val="00310522"/>
    <w:rsid w:val="00312EA9"/>
    <w:rsid w:val="00313F6E"/>
    <w:rsid w:val="003147E7"/>
    <w:rsid w:val="00315F1C"/>
    <w:rsid w:val="00316272"/>
    <w:rsid w:val="0031709E"/>
    <w:rsid w:val="00320FDE"/>
    <w:rsid w:val="0032145F"/>
    <w:rsid w:val="00321E0B"/>
    <w:rsid w:val="00323297"/>
    <w:rsid w:val="00323FC3"/>
    <w:rsid w:val="003242CF"/>
    <w:rsid w:val="00325279"/>
    <w:rsid w:val="00325D24"/>
    <w:rsid w:val="00325F2B"/>
    <w:rsid w:val="00325F7F"/>
    <w:rsid w:val="00326FD2"/>
    <w:rsid w:val="003325DA"/>
    <w:rsid w:val="003326EE"/>
    <w:rsid w:val="0033378E"/>
    <w:rsid w:val="0033424C"/>
    <w:rsid w:val="003342EA"/>
    <w:rsid w:val="00335A55"/>
    <w:rsid w:val="00342310"/>
    <w:rsid w:val="00343357"/>
    <w:rsid w:val="00343FEA"/>
    <w:rsid w:val="00345BE0"/>
    <w:rsid w:val="00347FE9"/>
    <w:rsid w:val="003504E0"/>
    <w:rsid w:val="00350DCA"/>
    <w:rsid w:val="00351852"/>
    <w:rsid w:val="00351FFB"/>
    <w:rsid w:val="00353954"/>
    <w:rsid w:val="003556E6"/>
    <w:rsid w:val="00355D6C"/>
    <w:rsid w:val="00356138"/>
    <w:rsid w:val="00361717"/>
    <w:rsid w:val="003634F3"/>
    <w:rsid w:val="00363ED1"/>
    <w:rsid w:val="003647AC"/>
    <w:rsid w:val="00365281"/>
    <w:rsid w:val="0036532C"/>
    <w:rsid w:val="0036657B"/>
    <w:rsid w:val="00366D23"/>
    <w:rsid w:val="00367118"/>
    <w:rsid w:val="003673B7"/>
    <w:rsid w:val="00367765"/>
    <w:rsid w:val="003677EF"/>
    <w:rsid w:val="00367FFE"/>
    <w:rsid w:val="00370264"/>
    <w:rsid w:val="00372713"/>
    <w:rsid w:val="00372D19"/>
    <w:rsid w:val="00372E55"/>
    <w:rsid w:val="00375147"/>
    <w:rsid w:val="00376568"/>
    <w:rsid w:val="00377928"/>
    <w:rsid w:val="00377EFC"/>
    <w:rsid w:val="00380C0D"/>
    <w:rsid w:val="00382AB3"/>
    <w:rsid w:val="00382F20"/>
    <w:rsid w:val="0038321C"/>
    <w:rsid w:val="00383E57"/>
    <w:rsid w:val="00384747"/>
    <w:rsid w:val="003872BD"/>
    <w:rsid w:val="003874A8"/>
    <w:rsid w:val="003906F0"/>
    <w:rsid w:val="0039133A"/>
    <w:rsid w:val="00392F0E"/>
    <w:rsid w:val="003939A2"/>
    <w:rsid w:val="00396DFF"/>
    <w:rsid w:val="003975E6"/>
    <w:rsid w:val="003A27C3"/>
    <w:rsid w:val="003A3AD1"/>
    <w:rsid w:val="003A5ED0"/>
    <w:rsid w:val="003B0447"/>
    <w:rsid w:val="003B141F"/>
    <w:rsid w:val="003B1679"/>
    <w:rsid w:val="003B1AA4"/>
    <w:rsid w:val="003B4042"/>
    <w:rsid w:val="003B429D"/>
    <w:rsid w:val="003B6156"/>
    <w:rsid w:val="003B7532"/>
    <w:rsid w:val="003B7E93"/>
    <w:rsid w:val="003C1A10"/>
    <w:rsid w:val="003C1C53"/>
    <w:rsid w:val="003C22A4"/>
    <w:rsid w:val="003C3B86"/>
    <w:rsid w:val="003C561E"/>
    <w:rsid w:val="003C5D6D"/>
    <w:rsid w:val="003C61C1"/>
    <w:rsid w:val="003C7BCC"/>
    <w:rsid w:val="003D2FA1"/>
    <w:rsid w:val="003D420E"/>
    <w:rsid w:val="003D5737"/>
    <w:rsid w:val="003D61FA"/>
    <w:rsid w:val="003D6AB8"/>
    <w:rsid w:val="003D6C38"/>
    <w:rsid w:val="003E1582"/>
    <w:rsid w:val="003E3091"/>
    <w:rsid w:val="003E3AA0"/>
    <w:rsid w:val="003E3E5C"/>
    <w:rsid w:val="003E6446"/>
    <w:rsid w:val="003F0DE9"/>
    <w:rsid w:val="003F2189"/>
    <w:rsid w:val="003F25E8"/>
    <w:rsid w:val="003F3D21"/>
    <w:rsid w:val="003F52F3"/>
    <w:rsid w:val="003F679E"/>
    <w:rsid w:val="003F7AC5"/>
    <w:rsid w:val="003F7C5F"/>
    <w:rsid w:val="003F7E11"/>
    <w:rsid w:val="00401416"/>
    <w:rsid w:val="00403E57"/>
    <w:rsid w:val="00403FE0"/>
    <w:rsid w:val="00405196"/>
    <w:rsid w:val="00406E7C"/>
    <w:rsid w:val="00406FDF"/>
    <w:rsid w:val="0041063A"/>
    <w:rsid w:val="00411AAF"/>
    <w:rsid w:val="00411B2A"/>
    <w:rsid w:val="0041387F"/>
    <w:rsid w:val="00413B21"/>
    <w:rsid w:val="0041647F"/>
    <w:rsid w:val="004205B6"/>
    <w:rsid w:val="00420810"/>
    <w:rsid w:val="00420872"/>
    <w:rsid w:val="0042167A"/>
    <w:rsid w:val="00421E0A"/>
    <w:rsid w:val="00421E3A"/>
    <w:rsid w:val="004224A6"/>
    <w:rsid w:val="00425E14"/>
    <w:rsid w:val="00426877"/>
    <w:rsid w:val="00426F76"/>
    <w:rsid w:val="00431B13"/>
    <w:rsid w:val="00432076"/>
    <w:rsid w:val="00432828"/>
    <w:rsid w:val="00435A80"/>
    <w:rsid w:val="00436FFA"/>
    <w:rsid w:val="00437975"/>
    <w:rsid w:val="0044006C"/>
    <w:rsid w:val="00442245"/>
    <w:rsid w:val="00442425"/>
    <w:rsid w:val="0044496C"/>
    <w:rsid w:val="004462A5"/>
    <w:rsid w:val="00446ACA"/>
    <w:rsid w:val="00454AE9"/>
    <w:rsid w:val="004550C1"/>
    <w:rsid w:val="0045567F"/>
    <w:rsid w:val="004557FC"/>
    <w:rsid w:val="00456DAC"/>
    <w:rsid w:val="004576C2"/>
    <w:rsid w:val="00457D6A"/>
    <w:rsid w:val="004615EC"/>
    <w:rsid w:val="0046191E"/>
    <w:rsid w:val="00461DE1"/>
    <w:rsid w:val="00462154"/>
    <w:rsid w:val="004626D8"/>
    <w:rsid w:val="00465051"/>
    <w:rsid w:val="00465120"/>
    <w:rsid w:val="0046606B"/>
    <w:rsid w:val="00466B27"/>
    <w:rsid w:val="00466C93"/>
    <w:rsid w:val="00470E39"/>
    <w:rsid w:val="00471F11"/>
    <w:rsid w:val="00472CD8"/>
    <w:rsid w:val="00472D00"/>
    <w:rsid w:val="004733DC"/>
    <w:rsid w:val="00474372"/>
    <w:rsid w:val="0047466A"/>
    <w:rsid w:val="00474BDA"/>
    <w:rsid w:val="00475B6D"/>
    <w:rsid w:val="00476D73"/>
    <w:rsid w:val="004805FB"/>
    <w:rsid w:val="0048103A"/>
    <w:rsid w:val="00482308"/>
    <w:rsid w:val="00482DB3"/>
    <w:rsid w:val="004832D6"/>
    <w:rsid w:val="00483459"/>
    <w:rsid w:val="004834C0"/>
    <w:rsid w:val="004842C1"/>
    <w:rsid w:val="004844CB"/>
    <w:rsid w:val="0048545B"/>
    <w:rsid w:val="00487523"/>
    <w:rsid w:val="00490251"/>
    <w:rsid w:val="00491458"/>
    <w:rsid w:val="00494D07"/>
    <w:rsid w:val="004950E4"/>
    <w:rsid w:val="004A0032"/>
    <w:rsid w:val="004A1875"/>
    <w:rsid w:val="004A2DE8"/>
    <w:rsid w:val="004A31A8"/>
    <w:rsid w:val="004A624C"/>
    <w:rsid w:val="004A6322"/>
    <w:rsid w:val="004A6514"/>
    <w:rsid w:val="004B3BC1"/>
    <w:rsid w:val="004B55CF"/>
    <w:rsid w:val="004C1215"/>
    <w:rsid w:val="004C1BB5"/>
    <w:rsid w:val="004C1C4B"/>
    <w:rsid w:val="004C4415"/>
    <w:rsid w:val="004C4C7C"/>
    <w:rsid w:val="004C6659"/>
    <w:rsid w:val="004C6801"/>
    <w:rsid w:val="004C7C8B"/>
    <w:rsid w:val="004D1D86"/>
    <w:rsid w:val="004D2BA2"/>
    <w:rsid w:val="004D4CA0"/>
    <w:rsid w:val="004D5552"/>
    <w:rsid w:val="004D7546"/>
    <w:rsid w:val="004E231E"/>
    <w:rsid w:val="004E2725"/>
    <w:rsid w:val="004E2CFB"/>
    <w:rsid w:val="004E361A"/>
    <w:rsid w:val="004E44D0"/>
    <w:rsid w:val="004E4A49"/>
    <w:rsid w:val="004E5B9F"/>
    <w:rsid w:val="004E6B27"/>
    <w:rsid w:val="004E73E4"/>
    <w:rsid w:val="004F0A80"/>
    <w:rsid w:val="004F243E"/>
    <w:rsid w:val="004F3980"/>
    <w:rsid w:val="004F74BC"/>
    <w:rsid w:val="004F7847"/>
    <w:rsid w:val="00500A35"/>
    <w:rsid w:val="00501739"/>
    <w:rsid w:val="005037F7"/>
    <w:rsid w:val="00503A2C"/>
    <w:rsid w:val="00503ECA"/>
    <w:rsid w:val="00504CFE"/>
    <w:rsid w:val="0050591A"/>
    <w:rsid w:val="00506420"/>
    <w:rsid w:val="0050748A"/>
    <w:rsid w:val="00507F8E"/>
    <w:rsid w:val="00510101"/>
    <w:rsid w:val="00510A2B"/>
    <w:rsid w:val="0051104D"/>
    <w:rsid w:val="005110BD"/>
    <w:rsid w:val="0051155F"/>
    <w:rsid w:val="00511601"/>
    <w:rsid w:val="005130C8"/>
    <w:rsid w:val="00513904"/>
    <w:rsid w:val="00513FBF"/>
    <w:rsid w:val="00517A25"/>
    <w:rsid w:val="0052041D"/>
    <w:rsid w:val="00521741"/>
    <w:rsid w:val="0052274A"/>
    <w:rsid w:val="005260E6"/>
    <w:rsid w:val="005263A6"/>
    <w:rsid w:val="005277BE"/>
    <w:rsid w:val="005309E9"/>
    <w:rsid w:val="005319AC"/>
    <w:rsid w:val="005332FF"/>
    <w:rsid w:val="00534378"/>
    <w:rsid w:val="00534555"/>
    <w:rsid w:val="00535FFA"/>
    <w:rsid w:val="00536491"/>
    <w:rsid w:val="00541BEB"/>
    <w:rsid w:val="0054437D"/>
    <w:rsid w:val="0054474E"/>
    <w:rsid w:val="005450EC"/>
    <w:rsid w:val="00546E5B"/>
    <w:rsid w:val="005476ED"/>
    <w:rsid w:val="00547799"/>
    <w:rsid w:val="00547D33"/>
    <w:rsid w:val="0055031E"/>
    <w:rsid w:val="00550CB4"/>
    <w:rsid w:val="0055249C"/>
    <w:rsid w:val="00553461"/>
    <w:rsid w:val="00554363"/>
    <w:rsid w:val="00554375"/>
    <w:rsid w:val="00554B55"/>
    <w:rsid w:val="005561F5"/>
    <w:rsid w:val="005562DD"/>
    <w:rsid w:val="005566D5"/>
    <w:rsid w:val="00556C2E"/>
    <w:rsid w:val="0055726F"/>
    <w:rsid w:val="005622A6"/>
    <w:rsid w:val="00562F7B"/>
    <w:rsid w:val="00563CFA"/>
    <w:rsid w:val="005644F2"/>
    <w:rsid w:val="00567312"/>
    <w:rsid w:val="0057030B"/>
    <w:rsid w:val="005712BE"/>
    <w:rsid w:val="00572016"/>
    <w:rsid w:val="005743EA"/>
    <w:rsid w:val="00575955"/>
    <w:rsid w:val="005759C0"/>
    <w:rsid w:val="005772CF"/>
    <w:rsid w:val="005776A6"/>
    <w:rsid w:val="005808A4"/>
    <w:rsid w:val="00581FA7"/>
    <w:rsid w:val="005823C7"/>
    <w:rsid w:val="005838F8"/>
    <w:rsid w:val="00583F19"/>
    <w:rsid w:val="00584CEF"/>
    <w:rsid w:val="00587318"/>
    <w:rsid w:val="0059023D"/>
    <w:rsid w:val="0059175F"/>
    <w:rsid w:val="005946F6"/>
    <w:rsid w:val="00594794"/>
    <w:rsid w:val="0059581E"/>
    <w:rsid w:val="00596DC3"/>
    <w:rsid w:val="0059720E"/>
    <w:rsid w:val="0059730B"/>
    <w:rsid w:val="005976E0"/>
    <w:rsid w:val="005A5ADC"/>
    <w:rsid w:val="005A7DF9"/>
    <w:rsid w:val="005B1460"/>
    <w:rsid w:val="005B289B"/>
    <w:rsid w:val="005B3C57"/>
    <w:rsid w:val="005B524A"/>
    <w:rsid w:val="005B5379"/>
    <w:rsid w:val="005B55FF"/>
    <w:rsid w:val="005B6F15"/>
    <w:rsid w:val="005C12E7"/>
    <w:rsid w:val="005C33EF"/>
    <w:rsid w:val="005C3D86"/>
    <w:rsid w:val="005C5002"/>
    <w:rsid w:val="005C6A1F"/>
    <w:rsid w:val="005C6CAA"/>
    <w:rsid w:val="005C7CBF"/>
    <w:rsid w:val="005D0586"/>
    <w:rsid w:val="005D1375"/>
    <w:rsid w:val="005D20E8"/>
    <w:rsid w:val="005D4897"/>
    <w:rsid w:val="005D4B7F"/>
    <w:rsid w:val="005D4F84"/>
    <w:rsid w:val="005D5B18"/>
    <w:rsid w:val="005D659B"/>
    <w:rsid w:val="005D6CE1"/>
    <w:rsid w:val="005E1A14"/>
    <w:rsid w:val="005E3ABC"/>
    <w:rsid w:val="005E3AFB"/>
    <w:rsid w:val="005E3E30"/>
    <w:rsid w:val="005E445F"/>
    <w:rsid w:val="005E45D6"/>
    <w:rsid w:val="005E683D"/>
    <w:rsid w:val="005E7424"/>
    <w:rsid w:val="005E7BD2"/>
    <w:rsid w:val="005E7F32"/>
    <w:rsid w:val="005F0404"/>
    <w:rsid w:val="005F1C3B"/>
    <w:rsid w:val="005F326E"/>
    <w:rsid w:val="005F5A27"/>
    <w:rsid w:val="005F6893"/>
    <w:rsid w:val="00601AFE"/>
    <w:rsid w:val="00603B7D"/>
    <w:rsid w:val="00604D7A"/>
    <w:rsid w:val="006051A2"/>
    <w:rsid w:val="00607B61"/>
    <w:rsid w:val="0061049B"/>
    <w:rsid w:val="006136BB"/>
    <w:rsid w:val="006158D5"/>
    <w:rsid w:val="00615A2A"/>
    <w:rsid w:val="006165B0"/>
    <w:rsid w:val="006176E5"/>
    <w:rsid w:val="00621567"/>
    <w:rsid w:val="00622169"/>
    <w:rsid w:val="006265E5"/>
    <w:rsid w:val="00627A31"/>
    <w:rsid w:val="00630B07"/>
    <w:rsid w:val="00632D05"/>
    <w:rsid w:val="00634549"/>
    <w:rsid w:val="00636391"/>
    <w:rsid w:val="00637A28"/>
    <w:rsid w:val="00640049"/>
    <w:rsid w:val="006403B5"/>
    <w:rsid w:val="00640A1A"/>
    <w:rsid w:val="00640CC8"/>
    <w:rsid w:val="0064167F"/>
    <w:rsid w:val="0064255F"/>
    <w:rsid w:val="006437A6"/>
    <w:rsid w:val="00645794"/>
    <w:rsid w:val="0065149D"/>
    <w:rsid w:val="00652475"/>
    <w:rsid w:val="00652529"/>
    <w:rsid w:val="00657E11"/>
    <w:rsid w:val="00660D04"/>
    <w:rsid w:val="0066464E"/>
    <w:rsid w:val="006660DF"/>
    <w:rsid w:val="006671CA"/>
    <w:rsid w:val="0066726D"/>
    <w:rsid w:val="006678A7"/>
    <w:rsid w:val="00667E4D"/>
    <w:rsid w:val="0067177D"/>
    <w:rsid w:val="00673ACB"/>
    <w:rsid w:val="00674337"/>
    <w:rsid w:val="00675556"/>
    <w:rsid w:val="006756F9"/>
    <w:rsid w:val="006767AD"/>
    <w:rsid w:val="00676CB4"/>
    <w:rsid w:val="006811BB"/>
    <w:rsid w:val="006834BD"/>
    <w:rsid w:val="00684A4E"/>
    <w:rsid w:val="00685971"/>
    <w:rsid w:val="0068657D"/>
    <w:rsid w:val="00686A4D"/>
    <w:rsid w:val="00691954"/>
    <w:rsid w:val="006953E3"/>
    <w:rsid w:val="006A3982"/>
    <w:rsid w:val="006A55F2"/>
    <w:rsid w:val="006A6650"/>
    <w:rsid w:val="006A700C"/>
    <w:rsid w:val="006B2701"/>
    <w:rsid w:val="006B37A7"/>
    <w:rsid w:val="006B4997"/>
    <w:rsid w:val="006B6798"/>
    <w:rsid w:val="006B6D71"/>
    <w:rsid w:val="006C19A5"/>
    <w:rsid w:val="006C2E73"/>
    <w:rsid w:val="006C4BC2"/>
    <w:rsid w:val="006C5C3A"/>
    <w:rsid w:val="006C7344"/>
    <w:rsid w:val="006C79E8"/>
    <w:rsid w:val="006D06A7"/>
    <w:rsid w:val="006D2D76"/>
    <w:rsid w:val="006D56EC"/>
    <w:rsid w:val="006D5DA3"/>
    <w:rsid w:val="006D7D6A"/>
    <w:rsid w:val="006E1319"/>
    <w:rsid w:val="006E141D"/>
    <w:rsid w:val="006E287E"/>
    <w:rsid w:val="006E4833"/>
    <w:rsid w:val="006E51A3"/>
    <w:rsid w:val="006E60E4"/>
    <w:rsid w:val="006F1B77"/>
    <w:rsid w:val="006F45C1"/>
    <w:rsid w:val="006F5B7A"/>
    <w:rsid w:val="00700F7F"/>
    <w:rsid w:val="007015C2"/>
    <w:rsid w:val="007045D7"/>
    <w:rsid w:val="00711B31"/>
    <w:rsid w:val="007122F6"/>
    <w:rsid w:val="00713CFF"/>
    <w:rsid w:val="00715863"/>
    <w:rsid w:val="00721F9E"/>
    <w:rsid w:val="007222EE"/>
    <w:rsid w:val="007235FD"/>
    <w:rsid w:val="00724300"/>
    <w:rsid w:val="007247DA"/>
    <w:rsid w:val="00724F29"/>
    <w:rsid w:val="007255A3"/>
    <w:rsid w:val="007255E3"/>
    <w:rsid w:val="00725D29"/>
    <w:rsid w:val="007266AE"/>
    <w:rsid w:val="007315DC"/>
    <w:rsid w:val="0073208A"/>
    <w:rsid w:val="0073249F"/>
    <w:rsid w:val="00733364"/>
    <w:rsid w:val="00733CC0"/>
    <w:rsid w:val="00733D18"/>
    <w:rsid w:val="007353A6"/>
    <w:rsid w:val="00735432"/>
    <w:rsid w:val="0073698E"/>
    <w:rsid w:val="00736EC9"/>
    <w:rsid w:val="00740038"/>
    <w:rsid w:val="00740C90"/>
    <w:rsid w:val="007444EE"/>
    <w:rsid w:val="007457AC"/>
    <w:rsid w:val="0075057F"/>
    <w:rsid w:val="007505C7"/>
    <w:rsid w:val="00751262"/>
    <w:rsid w:val="00751473"/>
    <w:rsid w:val="007514E1"/>
    <w:rsid w:val="00755A6C"/>
    <w:rsid w:val="00757089"/>
    <w:rsid w:val="00757211"/>
    <w:rsid w:val="00757684"/>
    <w:rsid w:val="00760EA9"/>
    <w:rsid w:val="007614D2"/>
    <w:rsid w:val="007643B3"/>
    <w:rsid w:val="007651F3"/>
    <w:rsid w:val="00765800"/>
    <w:rsid w:val="00766102"/>
    <w:rsid w:val="00766108"/>
    <w:rsid w:val="00766178"/>
    <w:rsid w:val="00766635"/>
    <w:rsid w:val="00770777"/>
    <w:rsid w:val="007714B1"/>
    <w:rsid w:val="00772E7F"/>
    <w:rsid w:val="00773BB4"/>
    <w:rsid w:val="007750B0"/>
    <w:rsid w:val="0077589C"/>
    <w:rsid w:val="0077696C"/>
    <w:rsid w:val="00777600"/>
    <w:rsid w:val="007779A2"/>
    <w:rsid w:val="00780499"/>
    <w:rsid w:val="00780FAD"/>
    <w:rsid w:val="0078456F"/>
    <w:rsid w:val="00784988"/>
    <w:rsid w:val="00786389"/>
    <w:rsid w:val="00790B6E"/>
    <w:rsid w:val="00791B93"/>
    <w:rsid w:val="007923E5"/>
    <w:rsid w:val="00794D9C"/>
    <w:rsid w:val="007964E0"/>
    <w:rsid w:val="007A05DC"/>
    <w:rsid w:val="007A2262"/>
    <w:rsid w:val="007A2E12"/>
    <w:rsid w:val="007A427C"/>
    <w:rsid w:val="007A4EE4"/>
    <w:rsid w:val="007B0352"/>
    <w:rsid w:val="007B09C3"/>
    <w:rsid w:val="007B0B7F"/>
    <w:rsid w:val="007B3098"/>
    <w:rsid w:val="007B539A"/>
    <w:rsid w:val="007B63AC"/>
    <w:rsid w:val="007B6F81"/>
    <w:rsid w:val="007B798E"/>
    <w:rsid w:val="007C28C1"/>
    <w:rsid w:val="007C2C5E"/>
    <w:rsid w:val="007C4ED8"/>
    <w:rsid w:val="007C5AC5"/>
    <w:rsid w:val="007C6D2D"/>
    <w:rsid w:val="007D0C23"/>
    <w:rsid w:val="007D1CA6"/>
    <w:rsid w:val="007D3956"/>
    <w:rsid w:val="007D445B"/>
    <w:rsid w:val="007D4F71"/>
    <w:rsid w:val="007D7953"/>
    <w:rsid w:val="007E06BD"/>
    <w:rsid w:val="007E2417"/>
    <w:rsid w:val="007E3B26"/>
    <w:rsid w:val="007E4772"/>
    <w:rsid w:val="007E5821"/>
    <w:rsid w:val="007E62BE"/>
    <w:rsid w:val="007E7A29"/>
    <w:rsid w:val="007E7AE8"/>
    <w:rsid w:val="007F1C83"/>
    <w:rsid w:val="007F2F1E"/>
    <w:rsid w:val="007F3775"/>
    <w:rsid w:val="007F49E2"/>
    <w:rsid w:val="00800106"/>
    <w:rsid w:val="008014A2"/>
    <w:rsid w:val="0080195E"/>
    <w:rsid w:val="008047B9"/>
    <w:rsid w:val="00804BC8"/>
    <w:rsid w:val="00811BAF"/>
    <w:rsid w:val="00811D00"/>
    <w:rsid w:val="0081293C"/>
    <w:rsid w:val="00812B64"/>
    <w:rsid w:val="00813085"/>
    <w:rsid w:val="008135CB"/>
    <w:rsid w:val="00814422"/>
    <w:rsid w:val="0081443F"/>
    <w:rsid w:val="008149C4"/>
    <w:rsid w:val="00814B2B"/>
    <w:rsid w:val="00814E5A"/>
    <w:rsid w:val="008162C1"/>
    <w:rsid w:val="00816AE5"/>
    <w:rsid w:val="00816B0A"/>
    <w:rsid w:val="00817807"/>
    <w:rsid w:val="00820270"/>
    <w:rsid w:val="008205FB"/>
    <w:rsid w:val="00820E07"/>
    <w:rsid w:val="0082663B"/>
    <w:rsid w:val="008308CE"/>
    <w:rsid w:val="0083145C"/>
    <w:rsid w:val="00831790"/>
    <w:rsid w:val="00832B2A"/>
    <w:rsid w:val="00833383"/>
    <w:rsid w:val="00834318"/>
    <w:rsid w:val="0083508F"/>
    <w:rsid w:val="0083605F"/>
    <w:rsid w:val="00841984"/>
    <w:rsid w:val="00843595"/>
    <w:rsid w:val="008442AA"/>
    <w:rsid w:val="00845C19"/>
    <w:rsid w:val="00845F16"/>
    <w:rsid w:val="008469CD"/>
    <w:rsid w:val="008507AC"/>
    <w:rsid w:val="00850C2C"/>
    <w:rsid w:val="0085335A"/>
    <w:rsid w:val="008537D4"/>
    <w:rsid w:val="00853A04"/>
    <w:rsid w:val="00853AD9"/>
    <w:rsid w:val="00853F90"/>
    <w:rsid w:val="008540EA"/>
    <w:rsid w:val="00855670"/>
    <w:rsid w:val="008557DA"/>
    <w:rsid w:val="00860A21"/>
    <w:rsid w:val="00860BDF"/>
    <w:rsid w:val="00865501"/>
    <w:rsid w:val="0086659F"/>
    <w:rsid w:val="0086740A"/>
    <w:rsid w:val="0087111F"/>
    <w:rsid w:val="00871176"/>
    <w:rsid w:val="00871A08"/>
    <w:rsid w:val="00872453"/>
    <w:rsid w:val="008735BA"/>
    <w:rsid w:val="00873934"/>
    <w:rsid w:val="0087403A"/>
    <w:rsid w:val="00874B5B"/>
    <w:rsid w:val="008757AF"/>
    <w:rsid w:val="008758BF"/>
    <w:rsid w:val="00877D61"/>
    <w:rsid w:val="008827D5"/>
    <w:rsid w:val="00884B14"/>
    <w:rsid w:val="00884E81"/>
    <w:rsid w:val="00887B17"/>
    <w:rsid w:val="00890C05"/>
    <w:rsid w:val="00891EF2"/>
    <w:rsid w:val="008928E3"/>
    <w:rsid w:val="00892BB4"/>
    <w:rsid w:val="00894F00"/>
    <w:rsid w:val="008954EA"/>
    <w:rsid w:val="008976E3"/>
    <w:rsid w:val="008A00B8"/>
    <w:rsid w:val="008A210B"/>
    <w:rsid w:val="008A32AE"/>
    <w:rsid w:val="008A3DDC"/>
    <w:rsid w:val="008A46F1"/>
    <w:rsid w:val="008A5EAF"/>
    <w:rsid w:val="008A69A3"/>
    <w:rsid w:val="008A7F17"/>
    <w:rsid w:val="008B2E04"/>
    <w:rsid w:val="008B6A79"/>
    <w:rsid w:val="008B78D0"/>
    <w:rsid w:val="008C28B0"/>
    <w:rsid w:val="008C292B"/>
    <w:rsid w:val="008C2B36"/>
    <w:rsid w:val="008C344F"/>
    <w:rsid w:val="008C4741"/>
    <w:rsid w:val="008D01A1"/>
    <w:rsid w:val="008D0642"/>
    <w:rsid w:val="008D177F"/>
    <w:rsid w:val="008D7164"/>
    <w:rsid w:val="008E28FA"/>
    <w:rsid w:val="008E426E"/>
    <w:rsid w:val="008E4388"/>
    <w:rsid w:val="008E4E58"/>
    <w:rsid w:val="008E6BF8"/>
    <w:rsid w:val="008F21EA"/>
    <w:rsid w:val="008F374B"/>
    <w:rsid w:val="008F3DF2"/>
    <w:rsid w:val="008F51B6"/>
    <w:rsid w:val="008F6577"/>
    <w:rsid w:val="008F6961"/>
    <w:rsid w:val="008F704E"/>
    <w:rsid w:val="00900041"/>
    <w:rsid w:val="00900CDA"/>
    <w:rsid w:val="0090273F"/>
    <w:rsid w:val="00902F1F"/>
    <w:rsid w:val="0090538D"/>
    <w:rsid w:val="00906394"/>
    <w:rsid w:val="00912493"/>
    <w:rsid w:val="0091489A"/>
    <w:rsid w:val="00914AD0"/>
    <w:rsid w:val="00914D63"/>
    <w:rsid w:val="00915EB2"/>
    <w:rsid w:val="00916661"/>
    <w:rsid w:val="0091751F"/>
    <w:rsid w:val="00917735"/>
    <w:rsid w:val="009200C2"/>
    <w:rsid w:val="00920DA2"/>
    <w:rsid w:val="00920E86"/>
    <w:rsid w:val="009255F0"/>
    <w:rsid w:val="00927067"/>
    <w:rsid w:val="0093044D"/>
    <w:rsid w:val="009327FD"/>
    <w:rsid w:val="00934623"/>
    <w:rsid w:val="00936019"/>
    <w:rsid w:val="00937F62"/>
    <w:rsid w:val="0094035A"/>
    <w:rsid w:val="00941054"/>
    <w:rsid w:val="0094246C"/>
    <w:rsid w:val="009437E1"/>
    <w:rsid w:val="00943C25"/>
    <w:rsid w:val="00945816"/>
    <w:rsid w:val="0094706E"/>
    <w:rsid w:val="00950F10"/>
    <w:rsid w:val="00951090"/>
    <w:rsid w:val="00951CD9"/>
    <w:rsid w:val="00952645"/>
    <w:rsid w:val="00953C18"/>
    <w:rsid w:val="00954EF9"/>
    <w:rsid w:val="0095622D"/>
    <w:rsid w:val="00956BEB"/>
    <w:rsid w:val="009578D7"/>
    <w:rsid w:val="009601BA"/>
    <w:rsid w:val="0096333C"/>
    <w:rsid w:val="009657C9"/>
    <w:rsid w:val="00965960"/>
    <w:rsid w:val="0096625A"/>
    <w:rsid w:val="00967DA0"/>
    <w:rsid w:val="00970CFB"/>
    <w:rsid w:val="00971186"/>
    <w:rsid w:val="009711F6"/>
    <w:rsid w:val="009752E6"/>
    <w:rsid w:val="00977387"/>
    <w:rsid w:val="00977B54"/>
    <w:rsid w:val="009830C6"/>
    <w:rsid w:val="00983411"/>
    <w:rsid w:val="00983E6F"/>
    <w:rsid w:val="009844E5"/>
    <w:rsid w:val="00984CC0"/>
    <w:rsid w:val="00984FF3"/>
    <w:rsid w:val="0098616B"/>
    <w:rsid w:val="00990494"/>
    <w:rsid w:val="009904D2"/>
    <w:rsid w:val="00990659"/>
    <w:rsid w:val="009914BD"/>
    <w:rsid w:val="00992AAC"/>
    <w:rsid w:val="009938AC"/>
    <w:rsid w:val="00993B29"/>
    <w:rsid w:val="00993E91"/>
    <w:rsid w:val="0099490C"/>
    <w:rsid w:val="00995542"/>
    <w:rsid w:val="00997161"/>
    <w:rsid w:val="009976B0"/>
    <w:rsid w:val="00997BCB"/>
    <w:rsid w:val="009A65AE"/>
    <w:rsid w:val="009A75EC"/>
    <w:rsid w:val="009A76D5"/>
    <w:rsid w:val="009A7C5F"/>
    <w:rsid w:val="009B0D7A"/>
    <w:rsid w:val="009B302F"/>
    <w:rsid w:val="009B4B4A"/>
    <w:rsid w:val="009B4D97"/>
    <w:rsid w:val="009B69F2"/>
    <w:rsid w:val="009B7159"/>
    <w:rsid w:val="009C028E"/>
    <w:rsid w:val="009C0C4A"/>
    <w:rsid w:val="009C1C9F"/>
    <w:rsid w:val="009C3056"/>
    <w:rsid w:val="009C5234"/>
    <w:rsid w:val="009C5822"/>
    <w:rsid w:val="009D0D48"/>
    <w:rsid w:val="009D1B3A"/>
    <w:rsid w:val="009D30A5"/>
    <w:rsid w:val="009D439F"/>
    <w:rsid w:val="009D6B74"/>
    <w:rsid w:val="009D6CDA"/>
    <w:rsid w:val="009D7839"/>
    <w:rsid w:val="009D7BAD"/>
    <w:rsid w:val="009D7DBD"/>
    <w:rsid w:val="009E0004"/>
    <w:rsid w:val="009E0065"/>
    <w:rsid w:val="009E1C74"/>
    <w:rsid w:val="009E1D9D"/>
    <w:rsid w:val="009E3706"/>
    <w:rsid w:val="009E38FD"/>
    <w:rsid w:val="009E5329"/>
    <w:rsid w:val="009E551E"/>
    <w:rsid w:val="009E5984"/>
    <w:rsid w:val="009E6696"/>
    <w:rsid w:val="009E6D46"/>
    <w:rsid w:val="009E79EB"/>
    <w:rsid w:val="009F250F"/>
    <w:rsid w:val="009F3EEC"/>
    <w:rsid w:val="009F69F9"/>
    <w:rsid w:val="009F6C1C"/>
    <w:rsid w:val="009F7189"/>
    <w:rsid w:val="00A0102E"/>
    <w:rsid w:val="00A013B2"/>
    <w:rsid w:val="00A01B22"/>
    <w:rsid w:val="00A0742A"/>
    <w:rsid w:val="00A10D6B"/>
    <w:rsid w:val="00A11AB0"/>
    <w:rsid w:val="00A12D87"/>
    <w:rsid w:val="00A12DBC"/>
    <w:rsid w:val="00A14800"/>
    <w:rsid w:val="00A17371"/>
    <w:rsid w:val="00A24209"/>
    <w:rsid w:val="00A25A3A"/>
    <w:rsid w:val="00A26442"/>
    <w:rsid w:val="00A273A5"/>
    <w:rsid w:val="00A311E6"/>
    <w:rsid w:val="00A327AA"/>
    <w:rsid w:val="00A32949"/>
    <w:rsid w:val="00A32DAA"/>
    <w:rsid w:val="00A34743"/>
    <w:rsid w:val="00A362CA"/>
    <w:rsid w:val="00A4279C"/>
    <w:rsid w:val="00A42DFB"/>
    <w:rsid w:val="00A4372E"/>
    <w:rsid w:val="00A447AB"/>
    <w:rsid w:val="00A5077F"/>
    <w:rsid w:val="00A5139F"/>
    <w:rsid w:val="00A53F1C"/>
    <w:rsid w:val="00A56723"/>
    <w:rsid w:val="00A57BE7"/>
    <w:rsid w:val="00A606CD"/>
    <w:rsid w:val="00A60D2C"/>
    <w:rsid w:val="00A621FD"/>
    <w:rsid w:val="00A639E1"/>
    <w:rsid w:val="00A650B8"/>
    <w:rsid w:val="00A65206"/>
    <w:rsid w:val="00A66415"/>
    <w:rsid w:val="00A6751D"/>
    <w:rsid w:val="00A67E34"/>
    <w:rsid w:val="00A717E4"/>
    <w:rsid w:val="00A72149"/>
    <w:rsid w:val="00A75B62"/>
    <w:rsid w:val="00A80416"/>
    <w:rsid w:val="00A82164"/>
    <w:rsid w:val="00A8561D"/>
    <w:rsid w:val="00A85FF4"/>
    <w:rsid w:val="00A86573"/>
    <w:rsid w:val="00A90B20"/>
    <w:rsid w:val="00A9147E"/>
    <w:rsid w:val="00A935E7"/>
    <w:rsid w:val="00A94058"/>
    <w:rsid w:val="00A9429C"/>
    <w:rsid w:val="00A94ED5"/>
    <w:rsid w:val="00A9566C"/>
    <w:rsid w:val="00A96583"/>
    <w:rsid w:val="00A96BEB"/>
    <w:rsid w:val="00A970F7"/>
    <w:rsid w:val="00AA10D8"/>
    <w:rsid w:val="00AB0B3E"/>
    <w:rsid w:val="00AB21C8"/>
    <w:rsid w:val="00AB3195"/>
    <w:rsid w:val="00AB3720"/>
    <w:rsid w:val="00AB3FB6"/>
    <w:rsid w:val="00AB4CE0"/>
    <w:rsid w:val="00AB6B1A"/>
    <w:rsid w:val="00AB7392"/>
    <w:rsid w:val="00AB7FE8"/>
    <w:rsid w:val="00AC07BC"/>
    <w:rsid w:val="00AC0D51"/>
    <w:rsid w:val="00AC23BF"/>
    <w:rsid w:val="00AC30FD"/>
    <w:rsid w:val="00AC48C6"/>
    <w:rsid w:val="00AC4A8C"/>
    <w:rsid w:val="00AC4E8E"/>
    <w:rsid w:val="00AD1A6D"/>
    <w:rsid w:val="00AD2D8D"/>
    <w:rsid w:val="00AD3789"/>
    <w:rsid w:val="00AD651E"/>
    <w:rsid w:val="00AE1EA8"/>
    <w:rsid w:val="00AE40B7"/>
    <w:rsid w:val="00AE4166"/>
    <w:rsid w:val="00AE4DE4"/>
    <w:rsid w:val="00AE5909"/>
    <w:rsid w:val="00AF0840"/>
    <w:rsid w:val="00AF4005"/>
    <w:rsid w:val="00AF40D2"/>
    <w:rsid w:val="00AF6D83"/>
    <w:rsid w:val="00AF7A42"/>
    <w:rsid w:val="00B007DC"/>
    <w:rsid w:val="00B00F70"/>
    <w:rsid w:val="00B01235"/>
    <w:rsid w:val="00B0254B"/>
    <w:rsid w:val="00B027AA"/>
    <w:rsid w:val="00B02A09"/>
    <w:rsid w:val="00B02C5B"/>
    <w:rsid w:val="00B04111"/>
    <w:rsid w:val="00B06489"/>
    <w:rsid w:val="00B06F09"/>
    <w:rsid w:val="00B114F5"/>
    <w:rsid w:val="00B11FE6"/>
    <w:rsid w:val="00B122D1"/>
    <w:rsid w:val="00B12523"/>
    <w:rsid w:val="00B14523"/>
    <w:rsid w:val="00B14B12"/>
    <w:rsid w:val="00B15614"/>
    <w:rsid w:val="00B15F46"/>
    <w:rsid w:val="00B16A59"/>
    <w:rsid w:val="00B176C3"/>
    <w:rsid w:val="00B20108"/>
    <w:rsid w:val="00B232A8"/>
    <w:rsid w:val="00B23DA7"/>
    <w:rsid w:val="00B24619"/>
    <w:rsid w:val="00B25EC0"/>
    <w:rsid w:val="00B300D0"/>
    <w:rsid w:val="00B30B1C"/>
    <w:rsid w:val="00B31A58"/>
    <w:rsid w:val="00B31A80"/>
    <w:rsid w:val="00B335EB"/>
    <w:rsid w:val="00B33A5A"/>
    <w:rsid w:val="00B36333"/>
    <w:rsid w:val="00B3652B"/>
    <w:rsid w:val="00B37416"/>
    <w:rsid w:val="00B43430"/>
    <w:rsid w:val="00B44D02"/>
    <w:rsid w:val="00B45402"/>
    <w:rsid w:val="00B464F7"/>
    <w:rsid w:val="00B51CE7"/>
    <w:rsid w:val="00B53559"/>
    <w:rsid w:val="00B57D59"/>
    <w:rsid w:val="00B614EC"/>
    <w:rsid w:val="00B665B3"/>
    <w:rsid w:val="00B66A89"/>
    <w:rsid w:val="00B704C8"/>
    <w:rsid w:val="00B727E4"/>
    <w:rsid w:val="00B75A74"/>
    <w:rsid w:val="00B77BF6"/>
    <w:rsid w:val="00B81395"/>
    <w:rsid w:val="00B8239F"/>
    <w:rsid w:val="00B825BA"/>
    <w:rsid w:val="00B82AC4"/>
    <w:rsid w:val="00B82C0A"/>
    <w:rsid w:val="00B82DBA"/>
    <w:rsid w:val="00B83AE9"/>
    <w:rsid w:val="00B84B69"/>
    <w:rsid w:val="00B86602"/>
    <w:rsid w:val="00B874F3"/>
    <w:rsid w:val="00B9027B"/>
    <w:rsid w:val="00B93BB9"/>
    <w:rsid w:val="00B93DA7"/>
    <w:rsid w:val="00B94FEC"/>
    <w:rsid w:val="00B954FD"/>
    <w:rsid w:val="00B95872"/>
    <w:rsid w:val="00BA07D0"/>
    <w:rsid w:val="00BA1065"/>
    <w:rsid w:val="00BA129C"/>
    <w:rsid w:val="00BA63B2"/>
    <w:rsid w:val="00BA6554"/>
    <w:rsid w:val="00BB0387"/>
    <w:rsid w:val="00BB1158"/>
    <w:rsid w:val="00BB26FA"/>
    <w:rsid w:val="00BB5D9A"/>
    <w:rsid w:val="00BB73C7"/>
    <w:rsid w:val="00BB78FC"/>
    <w:rsid w:val="00BB7AE1"/>
    <w:rsid w:val="00BC3BCC"/>
    <w:rsid w:val="00BC402C"/>
    <w:rsid w:val="00BC6E50"/>
    <w:rsid w:val="00BD16E8"/>
    <w:rsid w:val="00BD2C4C"/>
    <w:rsid w:val="00BD3F42"/>
    <w:rsid w:val="00BD5101"/>
    <w:rsid w:val="00BD5882"/>
    <w:rsid w:val="00BD7921"/>
    <w:rsid w:val="00BE410A"/>
    <w:rsid w:val="00BE463F"/>
    <w:rsid w:val="00BE6D91"/>
    <w:rsid w:val="00BE7B08"/>
    <w:rsid w:val="00BF024A"/>
    <w:rsid w:val="00BF09EE"/>
    <w:rsid w:val="00BF1386"/>
    <w:rsid w:val="00BF2912"/>
    <w:rsid w:val="00BF33C7"/>
    <w:rsid w:val="00BF37B9"/>
    <w:rsid w:val="00BF3AD2"/>
    <w:rsid w:val="00BF4DB3"/>
    <w:rsid w:val="00BF58C8"/>
    <w:rsid w:val="00BF5E59"/>
    <w:rsid w:val="00BF703C"/>
    <w:rsid w:val="00BF7568"/>
    <w:rsid w:val="00BF756D"/>
    <w:rsid w:val="00C02C60"/>
    <w:rsid w:val="00C0392E"/>
    <w:rsid w:val="00C03F14"/>
    <w:rsid w:val="00C04E8B"/>
    <w:rsid w:val="00C0561D"/>
    <w:rsid w:val="00C06353"/>
    <w:rsid w:val="00C104EE"/>
    <w:rsid w:val="00C12C7F"/>
    <w:rsid w:val="00C1301F"/>
    <w:rsid w:val="00C13B2C"/>
    <w:rsid w:val="00C14ADA"/>
    <w:rsid w:val="00C15192"/>
    <w:rsid w:val="00C15B40"/>
    <w:rsid w:val="00C16D5D"/>
    <w:rsid w:val="00C20B22"/>
    <w:rsid w:val="00C21606"/>
    <w:rsid w:val="00C230C5"/>
    <w:rsid w:val="00C23A53"/>
    <w:rsid w:val="00C23DA0"/>
    <w:rsid w:val="00C26A23"/>
    <w:rsid w:val="00C30166"/>
    <w:rsid w:val="00C35C1E"/>
    <w:rsid w:val="00C4106A"/>
    <w:rsid w:val="00C414CB"/>
    <w:rsid w:val="00C44A52"/>
    <w:rsid w:val="00C45211"/>
    <w:rsid w:val="00C46DA3"/>
    <w:rsid w:val="00C471EB"/>
    <w:rsid w:val="00C47ED2"/>
    <w:rsid w:val="00C5168A"/>
    <w:rsid w:val="00C51AB8"/>
    <w:rsid w:val="00C51B09"/>
    <w:rsid w:val="00C55BDF"/>
    <w:rsid w:val="00C60E2D"/>
    <w:rsid w:val="00C628A0"/>
    <w:rsid w:val="00C62A66"/>
    <w:rsid w:val="00C636D7"/>
    <w:rsid w:val="00C65A4F"/>
    <w:rsid w:val="00C6741E"/>
    <w:rsid w:val="00C70CCF"/>
    <w:rsid w:val="00C72481"/>
    <w:rsid w:val="00C72BE5"/>
    <w:rsid w:val="00C7421E"/>
    <w:rsid w:val="00C7445D"/>
    <w:rsid w:val="00C771ED"/>
    <w:rsid w:val="00C775D6"/>
    <w:rsid w:val="00C77B05"/>
    <w:rsid w:val="00C80A3A"/>
    <w:rsid w:val="00C81309"/>
    <w:rsid w:val="00C84057"/>
    <w:rsid w:val="00C84AE5"/>
    <w:rsid w:val="00C85539"/>
    <w:rsid w:val="00C8678E"/>
    <w:rsid w:val="00C86E0B"/>
    <w:rsid w:val="00C91322"/>
    <w:rsid w:val="00C91472"/>
    <w:rsid w:val="00C916E2"/>
    <w:rsid w:val="00C916E5"/>
    <w:rsid w:val="00C9338B"/>
    <w:rsid w:val="00C938AB"/>
    <w:rsid w:val="00C93CD2"/>
    <w:rsid w:val="00C95F99"/>
    <w:rsid w:val="00C976BA"/>
    <w:rsid w:val="00CA0552"/>
    <w:rsid w:val="00CA25AB"/>
    <w:rsid w:val="00CA2CBA"/>
    <w:rsid w:val="00CA4637"/>
    <w:rsid w:val="00CA4D6D"/>
    <w:rsid w:val="00CA54AA"/>
    <w:rsid w:val="00CA5650"/>
    <w:rsid w:val="00CA5825"/>
    <w:rsid w:val="00CA5B54"/>
    <w:rsid w:val="00CA6902"/>
    <w:rsid w:val="00CA6963"/>
    <w:rsid w:val="00CA7F87"/>
    <w:rsid w:val="00CB0EC1"/>
    <w:rsid w:val="00CB247B"/>
    <w:rsid w:val="00CB3BD9"/>
    <w:rsid w:val="00CB46BA"/>
    <w:rsid w:val="00CB6F4F"/>
    <w:rsid w:val="00CC10C9"/>
    <w:rsid w:val="00CC12B9"/>
    <w:rsid w:val="00CC2499"/>
    <w:rsid w:val="00CC251C"/>
    <w:rsid w:val="00CC4066"/>
    <w:rsid w:val="00CC449E"/>
    <w:rsid w:val="00CC69F0"/>
    <w:rsid w:val="00CD0672"/>
    <w:rsid w:val="00CD2D61"/>
    <w:rsid w:val="00CD518E"/>
    <w:rsid w:val="00CD586D"/>
    <w:rsid w:val="00CE0C60"/>
    <w:rsid w:val="00CE2699"/>
    <w:rsid w:val="00CE3DDE"/>
    <w:rsid w:val="00CE689D"/>
    <w:rsid w:val="00CF0F8B"/>
    <w:rsid w:val="00CF1DF4"/>
    <w:rsid w:val="00CF24EF"/>
    <w:rsid w:val="00CF2BE2"/>
    <w:rsid w:val="00CF3D18"/>
    <w:rsid w:val="00CF50E5"/>
    <w:rsid w:val="00CF6C58"/>
    <w:rsid w:val="00D00402"/>
    <w:rsid w:val="00D00C0E"/>
    <w:rsid w:val="00D00DE5"/>
    <w:rsid w:val="00D01D29"/>
    <w:rsid w:val="00D05E4F"/>
    <w:rsid w:val="00D06F20"/>
    <w:rsid w:val="00D075D3"/>
    <w:rsid w:val="00D0779B"/>
    <w:rsid w:val="00D10B55"/>
    <w:rsid w:val="00D111D4"/>
    <w:rsid w:val="00D115CB"/>
    <w:rsid w:val="00D12616"/>
    <w:rsid w:val="00D1339A"/>
    <w:rsid w:val="00D22BB4"/>
    <w:rsid w:val="00D2411D"/>
    <w:rsid w:val="00D26C64"/>
    <w:rsid w:val="00D30195"/>
    <w:rsid w:val="00D30719"/>
    <w:rsid w:val="00D313C6"/>
    <w:rsid w:val="00D31538"/>
    <w:rsid w:val="00D34106"/>
    <w:rsid w:val="00D35B1F"/>
    <w:rsid w:val="00D363EC"/>
    <w:rsid w:val="00D41366"/>
    <w:rsid w:val="00D41DDA"/>
    <w:rsid w:val="00D427A4"/>
    <w:rsid w:val="00D42AAF"/>
    <w:rsid w:val="00D45C45"/>
    <w:rsid w:val="00D51950"/>
    <w:rsid w:val="00D51C5D"/>
    <w:rsid w:val="00D52572"/>
    <w:rsid w:val="00D525F2"/>
    <w:rsid w:val="00D52CE4"/>
    <w:rsid w:val="00D5652D"/>
    <w:rsid w:val="00D606F6"/>
    <w:rsid w:val="00D60EF4"/>
    <w:rsid w:val="00D61E69"/>
    <w:rsid w:val="00D62754"/>
    <w:rsid w:val="00D64164"/>
    <w:rsid w:val="00D65E68"/>
    <w:rsid w:val="00D67C18"/>
    <w:rsid w:val="00D71651"/>
    <w:rsid w:val="00D71DB6"/>
    <w:rsid w:val="00D7243B"/>
    <w:rsid w:val="00D77902"/>
    <w:rsid w:val="00D80ADF"/>
    <w:rsid w:val="00D81D8B"/>
    <w:rsid w:val="00D85CB5"/>
    <w:rsid w:val="00D85FAE"/>
    <w:rsid w:val="00D86E1E"/>
    <w:rsid w:val="00D9317C"/>
    <w:rsid w:val="00D93FC9"/>
    <w:rsid w:val="00D94E18"/>
    <w:rsid w:val="00D959FE"/>
    <w:rsid w:val="00DA1689"/>
    <w:rsid w:val="00DA284B"/>
    <w:rsid w:val="00DA3809"/>
    <w:rsid w:val="00DA5215"/>
    <w:rsid w:val="00DA5335"/>
    <w:rsid w:val="00DA5401"/>
    <w:rsid w:val="00DA71EF"/>
    <w:rsid w:val="00DB0449"/>
    <w:rsid w:val="00DB14AF"/>
    <w:rsid w:val="00DB36AA"/>
    <w:rsid w:val="00DB4FD6"/>
    <w:rsid w:val="00DB7ECB"/>
    <w:rsid w:val="00DC032D"/>
    <w:rsid w:val="00DC0335"/>
    <w:rsid w:val="00DC06B5"/>
    <w:rsid w:val="00DC1693"/>
    <w:rsid w:val="00DC2ABD"/>
    <w:rsid w:val="00DC3697"/>
    <w:rsid w:val="00DC4D8C"/>
    <w:rsid w:val="00DC6385"/>
    <w:rsid w:val="00DC742F"/>
    <w:rsid w:val="00DC7B92"/>
    <w:rsid w:val="00DD00E3"/>
    <w:rsid w:val="00DD2F66"/>
    <w:rsid w:val="00DE0049"/>
    <w:rsid w:val="00DE0FA2"/>
    <w:rsid w:val="00DE1B99"/>
    <w:rsid w:val="00DE2B25"/>
    <w:rsid w:val="00DE3F96"/>
    <w:rsid w:val="00DE5150"/>
    <w:rsid w:val="00DE7A20"/>
    <w:rsid w:val="00DF25CF"/>
    <w:rsid w:val="00E00698"/>
    <w:rsid w:val="00E00ADD"/>
    <w:rsid w:val="00E03999"/>
    <w:rsid w:val="00E05D22"/>
    <w:rsid w:val="00E060D5"/>
    <w:rsid w:val="00E06337"/>
    <w:rsid w:val="00E06B1A"/>
    <w:rsid w:val="00E10117"/>
    <w:rsid w:val="00E13002"/>
    <w:rsid w:val="00E133E7"/>
    <w:rsid w:val="00E168FE"/>
    <w:rsid w:val="00E16B3C"/>
    <w:rsid w:val="00E16D95"/>
    <w:rsid w:val="00E16DB2"/>
    <w:rsid w:val="00E174E7"/>
    <w:rsid w:val="00E17949"/>
    <w:rsid w:val="00E22FC0"/>
    <w:rsid w:val="00E26B7F"/>
    <w:rsid w:val="00E26C63"/>
    <w:rsid w:val="00E2734B"/>
    <w:rsid w:val="00E27398"/>
    <w:rsid w:val="00E30124"/>
    <w:rsid w:val="00E30CA6"/>
    <w:rsid w:val="00E35312"/>
    <w:rsid w:val="00E353B3"/>
    <w:rsid w:val="00E3586B"/>
    <w:rsid w:val="00E41524"/>
    <w:rsid w:val="00E417F0"/>
    <w:rsid w:val="00E41D05"/>
    <w:rsid w:val="00E42642"/>
    <w:rsid w:val="00E477A9"/>
    <w:rsid w:val="00E47E0D"/>
    <w:rsid w:val="00E525D6"/>
    <w:rsid w:val="00E55856"/>
    <w:rsid w:val="00E55E70"/>
    <w:rsid w:val="00E57785"/>
    <w:rsid w:val="00E57963"/>
    <w:rsid w:val="00E60D12"/>
    <w:rsid w:val="00E614B2"/>
    <w:rsid w:val="00E62AB0"/>
    <w:rsid w:val="00E62F8E"/>
    <w:rsid w:val="00E63231"/>
    <w:rsid w:val="00E63516"/>
    <w:rsid w:val="00E6529F"/>
    <w:rsid w:val="00E6658C"/>
    <w:rsid w:val="00E70270"/>
    <w:rsid w:val="00E7075C"/>
    <w:rsid w:val="00E70914"/>
    <w:rsid w:val="00E70AFC"/>
    <w:rsid w:val="00E72124"/>
    <w:rsid w:val="00E72703"/>
    <w:rsid w:val="00E74540"/>
    <w:rsid w:val="00E752DF"/>
    <w:rsid w:val="00E754EF"/>
    <w:rsid w:val="00E77D4F"/>
    <w:rsid w:val="00E805F5"/>
    <w:rsid w:val="00E80EAA"/>
    <w:rsid w:val="00E815FC"/>
    <w:rsid w:val="00E81BD3"/>
    <w:rsid w:val="00E8277B"/>
    <w:rsid w:val="00E84180"/>
    <w:rsid w:val="00E846DD"/>
    <w:rsid w:val="00E848E6"/>
    <w:rsid w:val="00E85317"/>
    <w:rsid w:val="00E85E53"/>
    <w:rsid w:val="00E86679"/>
    <w:rsid w:val="00E866E5"/>
    <w:rsid w:val="00E874AF"/>
    <w:rsid w:val="00E9188E"/>
    <w:rsid w:val="00E924DD"/>
    <w:rsid w:val="00E9337F"/>
    <w:rsid w:val="00E941EB"/>
    <w:rsid w:val="00E943BA"/>
    <w:rsid w:val="00E95AC2"/>
    <w:rsid w:val="00E97479"/>
    <w:rsid w:val="00EA0699"/>
    <w:rsid w:val="00EA2115"/>
    <w:rsid w:val="00EA33D5"/>
    <w:rsid w:val="00EA3A40"/>
    <w:rsid w:val="00EA60DF"/>
    <w:rsid w:val="00EA6F02"/>
    <w:rsid w:val="00EA7F62"/>
    <w:rsid w:val="00EB096F"/>
    <w:rsid w:val="00EB24F3"/>
    <w:rsid w:val="00EB4483"/>
    <w:rsid w:val="00EC0053"/>
    <w:rsid w:val="00EC03FC"/>
    <w:rsid w:val="00EC064E"/>
    <w:rsid w:val="00EC346B"/>
    <w:rsid w:val="00ED1137"/>
    <w:rsid w:val="00ED2DFA"/>
    <w:rsid w:val="00ED38EA"/>
    <w:rsid w:val="00ED4559"/>
    <w:rsid w:val="00ED4BA0"/>
    <w:rsid w:val="00ED4CBD"/>
    <w:rsid w:val="00ED5418"/>
    <w:rsid w:val="00ED5550"/>
    <w:rsid w:val="00EE06DA"/>
    <w:rsid w:val="00EE0B79"/>
    <w:rsid w:val="00EE23D4"/>
    <w:rsid w:val="00EE3376"/>
    <w:rsid w:val="00EE4656"/>
    <w:rsid w:val="00EE4E1B"/>
    <w:rsid w:val="00EE6AF4"/>
    <w:rsid w:val="00EE6F41"/>
    <w:rsid w:val="00EF1BF6"/>
    <w:rsid w:val="00EF1CE4"/>
    <w:rsid w:val="00EF2A14"/>
    <w:rsid w:val="00EF4D9B"/>
    <w:rsid w:val="00EF5728"/>
    <w:rsid w:val="00EF71B5"/>
    <w:rsid w:val="00F01861"/>
    <w:rsid w:val="00F0235A"/>
    <w:rsid w:val="00F03090"/>
    <w:rsid w:val="00F04235"/>
    <w:rsid w:val="00F073A9"/>
    <w:rsid w:val="00F07683"/>
    <w:rsid w:val="00F10278"/>
    <w:rsid w:val="00F116BB"/>
    <w:rsid w:val="00F15D76"/>
    <w:rsid w:val="00F1606E"/>
    <w:rsid w:val="00F1675E"/>
    <w:rsid w:val="00F16B3F"/>
    <w:rsid w:val="00F20BC0"/>
    <w:rsid w:val="00F23614"/>
    <w:rsid w:val="00F24020"/>
    <w:rsid w:val="00F24A37"/>
    <w:rsid w:val="00F252A5"/>
    <w:rsid w:val="00F25E64"/>
    <w:rsid w:val="00F30617"/>
    <w:rsid w:val="00F33DA4"/>
    <w:rsid w:val="00F341FF"/>
    <w:rsid w:val="00F35793"/>
    <w:rsid w:val="00F35FC0"/>
    <w:rsid w:val="00F42FD3"/>
    <w:rsid w:val="00F43B11"/>
    <w:rsid w:val="00F44222"/>
    <w:rsid w:val="00F45156"/>
    <w:rsid w:val="00F46029"/>
    <w:rsid w:val="00F47252"/>
    <w:rsid w:val="00F50785"/>
    <w:rsid w:val="00F52EF7"/>
    <w:rsid w:val="00F54080"/>
    <w:rsid w:val="00F57783"/>
    <w:rsid w:val="00F60C95"/>
    <w:rsid w:val="00F61133"/>
    <w:rsid w:val="00F61B57"/>
    <w:rsid w:val="00F62169"/>
    <w:rsid w:val="00F63662"/>
    <w:rsid w:val="00F63C1A"/>
    <w:rsid w:val="00F64131"/>
    <w:rsid w:val="00F65F32"/>
    <w:rsid w:val="00F66A04"/>
    <w:rsid w:val="00F66F4F"/>
    <w:rsid w:val="00F678BB"/>
    <w:rsid w:val="00F70BCA"/>
    <w:rsid w:val="00F71031"/>
    <w:rsid w:val="00F714F7"/>
    <w:rsid w:val="00F732CE"/>
    <w:rsid w:val="00F7507F"/>
    <w:rsid w:val="00F751B7"/>
    <w:rsid w:val="00F776D6"/>
    <w:rsid w:val="00F805C0"/>
    <w:rsid w:val="00F8539F"/>
    <w:rsid w:val="00F856A3"/>
    <w:rsid w:val="00F86B6B"/>
    <w:rsid w:val="00F870A8"/>
    <w:rsid w:val="00F90043"/>
    <w:rsid w:val="00F90150"/>
    <w:rsid w:val="00F90C21"/>
    <w:rsid w:val="00F91022"/>
    <w:rsid w:val="00F91C67"/>
    <w:rsid w:val="00F92C7E"/>
    <w:rsid w:val="00F92E26"/>
    <w:rsid w:val="00F9362A"/>
    <w:rsid w:val="00F93B1E"/>
    <w:rsid w:val="00F94417"/>
    <w:rsid w:val="00F95C79"/>
    <w:rsid w:val="00FA40AE"/>
    <w:rsid w:val="00FA46BC"/>
    <w:rsid w:val="00FA61C7"/>
    <w:rsid w:val="00FB0C8C"/>
    <w:rsid w:val="00FB1C95"/>
    <w:rsid w:val="00FB1D3A"/>
    <w:rsid w:val="00FB326A"/>
    <w:rsid w:val="00FB36BC"/>
    <w:rsid w:val="00FB59B0"/>
    <w:rsid w:val="00FB5F76"/>
    <w:rsid w:val="00FB6112"/>
    <w:rsid w:val="00FB620C"/>
    <w:rsid w:val="00FB6D5E"/>
    <w:rsid w:val="00FC1D56"/>
    <w:rsid w:val="00FC2630"/>
    <w:rsid w:val="00FC4361"/>
    <w:rsid w:val="00FC6269"/>
    <w:rsid w:val="00FC6618"/>
    <w:rsid w:val="00FD0A8D"/>
    <w:rsid w:val="00FD0C42"/>
    <w:rsid w:val="00FD0EF3"/>
    <w:rsid w:val="00FD2BCB"/>
    <w:rsid w:val="00FD2F88"/>
    <w:rsid w:val="00FD3226"/>
    <w:rsid w:val="00FD43E0"/>
    <w:rsid w:val="00FD5953"/>
    <w:rsid w:val="00FE22BB"/>
    <w:rsid w:val="00FE2C2C"/>
    <w:rsid w:val="00FE3E21"/>
    <w:rsid w:val="00FE476F"/>
    <w:rsid w:val="00FE47B7"/>
    <w:rsid w:val="00FE50D2"/>
    <w:rsid w:val="00FE6D6D"/>
    <w:rsid w:val="00FF0112"/>
    <w:rsid w:val="00FF0A29"/>
    <w:rsid w:val="00FF2524"/>
    <w:rsid w:val="00FF2D40"/>
    <w:rsid w:val="00FF2D66"/>
    <w:rsid w:val="00FF359C"/>
    <w:rsid w:val="00FF3620"/>
    <w:rsid w:val="00FF573C"/>
    <w:rsid w:val="75DFD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B8EAF"/>
  <w15:docId w15:val="{EF36D47A-DF31-4622-BF9B-E39FB8527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napToGrid w:val="0"/>
      <w:jc w:val="left"/>
    </w:pPr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highlight">
    <w:name w:val="highlight"/>
    <w:basedOn w:val="DefaultParagraphFont"/>
  </w:style>
  <w:style w:type="paragraph" w:customStyle="1" w:styleId="AuthorList">
    <w:name w:val="Author List"/>
    <w:basedOn w:val="Subtitle"/>
    <w:next w:val="Normal"/>
    <w:uiPriority w:val="1"/>
    <w:qFormat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Pr>
      <w:b/>
      <w:bCs/>
      <w:kern w:val="28"/>
      <w:sz w:val="32"/>
      <w:szCs w:val="32"/>
    </w:rPr>
  </w:style>
  <w:style w:type="character" w:customStyle="1" w:styleId="1">
    <w:name w:val="未处理的提及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10">
    <w:name w:val="书目1"/>
    <w:basedOn w:val="Normal"/>
    <w:link w:val="Bibliography"/>
    <w:pPr>
      <w:spacing w:after="240"/>
      <w:ind w:left="384" w:hanging="384"/>
    </w:pPr>
    <w:rPr>
      <w:rFonts w:ascii="Times New Roman" w:hAnsi="Times New Roman" w:cs="Times New Roman"/>
      <w:color w:val="000000" w:themeColor="text1"/>
    </w:rPr>
  </w:style>
  <w:style w:type="character" w:customStyle="1" w:styleId="Bibliography">
    <w:name w:val="Bibliography 字符"/>
    <w:basedOn w:val="DefaultParagraphFont"/>
    <w:link w:val="10"/>
    <w:rPr>
      <w:rFonts w:ascii="Times New Roman" w:hAnsi="Times New Roman" w:cs="Times New Roman"/>
      <w:color w:val="000000" w:themeColor="text1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Normal"/>
    <w:link w:val="EndNoteBibliography0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Pr>
      <w:rFonts w:ascii="DengXian" w:eastAsia="DengXian" w:hAnsi="DengXian"/>
      <w:sz w:val="20"/>
    </w:rPr>
  </w:style>
  <w:style w:type="table" w:customStyle="1" w:styleId="21">
    <w:name w:val="无格式表格 21"/>
    <w:basedOn w:val="TableNormal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doctor_max@sina.com</dc:creator>
  <cp:lastModifiedBy>Bhushan Tandale</cp:lastModifiedBy>
  <cp:revision>21</cp:revision>
  <dcterms:created xsi:type="dcterms:W3CDTF">2023-10-11T09:22:00Z</dcterms:created>
  <dcterms:modified xsi:type="dcterms:W3CDTF">2024-11-13T12:52:00Z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id="3dFK4IXn"/&gt;&lt;style id="http://www.zotero.org/styles/chicago-note-bibliography" locale="zh-CN" hasBibliography="1" bibliographyStyleHasBeenSet="1"/&gt;&lt;prefs&gt;&lt;pref name="fieldType" value="Field"/&gt;&lt;pre</vt:lpwstr>
  </property>
  <property fmtid="{D5CDD505-2E9C-101B-9397-08002B2CF9AE}" pid="3" name="ZOTERO_PREF_2">
    <vt:lpwstr>f name="noteType" value="1"/&gt;&lt;/prefs&gt;&lt;/data&gt;</vt:lpwstr>
  </property>
  <property fmtid="{D5CDD505-2E9C-101B-9397-08002B2CF9AE}" pid="4" name="KSOProductBuildVer">
    <vt:lpwstr>2052-5.2.0.7734</vt:lpwstr>
  </property>
  <property fmtid="{D5CDD505-2E9C-101B-9397-08002B2CF9AE}" pid="5" name="ICV">
    <vt:lpwstr>1EEFC54C7566857EBE597E66CB6F523D_42</vt:lpwstr>
  </property>
</Properties>
</file>