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311B" w:rsidRPr="0085259C" w:rsidRDefault="00C9311B" w:rsidP="00C9311B">
      <w:pPr>
        <w:pStyle w:val="EndNoteBibliography"/>
        <w:adjustRightInd w:val="0"/>
        <w:snapToGrid w:val="0"/>
        <w:spacing w:line="360" w:lineRule="auto"/>
        <w:rPr>
          <w:rFonts w:ascii="Times New Roman" w:hAnsi="Times New Roman"/>
          <w:b/>
        </w:rPr>
      </w:pPr>
      <w:r w:rsidRPr="0085259C">
        <w:rPr>
          <w:rFonts w:ascii="Times New Roman" w:hAnsi="Times New Roman"/>
          <w:b/>
        </w:rPr>
        <w:t>Supplementary Table S1</w:t>
      </w:r>
    </w:p>
    <w:p w:rsidR="00C9311B" w:rsidRPr="0085259C" w:rsidRDefault="00C9311B" w:rsidP="00C9311B">
      <w:pPr>
        <w:pStyle w:val="EndNoteBibliography"/>
        <w:adjustRightInd w:val="0"/>
        <w:snapToGrid w:val="0"/>
        <w:spacing w:line="360" w:lineRule="auto"/>
        <w:rPr>
          <w:rFonts w:ascii="Times New Roman" w:hAnsi="Times New Roman"/>
        </w:rPr>
      </w:pPr>
      <w:r w:rsidRPr="0085259C">
        <w:rPr>
          <w:rFonts w:ascii="Times New Roman" w:hAnsi="Times New Roman"/>
        </w:rPr>
        <w:t xml:space="preserve">Ingredients and chemical compositions of the basal diet 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4764"/>
        <w:gridCol w:w="3381"/>
        <w:gridCol w:w="77"/>
      </w:tblGrid>
      <w:tr w:rsidR="00C9311B" w:rsidRPr="0085259C" w:rsidTr="00302EAF">
        <w:trPr>
          <w:trHeight w:val="19"/>
        </w:trPr>
        <w:tc>
          <w:tcPr>
            <w:tcW w:w="4764" w:type="dxa"/>
            <w:tcBorders>
              <w:top w:val="single" w:sz="12" w:space="0" w:color="auto"/>
              <w:bottom w:val="single" w:sz="12" w:space="0" w:color="auto"/>
            </w:tcBorders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rPr>
                <w:sz w:val="24"/>
                <w:szCs w:val="24"/>
              </w:rPr>
            </w:pPr>
            <w:r w:rsidRPr="0085259C">
              <w:rPr>
                <w:sz w:val="24"/>
                <w:szCs w:val="24"/>
              </w:rPr>
              <w:t>Item</w:t>
            </w:r>
          </w:p>
        </w:tc>
        <w:tc>
          <w:tcPr>
            <w:tcW w:w="345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jc w:val="center"/>
              <w:rPr>
                <w:sz w:val="24"/>
                <w:szCs w:val="24"/>
              </w:rPr>
            </w:pPr>
            <w:r w:rsidRPr="0085259C">
              <w:rPr>
                <w:sz w:val="24"/>
                <w:szCs w:val="24"/>
              </w:rPr>
              <w:t>Dry period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  <w:tcBorders>
              <w:top w:val="single" w:sz="12" w:space="0" w:color="auto"/>
            </w:tcBorders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rPr>
                <w:sz w:val="24"/>
              </w:rPr>
            </w:pPr>
            <w:r w:rsidRPr="0085259C">
              <w:rPr>
                <w:sz w:val="24"/>
              </w:rPr>
              <w:t>Ingredients, % of DM</w:t>
            </w:r>
          </w:p>
        </w:tc>
        <w:tc>
          <w:tcPr>
            <w:tcW w:w="3381" w:type="dxa"/>
            <w:tcBorders>
              <w:top w:val="single" w:sz="12" w:space="0" w:color="auto"/>
            </w:tcBorders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jc w:val="center"/>
              <w:rPr>
                <w:b/>
                <w:sz w:val="24"/>
              </w:rPr>
            </w:pP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Alfalfa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---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Corn silage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28.0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Corn grain, ground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15.4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Soybean meal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10.3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Steam-flaked corn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---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Sugar beet pulp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---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Dicalcium phosphate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ind w:leftChars="50" w:left="105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0.17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Sodium bicarbonate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0.51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Limestone, ground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---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Fatty acid calcium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---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Mycotoxin binder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---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Wheat bran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6.85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Rice straw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19.9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Beer grains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---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Oat Hay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19.9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Yeast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---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Salt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0.17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Premix</w:t>
            </w:r>
            <w:r w:rsidRPr="0085259C">
              <w:rPr>
                <w:sz w:val="24"/>
                <w:vertAlign w:val="superscript"/>
              </w:rPr>
              <w:t>1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0.86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rPr>
                <w:sz w:val="24"/>
              </w:rPr>
            </w:pPr>
            <w:r w:rsidRPr="0085259C">
              <w:rPr>
                <w:sz w:val="24"/>
              </w:rPr>
              <w:t xml:space="preserve">Composition, % of DM 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  <w:shd w:val="clear" w:color="auto" w:fill="auto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b/>
                <w:sz w:val="24"/>
              </w:rPr>
            </w:pPr>
            <w:r w:rsidRPr="0085259C">
              <w:rPr>
                <w:sz w:val="24"/>
              </w:rPr>
              <w:t>Crude protein</w:t>
            </w:r>
          </w:p>
        </w:tc>
        <w:tc>
          <w:tcPr>
            <w:tcW w:w="3381" w:type="dxa"/>
            <w:shd w:val="clear" w:color="auto" w:fill="auto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12.6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  <w:shd w:val="clear" w:color="auto" w:fill="auto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Neutral detergent fiber</w:t>
            </w:r>
          </w:p>
        </w:tc>
        <w:tc>
          <w:tcPr>
            <w:tcW w:w="3381" w:type="dxa"/>
            <w:shd w:val="clear" w:color="auto" w:fill="auto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40.0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  <w:shd w:val="clear" w:color="auto" w:fill="auto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Acid detergent fiber</w:t>
            </w:r>
          </w:p>
        </w:tc>
        <w:tc>
          <w:tcPr>
            <w:tcW w:w="3381" w:type="dxa"/>
            <w:shd w:val="clear" w:color="auto" w:fill="auto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22.9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  <w:shd w:val="clear" w:color="auto" w:fill="auto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Calcium</w:t>
            </w:r>
          </w:p>
        </w:tc>
        <w:tc>
          <w:tcPr>
            <w:tcW w:w="3381" w:type="dxa"/>
            <w:shd w:val="clear" w:color="auto" w:fill="auto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0.60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  <w:shd w:val="clear" w:color="auto" w:fill="auto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Phosphorus</w:t>
            </w:r>
          </w:p>
        </w:tc>
        <w:tc>
          <w:tcPr>
            <w:tcW w:w="3381" w:type="dxa"/>
            <w:shd w:val="clear" w:color="auto" w:fill="auto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0.40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ind w:firstLineChars="50" w:firstLine="120"/>
              <w:rPr>
                <w:sz w:val="24"/>
              </w:rPr>
            </w:pPr>
            <w:r w:rsidRPr="0085259C">
              <w:rPr>
                <w:sz w:val="24"/>
              </w:rPr>
              <w:t>Crude ash</w:t>
            </w:r>
          </w:p>
        </w:tc>
        <w:tc>
          <w:tcPr>
            <w:tcW w:w="3381" w:type="dxa"/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6.85</w:t>
            </w:r>
          </w:p>
        </w:tc>
      </w:tr>
      <w:tr w:rsidR="00C9311B" w:rsidRPr="0085259C" w:rsidTr="00302EAF">
        <w:trPr>
          <w:gridAfter w:val="1"/>
          <w:wAfter w:w="77" w:type="dxa"/>
          <w:trHeight w:val="19"/>
        </w:trPr>
        <w:tc>
          <w:tcPr>
            <w:tcW w:w="4764" w:type="dxa"/>
            <w:tcBorders>
              <w:bottom w:val="single" w:sz="12" w:space="0" w:color="auto"/>
            </w:tcBorders>
          </w:tcPr>
          <w:p w:rsidR="00C9311B" w:rsidRPr="0085259C" w:rsidRDefault="00C9311B" w:rsidP="00302EAF">
            <w:pPr>
              <w:adjustRightInd w:val="0"/>
              <w:snapToGrid w:val="0"/>
              <w:spacing w:line="288" w:lineRule="auto"/>
              <w:rPr>
                <w:sz w:val="24"/>
              </w:rPr>
            </w:pPr>
            <w:r w:rsidRPr="0085259C">
              <w:rPr>
                <w:sz w:val="24"/>
              </w:rPr>
              <w:t>NE</w:t>
            </w:r>
            <w:r w:rsidRPr="0085259C">
              <w:rPr>
                <w:sz w:val="24"/>
                <w:vertAlign w:val="subscript"/>
              </w:rPr>
              <w:t>L</w:t>
            </w:r>
            <w:r w:rsidRPr="0085259C">
              <w:rPr>
                <w:sz w:val="24"/>
                <w:vertAlign w:val="superscript"/>
              </w:rPr>
              <w:t>2</w:t>
            </w:r>
            <w:r w:rsidRPr="0085259C">
              <w:rPr>
                <w:sz w:val="24"/>
              </w:rPr>
              <w:t xml:space="preserve">, </w:t>
            </w:r>
            <w:proofErr w:type="spellStart"/>
            <w:r w:rsidRPr="0085259C">
              <w:rPr>
                <w:sz w:val="24"/>
              </w:rPr>
              <w:t>Mcal</w:t>
            </w:r>
            <w:proofErr w:type="spellEnd"/>
            <w:r w:rsidRPr="0085259C">
              <w:rPr>
                <w:sz w:val="24"/>
              </w:rPr>
              <w:t xml:space="preserve"> / kg DM</w:t>
            </w:r>
          </w:p>
        </w:tc>
        <w:tc>
          <w:tcPr>
            <w:tcW w:w="3381" w:type="dxa"/>
            <w:tcBorders>
              <w:bottom w:val="single" w:sz="12" w:space="0" w:color="auto"/>
            </w:tcBorders>
          </w:tcPr>
          <w:p w:rsidR="00C9311B" w:rsidRPr="0085259C" w:rsidRDefault="00C9311B" w:rsidP="00302EAF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1.38</w:t>
            </w:r>
          </w:p>
        </w:tc>
      </w:tr>
    </w:tbl>
    <w:p w:rsidR="00C9311B" w:rsidRPr="0085259C" w:rsidRDefault="00C9311B" w:rsidP="00C9311B">
      <w:pPr>
        <w:autoSpaceDE w:val="0"/>
        <w:autoSpaceDN w:val="0"/>
        <w:adjustRightInd w:val="0"/>
        <w:snapToGrid w:val="0"/>
        <w:spacing w:beforeLines="50" w:before="120"/>
        <w:ind w:left="120" w:hangingChars="50" w:hanging="120"/>
        <w:rPr>
          <w:sz w:val="24"/>
        </w:rPr>
      </w:pPr>
      <w:r w:rsidRPr="0085259C">
        <w:rPr>
          <w:kern w:val="0"/>
          <w:sz w:val="24"/>
          <w:szCs w:val="24"/>
          <w:vertAlign w:val="superscript"/>
        </w:rPr>
        <w:t>1</w:t>
      </w:r>
      <w:r w:rsidRPr="0085259C">
        <w:rPr>
          <w:sz w:val="24"/>
        </w:rPr>
        <w:t xml:space="preserve"> Formulated to provide (per kilogram of DM):</w:t>
      </w:r>
      <w:bookmarkStart w:id="0" w:name="OLE_LINK68"/>
      <w:r w:rsidRPr="0085259C">
        <w:rPr>
          <w:sz w:val="24"/>
        </w:rPr>
        <w:t xml:space="preserve"> 220,000-400,000 IU vitamin A; ≥2250 IU vitamin E; 50,000-100,000 IU vitamin D3; ≥380 mg nicotinamide; 0.2-0.7 g Cu; 1.0-2.4 g Zn; 0.8-3.0 g Mn; 12.5-100 mg I; 8-25 mg Se; 5-15% NaCl; 5-15% Ca; and ≥1.5% total P. </w:t>
      </w:r>
    </w:p>
    <w:p w:rsidR="00C9311B" w:rsidRPr="0085259C" w:rsidRDefault="00C9311B" w:rsidP="00C9311B">
      <w:pPr>
        <w:spacing w:line="240" w:lineRule="auto"/>
        <w:rPr>
          <w:sz w:val="24"/>
        </w:rPr>
      </w:pPr>
      <w:r w:rsidRPr="0085259C">
        <w:rPr>
          <w:kern w:val="0"/>
          <w:sz w:val="24"/>
          <w:vertAlign w:val="superscript"/>
        </w:rPr>
        <w:t>2</w:t>
      </w:r>
      <w:bookmarkStart w:id="1" w:name="OLE_LINK64"/>
      <w:bookmarkStart w:id="2" w:name="OLE_LINK65"/>
      <w:bookmarkStart w:id="3" w:name="OLE_LINK66"/>
      <w:bookmarkStart w:id="4" w:name="OLE_LINK67"/>
      <w:r w:rsidRPr="0085259C">
        <w:rPr>
          <w:kern w:val="0"/>
          <w:sz w:val="24"/>
          <w:vertAlign w:val="superscript"/>
        </w:rPr>
        <w:t xml:space="preserve"> </w:t>
      </w:r>
      <w:r w:rsidRPr="0085259C">
        <w:rPr>
          <w:kern w:val="0"/>
          <w:sz w:val="24"/>
        </w:rPr>
        <w:t xml:space="preserve">Net energy for lactation, </w:t>
      </w:r>
      <w:r w:rsidRPr="0085259C">
        <w:rPr>
          <w:sz w:val="24"/>
        </w:rPr>
        <w:t>calculated based on the Chinese recommendations</w:t>
      </w:r>
      <w:bookmarkEnd w:id="1"/>
      <w:bookmarkEnd w:id="2"/>
      <w:bookmarkEnd w:id="3"/>
      <w:bookmarkEnd w:id="4"/>
      <w:r w:rsidRPr="006E75B7">
        <w:rPr>
          <w:sz w:val="24"/>
        </w:rPr>
        <w:t xml:space="preserve"> [1]</w:t>
      </w:r>
      <w:r w:rsidRPr="0085259C">
        <w:rPr>
          <w:sz w:val="24"/>
          <w:szCs w:val="24"/>
        </w:rPr>
        <w:t>.</w:t>
      </w:r>
      <w:bookmarkEnd w:id="0"/>
    </w:p>
    <w:p w:rsidR="00C9311B" w:rsidRPr="0085259C" w:rsidRDefault="00C9311B" w:rsidP="00C9311B">
      <w:pPr>
        <w:rPr>
          <w:sz w:val="24"/>
        </w:rPr>
      </w:pPr>
    </w:p>
    <w:p w:rsidR="00C9311B" w:rsidRPr="0085259C" w:rsidRDefault="00C9311B" w:rsidP="00C9311B">
      <w:pPr>
        <w:spacing w:line="240" w:lineRule="auto"/>
        <w:rPr>
          <w:rFonts w:eastAsia="宋体"/>
          <w:b/>
          <w:sz w:val="22"/>
        </w:rPr>
        <w:sectPr w:rsidR="00C9311B" w:rsidRPr="0085259C" w:rsidSect="00302EAF">
          <w:pgSz w:w="11906" w:h="16838"/>
          <w:pgMar w:top="1440" w:right="1800" w:bottom="1440" w:left="1800" w:header="851" w:footer="992" w:gutter="0"/>
          <w:lnNumType w:countBy="1" w:distance="1134" w:restart="continuous"/>
          <w:pgNumType w:fmt="numberInDash"/>
          <w:cols w:space="425"/>
          <w:docGrid w:linePitch="312"/>
        </w:sectPr>
      </w:pPr>
    </w:p>
    <w:p w:rsidR="00C9311B" w:rsidRPr="0085259C" w:rsidRDefault="00C9311B" w:rsidP="00C9311B">
      <w:pPr>
        <w:snapToGrid w:val="0"/>
        <w:spacing w:beforeLines="50" w:before="120"/>
        <w:rPr>
          <w:sz w:val="24"/>
        </w:rPr>
      </w:pPr>
      <w:r w:rsidRPr="0085259C">
        <w:rPr>
          <w:b/>
          <w:sz w:val="24"/>
        </w:rPr>
        <w:lastRenderedPageBreak/>
        <w:t>Supplementary Table S</w:t>
      </w:r>
      <w:r w:rsidRPr="0085259C">
        <w:rPr>
          <w:rFonts w:hint="eastAsia"/>
          <w:b/>
          <w:sz w:val="24"/>
        </w:rPr>
        <w:t>2</w:t>
      </w:r>
    </w:p>
    <w:p w:rsidR="00C9311B" w:rsidRPr="0085259C" w:rsidRDefault="00C9311B" w:rsidP="00C9311B">
      <w:pPr>
        <w:snapToGrid w:val="0"/>
        <w:spacing w:beforeLines="50" w:before="120"/>
        <w:rPr>
          <w:sz w:val="24"/>
        </w:rPr>
      </w:pPr>
      <w:r w:rsidRPr="0085259C">
        <w:rPr>
          <w:sz w:val="24"/>
        </w:rPr>
        <w:t>Primers of target and housekeeping genes</w:t>
      </w:r>
    </w:p>
    <w:tbl>
      <w:tblPr>
        <w:tblW w:w="13575" w:type="dxa"/>
        <w:tblLayout w:type="fixed"/>
        <w:tblLook w:val="04A0" w:firstRow="1" w:lastRow="0" w:firstColumn="1" w:lastColumn="0" w:noHBand="0" w:noVBand="1"/>
      </w:tblPr>
      <w:tblGrid>
        <w:gridCol w:w="1809"/>
        <w:gridCol w:w="2694"/>
        <w:gridCol w:w="4252"/>
        <w:gridCol w:w="2693"/>
        <w:gridCol w:w="2127"/>
      </w:tblGrid>
      <w:tr w:rsidR="00C9311B" w:rsidRPr="0085259C" w:rsidTr="00302EAF">
        <w:trPr>
          <w:trHeight w:val="397"/>
          <w:tblHeader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sz w:val="24"/>
              </w:rPr>
              <w:t>Gene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sz w:val="24"/>
              </w:rPr>
              <w:t>NCBI accession no.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sz w:val="24"/>
              </w:rPr>
              <w:t>Sequence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sz w:val="24"/>
              </w:rPr>
              <w:t>Amplicon length (bp)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ind w:firstLineChars="150" w:firstLine="360"/>
              <w:rPr>
                <w:sz w:val="24"/>
              </w:rPr>
            </w:pPr>
            <w:r w:rsidRPr="0085259C">
              <w:rPr>
                <w:sz w:val="24"/>
              </w:rPr>
              <w:t>References*</w:t>
            </w:r>
          </w:p>
        </w:tc>
      </w:tr>
      <w:tr w:rsidR="00C9311B" w:rsidRPr="0085259C" w:rsidTr="00302EAF">
        <w:trPr>
          <w:trHeight w:val="397"/>
        </w:trPr>
        <w:tc>
          <w:tcPr>
            <w:tcW w:w="13575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sz w:val="24"/>
              </w:rPr>
              <w:t>Target genes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color w:val="000000"/>
                <w:kern w:val="0"/>
                <w:sz w:val="24"/>
              </w:rPr>
              <w:t>SLC6A14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NM_001098461.1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F: GACGCCAACAATCTTACC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182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This study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R: AATGCTGCTCCGACTATG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color w:val="000000"/>
                <w:kern w:val="0"/>
                <w:sz w:val="24"/>
              </w:rPr>
              <w:t>SLC7A1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NM_001135792.1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F: TCTGCTACGGCGAGTTTG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483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This study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R: CGGGTTTCCCTTCCTTTGT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center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color w:val="000000"/>
                <w:kern w:val="0"/>
                <w:sz w:val="24"/>
              </w:rPr>
              <w:t>SLC7A6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XM_024979000.1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F: TTTGCCAACTACATCATCC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271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This study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R:AGAGGTCTCCCACATCCC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t>SLC7A9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XM_024978048.1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R: ATACGCCCAGAGTCCATT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345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This study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R: GCCCAGGATGTGTAGCCTTT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color w:val="000000"/>
                <w:kern w:val="0"/>
                <w:sz w:val="24"/>
              </w:rPr>
              <w:t>SLC7A7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NM_001075151.1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F: TCGGGCATCTTTGTCTCC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365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This study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R: ATGGGCTGCACCAGGTAG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color w:val="000000"/>
                <w:kern w:val="0"/>
                <w:sz w:val="24"/>
              </w:rPr>
              <w:t>SLC2A1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M60448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F: CCCCCAGAAGGTGATTGAAG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135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[2]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R: GAACCAATCATGCCTCCCAC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t>SLC2A3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NM_174603.3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sz w:val="24"/>
                <w:shd w:val="clear" w:color="auto" w:fill="F9F9F9"/>
              </w:rPr>
              <w:t>F:CTCGGCCGCGTTCTACTTA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117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sz w:val="24"/>
                <w:shd w:val="clear" w:color="auto" w:fill="FFFFFF"/>
              </w:rPr>
              <w:t>R:TCCTCAAAAGTCCTGCCACG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t>SLC2A4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XM_024977054.1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sz w:val="24"/>
                <w:shd w:val="clear" w:color="auto" w:fill="F9F9F9"/>
              </w:rPr>
              <w:t>F: CAGGTGCTAGGTTTGGAGTC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159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T</w:t>
            </w:r>
            <w:r w:rsidRPr="0085259C">
              <w:rPr>
                <w:rFonts w:hint="eastAsia"/>
                <w:sz w:val="24"/>
              </w:rPr>
              <w:t>his</w:t>
            </w:r>
            <w:r w:rsidRPr="0085259C">
              <w:rPr>
                <w:sz w:val="24"/>
              </w:rPr>
              <w:t xml:space="preserve"> study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  <w:r w:rsidRPr="0085259C">
              <w:rPr>
                <w:color w:val="000000"/>
                <w:sz w:val="24"/>
                <w:shd w:val="clear" w:color="auto" w:fill="FFFFFF"/>
              </w:rPr>
              <w:t>R: GTGGCATAGGCTGGTTTCT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lastRenderedPageBreak/>
              <w:t>SLC27A1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NM_001033625.2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F: GAGGGCTTCAGGGTCTCTAGGAT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199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R: CGGAAAGGCCGAAGAGGTCC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t>SLC27A2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NM_001192863.1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F: CGGAGGAATGAGTCAGACGG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151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R: CCCTTTCCACCGGAATGTGT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t>SLC27A3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XM_015462580.1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F: TCCAGCCTGGGGATGTTTTC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11</w:t>
            </w:r>
            <w:r w:rsidRPr="0085259C">
              <w:rPr>
                <w:rFonts w:hint="eastAsia"/>
                <w:sz w:val="24"/>
              </w:rPr>
              <w:t>6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R: CACATTCTCCCCCTTCCACC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t>VEGFA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NM_174216.2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color w:val="000000"/>
                <w:sz w:val="24"/>
                <w:shd w:val="clear" w:color="auto" w:fill="F9F9F9"/>
              </w:rPr>
              <w:t>F: GCAAGGCAAGAAAATCCCTGTG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164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This study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color w:val="000000"/>
                <w:sz w:val="24"/>
                <w:shd w:val="clear" w:color="auto" w:fill="FFFFFF"/>
              </w:rPr>
              <w:t>R: CGCCTCGGCTTGTCACATCT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t>NOS3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NM_181037.3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color w:val="000000"/>
                <w:sz w:val="24"/>
                <w:shd w:val="clear" w:color="auto" w:fill="F9F9F9"/>
              </w:rPr>
              <w:t>F: GCCAAGCGAGTGAAAGCAA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194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This study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color w:val="000000"/>
                <w:sz w:val="24"/>
                <w:shd w:val="clear" w:color="auto" w:fill="FFFFFF"/>
              </w:rPr>
              <w:t>R: GGATCGCCATTCCCAAAG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t>GUCY1B3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NM_174641.1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color w:val="000000"/>
                <w:sz w:val="24"/>
                <w:shd w:val="clear" w:color="auto" w:fill="F9F9F9"/>
              </w:rPr>
              <w:t>F: GTCTGTCTTCTCCCTGGTC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112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This study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color w:val="000000"/>
                <w:sz w:val="24"/>
                <w:shd w:val="clear" w:color="auto" w:fill="FFFFFF"/>
              </w:rPr>
              <w:t>R: CTCTACATCCAACAACCCT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t>HIF1A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NM_174339.3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color w:val="000000"/>
                <w:sz w:val="24"/>
                <w:shd w:val="clear" w:color="auto" w:fill="F9F9F9"/>
              </w:rPr>
              <w:t>F: GGTATTATTCAGCACGAC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351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This study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</w:rPr>
            </w:pPr>
            <w:r w:rsidRPr="0085259C">
              <w:rPr>
                <w:color w:val="000000"/>
                <w:sz w:val="24"/>
              </w:rPr>
              <w:t>R: CTTTGGAGTTTCAGAGGC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400" w:firstLine="96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t>AKT1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NM_173986.2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F: CTGCACAAGCGAGGTGAGTA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134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R: GAGAAGTTGTTGAGGGGCGA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  <w:r w:rsidRPr="0085259C">
              <w:rPr>
                <w:i/>
                <w:sz w:val="24"/>
              </w:rPr>
              <w:t>mTOR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NM_001144096.3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F: GGTTAACACCAAGCAGGTTCAT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134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R: GTATGTCGCACTGGACACCA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  <w:r w:rsidRPr="0085259C">
              <w:rPr>
                <w:i/>
                <w:sz w:val="24"/>
              </w:rPr>
              <w:t>RPS6KB1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NM_205816.1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F: ACAGCCTGCTTTTACTTGGC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178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R: AGGTGTGTGTGACTGTTCCG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400" w:firstLine="96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  <w:r w:rsidRPr="0085259C">
              <w:rPr>
                <w:i/>
                <w:sz w:val="24"/>
              </w:rPr>
              <w:t>EIF4BP1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NM_001077893.2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F: GGAGTGTCGGAACTCACCTG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162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R: AACTGTGACTCTTCACCGCC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  <w:r w:rsidRPr="0085259C">
              <w:rPr>
                <w:i/>
                <w:sz w:val="24"/>
              </w:rPr>
              <w:t>EIF4EBP2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NM_001191149.1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F: AAGCATGCAGTTGGGGATGA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158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R: AACGGGGATTGCTGGTACTG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  <w:r w:rsidRPr="0085259C">
              <w:rPr>
                <w:i/>
                <w:sz w:val="24"/>
              </w:rPr>
              <w:t>EEF1A1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NM_174535.2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F: CCCTTCCTGGGGACAATGTG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134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R: AATAATCACCTGAGCTGTGAAGC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  <w:r w:rsidRPr="0085259C">
              <w:rPr>
                <w:i/>
                <w:sz w:val="24"/>
              </w:rPr>
              <w:t>ELF2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NM_001191138.1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F: GAGCTTCCCAGCAATGGAGT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113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R: GCTGCATAGCCCTGCTCTAA</w:t>
            </w:r>
          </w:p>
        </w:tc>
        <w:tc>
          <w:tcPr>
            <w:tcW w:w="2693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  <w:r w:rsidRPr="0085259C">
              <w:rPr>
                <w:i/>
                <w:sz w:val="24"/>
              </w:rPr>
              <w:t>IRS1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  <w:szCs w:val="24"/>
              </w:rPr>
              <w:t>XM_003581871.4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F: CTCAAGAGTGCCCACCTCAA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187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[3]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rPr>
                <w:color w:val="000000"/>
                <w:sz w:val="24"/>
                <w:shd w:val="clear" w:color="auto" w:fill="FFFFFF"/>
              </w:rPr>
            </w:pPr>
            <w:r w:rsidRPr="0085259C">
              <w:rPr>
                <w:sz w:val="24"/>
              </w:rPr>
              <w:t>R: AGGTCTTCATTCTGCTGTGAT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C9311B" w:rsidRPr="0085259C" w:rsidRDefault="00C9311B" w:rsidP="00302EAF">
            <w:pPr>
              <w:spacing w:line="288" w:lineRule="auto"/>
              <w:jc w:val="both"/>
              <w:rPr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3575" w:type="dxa"/>
            <w:gridSpan w:val="5"/>
            <w:shd w:val="clear" w:color="auto" w:fill="auto"/>
            <w:noWrap/>
          </w:tcPr>
          <w:p w:rsidR="00C9311B" w:rsidRPr="0085259C" w:rsidRDefault="00C9311B" w:rsidP="00302EAF">
            <w:pPr>
              <w:spacing w:line="288" w:lineRule="auto"/>
              <w:ind w:rightChars="-65" w:right="-136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Housekeeping genes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  <w:noWrap/>
            <w:hideMark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color w:val="000000"/>
                <w:kern w:val="0"/>
                <w:sz w:val="24"/>
              </w:rPr>
            </w:pPr>
            <w:r w:rsidRPr="0085259C">
              <w:rPr>
                <w:i/>
                <w:color w:val="000000"/>
                <w:kern w:val="0"/>
                <w:sz w:val="24"/>
              </w:rPr>
              <w:t>GAPDH</w:t>
            </w:r>
          </w:p>
        </w:tc>
        <w:tc>
          <w:tcPr>
            <w:tcW w:w="2694" w:type="dxa"/>
            <w:vMerge w:val="restart"/>
            <w:shd w:val="clear" w:color="auto" w:fill="auto"/>
            <w:noWrap/>
            <w:hideMark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NM_001034034.2</w:t>
            </w:r>
          </w:p>
        </w:tc>
        <w:tc>
          <w:tcPr>
            <w:tcW w:w="4252" w:type="dxa"/>
            <w:shd w:val="clear" w:color="auto" w:fill="auto"/>
            <w:noWrap/>
            <w:vAlign w:val="center"/>
            <w:hideMark/>
          </w:tcPr>
          <w:p w:rsidR="00C9311B" w:rsidRPr="0085259C" w:rsidRDefault="00C9311B" w:rsidP="00302EAF">
            <w:pPr>
              <w:spacing w:line="288" w:lineRule="auto"/>
              <w:ind w:rightChars="-64" w:right="-134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F: TTGTCTCCTGCGACTTCAACA</w:t>
            </w:r>
          </w:p>
        </w:tc>
        <w:tc>
          <w:tcPr>
            <w:tcW w:w="2693" w:type="dxa"/>
            <w:vMerge w:val="restart"/>
            <w:shd w:val="clear" w:color="auto" w:fill="auto"/>
            <w:noWrap/>
            <w:hideMark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103</w:t>
            </w:r>
          </w:p>
        </w:tc>
        <w:tc>
          <w:tcPr>
            <w:tcW w:w="2127" w:type="dxa"/>
            <w:vMerge w:val="restart"/>
            <w:shd w:val="clear" w:color="auto" w:fill="auto"/>
            <w:noWrap/>
            <w:hideMark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[4]</w:t>
            </w: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shd w:val="clear" w:color="auto" w:fill="auto"/>
            <w:hideMark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color w:val="000000"/>
                <w:kern w:val="0"/>
                <w:sz w:val="24"/>
              </w:rPr>
            </w:pPr>
          </w:p>
        </w:tc>
        <w:tc>
          <w:tcPr>
            <w:tcW w:w="2694" w:type="dxa"/>
            <w:vMerge/>
            <w:shd w:val="clear" w:color="auto" w:fill="auto"/>
            <w:hideMark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shd w:val="clear" w:color="auto" w:fill="auto"/>
            <w:noWrap/>
            <w:vAlign w:val="center"/>
            <w:hideMark/>
          </w:tcPr>
          <w:p w:rsidR="00C9311B" w:rsidRPr="0085259C" w:rsidRDefault="00C9311B" w:rsidP="00302EAF">
            <w:pPr>
              <w:spacing w:line="288" w:lineRule="auto"/>
              <w:ind w:rightChars="-64" w:right="-134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R: TCGTACCAGGAAATGAGCTTGAC</w:t>
            </w:r>
          </w:p>
        </w:tc>
        <w:tc>
          <w:tcPr>
            <w:tcW w:w="2693" w:type="dxa"/>
            <w:vMerge/>
            <w:shd w:val="clear" w:color="auto" w:fill="auto"/>
            <w:hideMark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  <w:vAlign w:val="center"/>
            <w:hideMark/>
          </w:tcPr>
          <w:p w:rsidR="00C9311B" w:rsidRPr="0085259C" w:rsidRDefault="00C9311B" w:rsidP="00302EAF">
            <w:pPr>
              <w:spacing w:line="288" w:lineRule="auto"/>
              <w:ind w:rightChars="-65" w:right="-136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 w:val="restart"/>
            <w:shd w:val="clear" w:color="auto" w:fill="auto"/>
            <w:noWrap/>
            <w:hideMark/>
          </w:tcPr>
          <w:p w:rsidR="00C9311B" w:rsidRPr="0085259C" w:rsidRDefault="00C9311B" w:rsidP="00302EAF">
            <w:pPr>
              <w:spacing w:line="288" w:lineRule="auto"/>
              <w:jc w:val="both"/>
              <w:rPr>
                <w:i/>
                <w:color w:val="000000"/>
                <w:kern w:val="0"/>
                <w:sz w:val="24"/>
              </w:rPr>
            </w:pPr>
            <w:r w:rsidRPr="0085259C">
              <w:rPr>
                <w:i/>
                <w:color w:val="000000"/>
                <w:kern w:val="0"/>
                <w:sz w:val="24"/>
              </w:rPr>
              <w:t>ACTB</w:t>
            </w:r>
          </w:p>
        </w:tc>
        <w:tc>
          <w:tcPr>
            <w:tcW w:w="2694" w:type="dxa"/>
            <w:vMerge w:val="restart"/>
            <w:shd w:val="clear" w:color="auto" w:fill="auto"/>
            <w:noWrap/>
            <w:hideMark/>
          </w:tcPr>
          <w:p w:rsidR="00C9311B" w:rsidRPr="0085259C" w:rsidRDefault="00C9311B" w:rsidP="00302EAF">
            <w:pPr>
              <w:spacing w:line="288" w:lineRule="auto"/>
              <w:jc w:val="both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NM_173979.3</w:t>
            </w:r>
          </w:p>
        </w:tc>
        <w:tc>
          <w:tcPr>
            <w:tcW w:w="4252" w:type="dxa"/>
            <w:shd w:val="clear" w:color="auto" w:fill="auto"/>
            <w:noWrap/>
            <w:vAlign w:val="center"/>
            <w:hideMark/>
          </w:tcPr>
          <w:p w:rsidR="00C9311B" w:rsidRPr="0085259C" w:rsidRDefault="00C9311B" w:rsidP="00302EAF">
            <w:pPr>
              <w:spacing w:line="288" w:lineRule="auto"/>
              <w:ind w:rightChars="-64" w:right="-134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F: GCGGCATTCACGAAACTAC</w:t>
            </w:r>
          </w:p>
        </w:tc>
        <w:tc>
          <w:tcPr>
            <w:tcW w:w="2693" w:type="dxa"/>
            <w:vMerge w:val="restart"/>
            <w:shd w:val="clear" w:color="auto" w:fill="auto"/>
            <w:noWrap/>
            <w:hideMark/>
          </w:tcPr>
          <w:p w:rsidR="00C9311B" w:rsidRPr="0085259C" w:rsidRDefault="00C9311B" w:rsidP="00302EAF">
            <w:pPr>
              <w:spacing w:line="288" w:lineRule="auto"/>
              <w:ind w:firstLineChars="300" w:firstLine="720"/>
              <w:jc w:val="both"/>
              <w:rPr>
                <w:sz w:val="24"/>
              </w:rPr>
            </w:pPr>
            <w:r w:rsidRPr="0085259C">
              <w:rPr>
                <w:sz w:val="24"/>
              </w:rPr>
              <w:t>249</w:t>
            </w:r>
          </w:p>
        </w:tc>
        <w:tc>
          <w:tcPr>
            <w:tcW w:w="2127" w:type="dxa"/>
            <w:vMerge w:val="restart"/>
            <w:shd w:val="clear" w:color="auto" w:fill="auto"/>
            <w:noWrap/>
            <w:hideMark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[5]</w:t>
            </w:r>
          </w:p>
          <w:p w:rsidR="00C9311B" w:rsidRPr="0085259C" w:rsidRDefault="00C9311B" w:rsidP="00302EAF">
            <w:pPr>
              <w:spacing w:line="288" w:lineRule="auto"/>
              <w:ind w:rightChars="-65" w:right="-136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9311B" w:rsidRPr="0085259C" w:rsidTr="00302EAF">
        <w:trPr>
          <w:trHeight w:val="397"/>
        </w:trPr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i/>
                <w:color w:val="000000"/>
                <w:kern w:val="0"/>
                <w:sz w:val="24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C9311B" w:rsidRPr="0085259C" w:rsidRDefault="00C9311B" w:rsidP="00302EAF">
            <w:pPr>
              <w:spacing w:line="288" w:lineRule="auto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pacing w:line="288" w:lineRule="auto"/>
              <w:ind w:rightChars="-64" w:right="-134"/>
              <w:rPr>
                <w:color w:val="000000"/>
                <w:kern w:val="0"/>
                <w:sz w:val="24"/>
              </w:rPr>
            </w:pPr>
            <w:r w:rsidRPr="0085259C">
              <w:rPr>
                <w:color w:val="000000"/>
                <w:kern w:val="0"/>
                <w:sz w:val="24"/>
              </w:rPr>
              <w:t>R: TCTGCTGGAAGGTGGACAG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C9311B" w:rsidRPr="0085259C" w:rsidRDefault="00C9311B" w:rsidP="00302EAF">
            <w:pPr>
              <w:spacing w:line="288" w:lineRule="auto"/>
              <w:ind w:rightChars="-64" w:right="-134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C9311B" w:rsidRPr="0085259C" w:rsidRDefault="00C9311B" w:rsidP="00302EAF">
            <w:pPr>
              <w:spacing w:line="288" w:lineRule="auto"/>
              <w:ind w:rightChars="-65" w:right="-136"/>
              <w:rPr>
                <w:color w:val="000000"/>
                <w:kern w:val="0"/>
                <w:sz w:val="24"/>
              </w:rPr>
            </w:pPr>
          </w:p>
        </w:tc>
      </w:tr>
    </w:tbl>
    <w:p w:rsidR="00C9311B" w:rsidRPr="0085259C" w:rsidRDefault="00C9311B" w:rsidP="00C9311B">
      <w:pPr>
        <w:spacing w:line="240" w:lineRule="auto"/>
        <w:rPr>
          <w:color w:val="000000"/>
          <w:sz w:val="24"/>
          <w:szCs w:val="24"/>
        </w:rPr>
      </w:pPr>
    </w:p>
    <w:p w:rsidR="00C9311B" w:rsidRPr="0085259C" w:rsidRDefault="00C9311B" w:rsidP="00C9311B">
      <w:pPr>
        <w:jc w:val="both"/>
        <w:rPr>
          <w:sz w:val="24"/>
        </w:rPr>
        <w:sectPr w:rsidR="00C9311B" w:rsidRPr="0085259C" w:rsidSect="00302EAF">
          <w:pgSz w:w="16838" w:h="11906" w:orient="landscape"/>
          <w:pgMar w:top="1797" w:right="1440" w:bottom="1797" w:left="1440" w:header="851" w:footer="992" w:gutter="0"/>
          <w:lnNumType w:countBy="1" w:distance="1134" w:restart="continuous"/>
          <w:pgNumType w:fmt="numberInDash"/>
          <w:cols w:space="425"/>
          <w:docGrid w:linePitch="312"/>
        </w:sectPr>
      </w:pPr>
    </w:p>
    <w:p w:rsidR="00C9311B" w:rsidRPr="0085259C" w:rsidRDefault="00C9311B" w:rsidP="00C9311B">
      <w:pPr>
        <w:snapToGrid w:val="0"/>
        <w:spacing w:line="480" w:lineRule="auto"/>
        <w:rPr>
          <w:sz w:val="24"/>
        </w:rPr>
      </w:pPr>
      <w:r w:rsidRPr="0085259C">
        <w:rPr>
          <w:b/>
          <w:sz w:val="24"/>
        </w:rPr>
        <w:lastRenderedPageBreak/>
        <w:t>Supplementary Table S</w:t>
      </w:r>
      <w:r>
        <w:rPr>
          <w:rFonts w:hint="eastAsia"/>
          <w:b/>
          <w:sz w:val="24"/>
        </w:rPr>
        <w:t>3</w:t>
      </w:r>
    </w:p>
    <w:p w:rsidR="00C9311B" w:rsidRPr="0085259C" w:rsidRDefault="00C9311B" w:rsidP="00C9311B">
      <w:pPr>
        <w:snapToGrid w:val="0"/>
        <w:spacing w:line="480" w:lineRule="auto"/>
        <w:rPr>
          <w:sz w:val="24"/>
        </w:rPr>
      </w:pPr>
      <w:r w:rsidRPr="0085259C">
        <w:rPr>
          <w:sz w:val="24"/>
        </w:rPr>
        <w:t>Identification of significantly different metabolites in plasma of newborn calves</w:t>
      </w:r>
    </w:p>
    <w:tbl>
      <w:tblPr>
        <w:tblW w:w="8931" w:type="dxa"/>
        <w:tblInd w:w="-181" w:type="dxa"/>
        <w:tblLook w:val="04A0" w:firstRow="1" w:lastRow="0" w:firstColumn="1" w:lastColumn="0" w:noHBand="0" w:noVBand="1"/>
      </w:tblPr>
      <w:tblGrid>
        <w:gridCol w:w="3869"/>
        <w:gridCol w:w="1176"/>
        <w:gridCol w:w="1160"/>
        <w:gridCol w:w="1220"/>
        <w:gridCol w:w="1506"/>
      </w:tblGrid>
      <w:tr w:rsidR="00C9311B" w:rsidRPr="0085259C" w:rsidTr="00302EAF">
        <w:trPr>
          <w:trHeight w:val="200"/>
        </w:trPr>
        <w:tc>
          <w:tcPr>
            <w:tcW w:w="38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Peak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Similarity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VIP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P-</w:t>
            </w:r>
            <w:r w:rsidRPr="0085259C">
              <w:rPr>
                <w:sz w:val="24"/>
                <w:szCs w:val="24"/>
              </w:rPr>
              <w:t>Value</w:t>
            </w:r>
          </w:p>
        </w:tc>
        <w:tc>
          <w:tcPr>
            <w:tcW w:w="15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  <w:szCs w:val="24"/>
              </w:rPr>
              <w:t>Fold change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succinic acid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898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1.57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0.048</w:t>
            </w:r>
          </w:p>
        </w:tc>
        <w:tc>
          <w:tcPr>
            <w:tcW w:w="150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0.546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citrulline 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714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1.91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0.037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1.407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urea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529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1.14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0.044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0.592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Cholestane-3,5,6-triol, (3beta ,5alpha ,6beta)-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394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1.79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0.012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0.478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unknown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388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1.30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0.028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0.641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glutamine 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309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1.31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0.024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0.630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Analyte 598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293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1.43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0.028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0.616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unknown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285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2.34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0.003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0.757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1-Hexadecanol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285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1.34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0.027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0.612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Phytol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280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1.33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0.034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0.630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Citraconic acid 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246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1.93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0.028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0.422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Analyte 534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236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1.46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0.010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0.560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Analyte 509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230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1.42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0.031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0.596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proofErr w:type="spellStart"/>
            <w:r w:rsidRPr="0085259C">
              <w:rPr>
                <w:sz w:val="24"/>
              </w:rPr>
              <w:t>cyclohexylsulfamic</w:t>
            </w:r>
            <w:proofErr w:type="spellEnd"/>
            <w:r w:rsidRPr="0085259C">
              <w:rPr>
                <w:sz w:val="24"/>
              </w:rPr>
              <w:t xml:space="preserve"> acid 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227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1.38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0.024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0.614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Analyte 218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226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1.92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0.031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0.430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N-</w:t>
            </w:r>
            <w:proofErr w:type="spellStart"/>
            <w:r w:rsidRPr="0085259C">
              <w:rPr>
                <w:sz w:val="24"/>
              </w:rPr>
              <w:t>Acetyltryptophan</w:t>
            </w:r>
            <w:proofErr w:type="spellEnd"/>
            <w:r w:rsidRPr="0085259C">
              <w:rPr>
                <w:sz w:val="24"/>
              </w:rPr>
              <w:t xml:space="preserve"> 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209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1.51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0.023</w:t>
            </w:r>
          </w:p>
        </w:tc>
        <w:tc>
          <w:tcPr>
            <w:tcW w:w="150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0.561</w:t>
            </w:r>
          </w:p>
        </w:tc>
      </w:tr>
      <w:tr w:rsidR="00C9311B" w:rsidRPr="0085259C" w:rsidTr="00302EAF">
        <w:trPr>
          <w:trHeight w:val="200"/>
        </w:trPr>
        <w:tc>
          <w:tcPr>
            <w:tcW w:w="386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unknown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197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1.40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0.024</w:t>
            </w:r>
          </w:p>
        </w:tc>
        <w:tc>
          <w:tcPr>
            <w:tcW w:w="150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0.608</w:t>
            </w:r>
          </w:p>
        </w:tc>
      </w:tr>
    </w:tbl>
    <w:p w:rsidR="00C9311B" w:rsidRPr="0085259C" w:rsidRDefault="00C9311B" w:rsidP="00C9311B">
      <w:pPr>
        <w:snapToGrid w:val="0"/>
        <w:spacing w:line="480" w:lineRule="auto"/>
        <w:rPr>
          <w:sz w:val="24"/>
        </w:rPr>
      </w:pPr>
    </w:p>
    <w:p w:rsidR="00C9311B" w:rsidRPr="0085259C" w:rsidRDefault="00C9311B" w:rsidP="00C9311B">
      <w:pPr>
        <w:snapToGrid w:val="0"/>
        <w:spacing w:line="480" w:lineRule="auto"/>
        <w:rPr>
          <w:b/>
          <w:sz w:val="24"/>
        </w:rPr>
      </w:pPr>
      <w:r w:rsidRPr="0085259C">
        <w:rPr>
          <w:sz w:val="24"/>
        </w:rPr>
        <w:br w:type="page"/>
      </w:r>
      <w:r w:rsidRPr="0085259C">
        <w:rPr>
          <w:b/>
          <w:sz w:val="24"/>
        </w:rPr>
        <w:lastRenderedPageBreak/>
        <w:t>Supplementary Table S</w:t>
      </w:r>
      <w:r>
        <w:rPr>
          <w:rFonts w:hint="eastAsia"/>
          <w:b/>
          <w:sz w:val="24"/>
        </w:rPr>
        <w:t>4</w:t>
      </w:r>
    </w:p>
    <w:p w:rsidR="00C9311B" w:rsidRPr="0085259C" w:rsidRDefault="00C9311B" w:rsidP="00C9311B">
      <w:pPr>
        <w:snapToGrid w:val="0"/>
        <w:spacing w:line="480" w:lineRule="auto"/>
        <w:rPr>
          <w:sz w:val="24"/>
        </w:rPr>
      </w:pPr>
      <w:r w:rsidRPr="0085259C">
        <w:rPr>
          <w:sz w:val="24"/>
        </w:rPr>
        <w:t>Identification of significantly different pathway in plasma of new calves</w:t>
      </w:r>
    </w:p>
    <w:tbl>
      <w:tblPr>
        <w:tblW w:w="8463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76"/>
        <w:gridCol w:w="831"/>
        <w:gridCol w:w="812"/>
        <w:gridCol w:w="1236"/>
        <w:gridCol w:w="1104"/>
        <w:gridCol w:w="1104"/>
      </w:tblGrid>
      <w:tr w:rsidR="00C9311B" w:rsidRPr="0085259C" w:rsidTr="00302EAF">
        <w:trPr>
          <w:trHeight w:val="412"/>
        </w:trPr>
        <w:tc>
          <w:tcPr>
            <w:tcW w:w="33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Pathway</w:t>
            </w: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Total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Hits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Raw p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FDR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rPr>
                <w:sz w:val="24"/>
              </w:rPr>
            </w:pPr>
            <w:r w:rsidRPr="0085259C">
              <w:rPr>
                <w:sz w:val="24"/>
              </w:rPr>
              <w:t>Impact</w:t>
            </w:r>
          </w:p>
        </w:tc>
      </w:tr>
      <w:tr w:rsidR="00C9311B" w:rsidRPr="0085259C" w:rsidTr="00302EAF">
        <w:trPr>
          <w:trHeight w:val="412"/>
        </w:trPr>
        <w:tc>
          <w:tcPr>
            <w:tcW w:w="33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Arginine and proline metabolism</w:t>
            </w:r>
          </w:p>
        </w:tc>
        <w:tc>
          <w:tcPr>
            <w:tcW w:w="83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44</w:t>
            </w:r>
          </w:p>
        </w:tc>
        <w:tc>
          <w:tcPr>
            <w:tcW w:w="81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0.001482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0.12002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0.02785</w:t>
            </w:r>
          </w:p>
        </w:tc>
      </w:tr>
      <w:tr w:rsidR="00C9311B" w:rsidRPr="0085259C" w:rsidTr="00302EAF">
        <w:trPr>
          <w:trHeight w:val="412"/>
        </w:trPr>
        <w:tc>
          <w:tcPr>
            <w:tcW w:w="33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Alanine, aspartate and glutamate metabolism</w:t>
            </w:r>
          </w:p>
        </w:tc>
        <w:tc>
          <w:tcPr>
            <w:tcW w:w="831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23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2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0.006896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0.2793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0.12667</w:t>
            </w:r>
          </w:p>
        </w:tc>
      </w:tr>
      <w:tr w:rsidR="00C9311B" w:rsidRPr="0085259C" w:rsidTr="00302EAF">
        <w:trPr>
          <w:trHeight w:val="412"/>
        </w:trPr>
        <w:tc>
          <w:tcPr>
            <w:tcW w:w="33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D-Glutamine and D-glutamate metabolism</w:t>
            </w:r>
          </w:p>
        </w:tc>
        <w:tc>
          <w:tcPr>
            <w:tcW w:w="831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5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0.028468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0.76863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</w:t>
            </w:r>
          </w:p>
        </w:tc>
      </w:tr>
      <w:tr w:rsidR="00C9311B" w:rsidRPr="0085259C" w:rsidTr="00302EAF">
        <w:trPr>
          <w:trHeight w:val="412"/>
        </w:trPr>
        <w:tc>
          <w:tcPr>
            <w:tcW w:w="33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Nitrogen metabolism</w:t>
            </w:r>
          </w:p>
        </w:tc>
        <w:tc>
          <w:tcPr>
            <w:tcW w:w="831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9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0.050729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0.88268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</w:t>
            </w:r>
          </w:p>
        </w:tc>
      </w:tr>
      <w:tr w:rsidR="00C9311B" w:rsidRPr="0085259C" w:rsidTr="00302EAF">
        <w:trPr>
          <w:trHeight w:val="412"/>
        </w:trPr>
        <w:tc>
          <w:tcPr>
            <w:tcW w:w="33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Purine metabolism</w:t>
            </w:r>
          </w:p>
        </w:tc>
        <w:tc>
          <w:tcPr>
            <w:tcW w:w="831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68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2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0.054486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0.88268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</w:t>
            </w:r>
          </w:p>
        </w:tc>
      </w:tr>
      <w:tr w:rsidR="00C9311B" w:rsidRPr="0085259C" w:rsidTr="00302EAF">
        <w:trPr>
          <w:trHeight w:val="412"/>
        </w:trPr>
        <w:tc>
          <w:tcPr>
            <w:tcW w:w="33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Propanoate metabolism</w:t>
            </w:r>
          </w:p>
        </w:tc>
        <w:tc>
          <w:tcPr>
            <w:tcW w:w="831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20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0.10966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</w:t>
            </w:r>
          </w:p>
        </w:tc>
      </w:tr>
      <w:tr w:rsidR="00C9311B" w:rsidRPr="0085259C" w:rsidTr="00302EAF">
        <w:trPr>
          <w:trHeight w:val="412"/>
        </w:trPr>
        <w:tc>
          <w:tcPr>
            <w:tcW w:w="33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Butanoate metabolism</w:t>
            </w:r>
          </w:p>
        </w:tc>
        <w:tc>
          <w:tcPr>
            <w:tcW w:w="831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20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0.10966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</w:t>
            </w:r>
          </w:p>
        </w:tc>
      </w:tr>
      <w:tr w:rsidR="00C9311B" w:rsidRPr="0085259C" w:rsidTr="00302EAF">
        <w:trPr>
          <w:trHeight w:val="412"/>
        </w:trPr>
        <w:tc>
          <w:tcPr>
            <w:tcW w:w="33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Citrate cycle (TCA cycle)</w:t>
            </w:r>
          </w:p>
        </w:tc>
        <w:tc>
          <w:tcPr>
            <w:tcW w:w="831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20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0.10966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0.02566</w:t>
            </w:r>
          </w:p>
        </w:tc>
      </w:tr>
      <w:tr w:rsidR="00C9311B" w:rsidRPr="0085259C" w:rsidTr="00302EAF">
        <w:trPr>
          <w:trHeight w:val="412"/>
        </w:trPr>
        <w:tc>
          <w:tcPr>
            <w:tcW w:w="337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ind w:left="360" w:hangingChars="150" w:hanging="360"/>
              <w:rPr>
                <w:sz w:val="24"/>
              </w:rPr>
            </w:pPr>
            <w:r w:rsidRPr="0085259C">
              <w:rPr>
                <w:sz w:val="24"/>
              </w:rPr>
              <w:t>Aminoacyl-tRNA biosynthesis</w:t>
            </w:r>
          </w:p>
        </w:tc>
        <w:tc>
          <w:tcPr>
            <w:tcW w:w="831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64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0.31463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1</w:t>
            </w:r>
          </w:p>
        </w:tc>
        <w:tc>
          <w:tcPr>
            <w:tcW w:w="1104" w:type="dxa"/>
            <w:shd w:val="clear" w:color="auto" w:fill="auto"/>
            <w:noWrap/>
            <w:hideMark/>
          </w:tcPr>
          <w:p w:rsidR="00C9311B" w:rsidRPr="0085259C" w:rsidRDefault="00C9311B" w:rsidP="00302EAF">
            <w:pPr>
              <w:snapToGrid w:val="0"/>
              <w:spacing w:line="480" w:lineRule="auto"/>
              <w:jc w:val="center"/>
              <w:rPr>
                <w:sz w:val="24"/>
              </w:rPr>
            </w:pPr>
            <w:r w:rsidRPr="0085259C">
              <w:rPr>
                <w:sz w:val="24"/>
              </w:rPr>
              <w:t>0</w:t>
            </w:r>
          </w:p>
        </w:tc>
      </w:tr>
    </w:tbl>
    <w:p w:rsidR="003B5D01" w:rsidRDefault="003B5D01" w:rsidP="003B5D01">
      <w:pPr>
        <w:tabs>
          <w:tab w:val="left" w:pos="3680"/>
        </w:tabs>
        <w:adjustRightInd w:val="0"/>
        <w:snapToGrid w:val="0"/>
        <w:spacing w:line="480" w:lineRule="auto"/>
        <w:rPr>
          <w:b/>
          <w:sz w:val="24"/>
          <w:szCs w:val="24"/>
        </w:rPr>
      </w:pPr>
    </w:p>
    <w:p w:rsidR="003B5D01" w:rsidRPr="003B5D01" w:rsidRDefault="003B5D01" w:rsidP="003B5D01">
      <w:pPr>
        <w:tabs>
          <w:tab w:val="left" w:pos="3680"/>
        </w:tabs>
        <w:adjustRightInd w:val="0"/>
        <w:snapToGrid w:val="0"/>
        <w:spacing w:line="480" w:lineRule="auto"/>
        <w:rPr>
          <w:b/>
          <w:bCs/>
          <w:sz w:val="24"/>
          <w:szCs w:val="24"/>
        </w:rPr>
      </w:pPr>
      <w:r w:rsidRPr="0085259C">
        <w:rPr>
          <w:b/>
          <w:sz w:val="24"/>
          <w:szCs w:val="24"/>
        </w:rPr>
        <w:t>References</w:t>
      </w:r>
      <w:r w:rsidRPr="0085259C">
        <w:rPr>
          <w:sz w:val="24"/>
          <w:szCs w:val="24"/>
        </w:rPr>
        <w:t xml:space="preserve"> </w:t>
      </w:r>
      <w:r w:rsidRPr="003B5D01">
        <w:rPr>
          <w:b/>
          <w:bCs/>
          <w:sz w:val="24"/>
          <w:szCs w:val="24"/>
        </w:rPr>
        <w:t>for Supplemental materials</w:t>
      </w:r>
    </w:p>
    <w:p w:rsidR="003B5D01" w:rsidRPr="0085259C" w:rsidRDefault="003B5D01" w:rsidP="003B5D01">
      <w:pPr>
        <w:snapToGrid w:val="0"/>
        <w:spacing w:line="480" w:lineRule="auto"/>
        <w:ind w:left="360" w:hangingChars="150" w:hanging="360"/>
        <w:jc w:val="both"/>
        <w:rPr>
          <w:color w:val="000000"/>
          <w:sz w:val="24"/>
          <w:szCs w:val="24"/>
        </w:rPr>
      </w:pPr>
      <w:r w:rsidRPr="0085259C">
        <w:rPr>
          <w:color w:val="000000"/>
          <w:sz w:val="24"/>
          <w:szCs w:val="24"/>
        </w:rPr>
        <w:t>(1) Ministry of Agriculture, P. R. China. Feeding Standard of Dairy Cattle (NY/T 34</w:t>
      </w:r>
      <w:r w:rsidRPr="0085259C">
        <w:rPr>
          <w:rFonts w:hint="eastAsia"/>
          <w:color w:val="000000"/>
          <w:sz w:val="24"/>
          <w:szCs w:val="24"/>
        </w:rPr>
        <w:t>–</w:t>
      </w:r>
      <w:r w:rsidRPr="0085259C">
        <w:rPr>
          <w:color w:val="000000"/>
          <w:sz w:val="24"/>
          <w:szCs w:val="24"/>
        </w:rPr>
        <w:t xml:space="preserve">2004). Ministry of Agriculture of P. R. China, Beijing, China. </w:t>
      </w:r>
      <w:r w:rsidRPr="006E75B7">
        <w:rPr>
          <w:bCs/>
          <w:color w:val="000000"/>
          <w:sz w:val="24"/>
          <w:szCs w:val="24"/>
        </w:rPr>
        <w:t>2004</w:t>
      </w:r>
      <w:r w:rsidRPr="0085259C">
        <w:rPr>
          <w:color w:val="000000"/>
          <w:sz w:val="24"/>
          <w:szCs w:val="24"/>
        </w:rPr>
        <w:t>.</w:t>
      </w:r>
    </w:p>
    <w:p w:rsidR="003B5D01" w:rsidRPr="0085259C" w:rsidRDefault="003B5D01" w:rsidP="003B5D01">
      <w:pPr>
        <w:snapToGrid w:val="0"/>
        <w:spacing w:line="480" w:lineRule="auto"/>
        <w:ind w:left="360" w:hangingChars="150" w:hanging="360"/>
        <w:jc w:val="both"/>
        <w:rPr>
          <w:sz w:val="24"/>
        </w:rPr>
      </w:pPr>
      <w:r w:rsidRPr="0085259C">
        <w:rPr>
          <w:color w:val="000000"/>
          <w:sz w:val="24"/>
          <w:szCs w:val="24"/>
        </w:rPr>
        <w:t>(2) Moyes KM</w:t>
      </w:r>
      <w:r w:rsidR="006E75B7">
        <w:rPr>
          <w:rFonts w:hint="eastAsia"/>
          <w:color w:val="000000"/>
          <w:sz w:val="24"/>
          <w:szCs w:val="24"/>
        </w:rPr>
        <w:t>,</w:t>
      </w:r>
      <w:r w:rsidRPr="0085259C">
        <w:rPr>
          <w:color w:val="000000"/>
          <w:sz w:val="24"/>
          <w:szCs w:val="24"/>
        </w:rPr>
        <w:t xml:space="preserve"> </w:t>
      </w:r>
      <w:proofErr w:type="spellStart"/>
      <w:r w:rsidRPr="0085259C">
        <w:rPr>
          <w:color w:val="000000"/>
          <w:sz w:val="24"/>
          <w:szCs w:val="24"/>
        </w:rPr>
        <w:t>Graugnard</w:t>
      </w:r>
      <w:proofErr w:type="spellEnd"/>
      <w:r w:rsidRPr="0085259C">
        <w:rPr>
          <w:color w:val="000000"/>
          <w:sz w:val="24"/>
          <w:szCs w:val="24"/>
        </w:rPr>
        <w:t xml:space="preserve"> DE</w:t>
      </w:r>
      <w:r w:rsidR="006E75B7">
        <w:rPr>
          <w:color w:val="000000"/>
          <w:sz w:val="24"/>
          <w:szCs w:val="24"/>
        </w:rPr>
        <w:t>,</w:t>
      </w:r>
      <w:r w:rsidRPr="0085259C">
        <w:rPr>
          <w:color w:val="000000"/>
          <w:sz w:val="24"/>
          <w:szCs w:val="24"/>
        </w:rPr>
        <w:t xml:space="preserve"> Khan MJ</w:t>
      </w:r>
      <w:r w:rsidR="006E75B7">
        <w:rPr>
          <w:color w:val="000000"/>
          <w:sz w:val="24"/>
          <w:szCs w:val="24"/>
        </w:rPr>
        <w:t>,</w:t>
      </w:r>
      <w:r w:rsidRPr="0085259C">
        <w:rPr>
          <w:color w:val="000000"/>
          <w:sz w:val="24"/>
          <w:szCs w:val="24"/>
        </w:rPr>
        <w:t xml:space="preserve"> Mukesh M</w:t>
      </w:r>
      <w:r w:rsidR="006E75B7">
        <w:rPr>
          <w:color w:val="000000"/>
          <w:sz w:val="24"/>
          <w:szCs w:val="24"/>
        </w:rPr>
        <w:t>,</w:t>
      </w:r>
      <w:r w:rsidRPr="0085259C">
        <w:rPr>
          <w:color w:val="000000"/>
          <w:sz w:val="24"/>
          <w:szCs w:val="24"/>
        </w:rPr>
        <w:t xml:space="preserve"> </w:t>
      </w:r>
      <w:proofErr w:type="spellStart"/>
      <w:r w:rsidRPr="0085259C">
        <w:rPr>
          <w:color w:val="000000"/>
          <w:sz w:val="24"/>
          <w:szCs w:val="24"/>
        </w:rPr>
        <w:t>Loor</w:t>
      </w:r>
      <w:proofErr w:type="spellEnd"/>
      <w:r w:rsidRPr="0085259C">
        <w:rPr>
          <w:color w:val="000000"/>
          <w:sz w:val="24"/>
          <w:szCs w:val="24"/>
        </w:rPr>
        <w:t xml:space="preserve"> JJ. </w:t>
      </w:r>
      <w:proofErr w:type="spellStart"/>
      <w:r w:rsidRPr="0085259C">
        <w:rPr>
          <w:color w:val="000000"/>
          <w:sz w:val="24"/>
          <w:szCs w:val="24"/>
        </w:rPr>
        <w:t>Postpartal</w:t>
      </w:r>
      <w:proofErr w:type="spellEnd"/>
      <w:r w:rsidRPr="0085259C">
        <w:rPr>
          <w:color w:val="000000"/>
          <w:sz w:val="24"/>
          <w:szCs w:val="24"/>
        </w:rPr>
        <w:t xml:space="preserve"> </w:t>
      </w:r>
      <w:proofErr w:type="spellStart"/>
      <w:r w:rsidRPr="0085259C">
        <w:rPr>
          <w:color w:val="000000"/>
          <w:sz w:val="24"/>
          <w:szCs w:val="24"/>
        </w:rPr>
        <w:t>immunometabolic</w:t>
      </w:r>
      <w:proofErr w:type="spellEnd"/>
      <w:r w:rsidRPr="0085259C">
        <w:rPr>
          <w:color w:val="000000"/>
          <w:sz w:val="24"/>
          <w:szCs w:val="24"/>
        </w:rPr>
        <w:t xml:space="preserve"> gene network expression and function in blood neutrophils are altered in response to </w:t>
      </w:r>
      <w:proofErr w:type="spellStart"/>
      <w:r w:rsidRPr="0085259C">
        <w:rPr>
          <w:color w:val="000000"/>
          <w:sz w:val="24"/>
          <w:szCs w:val="24"/>
        </w:rPr>
        <w:t>prepartal</w:t>
      </w:r>
      <w:proofErr w:type="spellEnd"/>
      <w:r w:rsidRPr="0085259C">
        <w:rPr>
          <w:color w:val="000000"/>
          <w:sz w:val="24"/>
          <w:szCs w:val="24"/>
        </w:rPr>
        <w:t xml:space="preserve"> energy intake and </w:t>
      </w:r>
      <w:proofErr w:type="spellStart"/>
      <w:r w:rsidRPr="0085259C">
        <w:rPr>
          <w:color w:val="000000"/>
          <w:sz w:val="24"/>
          <w:szCs w:val="24"/>
        </w:rPr>
        <w:t>postpartal</w:t>
      </w:r>
      <w:proofErr w:type="spellEnd"/>
      <w:r w:rsidRPr="0085259C">
        <w:rPr>
          <w:color w:val="000000"/>
          <w:sz w:val="24"/>
          <w:szCs w:val="24"/>
        </w:rPr>
        <w:t xml:space="preserve"> intramammary inflammatory challenge. </w:t>
      </w:r>
      <w:r w:rsidRPr="006E75B7">
        <w:rPr>
          <w:color w:val="000000"/>
          <w:sz w:val="24"/>
          <w:szCs w:val="24"/>
        </w:rPr>
        <w:t>J. Dairy Sci</w:t>
      </w:r>
      <w:r w:rsidR="0022400B">
        <w:rPr>
          <w:i/>
          <w:iCs/>
          <w:color w:val="000000"/>
          <w:sz w:val="24"/>
          <w:szCs w:val="24"/>
        </w:rPr>
        <w:t>.</w:t>
      </w:r>
      <w:r w:rsidRPr="0085259C">
        <w:rPr>
          <w:color w:val="000000"/>
          <w:sz w:val="24"/>
          <w:szCs w:val="24"/>
        </w:rPr>
        <w:t xml:space="preserve"> </w:t>
      </w:r>
      <w:r w:rsidRPr="006E75B7">
        <w:rPr>
          <w:color w:val="000000"/>
          <w:sz w:val="24"/>
          <w:szCs w:val="24"/>
        </w:rPr>
        <w:t>2014</w:t>
      </w:r>
      <w:r w:rsidR="006E75B7">
        <w:rPr>
          <w:color w:val="000000"/>
          <w:sz w:val="24"/>
          <w:szCs w:val="24"/>
        </w:rPr>
        <w:t>;</w:t>
      </w:r>
      <w:r w:rsidRPr="0085259C">
        <w:rPr>
          <w:color w:val="000000"/>
          <w:sz w:val="24"/>
          <w:szCs w:val="24"/>
        </w:rPr>
        <w:t xml:space="preserve"> </w:t>
      </w:r>
      <w:r w:rsidRPr="006E75B7">
        <w:rPr>
          <w:iCs/>
          <w:sz w:val="24"/>
          <w:szCs w:val="24"/>
        </w:rPr>
        <w:t>97</w:t>
      </w:r>
      <w:r w:rsidR="006E75B7">
        <w:rPr>
          <w:color w:val="000000"/>
          <w:sz w:val="24"/>
          <w:szCs w:val="24"/>
        </w:rPr>
        <w:t>:</w:t>
      </w:r>
      <w:r w:rsidRPr="0085259C">
        <w:rPr>
          <w:color w:val="000000"/>
          <w:sz w:val="24"/>
          <w:szCs w:val="24"/>
        </w:rPr>
        <w:t>2165 - 77.</w:t>
      </w:r>
    </w:p>
    <w:p w:rsidR="003B5D01" w:rsidRPr="0085259C" w:rsidRDefault="003B5D01" w:rsidP="003B5D01">
      <w:pPr>
        <w:snapToGrid w:val="0"/>
        <w:spacing w:line="480" w:lineRule="auto"/>
        <w:ind w:left="360" w:hangingChars="150" w:hanging="360"/>
        <w:jc w:val="both"/>
        <w:rPr>
          <w:sz w:val="24"/>
        </w:rPr>
      </w:pPr>
      <w:r w:rsidRPr="0085259C">
        <w:rPr>
          <w:sz w:val="24"/>
          <w:szCs w:val="24"/>
        </w:rPr>
        <w:t xml:space="preserve">(3) </w:t>
      </w:r>
      <w:proofErr w:type="spellStart"/>
      <w:r w:rsidRPr="0085259C">
        <w:rPr>
          <w:sz w:val="24"/>
          <w:szCs w:val="24"/>
        </w:rPr>
        <w:t>Batistel</w:t>
      </w:r>
      <w:proofErr w:type="spellEnd"/>
      <w:r w:rsidRPr="0085259C">
        <w:rPr>
          <w:sz w:val="24"/>
          <w:szCs w:val="24"/>
        </w:rPr>
        <w:t xml:space="preserve"> F</w:t>
      </w:r>
      <w:r w:rsidR="006E75B7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</w:t>
      </w:r>
      <w:proofErr w:type="spellStart"/>
      <w:r w:rsidRPr="0085259C">
        <w:rPr>
          <w:sz w:val="24"/>
          <w:szCs w:val="24"/>
        </w:rPr>
        <w:t>Alharthi</w:t>
      </w:r>
      <w:proofErr w:type="spellEnd"/>
      <w:r w:rsidRPr="0085259C">
        <w:rPr>
          <w:sz w:val="24"/>
          <w:szCs w:val="24"/>
        </w:rPr>
        <w:t xml:space="preserve"> AS</w:t>
      </w:r>
      <w:r w:rsidR="006E75B7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Wang L</w:t>
      </w:r>
      <w:r w:rsidR="006E75B7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Parys C</w:t>
      </w:r>
      <w:r w:rsidR="006E75B7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Pan YX</w:t>
      </w:r>
      <w:r w:rsidR="00302EAF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Cardoso FC</w:t>
      </w:r>
      <w:r w:rsidR="00302EAF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</w:t>
      </w:r>
      <w:r w:rsidR="00302EAF">
        <w:rPr>
          <w:sz w:val="24"/>
          <w:szCs w:val="24"/>
        </w:rPr>
        <w:t>et al</w:t>
      </w:r>
      <w:r w:rsidRPr="0085259C">
        <w:rPr>
          <w:sz w:val="24"/>
          <w:szCs w:val="24"/>
        </w:rPr>
        <w:t xml:space="preserve">. Placentome </w:t>
      </w:r>
      <w:r w:rsidR="0022400B" w:rsidRPr="0085259C">
        <w:rPr>
          <w:sz w:val="24"/>
          <w:szCs w:val="24"/>
        </w:rPr>
        <w:t xml:space="preserve">nutrient transporters and mammalian target of rapamycin signaling proteins are altered by the methionine </w:t>
      </w:r>
      <w:r w:rsidR="0022400B" w:rsidRPr="0085259C">
        <w:rPr>
          <w:sz w:val="24"/>
          <w:szCs w:val="24"/>
        </w:rPr>
        <w:lastRenderedPageBreak/>
        <w:t>supply during late gestation in dairy cows and are associated with newborn birth we</w:t>
      </w:r>
      <w:r w:rsidRPr="0085259C">
        <w:rPr>
          <w:sz w:val="24"/>
          <w:szCs w:val="24"/>
        </w:rPr>
        <w:t xml:space="preserve">ight. </w:t>
      </w:r>
      <w:r w:rsidRPr="00302EAF">
        <w:rPr>
          <w:sz w:val="24"/>
          <w:szCs w:val="24"/>
        </w:rPr>
        <w:t xml:space="preserve">J. </w:t>
      </w:r>
      <w:proofErr w:type="spellStart"/>
      <w:r w:rsidRPr="00302EAF">
        <w:rPr>
          <w:sz w:val="24"/>
          <w:szCs w:val="24"/>
        </w:rPr>
        <w:t>Nutr</w:t>
      </w:r>
      <w:proofErr w:type="spellEnd"/>
      <w:r w:rsidRPr="00302EAF">
        <w:rPr>
          <w:sz w:val="24"/>
          <w:szCs w:val="24"/>
        </w:rPr>
        <w:t>. 2017</w:t>
      </w:r>
      <w:r w:rsidR="00302EAF">
        <w:rPr>
          <w:sz w:val="24"/>
          <w:szCs w:val="24"/>
        </w:rPr>
        <w:t>;</w:t>
      </w:r>
      <w:r w:rsidRPr="0085259C">
        <w:rPr>
          <w:sz w:val="24"/>
          <w:szCs w:val="24"/>
        </w:rPr>
        <w:t xml:space="preserve"> </w:t>
      </w:r>
      <w:r w:rsidRPr="00302EAF">
        <w:rPr>
          <w:iCs/>
          <w:sz w:val="24"/>
          <w:szCs w:val="24"/>
        </w:rPr>
        <w:t>147</w:t>
      </w:r>
      <w:r w:rsidR="00302EAF">
        <w:rPr>
          <w:sz w:val="24"/>
          <w:szCs w:val="24"/>
        </w:rPr>
        <w:t>:</w:t>
      </w:r>
      <w:r w:rsidRPr="0085259C">
        <w:rPr>
          <w:sz w:val="24"/>
          <w:szCs w:val="24"/>
        </w:rPr>
        <w:t xml:space="preserve"> 1640 - 7.</w:t>
      </w:r>
    </w:p>
    <w:p w:rsidR="003B5D01" w:rsidRPr="0085259C" w:rsidRDefault="003B5D01" w:rsidP="003B5D01">
      <w:pPr>
        <w:snapToGrid w:val="0"/>
        <w:spacing w:line="480" w:lineRule="auto"/>
        <w:ind w:left="360" w:hangingChars="150" w:hanging="360"/>
        <w:jc w:val="both"/>
        <w:rPr>
          <w:sz w:val="24"/>
          <w:szCs w:val="24"/>
        </w:rPr>
      </w:pPr>
      <w:r w:rsidRPr="0085259C">
        <w:rPr>
          <w:sz w:val="24"/>
          <w:szCs w:val="24"/>
        </w:rPr>
        <w:t>(4) Garcia M</w:t>
      </w:r>
      <w:r w:rsidR="00302EAF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Elsasser TH</w:t>
      </w:r>
      <w:r w:rsidR="00302EAF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</w:t>
      </w:r>
      <w:proofErr w:type="spellStart"/>
      <w:r w:rsidRPr="0085259C">
        <w:rPr>
          <w:sz w:val="24"/>
          <w:szCs w:val="24"/>
        </w:rPr>
        <w:t>Juengst</w:t>
      </w:r>
      <w:proofErr w:type="spellEnd"/>
      <w:r w:rsidRPr="0085259C">
        <w:rPr>
          <w:sz w:val="24"/>
          <w:szCs w:val="24"/>
        </w:rPr>
        <w:t xml:space="preserve"> L</w:t>
      </w:r>
      <w:r w:rsidR="00302EAF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</w:t>
      </w:r>
      <w:proofErr w:type="spellStart"/>
      <w:r w:rsidRPr="0085259C">
        <w:rPr>
          <w:sz w:val="24"/>
          <w:szCs w:val="24"/>
        </w:rPr>
        <w:t>QuY</w:t>
      </w:r>
      <w:proofErr w:type="spellEnd"/>
      <w:r w:rsidR="00302EAF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</w:t>
      </w:r>
      <w:proofErr w:type="spellStart"/>
      <w:r w:rsidRPr="0085259C">
        <w:rPr>
          <w:sz w:val="24"/>
          <w:szCs w:val="24"/>
        </w:rPr>
        <w:t>Bequette</w:t>
      </w:r>
      <w:proofErr w:type="spellEnd"/>
      <w:r w:rsidRPr="0085259C">
        <w:rPr>
          <w:sz w:val="24"/>
          <w:szCs w:val="24"/>
        </w:rPr>
        <w:t xml:space="preserve"> BJ</w:t>
      </w:r>
      <w:r w:rsidR="00302EAF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Moyes KM. Short communication: Amino acid supplementation and stage of lactation alter apparent utilization of nutrients by blood neutrophils from lactating dairy cows in vitro. </w:t>
      </w:r>
      <w:r w:rsidRPr="00302EAF">
        <w:rPr>
          <w:sz w:val="24"/>
          <w:szCs w:val="24"/>
        </w:rPr>
        <w:t>J. Dairy Sci</w:t>
      </w:r>
      <w:r w:rsidR="0022400B" w:rsidRPr="00302EAF">
        <w:rPr>
          <w:sz w:val="24"/>
          <w:szCs w:val="24"/>
        </w:rPr>
        <w:t>.</w:t>
      </w:r>
      <w:r w:rsidRPr="00302EAF">
        <w:rPr>
          <w:sz w:val="24"/>
          <w:szCs w:val="24"/>
        </w:rPr>
        <w:t xml:space="preserve"> 2016</w:t>
      </w:r>
      <w:r w:rsidR="00302EAF">
        <w:rPr>
          <w:sz w:val="24"/>
          <w:szCs w:val="24"/>
        </w:rPr>
        <w:t>;</w:t>
      </w:r>
      <w:r w:rsidRPr="00302EAF">
        <w:rPr>
          <w:iCs/>
          <w:sz w:val="24"/>
          <w:szCs w:val="24"/>
        </w:rPr>
        <w:t xml:space="preserve"> 99</w:t>
      </w:r>
      <w:r w:rsidR="00302EAF">
        <w:rPr>
          <w:sz w:val="24"/>
          <w:szCs w:val="24"/>
        </w:rPr>
        <w:t>:</w:t>
      </w:r>
      <w:r w:rsidRPr="0085259C">
        <w:rPr>
          <w:sz w:val="24"/>
          <w:szCs w:val="24"/>
        </w:rPr>
        <w:t>3777 - 83.</w:t>
      </w:r>
    </w:p>
    <w:p w:rsidR="005B75CF" w:rsidRPr="003B5D01" w:rsidRDefault="003B5D01" w:rsidP="003B5D01">
      <w:pPr>
        <w:ind w:left="360" w:hangingChars="150" w:hanging="360"/>
        <w:jc w:val="both"/>
        <w:rPr>
          <w:sz w:val="24"/>
          <w:szCs w:val="24"/>
        </w:rPr>
      </w:pPr>
      <w:r w:rsidRPr="0085259C">
        <w:rPr>
          <w:sz w:val="24"/>
          <w:szCs w:val="24"/>
        </w:rPr>
        <w:t xml:space="preserve">(5) </w:t>
      </w:r>
      <w:proofErr w:type="spellStart"/>
      <w:r w:rsidRPr="0085259C">
        <w:rPr>
          <w:sz w:val="24"/>
          <w:szCs w:val="24"/>
        </w:rPr>
        <w:t>Boulougouris</w:t>
      </w:r>
      <w:proofErr w:type="spellEnd"/>
      <w:r w:rsidRPr="0085259C">
        <w:rPr>
          <w:sz w:val="24"/>
          <w:szCs w:val="24"/>
        </w:rPr>
        <w:t xml:space="preserve"> X</w:t>
      </w:r>
      <w:r w:rsidR="00302EAF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</w:t>
      </w:r>
      <w:proofErr w:type="spellStart"/>
      <w:r w:rsidRPr="0085259C">
        <w:rPr>
          <w:sz w:val="24"/>
          <w:szCs w:val="24"/>
        </w:rPr>
        <w:t>Rogiers</w:t>
      </w:r>
      <w:proofErr w:type="spellEnd"/>
      <w:r w:rsidRPr="0085259C">
        <w:rPr>
          <w:sz w:val="24"/>
          <w:szCs w:val="24"/>
        </w:rPr>
        <w:t xml:space="preserve"> C</w:t>
      </w:r>
      <w:r w:rsidR="00302EAF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Van </w:t>
      </w:r>
      <w:proofErr w:type="spellStart"/>
      <w:r w:rsidRPr="0085259C">
        <w:rPr>
          <w:sz w:val="24"/>
          <w:szCs w:val="24"/>
        </w:rPr>
        <w:t>Poucke</w:t>
      </w:r>
      <w:proofErr w:type="spellEnd"/>
      <w:r w:rsidRPr="0085259C">
        <w:rPr>
          <w:sz w:val="24"/>
          <w:szCs w:val="24"/>
        </w:rPr>
        <w:t xml:space="preserve"> M</w:t>
      </w:r>
      <w:r w:rsidR="00302EAF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De </w:t>
      </w:r>
      <w:proofErr w:type="spellStart"/>
      <w:r w:rsidRPr="0085259C">
        <w:rPr>
          <w:sz w:val="24"/>
          <w:szCs w:val="24"/>
        </w:rPr>
        <w:t>Spiegeleer</w:t>
      </w:r>
      <w:proofErr w:type="spellEnd"/>
      <w:r w:rsidRPr="0085259C">
        <w:rPr>
          <w:sz w:val="24"/>
          <w:szCs w:val="24"/>
        </w:rPr>
        <w:t xml:space="preserve"> B</w:t>
      </w:r>
      <w:r w:rsidR="00302EAF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</w:t>
      </w:r>
      <w:proofErr w:type="spellStart"/>
      <w:r w:rsidRPr="0085259C">
        <w:rPr>
          <w:sz w:val="24"/>
          <w:szCs w:val="24"/>
        </w:rPr>
        <w:t>Peelma</w:t>
      </w:r>
      <w:proofErr w:type="spellEnd"/>
      <w:r w:rsidRPr="0085259C">
        <w:rPr>
          <w:sz w:val="24"/>
          <w:szCs w:val="24"/>
        </w:rPr>
        <w:t xml:space="preserve"> LJ</w:t>
      </w:r>
      <w:r w:rsidR="00302EAF">
        <w:rPr>
          <w:sz w:val="24"/>
          <w:szCs w:val="24"/>
        </w:rPr>
        <w:t>,</w:t>
      </w:r>
      <w:r w:rsidR="007F7DFD">
        <w:rPr>
          <w:sz w:val="24"/>
          <w:szCs w:val="24"/>
        </w:rPr>
        <w:t xml:space="preserve"> </w:t>
      </w:r>
      <w:r w:rsidRPr="0085259C">
        <w:rPr>
          <w:sz w:val="24"/>
          <w:szCs w:val="24"/>
        </w:rPr>
        <w:t xml:space="preserve"> </w:t>
      </w:r>
      <w:proofErr w:type="spellStart"/>
      <w:r w:rsidRPr="0085259C">
        <w:rPr>
          <w:sz w:val="24"/>
          <w:szCs w:val="24"/>
        </w:rPr>
        <w:t>Duchateau</w:t>
      </w:r>
      <w:proofErr w:type="spellEnd"/>
      <w:r w:rsidRPr="0085259C">
        <w:rPr>
          <w:sz w:val="24"/>
          <w:szCs w:val="24"/>
        </w:rPr>
        <w:t xml:space="preserve"> L</w:t>
      </w:r>
      <w:r w:rsidR="007F7DFD">
        <w:rPr>
          <w:sz w:val="24"/>
          <w:szCs w:val="24"/>
        </w:rPr>
        <w:t>,</w:t>
      </w:r>
      <w:r w:rsidRPr="0085259C">
        <w:rPr>
          <w:sz w:val="24"/>
          <w:szCs w:val="24"/>
        </w:rPr>
        <w:t xml:space="preserve"> </w:t>
      </w:r>
      <w:r w:rsidR="007F7DFD">
        <w:rPr>
          <w:sz w:val="24"/>
          <w:szCs w:val="24"/>
        </w:rPr>
        <w:t>et al</w:t>
      </w:r>
      <w:r w:rsidRPr="0085259C">
        <w:rPr>
          <w:sz w:val="24"/>
          <w:szCs w:val="24"/>
        </w:rPr>
        <w:t>. Distinct neutrophil C5a receptor inflammatory events in cows initiated by</w:t>
      </w:r>
      <w:r>
        <w:rPr>
          <w:sz w:val="24"/>
          <w:szCs w:val="24"/>
        </w:rPr>
        <w:t xml:space="preserve"> </w:t>
      </w:r>
      <w:r w:rsidRPr="0085259C">
        <w:rPr>
          <w:sz w:val="24"/>
          <w:szCs w:val="24"/>
        </w:rPr>
        <w:t xml:space="preserve">chemoattractant C5a and lipopolysaccharide around parturition and in mid lactation. </w:t>
      </w:r>
      <w:r w:rsidRPr="007F7DFD">
        <w:rPr>
          <w:iCs/>
          <w:sz w:val="24"/>
          <w:szCs w:val="24"/>
        </w:rPr>
        <w:t>J. Dairy Sci</w:t>
      </w:r>
      <w:r w:rsidR="0022400B" w:rsidRPr="007F7DFD">
        <w:rPr>
          <w:rFonts w:hint="eastAsia"/>
          <w:iCs/>
          <w:sz w:val="24"/>
          <w:szCs w:val="24"/>
        </w:rPr>
        <w:t>.</w:t>
      </w:r>
      <w:r w:rsidRPr="007F7DFD">
        <w:rPr>
          <w:iCs/>
          <w:sz w:val="24"/>
          <w:szCs w:val="24"/>
        </w:rPr>
        <w:t xml:space="preserve"> </w:t>
      </w:r>
      <w:r w:rsidRPr="007F7DFD">
        <w:rPr>
          <w:bCs/>
          <w:iCs/>
          <w:sz w:val="24"/>
          <w:szCs w:val="24"/>
        </w:rPr>
        <w:t>2019</w:t>
      </w:r>
      <w:r w:rsidR="007F7DFD">
        <w:rPr>
          <w:iCs/>
          <w:sz w:val="24"/>
          <w:szCs w:val="24"/>
        </w:rPr>
        <w:t>;</w:t>
      </w:r>
      <w:r w:rsidRPr="007F7DFD">
        <w:rPr>
          <w:iCs/>
          <w:sz w:val="24"/>
          <w:szCs w:val="24"/>
        </w:rPr>
        <w:t xml:space="preserve"> 102</w:t>
      </w:r>
      <w:bookmarkStart w:id="5" w:name="_GoBack"/>
      <w:bookmarkEnd w:id="5"/>
      <w:r w:rsidR="007F7DFD">
        <w:rPr>
          <w:iCs/>
          <w:sz w:val="24"/>
          <w:szCs w:val="24"/>
        </w:rPr>
        <w:t>:</w:t>
      </w:r>
      <w:r w:rsidRPr="007F7DFD">
        <w:rPr>
          <w:iCs/>
          <w:sz w:val="24"/>
          <w:szCs w:val="24"/>
        </w:rPr>
        <w:t xml:space="preserve"> 145</w:t>
      </w:r>
      <w:r w:rsidRPr="0085259C">
        <w:rPr>
          <w:sz w:val="24"/>
          <w:szCs w:val="24"/>
        </w:rPr>
        <w:t>7 - 72.</w:t>
      </w:r>
    </w:p>
    <w:sectPr w:rsidR="005B75CF" w:rsidRPr="003B5D01" w:rsidSect="00627448"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6CF6" w:rsidRDefault="00456CF6" w:rsidP="003B5D01">
      <w:pPr>
        <w:spacing w:line="240" w:lineRule="auto"/>
      </w:pPr>
      <w:r>
        <w:separator/>
      </w:r>
    </w:p>
  </w:endnote>
  <w:endnote w:type="continuationSeparator" w:id="0">
    <w:p w:rsidR="00456CF6" w:rsidRDefault="00456CF6" w:rsidP="003B5D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6CF6" w:rsidRDefault="00456CF6" w:rsidP="003B5D01">
      <w:pPr>
        <w:spacing w:line="240" w:lineRule="auto"/>
      </w:pPr>
      <w:r>
        <w:separator/>
      </w:r>
    </w:p>
  </w:footnote>
  <w:footnote w:type="continuationSeparator" w:id="0">
    <w:p w:rsidR="00456CF6" w:rsidRDefault="00456CF6" w:rsidP="003B5D0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11B"/>
    <w:rsid w:val="0022400B"/>
    <w:rsid w:val="002F5157"/>
    <w:rsid w:val="00302EAF"/>
    <w:rsid w:val="003B5D01"/>
    <w:rsid w:val="00456CF6"/>
    <w:rsid w:val="005B75CF"/>
    <w:rsid w:val="00627448"/>
    <w:rsid w:val="0064757E"/>
    <w:rsid w:val="006B3239"/>
    <w:rsid w:val="006E75B7"/>
    <w:rsid w:val="007F7DFD"/>
    <w:rsid w:val="0093442E"/>
    <w:rsid w:val="00A46D62"/>
    <w:rsid w:val="00B93069"/>
    <w:rsid w:val="00C9311B"/>
    <w:rsid w:val="00D55636"/>
    <w:rsid w:val="00E9655A"/>
    <w:rsid w:val="00EB4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331E5C"/>
  <w15:chartTrackingRefBased/>
  <w15:docId w15:val="{06DDCF7C-69AD-4A44-8F1B-DFFA37203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9311B"/>
    <w:pPr>
      <w:spacing w:line="360" w:lineRule="auto"/>
    </w:pPr>
    <w:rPr>
      <w:rFonts w:ascii="Times New Roman" w:eastAsia="等线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C9311B"/>
    <w:pPr>
      <w:widowControl w:val="0"/>
      <w:spacing w:line="240" w:lineRule="auto"/>
      <w:jc w:val="both"/>
    </w:pPr>
    <w:rPr>
      <w:rFonts w:ascii="等线" w:hAnsi="等线"/>
      <w:noProof/>
      <w:kern w:val="0"/>
      <w:sz w:val="24"/>
      <w:szCs w:val="24"/>
      <w:lang w:val="x-none" w:eastAsia="x-none"/>
    </w:rPr>
  </w:style>
  <w:style w:type="character" w:customStyle="1" w:styleId="EndNoteBibliography0">
    <w:name w:val="EndNote Bibliography 字符"/>
    <w:link w:val="EndNoteBibliography"/>
    <w:rsid w:val="00C9311B"/>
    <w:rPr>
      <w:rFonts w:ascii="等线" w:eastAsia="等线" w:hAnsi="等线" w:cs="Times New Roman"/>
      <w:noProof/>
      <w:kern w:val="0"/>
      <w:sz w:val="24"/>
      <w:szCs w:val="24"/>
      <w:lang w:val="x-none" w:eastAsia="x-none"/>
    </w:rPr>
  </w:style>
  <w:style w:type="character" w:styleId="a3">
    <w:name w:val="line number"/>
    <w:basedOn w:val="a0"/>
    <w:uiPriority w:val="99"/>
    <w:semiHidden/>
    <w:unhideWhenUsed/>
    <w:rsid w:val="00C9311B"/>
  </w:style>
  <w:style w:type="paragraph" w:styleId="a4">
    <w:name w:val="header"/>
    <w:basedOn w:val="a"/>
    <w:link w:val="a5"/>
    <w:uiPriority w:val="99"/>
    <w:unhideWhenUsed/>
    <w:rsid w:val="003B5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B5D01"/>
    <w:rPr>
      <w:rFonts w:ascii="Times New Roman" w:eastAsia="等线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B5D0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B5D01"/>
    <w:rPr>
      <w:rFonts w:ascii="Times New Roman" w:eastAsia="等线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889</Words>
  <Characters>5068</Characters>
  <Application>Microsoft Office Word</Application>
  <DocSecurity>0</DocSecurity>
  <Lines>42</Lines>
  <Paragraphs>11</Paragraphs>
  <ScaleCrop>false</ScaleCrop>
  <Company/>
  <LinksUpToDate>false</LinksUpToDate>
  <CharactersWithSpaces>5946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Fengfei</dc:creator>
  <cp:keywords/>
  <dc:description/>
  <cp:lastModifiedBy>Gu Fengfei</cp:lastModifiedBy>
  <cp:revision>4</cp:revision>
  <dcterms:created xsi:type="dcterms:W3CDTF">2020-07-18T06:56:00Z</dcterms:created>
  <dcterms:modified xsi:type="dcterms:W3CDTF">2020-07-22T11:37:00Z</dcterms:modified>
</cp:coreProperties>
</file>