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sz w:val="22"/>
          <w:szCs w:val="22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sz w:val="22"/>
          <w:szCs w:val="22"/>
        </w:rPr>
        <w:t>Table 2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2"/>
          <w:szCs w:val="22"/>
        </w:rPr>
        <w:t xml:space="preserve"> Results of univariate and multivariate logistic regression analysis showing factors associated with LVI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2190"/>
        <w:gridCol w:w="1115"/>
        <w:gridCol w:w="713"/>
        <w:gridCol w:w="2508"/>
        <w:gridCol w:w="154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7" w:type="dxa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2190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Univariate analysis</w:t>
            </w:r>
          </w:p>
        </w:tc>
        <w:tc>
          <w:tcPr>
            <w:tcW w:w="1115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713" w:type="dxa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508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Multivariate analysis</w:t>
            </w:r>
          </w:p>
        </w:tc>
        <w:tc>
          <w:tcPr>
            <w:tcW w:w="1549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 (95% CI)</w:t>
            </w:r>
          </w:p>
        </w:tc>
        <w:tc>
          <w:tcPr>
            <w:tcW w:w="1115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value</w:t>
            </w:r>
          </w:p>
        </w:tc>
        <w:tc>
          <w:tcPr>
            <w:tcW w:w="713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 (95% CI)</w:t>
            </w:r>
          </w:p>
        </w:tc>
        <w:tc>
          <w:tcPr>
            <w:tcW w:w="154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6" w:hRule="atLeast"/>
        </w:trPr>
        <w:tc>
          <w:tcPr>
            <w:tcW w:w="2347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Sex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Smoking history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CEA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Diameter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Location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Border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Shape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Spiculation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Lobulation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Vacuole sign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Pleural indentation</w:t>
            </w:r>
          </w:p>
        </w:tc>
        <w:tc>
          <w:tcPr>
            <w:tcW w:w="219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0.985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961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1.676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1.023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color w:val="3B3E4D"/>
                <w:sz w:val="24"/>
                <w:lang w:val="en-US" w:eastAsia="zh-CN"/>
              </w:rPr>
              <w:t>2.745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1.114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660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881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3.417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1.947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color w:val="3B3E4D"/>
                <w:sz w:val="24"/>
                <w:lang w:val="en-US" w:eastAsia="zh-CN"/>
              </w:rPr>
              <w:t>5.998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2.098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1.599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color w:val="3B3E4D"/>
                <w:sz w:val="24"/>
                <w:lang w:val="en-US" w:eastAsia="zh-CN"/>
              </w:rPr>
              <w:t>2.754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0.882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538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0.681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337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1.234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759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color w:val="3B3E4D"/>
                <w:sz w:val="24"/>
                <w:lang w:val="en-US" w:eastAsia="zh-CN"/>
              </w:rPr>
              <w:t>2.006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3.156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1.904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color w:val="3B3E4D"/>
                <w:sz w:val="24"/>
                <w:lang w:val="en-US" w:eastAsia="zh-CN"/>
              </w:rPr>
              <w:t>5.234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1.828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color w:val="3B3E4D"/>
                <w:sz w:val="24"/>
                <w:lang w:val="en-US" w:eastAsia="zh-CN"/>
              </w:rPr>
              <w:t>5.291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0.435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200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color w:val="3B3E4D"/>
                <w:sz w:val="24"/>
                <w:lang w:val="en-US" w:eastAsia="zh-CN"/>
              </w:rPr>
              <w:t>0.945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1.048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644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.705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0.241</w:t>
            </w:r>
          </w:p>
          <w:p>
            <w:pP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0.040</w:t>
            </w:r>
          </w:p>
          <w:p>
            <w:pP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0.685</w:t>
            </w:r>
          </w:p>
          <w:p>
            <w:pP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＜0.001</w:t>
            </w:r>
          </w:p>
          <w:p>
            <w:pP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＜0.001</w:t>
            </w:r>
          </w:p>
          <w:p>
            <w:pP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0.620</w:t>
            </w:r>
          </w:p>
          <w:p>
            <w:pP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0.285</w:t>
            </w:r>
          </w:p>
          <w:p>
            <w:pP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0.397</w:t>
            </w:r>
          </w:p>
          <w:p>
            <w:pP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＜0.001</w:t>
            </w:r>
          </w:p>
          <w:p>
            <w:pP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＜0.001</w:t>
            </w:r>
          </w:p>
          <w:p>
            <w:pP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0.035</w:t>
            </w:r>
          </w:p>
          <w:p>
            <w:pP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0.850</w:t>
            </w:r>
          </w:p>
          <w:p>
            <w:pP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713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 (1.2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color w:val="3B3E4D"/>
                <w:sz w:val="24"/>
                <w:lang w:val="en-US" w:eastAsia="zh-CN"/>
              </w:rPr>
              <w:t>4.170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1.970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color w:val="3B3E4D"/>
                <w:sz w:val="24"/>
                <w:lang w:val="en-US" w:eastAsia="zh-CN"/>
              </w:rPr>
              <w:t>2.600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3.060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740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hint="eastAsia" w:ascii="Times New Roman" w:hAnsi="Times New Roman" w:cs="Times New Roman"/>
                <w:color w:val="3B3E4D"/>
                <w:sz w:val="24"/>
                <w:lang w:val="en-US" w:eastAsia="zh-CN"/>
              </w:rPr>
              <w:t>5.370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0.011</w:t>
            </w:r>
          </w:p>
          <w:p>
            <w:pP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＜0.001</w:t>
            </w:r>
          </w:p>
          <w:p>
            <w:pP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lang w:val="en-US" w:eastAsia="zh-CN"/>
              </w:rPr>
              <w:t>＜0.001</w:t>
            </w:r>
          </w:p>
        </w:tc>
      </w:tr>
    </w:tbl>
    <w:p>
      <w:pPr>
        <w:rPr>
          <w:rFonts w:ascii="Times New Roman" w:hAnsi="Times New Roman" w:eastAsia="宋体" w:cs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>OR</w:t>
      </w:r>
      <w:r>
        <w:rPr>
          <w:rFonts w:ascii="Times New Roman" w:hAnsi="Times New Roman" w:eastAsia="宋体" w:cs="Times New Roman"/>
          <w:sz w:val="22"/>
          <w:szCs w:val="22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>odds ratio</w:t>
      </w:r>
      <w:r>
        <w:rPr>
          <w:rFonts w:ascii="Times New Roman" w:hAnsi="Times New Roman" w:eastAsia="宋体" w:cs="Times New Roman"/>
          <w:sz w:val="22"/>
          <w:szCs w:val="22"/>
          <w:highlight w:val="none"/>
        </w:rPr>
        <w:t xml:space="preserve">;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>CI</w:t>
      </w:r>
      <w:r>
        <w:rPr>
          <w:rFonts w:ascii="Times New Roman" w:hAnsi="Times New Roman" w:eastAsia="宋体" w:cs="Times New Roman"/>
          <w:sz w:val="22"/>
          <w:szCs w:val="22"/>
          <w:highlight w:val="none"/>
        </w:rPr>
        <w:t xml:space="preserve">, </w:t>
      </w:r>
      <w:r>
        <w:rPr>
          <w:rFonts w:hint="eastAsia" w:ascii="Times New Roman" w:hAnsi="Times New Roman" w:eastAsia="宋体" w:cs="Times New Roman"/>
          <w:sz w:val="22"/>
          <w:szCs w:val="22"/>
          <w:highlight w:val="none"/>
          <w:lang w:val="en-US" w:eastAsia="zh-CN"/>
        </w:rPr>
        <w:t>confidence interval</w:t>
      </w:r>
      <w:r>
        <w:rPr>
          <w:rFonts w:ascii="Times New Roman" w:hAnsi="Times New Roman" w:eastAsia="宋体" w:cs="Times New Roman"/>
          <w:sz w:val="22"/>
          <w:szCs w:val="22"/>
          <w:highlight w:val="none"/>
        </w:rPr>
        <w:t>; CEA, carcinoembryonic antigen.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2"/>
          <w:szCs w:val="22"/>
          <w:lang w:val="en-US" w:eastAsia="zh-CN" w:bidi="ar"/>
        </w:rPr>
      </w:pPr>
      <w:bookmarkStart w:id="0" w:name="_GoBack"/>
      <w:bookmarkEnd w:id="0"/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p>
      <w:pPr>
        <w:rPr>
          <w:rFonts w:ascii="Times New Roman" w:hAnsi="Times New Roman" w:eastAsia="宋体" w:cs="Times New Roman"/>
          <w:sz w:val="22"/>
          <w:szCs w:val="22"/>
          <w:highlight w:val="none"/>
        </w:rPr>
      </w:pPr>
    </w:p>
    <w:p>
      <w:pPr>
        <w:rPr>
          <w:rFonts w:ascii="Times New Roman" w:hAnsi="Times New Roman" w:eastAsia="CharisSIL" w:cs="Times New Roman"/>
          <w:color w:val="000000"/>
          <w:kern w:val="0"/>
          <w:sz w:val="22"/>
          <w:szCs w:val="22"/>
          <w:lang w:bidi="ar"/>
        </w:rPr>
      </w:pPr>
    </w:p>
    <w:sectPr>
      <w:pgSz w:w="16838" w:h="11906" w:orient="landscape"/>
      <w:pgMar w:top="850" w:right="1134" w:bottom="85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arisSIL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jZjczYzRmYWRkYWM3MjU1ODQ4MmYwMDQ2NmFhMDQifQ=="/>
  </w:docVars>
  <w:rsids>
    <w:rsidRoot w:val="6C096AA8"/>
    <w:rsid w:val="036F3478"/>
    <w:rsid w:val="072971B1"/>
    <w:rsid w:val="080E6057"/>
    <w:rsid w:val="08A11647"/>
    <w:rsid w:val="101E356E"/>
    <w:rsid w:val="16E71E1C"/>
    <w:rsid w:val="18A37172"/>
    <w:rsid w:val="19D0143E"/>
    <w:rsid w:val="1F7E6EA3"/>
    <w:rsid w:val="20DC6821"/>
    <w:rsid w:val="26695F70"/>
    <w:rsid w:val="2839325E"/>
    <w:rsid w:val="29E832E5"/>
    <w:rsid w:val="2C700E08"/>
    <w:rsid w:val="2CAF004D"/>
    <w:rsid w:val="3F1C307F"/>
    <w:rsid w:val="44236B9C"/>
    <w:rsid w:val="4981200E"/>
    <w:rsid w:val="4BD00A05"/>
    <w:rsid w:val="5A2A6A62"/>
    <w:rsid w:val="5E8509CE"/>
    <w:rsid w:val="60F82837"/>
    <w:rsid w:val="64A7171A"/>
    <w:rsid w:val="6C096AA8"/>
    <w:rsid w:val="71DA7DAC"/>
    <w:rsid w:val="749F0411"/>
    <w:rsid w:val="74B00F85"/>
    <w:rsid w:val="769C4F4E"/>
    <w:rsid w:val="77457701"/>
    <w:rsid w:val="7EFE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character" w:styleId="7">
    <w:name w:val="annotation reference"/>
    <w:basedOn w:val="5"/>
    <w:autoRedefine/>
    <w:qFormat/>
    <w:uiPriority w:val="99"/>
    <w:rPr>
      <w:sz w:val="16"/>
      <w:szCs w:val="16"/>
    </w:rPr>
  </w:style>
  <w:style w:type="character" w:customStyle="1" w:styleId="8">
    <w:name w:val="wx_text_underline_highlight"/>
    <w:basedOn w:val="5"/>
    <w:autoRedefine/>
    <w:qFormat/>
    <w:uiPriority w:val="0"/>
  </w:style>
  <w:style w:type="paragraph" w:customStyle="1" w:styleId="9">
    <w:name w:val="EndNote Bibliography"/>
    <w:basedOn w:val="1"/>
    <w:autoRedefine/>
    <w:qFormat/>
    <w:uiPriority w:val="0"/>
    <w:pPr>
      <w:spacing w:line="240" w:lineRule="exact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2022-11-24T04:14:00Z</dcterms:created>
  <dc:creator>Sunshine</dc:creator>
  <cp:lastModifiedBy>雪白$¥</cp:lastModifiedBy>
  <dcterms:modified xsi:type="dcterms:W3CDTF">2024-06-29T10:32:17Z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4C21607DC5CB495DA5AAC645B137CB14</vt:lpwstr>
  </property>
</Properties>
</file>