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b w:val="0"/>
          <w:bCs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Table 4  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Predicti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ve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performance of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clinical,radiomics and nomogram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models</w:t>
      </w: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tbl>
      <w:tblPr>
        <w:tblStyle w:val="4"/>
        <w:tblpPr w:leftFromText="180" w:rightFromText="180" w:vertAnchor="page" w:horzAnchor="page" w:tblpX="1144" w:tblpY="11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340"/>
        <w:gridCol w:w="1872"/>
        <w:gridCol w:w="1412"/>
        <w:gridCol w:w="150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Set</w:t>
            </w:r>
          </w:p>
        </w:tc>
        <w:tc>
          <w:tcPr>
            <w:tcW w:w="13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187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AUC(95%CI)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Sensitivity</w:t>
            </w: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Specitivity</w:t>
            </w:r>
          </w:p>
        </w:tc>
        <w:tc>
          <w:tcPr>
            <w:tcW w:w="16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Accurary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Trainning </w:t>
            </w:r>
          </w:p>
        </w:tc>
        <w:tc>
          <w:tcPr>
            <w:tcW w:w="134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Clinic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187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(0.73-0.84)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  <w:tc>
          <w:tcPr>
            <w:tcW w:w="165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0.83（0.7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Nomogram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Clinic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Nomogram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External validation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Clinic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GPT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Nomogram</w:t>
            </w:r>
            <w:bookmarkStart w:id="0" w:name="_GoBack"/>
            <w:bookmarkEnd w:id="0"/>
          </w:p>
        </w:tc>
        <w:tc>
          <w:tcPr>
            <w:tcW w:w="187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</w:tr>
    </w:tbl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GPT,gross tumor and peritumor；AUC,Area under curve;CI,confidence interval.</w:t>
      </w: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sectPr>
      <w:pgSz w:w="16838" w:h="11906" w:orient="landscape"/>
      <w:pgMar w:top="850" w:right="1134" w:bottom="85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ZjczYzRmYWRkYWM3MjU1ODQ4MmYwMDQ2NmFhMDQifQ=="/>
  </w:docVars>
  <w:rsids>
    <w:rsidRoot w:val="6C096AA8"/>
    <w:rsid w:val="036F3478"/>
    <w:rsid w:val="072971B1"/>
    <w:rsid w:val="080E6057"/>
    <w:rsid w:val="08A11647"/>
    <w:rsid w:val="101E356E"/>
    <w:rsid w:val="16E71E1C"/>
    <w:rsid w:val="18A37172"/>
    <w:rsid w:val="1F7E6EA3"/>
    <w:rsid w:val="20DC6821"/>
    <w:rsid w:val="26695F70"/>
    <w:rsid w:val="2839325E"/>
    <w:rsid w:val="29E832E5"/>
    <w:rsid w:val="2C700E08"/>
    <w:rsid w:val="2CAF004D"/>
    <w:rsid w:val="3F1C307F"/>
    <w:rsid w:val="44236B9C"/>
    <w:rsid w:val="4981200E"/>
    <w:rsid w:val="4BD00A05"/>
    <w:rsid w:val="5A2A6A62"/>
    <w:rsid w:val="5E8509CE"/>
    <w:rsid w:val="60F82837"/>
    <w:rsid w:val="64A7171A"/>
    <w:rsid w:val="6C096AA8"/>
    <w:rsid w:val="71DA7DAC"/>
    <w:rsid w:val="749F0411"/>
    <w:rsid w:val="74B00F85"/>
    <w:rsid w:val="769C4F4E"/>
    <w:rsid w:val="7B4C0BED"/>
    <w:rsid w:val="7B7D5920"/>
    <w:rsid w:val="7D81527E"/>
    <w:rsid w:val="7EF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annotation reference"/>
    <w:basedOn w:val="5"/>
    <w:autoRedefine/>
    <w:qFormat/>
    <w:uiPriority w:val="99"/>
    <w:rPr>
      <w:sz w:val="16"/>
      <w:szCs w:val="16"/>
    </w:rPr>
  </w:style>
  <w:style w:type="character" w:customStyle="1" w:styleId="8">
    <w:name w:val="wx_text_underline_highlight"/>
    <w:basedOn w:val="5"/>
    <w:autoRedefine/>
    <w:qFormat/>
    <w:uiPriority w:val="0"/>
  </w:style>
  <w:style w:type="paragraph" w:customStyle="1" w:styleId="9">
    <w:name w:val="EndNote Bibliography"/>
    <w:basedOn w:val="1"/>
    <w:autoRedefine/>
    <w:qFormat/>
    <w:uiPriority w:val="0"/>
    <w:pPr>
      <w:spacing w:line="240" w:lineRule="exact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2022-11-24T04:14:00Z</dcterms:created>
  <dc:creator>Sunshine</dc:creator>
  <cp:lastModifiedBy>雪白$¥</cp:lastModifiedBy>
  <dcterms:modified xsi:type="dcterms:W3CDTF">2024-06-29T10:32:56Z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4C21607DC5CB495DA5AAC645B137CB14</vt:lpwstr>
  </property>
</Properties>
</file>