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"/>
        <w:gridCol w:w="729"/>
        <w:gridCol w:w="578"/>
        <w:gridCol w:w="250"/>
        <w:gridCol w:w="6681"/>
      </w:tblGrid>
      <w:tr w:rsidR="005E7CDB" w14:paraId="10A21297" w14:textId="77777777" w:rsidTr="00676D3C">
        <w:tc>
          <w:tcPr>
            <w:tcW w:w="284" w:type="dxa"/>
            <w:tcBorders>
              <w:bottom w:val="single" w:sz="8" w:space="0" w:color="auto"/>
            </w:tcBorders>
          </w:tcPr>
          <w:p w14:paraId="6CF2142E" w14:textId="77777777" w:rsidR="005E7CDB" w:rsidRDefault="005E7CDB">
            <w:pPr>
              <w:rPr>
                <w:rFonts w:ascii="Times New Roman" w:eastAsia="华文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4891" w:type="dxa"/>
            <w:gridSpan w:val="4"/>
            <w:tcBorders>
              <w:bottom w:val="single" w:sz="8" w:space="0" w:color="auto"/>
            </w:tcBorders>
          </w:tcPr>
          <w:p w14:paraId="1DFD11D6" w14:textId="5142B8AE" w:rsidR="005E7CDB" w:rsidRDefault="00676D3C">
            <w:pPr>
              <w:rPr>
                <w:rFonts w:ascii="Times New Roman" w:hAnsi="Times New Roman" w:cs="Times New Roman"/>
                <w:szCs w:val="21"/>
              </w:rPr>
            </w:pPr>
            <w:r w:rsidRPr="00676D3C">
              <w:rPr>
                <w:rFonts w:ascii="Times New Roman" w:eastAsia="华文仿宋" w:hAnsi="Times New Roman" w:cs="Times New Roman"/>
                <w:b/>
                <w:color w:val="000000"/>
                <w:kern w:val="0"/>
                <w:szCs w:val="21"/>
              </w:rPr>
              <w:t>Supplementary materials</w:t>
            </w:r>
            <w:r>
              <w:rPr>
                <w:rFonts w:ascii="Times New Roman" w:eastAsia="华文仿宋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r w:rsidR="00211C6D">
              <w:rPr>
                <w:rFonts w:ascii="Times New Roman" w:eastAsia="华文仿宋" w:hAnsi="Times New Roman" w:cs="Times New Roman"/>
                <w:b/>
                <w:color w:val="000000"/>
                <w:kern w:val="0"/>
                <w:szCs w:val="21"/>
              </w:rPr>
              <w:t>8</w:t>
            </w:r>
            <w:r w:rsidR="00211C6D">
              <w:rPr>
                <w:rFonts w:ascii="Times New Roman" w:hAnsi="Times New Roman" w:cs="Times New Roman"/>
                <w:color w:val="000000"/>
                <w:szCs w:val="21"/>
              </w:rPr>
              <w:t xml:space="preserve"> Exclude patients with </w:t>
            </w:r>
            <w:r w:rsidR="00211C6D">
              <w:rPr>
                <w:rFonts w:ascii="Times New Roman" w:hAnsi="Times New Roman" w:cs="Times New Roman" w:hint="eastAsia"/>
                <w:color w:val="000000"/>
                <w:szCs w:val="21"/>
              </w:rPr>
              <w:t>m</w:t>
            </w:r>
            <w:r w:rsidR="00211C6D">
              <w:rPr>
                <w:rFonts w:ascii="Times New Roman" w:hAnsi="Times New Roman" w:cs="Times New Roman"/>
                <w:color w:val="000000"/>
                <w:szCs w:val="21"/>
              </w:rPr>
              <w:t xml:space="preserve">etabolic encephalopathy, </w:t>
            </w:r>
            <w:r w:rsidR="00211C6D">
              <w:rPr>
                <w:rFonts w:ascii="Times New Roman" w:hAnsi="Times New Roman" w:cs="Times New Roman" w:hint="eastAsia"/>
                <w:szCs w:val="21"/>
              </w:rPr>
              <w:t>h</w:t>
            </w:r>
            <w:r w:rsidR="00211C6D">
              <w:rPr>
                <w:rFonts w:ascii="Times New Roman" w:hAnsi="Times New Roman" w:cs="Times New Roman"/>
                <w:szCs w:val="21"/>
              </w:rPr>
              <w:t>epatic encephalopathy</w:t>
            </w:r>
            <w:r w:rsidR="00211C6D">
              <w:rPr>
                <w:rFonts w:ascii="Times New Roman" w:hAnsi="Times New Roman" w:cs="Times New Roman"/>
                <w:color w:val="000000"/>
                <w:szCs w:val="21"/>
              </w:rPr>
              <w:t xml:space="preserve">, </w:t>
            </w:r>
            <w:r w:rsidR="00211C6D">
              <w:rPr>
                <w:rFonts w:ascii="Times New Roman" w:hAnsi="Times New Roman" w:cs="Times New Roman" w:hint="eastAsia"/>
                <w:szCs w:val="21"/>
              </w:rPr>
              <w:t>h</w:t>
            </w:r>
            <w:r w:rsidR="00211C6D">
              <w:rPr>
                <w:rFonts w:ascii="Times New Roman" w:hAnsi="Times New Roman" w:cs="Times New Roman"/>
                <w:szCs w:val="21"/>
              </w:rPr>
              <w:t>ypertensive encephalopathy</w:t>
            </w:r>
            <w:r w:rsidR="00211C6D">
              <w:rPr>
                <w:rFonts w:ascii="Times New Roman" w:hAnsi="Times New Roman" w:cs="Times New Roman"/>
                <w:color w:val="000000"/>
                <w:szCs w:val="21"/>
              </w:rPr>
              <w:t xml:space="preserve">, </w:t>
            </w:r>
            <w:r w:rsidR="00211C6D">
              <w:rPr>
                <w:rFonts w:ascii="Times New Roman" w:hAnsi="Times New Roman" w:cs="Times New Roman" w:hint="eastAsia"/>
                <w:szCs w:val="21"/>
              </w:rPr>
              <w:t>d</w:t>
            </w:r>
            <w:r w:rsidR="00211C6D">
              <w:rPr>
                <w:rFonts w:ascii="Times New Roman" w:hAnsi="Times New Roman" w:cs="Times New Roman"/>
                <w:szCs w:val="21"/>
              </w:rPr>
              <w:t>iabetes with coma,</w:t>
            </w:r>
            <w:r w:rsidR="00211C6D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="00211C6D">
              <w:rPr>
                <w:rFonts w:ascii="Times New Roman" w:hAnsi="Times New Roman" w:cs="Times New Roman" w:hint="eastAsia"/>
                <w:color w:val="000000"/>
                <w:szCs w:val="21"/>
              </w:rPr>
              <w:t>d</w:t>
            </w:r>
            <w:r w:rsidR="00211C6D">
              <w:rPr>
                <w:rFonts w:ascii="Times New Roman" w:hAnsi="Times New Roman" w:cs="Times New Roman"/>
                <w:color w:val="000000"/>
                <w:szCs w:val="21"/>
              </w:rPr>
              <w:t>isorders of urea cycle, hypernatremia,</w:t>
            </w:r>
            <w:r w:rsidR="00211C6D">
              <w:t xml:space="preserve"> </w:t>
            </w:r>
            <w:proofErr w:type="spellStart"/>
            <w:r w:rsidR="00211C6D">
              <w:rPr>
                <w:rFonts w:ascii="Times New Roman" w:hAnsi="Times New Roman" w:cs="Times New Roman" w:hint="eastAsia"/>
                <w:color w:val="000000"/>
                <w:szCs w:val="21"/>
              </w:rPr>
              <w:t>w</w:t>
            </w:r>
            <w:r w:rsidR="00211C6D">
              <w:rPr>
                <w:rFonts w:ascii="Times New Roman" w:hAnsi="Times New Roman" w:cs="Times New Roman"/>
                <w:color w:val="000000"/>
                <w:szCs w:val="21"/>
              </w:rPr>
              <w:t>rnicke's</w:t>
            </w:r>
            <w:proofErr w:type="spellEnd"/>
            <w:r w:rsidR="00211C6D">
              <w:rPr>
                <w:rFonts w:ascii="Times New Roman" w:hAnsi="Times New Roman" w:cs="Times New Roman"/>
                <w:color w:val="000000"/>
                <w:szCs w:val="21"/>
              </w:rPr>
              <w:t xml:space="preserve"> encephalopathy from the MIMIC IV database according to </w:t>
            </w:r>
            <w:r w:rsidR="00211C6D">
              <w:rPr>
                <w:rFonts w:ascii="Times New Roman" w:hAnsi="Times New Roman" w:cs="Times New Roman"/>
                <w:color w:val="000000"/>
                <w:szCs w:val="21"/>
              </w:rPr>
              <w:t>ICD</w:t>
            </w:r>
            <w:r w:rsidR="00211C6D">
              <w:rPr>
                <w:rFonts w:ascii="Times New Roman" w:hAnsi="Times New Roman" w:cs="Times New Roman"/>
                <w:color w:val="000000"/>
                <w:szCs w:val="21"/>
              </w:rPr>
              <w:t>-codes</w:t>
            </w:r>
          </w:p>
        </w:tc>
      </w:tr>
      <w:tr w:rsidR="005E7CDB" w14:paraId="37CB3A6E" w14:textId="77777777" w:rsidTr="00676D3C">
        <w:tc>
          <w:tcPr>
            <w:tcW w:w="127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34AFE826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78" w:type="dxa"/>
            <w:tcBorders>
              <w:top w:val="single" w:sz="8" w:space="0" w:color="auto"/>
              <w:bottom w:val="single" w:sz="8" w:space="0" w:color="auto"/>
            </w:tcBorders>
          </w:tcPr>
          <w:p w14:paraId="5B69C39C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CD</w:t>
            </w:r>
          </w:p>
        </w:tc>
        <w:tc>
          <w:tcPr>
            <w:tcW w:w="284" w:type="dxa"/>
            <w:tcBorders>
              <w:top w:val="single" w:sz="8" w:space="0" w:color="auto"/>
              <w:bottom w:val="single" w:sz="8" w:space="0" w:color="auto"/>
            </w:tcBorders>
          </w:tcPr>
          <w:p w14:paraId="03820E4B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  <w:tcBorders>
              <w:top w:val="single" w:sz="8" w:space="0" w:color="auto"/>
              <w:bottom w:val="single" w:sz="8" w:space="0" w:color="auto"/>
            </w:tcBorders>
          </w:tcPr>
          <w:p w14:paraId="2F6B05D3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Description</w:t>
            </w:r>
          </w:p>
        </w:tc>
      </w:tr>
      <w:tr w:rsidR="005E7CDB" w14:paraId="67E3DE54" w14:textId="77777777" w:rsidTr="00676D3C">
        <w:tc>
          <w:tcPr>
            <w:tcW w:w="1276" w:type="dxa"/>
            <w:gridSpan w:val="2"/>
            <w:tcBorders>
              <w:top w:val="single" w:sz="8" w:space="0" w:color="auto"/>
            </w:tcBorders>
          </w:tcPr>
          <w:p w14:paraId="0A8D7272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34831</w:t>
            </w:r>
          </w:p>
        </w:tc>
        <w:tc>
          <w:tcPr>
            <w:tcW w:w="578" w:type="dxa"/>
            <w:tcBorders>
              <w:top w:val="single" w:sz="8" w:space="0" w:color="auto"/>
            </w:tcBorders>
          </w:tcPr>
          <w:p w14:paraId="6F6C22C7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 w:val="restart"/>
            <w:tcBorders>
              <w:top w:val="single" w:sz="8" w:space="0" w:color="auto"/>
            </w:tcBorders>
          </w:tcPr>
          <w:p w14:paraId="227F224F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  <w:tcBorders>
              <w:top w:val="single" w:sz="8" w:space="0" w:color="auto"/>
            </w:tcBorders>
          </w:tcPr>
          <w:p w14:paraId="0253E77A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Metabolic encephalopathy  </w:t>
            </w:r>
          </w:p>
        </w:tc>
      </w:tr>
      <w:tr w:rsidR="005E7CDB" w14:paraId="12DF15B0" w14:textId="77777777" w:rsidTr="00676D3C">
        <w:tc>
          <w:tcPr>
            <w:tcW w:w="1276" w:type="dxa"/>
            <w:gridSpan w:val="2"/>
          </w:tcPr>
          <w:p w14:paraId="2BD52066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5722</w:t>
            </w:r>
          </w:p>
        </w:tc>
        <w:tc>
          <w:tcPr>
            <w:tcW w:w="578" w:type="dxa"/>
          </w:tcPr>
          <w:p w14:paraId="2A48B868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42D72EF8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5431BAFB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Hepatic encephalopathy</w:t>
            </w:r>
          </w:p>
        </w:tc>
      </w:tr>
      <w:tr w:rsidR="005E7CDB" w14:paraId="1410C29F" w14:textId="77777777" w:rsidTr="00676D3C">
        <w:tc>
          <w:tcPr>
            <w:tcW w:w="1276" w:type="dxa"/>
            <w:gridSpan w:val="2"/>
          </w:tcPr>
          <w:p w14:paraId="134FC700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700</w:t>
            </w:r>
          </w:p>
        </w:tc>
        <w:tc>
          <w:tcPr>
            <w:tcW w:w="578" w:type="dxa"/>
          </w:tcPr>
          <w:p w14:paraId="7691F81B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58E80AFC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58FA4408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Viral hepatitis A with hepatic coma</w:t>
            </w:r>
          </w:p>
        </w:tc>
      </w:tr>
      <w:tr w:rsidR="005E7CDB" w14:paraId="5139327D" w14:textId="77777777" w:rsidTr="00676D3C">
        <w:tc>
          <w:tcPr>
            <w:tcW w:w="1276" w:type="dxa"/>
            <w:gridSpan w:val="2"/>
          </w:tcPr>
          <w:p w14:paraId="62070DD3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7020</w:t>
            </w:r>
          </w:p>
        </w:tc>
        <w:tc>
          <w:tcPr>
            <w:tcW w:w="578" w:type="dxa"/>
          </w:tcPr>
          <w:p w14:paraId="43AA3D1B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74F70C66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44A38BDB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Viral hepatitis B with </w:t>
            </w:r>
            <w:r>
              <w:rPr>
                <w:rFonts w:ascii="Times New Roman" w:hAnsi="Times New Roman" w:cs="Times New Roman"/>
                <w:szCs w:val="21"/>
              </w:rPr>
              <w:t>hepatic coma, acute or unspecified, without mention of hepatitis delta</w:t>
            </w:r>
          </w:p>
        </w:tc>
      </w:tr>
      <w:tr w:rsidR="005E7CDB" w14:paraId="4CE35754" w14:textId="77777777" w:rsidTr="00676D3C">
        <w:tc>
          <w:tcPr>
            <w:tcW w:w="1276" w:type="dxa"/>
            <w:gridSpan w:val="2"/>
          </w:tcPr>
          <w:p w14:paraId="1A52CEC3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7021</w:t>
            </w:r>
          </w:p>
        </w:tc>
        <w:tc>
          <w:tcPr>
            <w:tcW w:w="578" w:type="dxa"/>
          </w:tcPr>
          <w:p w14:paraId="75D2D126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33AE957E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4BA9D1D3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Viral hepatitis B with hepatic coma, acute or unspecified, with hepatitis delta</w:t>
            </w:r>
          </w:p>
        </w:tc>
      </w:tr>
      <w:tr w:rsidR="005E7CDB" w14:paraId="108E0D57" w14:textId="77777777" w:rsidTr="00676D3C">
        <w:tc>
          <w:tcPr>
            <w:tcW w:w="1276" w:type="dxa"/>
            <w:gridSpan w:val="2"/>
          </w:tcPr>
          <w:p w14:paraId="489A1CE3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7022</w:t>
            </w:r>
          </w:p>
        </w:tc>
        <w:tc>
          <w:tcPr>
            <w:tcW w:w="578" w:type="dxa"/>
          </w:tcPr>
          <w:p w14:paraId="5B531578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1D6B70BE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3DD0DBD3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Chronic viral hepatitis B with hepatic coma without hepatitis delta</w:t>
            </w:r>
          </w:p>
        </w:tc>
      </w:tr>
      <w:tr w:rsidR="005E7CDB" w14:paraId="2325CF5C" w14:textId="77777777" w:rsidTr="00676D3C">
        <w:tc>
          <w:tcPr>
            <w:tcW w:w="1276" w:type="dxa"/>
            <w:gridSpan w:val="2"/>
          </w:tcPr>
          <w:p w14:paraId="34A2745C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7023</w:t>
            </w:r>
          </w:p>
        </w:tc>
        <w:tc>
          <w:tcPr>
            <w:tcW w:w="578" w:type="dxa"/>
          </w:tcPr>
          <w:p w14:paraId="5756B846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34E840E1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4D0DBD59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Chronic viral hepatitis B with hepatic coma with hepatitis delta</w:t>
            </w:r>
          </w:p>
        </w:tc>
      </w:tr>
      <w:tr w:rsidR="005E7CDB" w14:paraId="4B02E9ED" w14:textId="77777777" w:rsidTr="00676D3C">
        <w:tc>
          <w:tcPr>
            <w:tcW w:w="1276" w:type="dxa"/>
            <w:gridSpan w:val="2"/>
            <w:vAlign w:val="bottom"/>
          </w:tcPr>
          <w:p w14:paraId="7C90AF98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7041</w:t>
            </w:r>
          </w:p>
        </w:tc>
        <w:tc>
          <w:tcPr>
            <w:tcW w:w="578" w:type="dxa"/>
          </w:tcPr>
          <w:p w14:paraId="55AD5CBE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76CBCF0B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03D2DA07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Acute hepatitis C with hepatic coma</w:t>
            </w:r>
          </w:p>
        </w:tc>
      </w:tr>
      <w:tr w:rsidR="005E7CDB" w14:paraId="321375D0" w14:textId="77777777" w:rsidTr="00676D3C">
        <w:tc>
          <w:tcPr>
            <w:tcW w:w="1276" w:type="dxa"/>
            <w:gridSpan w:val="2"/>
            <w:vAlign w:val="bottom"/>
          </w:tcPr>
          <w:p w14:paraId="49D50975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7042</w:t>
            </w:r>
          </w:p>
        </w:tc>
        <w:tc>
          <w:tcPr>
            <w:tcW w:w="578" w:type="dxa"/>
          </w:tcPr>
          <w:p w14:paraId="0CD8979D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6C3D07CC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7C610BED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Hepatitis delta without mention of active hepatitis B disease with hepatic coma</w:t>
            </w:r>
          </w:p>
        </w:tc>
      </w:tr>
      <w:tr w:rsidR="005E7CDB" w14:paraId="77EBBB5E" w14:textId="77777777" w:rsidTr="00676D3C">
        <w:tc>
          <w:tcPr>
            <w:tcW w:w="1276" w:type="dxa"/>
            <w:gridSpan w:val="2"/>
            <w:vAlign w:val="bottom"/>
          </w:tcPr>
          <w:p w14:paraId="2F9B8A00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7043</w:t>
            </w:r>
          </w:p>
        </w:tc>
        <w:tc>
          <w:tcPr>
            <w:tcW w:w="578" w:type="dxa"/>
          </w:tcPr>
          <w:p w14:paraId="7D09E8E1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0037F980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7E6B5D6B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Hepatitis E with hepatic coma</w:t>
            </w:r>
          </w:p>
        </w:tc>
      </w:tr>
      <w:tr w:rsidR="005E7CDB" w14:paraId="77C20AFD" w14:textId="77777777" w:rsidTr="00676D3C">
        <w:tc>
          <w:tcPr>
            <w:tcW w:w="1276" w:type="dxa"/>
            <w:gridSpan w:val="2"/>
            <w:vAlign w:val="bottom"/>
          </w:tcPr>
          <w:p w14:paraId="29800A26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7044</w:t>
            </w:r>
          </w:p>
        </w:tc>
        <w:tc>
          <w:tcPr>
            <w:tcW w:w="578" w:type="dxa"/>
          </w:tcPr>
          <w:p w14:paraId="3012172B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410F8B69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0C641D3B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Chronic hepatitis C with hepatic coma</w:t>
            </w:r>
          </w:p>
        </w:tc>
      </w:tr>
      <w:tr w:rsidR="005E7CDB" w14:paraId="4FC8B60C" w14:textId="77777777" w:rsidTr="00676D3C">
        <w:tc>
          <w:tcPr>
            <w:tcW w:w="1276" w:type="dxa"/>
            <w:gridSpan w:val="2"/>
            <w:vAlign w:val="bottom"/>
          </w:tcPr>
          <w:p w14:paraId="6A2C92B4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7049</w:t>
            </w:r>
          </w:p>
        </w:tc>
        <w:tc>
          <w:tcPr>
            <w:tcW w:w="578" w:type="dxa"/>
          </w:tcPr>
          <w:p w14:paraId="4B04FAE7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191A3EE5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1EEB9BE7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Other specified viral hepatitis with hepatic coma</w:t>
            </w:r>
          </w:p>
        </w:tc>
      </w:tr>
      <w:tr w:rsidR="005E7CDB" w14:paraId="74FA2678" w14:textId="77777777" w:rsidTr="00676D3C">
        <w:tc>
          <w:tcPr>
            <w:tcW w:w="1276" w:type="dxa"/>
            <w:gridSpan w:val="2"/>
            <w:vAlign w:val="bottom"/>
          </w:tcPr>
          <w:p w14:paraId="61FCCEFC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7052</w:t>
            </w:r>
          </w:p>
        </w:tc>
        <w:tc>
          <w:tcPr>
            <w:tcW w:w="578" w:type="dxa"/>
          </w:tcPr>
          <w:p w14:paraId="3A9D9794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4ACCD02C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2E5B05CC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Hepatitis delta without mention of active hepatitis B disease or hepatic coma</w:t>
            </w:r>
          </w:p>
        </w:tc>
      </w:tr>
      <w:tr w:rsidR="005E7CDB" w14:paraId="3CBACE2F" w14:textId="77777777" w:rsidTr="00676D3C">
        <w:tc>
          <w:tcPr>
            <w:tcW w:w="1276" w:type="dxa"/>
            <w:gridSpan w:val="2"/>
            <w:vAlign w:val="bottom"/>
          </w:tcPr>
          <w:p w14:paraId="3BA2AEBF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706</w:t>
            </w:r>
          </w:p>
        </w:tc>
        <w:tc>
          <w:tcPr>
            <w:tcW w:w="578" w:type="dxa"/>
          </w:tcPr>
          <w:p w14:paraId="6B16B79E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618F0742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47164751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Unspecified viral hepatitis with hepatic coma</w:t>
            </w:r>
          </w:p>
        </w:tc>
      </w:tr>
      <w:tr w:rsidR="005E7CDB" w14:paraId="7B1FF190" w14:textId="77777777" w:rsidTr="00676D3C">
        <w:tc>
          <w:tcPr>
            <w:tcW w:w="1276" w:type="dxa"/>
            <w:gridSpan w:val="2"/>
            <w:vAlign w:val="bottom"/>
          </w:tcPr>
          <w:p w14:paraId="6584C028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7071</w:t>
            </w:r>
          </w:p>
        </w:tc>
        <w:tc>
          <w:tcPr>
            <w:tcW w:w="578" w:type="dxa"/>
          </w:tcPr>
          <w:p w14:paraId="30CCABA1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36E104F3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7187A05D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Unspecified viral hepatitis C with hepatic coma</w:t>
            </w:r>
          </w:p>
        </w:tc>
      </w:tr>
      <w:tr w:rsidR="005E7CDB" w14:paraId="387D99C9" w14:textId="77777777" w:rsidTr="00676D3C">
        <w:tc>
          <w:tcPr>
            <w:tcW w:w="1276" w:type="dxa"/>
            <w:gridSpan w:val="2"/>
            <w:vAlign w:val="bottom"/>
          </w:tcPr>
          <w:p w14:paraId="1383232B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2706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ab/>
            </w:r>
          </w:p>
        </w:tc>
        <w:tc>
          <w:tcPr>
            <w:tcW w:w="578" w:type="dxa"/>
          </w:tcPr>
          <w:p w14:paraId="28E8D3DB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07144AFC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308D5188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Disorders of urea cycle metabolism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ab/>
            </w:r>
          </w:p>
        </w:tc>
      </w:tr>
      <w:tr w:rsidR="005E7CDB" w14:paraId="35F88A63" w14:textId="77777777" w:rsidTr="00676D3C">
        <w:tc>
          <w:tcPr>
            <w:tcW w:w="1276" w:type="dxa"/>
            <w:gridSpan w:val="2"/>
            <w:vAlign w:val="bottom"/>
          </w:tcPr>
          <w:p w14:paraId="45818385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2510</w:t>
            </w:r>
          </w:p>
        </w:tc>
        <w:tc>
          <w:tcPr>
            <w:tcW w:w="578" w:type="dxa"/>
          </w:tcPr>
          <w:p w14:paraId="149F5472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3F7745B2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5DB9A4EA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Hypoglycemic coma</w:t>
            </w:r>
            <w:r>
              <w:rPr>
                <w:rFonts w:ascii="Times New Roman" w:hAnsi="Times New Roman" w:cs="Times New Roman"/>
                <w:szCs w:val="21"/>
              </w:rPr>
              <w:tab/>
            </w:r>
          </w:p>
        </w:tc>
      </w:tr>
      <w:tr w:rsidR="005E7CDB" w14:paraId="2F92FF7E" w14:textId="77777777" w:rsidTr="00676D3C">
        <w:tc>
          <w:tcPr>
            <w:tcW w:w="1276" w:type="dxa"/>
            <w:gridSpan w:val="2"/>
            <w:vAlign w:val="bottom"/>
          </w:tcPr>
          <w:p w14:paraId="1AE1C897" w14:textId="77777777" w:rsidR="005E7CDB" w:rsidRDefault="00211C6D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4372</w:t>
            </w:r>
          </w:p>
        </w:tc>
        <w:tc>
          <w:tcPr>
            <w:tcW w:w="578" w:type="dxa"/>
          </w:tcPr>
          <w:p w14:paraId="62D90D6A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vMerge/>
          </w:tcPr>
          <w:p w14:paraId="3BE47D11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479EBBAF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Hypertensive encephalopathy</w:t>
            </w:r>
          </w:p>
        </w:tc>
      </w:tr>
      <w:tr w:rsidR="005E7CDB" w14:paraId="64B2D7C9" w14:textId="77777777" w:rsidTr="00676D3C">
        <w:tc>
          <w:tcPr>
            <w:tcW w:w="1276" w:type="dxa"/>
            <w:gridSpan w:val="2"/>
            <w:vAlign w:val="bottom"/>
          </w:tcPr>
          <w:p w14:paraId="35605339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G9341  </w:t>
            </w:r>
          </w:p>
        </w:tc>
        <w:tc>
          <w:tcPr>
            <w:tcW w:w="578" w:type="dxa"/>
          </w:tcPr>
          <w:p w14:paraId="4B65925D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12ACDFC4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0D111DD9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Metabolic encephalopathy</w:t>
            </w:r>
          </w:p>
        </w:tc>
      </w:tr>
      <w:tr w:rsidR="005E7CDB" w14:paraId="27575713" w14:textId="77777777" w:rsidTr="00676D3C">
        <w:tc>
          <w:tcPr>
            <w:tcW w:w="1276" w:type="dxa"/>
            <w:gridSpan w:val="2"/>
            <w:vAlign w:val="center"/>
          </w:tcPr>
          <w:p w14:paraId="3C0D1E93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B150   </w:t>
            </w:r>
          </w:p>
        </w:tc>
        <w:tc>
          <w:tcPr>
            <w:tcW w:w="578" w:type="dxa"/>
          </w:tcPr>
          <w:p w14:paraId="5E5ABE19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5A3BB6F9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3FE74BE5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Hepatitis A with hepatic coma</w:t>
            </w:r>
          </w:p>
        </w:tc>
      </w:tr>
      <w:tr w:rsidR="005E7CDB" w14:paraId="0786DF16" w14:textId="77777777" w:rsidTr="00676D3C">
        <w:tc>
          <w:tcPr>
            <w:tcW w:w="1276" w:type="dxa"/>
            <w:gridSpan w:val="2"/>
            <w:vAlign w:val="center"/>
          </w:tcPr>
          <w:p w14:paraId="5CB4474C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B159   </w:t>
            </w:r>
          </w:p>
        </w:tc>
        <w:tc>
          <w:tcPr>
            <w:tcW w:w="578" w:type="dxa"/>
          </w:tcPr>
          <w:p w14:paraId="0B200ED2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67E54A74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62663EDF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Hepatitis A without hepatic coma</w:t>
            </w:r>
          </w:p>
        </w:tc>
      </w:tr>
      <w:tr w:rsidR="005E7CDB" w14:paraId="68246990" w14:textId="77777777" w:rsidTr="00676D3C">
        <w:tc>
          <w:tcPr>
            <w:tcW w:w="1276" w:type="dxa"/>
            <w:gridSpan w:val="2"/>
            <w:vAlign w:val="center"/>
          </w:tcPr>
          <w:p w14:paraId="5C28FBF3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B160   </w:t>
            </w:r>
          </w:p>
        </w:tc>
        <w:tc>
          <w:tcPr>
            <w:tcW w:w="578" w:type="dxa"/>
          </w:tcPr>
          <w:p w14:paraId="2B567285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2E74189B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36E0C64E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hepatitis B with delta-agent with hepatic coma</w:t>
            </w:r>
          </w:p>
        </w:tc>
      </w:tr>
      <w:tr w:rsidR="005E7CDB" w14:paraId="05114BEA" w14:textId="77777777" w:rsidTr="00676D3C">
        <w:tc>
          <w:tcPr>
            <w:tcW w:w="1276" w:type="dxa"/>
            <w:gridSpan w:val="2"/>
            <w:vAlign w:val="center"/>
          </w:tcPr>
          <w:p w14:paraId="57F2A13D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B161   </w:t>
            </w:r>
          </w:p>
        </w:tc>
        <w:tc>
          <w:tcPr>
            <w:tcW w:w="578" w:type="dxa"/>
          </w:tcPr>
          <w:p w14:paraId="12207888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02BCA4F2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1A10797C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hepatitis B with delta-agent without hepatic coma</w:t>
            </w:r>
          </w:p>
        </w:tc>
      </w:tr>
      <w:tr w:rsidR="005E7CDB" w14:paraId="4E28C661" w14:textId="77777777" w:rsidTr="00676D3C">
        <w:tc>
          <w:tcPr>
            <w:tcW w:w="1276" w:type="dxa"/>
            <w:gridSpan w:val="2"/>
            <w:vAlign w:val="center"/>
          </w:tcPr>
          <w:p w14:paraId="039A0D87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B162   </w:t>
            </w:r>
          </w:p>
        </w:tc>
        <w:tc>
          <w:tcPr>
            <w:tcW w:w="578" w:type="dxa"/>
          </w:tcPr>
          <w:p w14:paraId="4805AC64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1CB34296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240E2832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hepatitis B without delta-agent with hepatic coma</w:t>
            </w:r>
          </w:p>
        </w:tc>
      </w:tr>
      <w:tr w:rsidR="005E7CDB" w14:paraId="06C4AFEE" w14:textId="77777777" w:rsidTr="00676D3C">
        <w:tc>
          <w:tcPr>
            <w:tcW w:w="1276" w:type="dxa"/>
            <w:gridSpan w:val="2"/>
            <w:vAlign w:val="center"/>
          </w:tcPr>
          <w:p w14:paraId="0D4F4445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B169   </w:t>
            </w:r>
          </w:p>
        </w:tc>
        <w:tc>
          <w:tcPr>
            <w:tcW w:w="578" w:type="dxa"/>
          </w:tcPr>
          <w:p w14:paraId="34FAB40E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10DA3E47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1F93DE52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hepatitis B without delta-agent and without hepatic coma</w:t>
            </w:r>
          </w:p>
        </w:tc>
      </w:tr>
      <w:tr w:rsidR="005E7CDB" w14:paraId="11073626" w14:textId="77777777" w:rsidTr="00676D3C">
        <w:tc>
          <w:tcPr>
            <w:tcW w:w="1276" w:type="dxa"/>
            <w:gridSpan w:val="2"/>
            <w:vAlign w:val="center"/>
          </w:tcPr>
          <w:p w14:paraId="429E0385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B170   </w:t>
            </w:r>
          </w:p>
        </w:tc>
        <w:tc>
          <w:tcPr>
            <w:tcW w:w="578" w:type="dxa"/>
          </w:tcPr>
          <w:p w14:paraId="42F9D8C9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05FE7E33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0F3C2294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delta-(super) infection of hepatitis B carrier</w:t>
            </w:r>
          </w:p>
        </w:tc>
      </w:tr>
      <w:tr w:rsidR="005E7CDB" w14:paraId="37898FC4" w14:textId="77777777" w:rsidTr="00676D3C">
        <w:tc>
          <w:tcPr>
            <w:tcW w:w="1276" w:type="dxa"/>
            <w:gridSpan w:val="2"/>
            <w:vAlign w:val="center"/>
          </w:tcPr>
          <w:p w14:paraId="5CB513FD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B1710  </w:t>
            </w:r>
          </w:p>
        </w:tc>
        <w:tc>
          <w:tcPr>
            <w:tcW w:w="578" w:type="dxa"/>
          </w:tcPr>
          <w:p w14:paraId="29CCB5FD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2D6E8606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0418693A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hepatitis C without hepatic coma</w:t>
            </w:r>
          </w:p>
        </w:tc>
      </w:tr>
      <w:tr w:rsidR="005E7CDB" w14:paraId="4B02CCD9" w14:textId="77777777" w:rsidTr="00676D3C">
        <w:tc>
          <w:tcPr>
            <w:tcW w:w="1276" w:type="dxa"/>
            <w:gridSpan w:val="2"/>
            <w:vAlign w:val="center"/>
          </w:tcPr>
          <w:p w14:paraId="335D26CC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B1711  </w:t>
            </w:r>
          </w:p>
        </w:tc>
        <w:tc>
          <w:tcPr>
            <w:tcW w:w="578" w:type="dxa"/>
          </w:tcPr>
          <w:p w14:paraId="17A63CB9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5F744C2A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0B9AC1A0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hepatitis C with hepatic coma</w:t>
            </w:r>
          </w:p>
        </w:tc>
      </w:tr>
      <w:tr w:rsidR="005E7CDB" w14:paraId="266274C5" w14:textId="77777777" w:rsidTr="00676D3C">
        <w:tc>
          <w:tcPr>
            <w:tcW w:w="1276" w:type="dxa"/>
            <w:gridSpan w:val="2"/>
            <w:vAlign w:val="center"/>
          </w:tcPr>
          <w:p w14:paraId="457983BD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B190   </w:t>
            </w:r>
          </w:p>
        </w:tc>
        <w:tc>
          <w:tcPr>
            <w:tcW w:w="578" w:type="dxa"/>
          </w:tcPr>
          <w:p w14:paraId="61BFBA82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1362E6B2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5438E97E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viral hepatitis with hepatic coma</w:t>
            </w:r>
          </w:p>
        </w:tc>
      </w:tr>
      <w:tr w:rsidR="005E7CDB" w14:paraId="408D002F" w14:textId="77777777" w:rsidTr="00676D3C">
        <w:tc>
          <w:tcPr>
            <w:tcW w:w="1276" w:type="dxa"/>
            <w:gridSpan w:val="2"/>
            <w:vAlign w:val="center"/>
          </w:tcPr>
          <w:p w14:paraId="2A2675EC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B1910  </w:t>
            </w:r>
          </w:p>
        </w:tc>
        <w:tc>
          <w:tcPr>
            <w:tcW w:w="578" w:type="dxa"/>
          </w:tcPr>
          <w:p w14:paraId="208695BC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662B0D35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1CA6A823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viral hepatitis B without hepatic coma</w:t>
            </w:r>
          </w:p>
        </w:tc>
      </w:tr>
      <w:tr w:rsidR="005E7CDB" w14:paraId="3424E2C6" w14:textId="77777777" w:rsidTr="00676D3C">
        <w:tc>
          <w:tcPr>
            <w:tcW w:w="1276" w:type="dxa"/>
            <w:gridSpan w:val="2"/>
            <w:vAlign w:val="center"/>
          </w:tcPr>
          <w:p w14:paraId="7C4CF120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B1911  </w:t>
            </w:r>
          </w:p>
        </w:tc>
        <w:tc>
          <w:tcPr>
            <w:tcW w:w="578" w:type="dxa"/>
          </w:tcPr>
          <w:p w14:paraId="2ECB419A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46A076DA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14FC7518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viral hepatitis B with hepatic coma</w:t>
            </w:r>
          </w:p>
        </w:tc>
      </w:tr>
      <w:tr w:rsidR="005E7CDB" w14:paraId="4725E959" w14:textId="77777777" w:rsidTr="00676D3C">
        <w:tc>
          <w:tcPr>
            <w:tcW w:w="1276" w:type="dxa"/>
            <w:gridSpan w:val="2"/>
            <w:vAlign w:val="center"/>
          </w:tcPr>
          <w:p w14:paraId="061CA398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B1920  </w:t>
            </w:r>
          </w:p>
        </w:tc>
        <w:tc>
          <w:tcPr>
            <w:tcW w:w="578" w:type="dxa"/>
          </w:tcPr>
          <w:p w14:paraId="13BCB3A5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494487F9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65213CC9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viral hepatitis C without hepatic coma</w:t>
            </w:r>
          </w:p>
        </w:tc>
      </w:tr>
      <w:tr w:rsidR="005E7CDB" w14:paraId="5BF60C1D" w14:textId="77777777" w:rsidTr="00676D3C">
        <w:tc>
          <w:tcPr>
            <w:tcW w:w="1276" w:type="dxa"/>
            <w:gridSpan w:val="2"/>
            <w:vAlign w:val="center"/>
          </w:tcPr>
          <w:p w14:paraId="1475DE9D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B1921  </w:t>
            </w:r>
          </w:p>
        </w:tc>
        <w:tc>
          <w:tcPr>
            <w:tcW w:w="578" w:type="dxa"/>
          </w:tcPr>
          <w:p w14:paraId="08E9FA5D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133686A6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2DD83F02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viral hepatitis C with hepatic coma</w:t>
            </w:r>
          </w:p>
        </w:tc>
      </w:tr>
      <w:tr w:rsidR="005E7CDB" w14:paraId="1E4C2F24" w14:textId="77777777" w:rsidTr="00676D3C">
        <w:tc>
          <w:tcPr>
            <w:tcW w:w="1276" w:type="dxa"/>
            <w:gridSpan w:val="2"/>
            <w:vAlign w:val="center"/>
          </w:tcPr>
          <w:p w14:paraId="093B8CF4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B199   </w:t>
            </w:r>
          </w:p>
        </w:tc>
        <w:tc>
          <w:tcPr>
            <w:tcW w:w="578" w:type="dxa"/>
          </w:tcPr>
          <w:p w14:paraId="4C9B2D01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781A5A53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26080FA0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viral hepatitis without hepatic coma</w:t>
            </w:r>
          </w:p>
        </w:tc>
      </w:tr>
      <w:tr w:rsidR="005E7CDB" w14:paraId="60385977" w14:textId="77777777" w:rsidTr="00676D3C">
        <w:tc>
          <w:tcPr>
            <w:tcW w:w="1276" w:type="dxa"/>
            <w:gridSpan w:val="2"/>
            <w:vAlign w:val="bottom"/>
          </w:tcPr>
          <w:p w14:paraId="6BB92C87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E7220  </w:t>
            </w:r>
          </w:p>
        </w:tc>
        <w:tc>
          <w:tcPr>
            <w:tcW w:w="578" w:type="dxa"/>
          </w:tcPr>
          <w:p w14:paraId="39EE1694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7DE4F604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53BEF7E1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Disorder of urea cycle metabolism, unspecified</w:t>
            </w:r>
          </w:p>
        </w:tc>
      </w:tr>
      <w:tr w:rsidR="005E7CDB" w14:paraId="7D4AE7D1" w14:textId="77777777" w:rsidTr="00676D3C">
        <w:tc>
          <w:tcPr>
            <w:tcW w:w="1276" w:type="dxa"/>
            <w:gridSpan w:val="2"/>
            <w:vAlign w:val="bottom"/>
          </w:tcPr>
          <w:p w14:paraId="6CCD0531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E7229  </w:t>
            </w:r>
          </w:p>
        </w:tc>
        <w:tc>
          <w:tcPr>
            <w:tcW w:w="578" w:type="dxa"/>
          </w:tcPr>
          <w:p w14:paraId="104D1646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785C3D70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05ADF2DE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disorders of urea cycle metabolism</w:t>
            </w:r>
          </w:p>
        </w:tc>
      </w:tr>
      <w:tr w:rsidR="005E7CDB" w14:paraId="307349ED" w14:textId="77777777" w:rsidTr="00676D3C">
        <w:tc>
          <w:tcPr>
            <w:tcW w:w="1276" w:type="dxa"/>
            <w:gridSpan w:val="2"/>
            <w:vAlign w:val="center"/>
          </w:tcPr>
          <w:p w14:paraId="3DAC2D78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E15    </w:t>
            </w:r>
          </w:p>
        </w:tc>
        <w:tc>
          <w:tcPr>
            <w:tcW w:w="578" w:type="dxa"/>
          </w:tcPr>
          <w:p w14:paraId="115927D8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245A3561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33BE8EA6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Nondiabetic hypoglycemic coma</w:t>
            </w:r>
          </w:p>
        </w:tc>
      </w:tr>
      <w:tr w:rsidR="005E7CDB" w14:paraId="4BF6A206" w14:textId="77777777" w:rsidTr="00676D3C">
        <w:tc>
          <w:tcPr>
            <w:tcW w:w="1276" w:type="dxa"/>
            <w:gridSpan w:val="2"/>
            <w:vAlign w:val="center"/>
          </w:tcPr>
          <w:p w14:paraId="51E7D7D9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E160   </w:t>
            </w:r>
          </w:p>
        </w:tc>
        <w:tc>
          <w:tcPr>
            <w:tcW w:w="578" w:type="dxa"/>
          </w:tcPr>
          <w:p w14:paraId="46507600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17CBB37F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7CB1CC46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Drug-induced hypoglycemia without coma</w:t>
            </w:r>
          </w:p>
        </w:tc>
      </w:tr>
      <w:tr w:rsidR="005E7CDB" w14:paraId="0AF544E0" w14:textId="77777777" w:rsidTr="00676D3C">
        <w:tc>
          <w:tcPr>
            <w:tcW w:w="1276" w:type="dxa"/>
            <w:gridSpan w:val="2"/>
            <w:vAlign w:val="center"/>
          </w:tcPr>
          <w:p w14:paraId="4FB29F1D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E161   </w:t>
            </w:r>
          </w:p>
        </w:tc>
        <w:tc>
          <w:tcPr>
            <w:tcW w:w="578" w:type="dxa"/>
          </w:tcPr>
          <w:p w14:paraId="128EFAB2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12344C5E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7B62737C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hypoglycemia</w:t>
            </w:r>
          </w:p>
        </w:tc>
      </w:tr>
      <w:tr w:rsidR="005E7CDB" w14:paraId="4C4D7C98" w14:textId="77777777" w:rsidTr="00676D3C">
        <w:tc>
          <w:tcPr>
            <w:tcW w:w="1276" w:type="dxa"/>
            <w:gridSpan w:val="2"/>
            <w:vAlign w:val="center"/>
          </w:tcPr>
          <w:p w14:paraId="7E5FFD58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E162   </w:t>
            </w:r>
          </w:p>
        </w:tc>
        <w:tc>
          <w:tcPr>
            <w:tcW w:w="578" w:type="dxa"/>
          </w:tcPr>
          <w:p w14:paraId="43870D1C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2F0EB3A1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620DF3C3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Hypoglycemia, unspecified</w:t>
            </w:r>
          </w:p>
        </w:tc>
      </w:tr>
      <w:tr w:rsidR="005E7CDB" w14:paraId="3B3D8D7E" w14:textId="77777777" w:rsidTr="00676D3C">
        <w:tc>
          <w:tcPr>
            <w:tcW w:w="1276" w:type="dxa"/>
            <w:gridSpan w:val="2"/>
            <w:vAlign w:val="center"/>
          </w:tcPr>
          <w:p w14:paraId="53B1BD9E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E512   </w:t>
            </w:r>
          </w:p>
        </w:tc>
        <w:tc>
          <w:tcPr>
            <w:tcW w:w="578" w:type="dxa"/>
          </w:tcPr>
          <w:p w14:paraId="64C42D8A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5513EA7D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781791B4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Wernicke's encephalopathy</w:t>
            </w:r>
          </w:p>
        </w:tc>
      </w:tr>
      <w:tr w:rsidR="005E7CDB" w14:paraId="11454212" w14:textId="77777777" w:rsidTr="00676D3C">
        <w:tc>
          <w:tcPr>
            <w:tcW w:w="1276" w:type="dxa"/>
            <w:gridSpan w:val="2"/>
            <w:vAlign w:val="center"/>
          </w:tcPr>
          <w:p w14:paraId="4369F237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G92    </w:t>
            </w:r>
          </w:p>
        </w:tc>
        <w:tc>
          <w:tcPr>
            <w:tcW w:w="578" w:type="dxa"/>
          </w:tcPr>
          <w:p w14:paraId="527E00D8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46F348A4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7E36A42D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Toxic encephalopathy</w:t>
            </w:r>
          </w:p>
        </w:tc>
      </w:tr>
      <w:tr w:rsidR="005E7CDB" w14:paraId="7ABE457D" w14:textId="77777777" w:rsidTr="00676D3C">
        <w:tc>
          <w:tcPr>
            <w:tcW w:w="1276" w:type="dxa"/>
            <w:gridSpan w:val="2"/>
            <w:vAlign w:val="center"/>
          </w:tcPr>
          <w:p w14:paraId="2904596C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G9341  </w:t>
            </w:r>
          </w:p>
        </w:tc>
        <w:tc>
          <w:tcPr>
            <w:tcW w:w="578" w:type="dxa"/>
          </w:tcPr>
          <w:p w14:paraId="26E75682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13EE7DA4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3F56A9D6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Metabolic encephalopathy</w:t>
            </w:r>
          </w:p>
        </w:tc>
      </w:tr>
      <w:tr w:rsidR="005E7CDB" w14:paraId="76C336F5" w14:textId="77777777" w:rsidTr="00676D3C">
        <w:tc>
          <w:tcPr>
            <w:tcW w:w="1276" w:type="dxa"/>
            <w:gridSpan w:val="2"/>
            <w:vAlign w:val="bottom"/>
          </w:tcPr>
          <w:p w14:paraId="707CC8F0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I674   </w:t>
            </w:r>
          </w:p>
        </w:tc>
        <w:tc>
          <w:tcPr>
            <w:tcW w:w="578" w:type="dxa"/>
          </w:tcPr>
          <w:p w14:paraId="7E359B31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698F9851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44D33C75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Hypertensive encephalopathy</w:t>
            </w:r>
          </w:p>
        </w:tc>
      </w:tr>
      <w:tr w:rsidR="005E7CDB" w14:paraId="0722DAFF" w14:textId="77777777" w:rsidTr="00676D3C">
        <w:tc>
          <w:tcPr>
            <w:tcW w:w="1276" w:type="dxa"/>
            <w:gridSpan w:val="2"/>
            <w:vAlign w:val="bottom"/>
          </w:tcPr>
          <w:p w14:paraId="3A2048C5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P9160  </w:t>
            </w:r>
          </w:p>
        </w:tc>
        <w:tc>
          <w:tcPr>
            <w:tcW w:w="578" w:type="dxa"/>
          </w:tcPr>
          <w:p w14:paraId="03947979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7204CA81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3CD9B5DE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Hypoxic ischemic encephalopathy [HIE], unspecified</w:t>
            </w:r>
          </w:p>
        </w:tc>
      </w:tr>
      <w:tr w:rsidR="005E7CDB" w14:paraId="40C2F958" w14:textId="77777777" w:rsidTr="00676D3C">
        <w:tc>
          <w:tcPr>
            <w:tcW w:w="1276" w:type="dxa"/>
            <w:gridSpan w:val="2"/>
            <w:vAlign w:val="center"/>
          </w:tcPr>
          <w:p w14:paraId="5F3817D7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P9161  </w:t>
            </w:r>
          </w:p>
        </w:tc>
        <w:tc>
          <w:tcPr>
            <w:tcW w:w="578" w:type="dxa"/>
          </w:tcPr>
          <w:p w14:paraId="05F77D95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029974E1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5425949C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Mild hypoxic ischemic encephalopathy [HIE]</w:t>
            </w:r>
          </w:p>
        </w:tc>
      </w:tr>
      <w:tr w:rsidR="005E7CDB" w14:paraId="34260605" w14:textId="77777777" w:rsidTr="00676D3C">
        <w:tc>
          <w:tcPr>
            <w:tcW w:w="1276" w:type="dxa"/>
            <w:gridSpan w:val="2"/>
            <w:vAlign w:val="center"/>
          </w:tcPr>
          <w:p w14:paraId="12E47931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P9162  </w:t>
            </w:r>
          </w:p>
        </w:tc>
        <w:tc>
          <w:tcPr>
            <w:tcW w:w="578" w:type="dxa"/>
          </w:tcPr>
          <w:p w14:paraId="620A0692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35AAEA9A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</w:tcPr>
          <w:p w14:paraId="78F6EE6F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Moderate hypoxic ischemic encephalopathy [HIE]</w:t>
            </w:r>
          </w:p>
        </w:tc>
      </w:tr>
      <w:tr w:rsidR="005E7CDB" w14:paraId="36BE200A" w14:textId="77777777" w:rsidTr="00676D3C">
        <w:tc>
          <w:tcPr>
            <w:tcW w:w="1276" w:type="dxa"/>
            <w:gridSpan w:val="2"/>
            <w:tcBorders>
              <w:bottom w:val="single" w:sz="8" w:space="0" w:color="auto"/>
            </w:tcBorders>
            <w:vAlign w:val="center"/>
          </w:tcPr>
          <w:p w14:paraId="31C1C4A9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P9163  </w:t>
            </w:r>
          </w:p>
        </w:tc>
        <w:tc>
          <w:tcPr>
            <w:tcW w:w="578" w:type="dxa"/>
            <w:tcBorders>
              <w:bottom w:val="single" w:sz="8" w:space="0" w:color="auto"/>
            </w:tcBorders>
          </w:tcPr>
          <w:p w14:paraId="71A24EE0" w14:textId="77777777" w:rsidR="005E7CDB" w:rsidRDefault="00211C6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  <w:tcBorders>
              <w:bottom w:val="single" w:sz="8" w:space="0" w:color="auto"/>
            </w:tcBorders>
          </w:tcPr>
          <w:p w14:paraId="7AB8CC26" w14:textId="77777777" w:rsidR="005E7CDB" w:rsidRDefault="005E7CD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7" w:type="dxa"/>
            <w:tcBorders>
              <w:bottom w:val="single" w:sz="8" w:space="0" w:color="auto"/>
            </w:tcBorders>
          </w:tcPr>
          <w:p w14:paraId="1E7CD9D9" w14:textId="77777777" w:rsidR="005E7CDB" w:rsidRDefault="00211C6D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Severe hypoxic ischemic encephalopathy [HIE]</w:t>
            </w:r>
          </w:p>
        </w:tc>
      </w:tr>
    </w:tbl>
    <w:p w14:paraId="36E0010A" w14:textId="77777777" w:rsidR="005E7CDB" w:rsidRDefault="005E7CDB">
      <w:pPr>
        <w:rPr>
          <w:rFonts w:ascii="Times New Roman" w:hAnsi="Times New Roman" w:cs="Times New Roman"/>
          <w:szCs w:val="21"/>
        </w:rPr>
      </w:pPr>
    </w:p>
    <w:sectPr w:rsidR="005E7C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09EA"/>
    <w:rsid w:val="0006497E"/>
    <w:rsid w:val="00087087"/>
    <w:rsid w:val="00097180"/>
    <w:rsid w:val="000B59CF"/>
    <w:rsid w:val="00140AA0"/>
    <w:rsid w:val="00172A27"/>
    <w:rsid w:val="001805C7"/>
    <w:rsid w:val="001B1BC0"/>
    <w:rsid w:val="001C1870"/>
    <w:rsid w:val="00211C6D"/>
    <w:rsid w:val="00254AF3"/>
    <w:rsid w:val="002B1F4E"/>
    <w:rsid w:val="002B2A53"/>
    <w:rsid w:val="002C5136"/>
    <w:rsid w:val="002D7D9E"/>
    <w:rsid w:val="00362D9E"/>
    <w:rsid w:val="00366C8B"/>
    <w:rsid w:val="0037339A"/>
    <w:rsid w:val="003B2D1B"/>
    <w:rsid w:val="003B4031"/>
    <w:rsid w:val="003D7F79"/>
    <w:rsid w:val="00424B03"/>
    <w:rsid w:val="00424E2B"/>
    <w:rsid w:val="00472A00"/>
    <w:rsid w:val="00477CD6"/>
    <w:rsid w:val="004B5499"/>
    <w:rsid w:val="00520426"/>
    <w:rsid w:val="00544551"/>
    <w:rsid w:val="005A65F9"/>
    <w:rsid w:val="005E1156"/>
    <w:rsid w:val="005E7CDB"/>
    <w:rsid w:val="006252A6"/>
    <w:rsid w:val="00637A1F"/>
    <w:rsid w:val="006671B6"/>
    <w:rsid w:val="006672A5"/>
    <w:rsid w:val="00676D3C"/>
    <w:rsid w:val="006A1841"/>
    <w:rsid w:val="006D2A56"/>
    <w:rsid w:val="0071253E"/>
    <w:rsid w:val="00714821"/>
    <w:rsid w:val="00737956"/>
    <w:rsid w:val="00781F4F"/>
    <w:rsid w:val="007E281B"/>
    <w:rsid w:val="008501F7"/>
    <w:rsid w:val="00893EC8"/>
    <w:rsid w:val="008E5AC6"/>
    <w:rsid w:val="00905660"/>
    <w:rsid w:val="00923C4F"/>
    <w:rsid w:val="00951F3C"/>
    <w:rsid w:val="009D77A8"/>
    <w:rsid w:val="009F4B9F"/>
    <w:rsid w:val="00A51516"/>
    <w:rsid w:val="00A67CDF"/>
    <w:rsid w:val="00A8382E"/>
    <w:rsid w:val="00A84BF6"/>
    <w:rsid w:val="00A90AF6"/>
    <w:rsid w:val="00AA4B08"/>
    <w:rsid w:val="00AC368F"/>
    <w:rsid w:val="00AE119B"/>
    <w:rsid w:val="00AF2E4B"/>
    <w:rsid w:val="00B27182"/>
    <w:rsid w:val="00B746C3"/>
    <w:rsid w:val="00B94A32"/>
    <w:rsid w:val="00BA4DE5"/>
    <w:rsid w:val="00BA76B3"/>
    <w:rsid w:val="00BB5397"/>
    <w:rsid w:val="00BD20CA"/>
    <w:rsid w:val="00BD62F3"/>
    <w:rsid w:val="00C461C2"/>
    <w:rsid w:val="00C6015B"/>
    <w:rsid w:val="00C92599"/>
    <w:rsid w:val="00CC1B5E"/>
    <w:rsid w:val="00D57D2A"/>
    <w:rsid w:val="00D8553A"/>
    <w:rsid w:val="00DC4D29"/>
    <w:rsid w:val="00E36AAC"/>
    <w:rsid w:val="00E404A7"/>
    <w:rsid w:val="00EE2C89"/>
    <w:rsid w:val="00F1022B"/>
    <w:rsid w:val="00F95B30"/>
    <w:rsid w:val="1072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C88D6"/>
  <w15:docId w15:val="{310642A8-1141-4D07-AC7A-B6ECC7EE8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3F3F2CE-0D8D-47E6-A86C-9B7A926CC3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439</Words>
  <Characters>2504</Characters>
  <Application>Microsoft Office Word</Application>
  <DocSecurity>0</DocSecurity>
  <Lines>20</Lines>
  <Paragraphs>5</Paragraphs>
  <ScaleCrop>false</ScaleCrop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87</cp:revision>
  <dcterms:created xsi:type="dcterms:W3CDTF">2020-08-01T05:13:00Z</dcterms:created>
  <dcterms:modified xsi:type="dcterms:W3CDTF">2021-04-04T13:25:00Z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