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tbl>
      <w:tblPr>
        <w:tblStyle w:val="LightShading1"/>
        <w:tblW w:w="0" w:type="auto"/>
        <w:tblBorders>
          <w:bottom w:val="single" w:sz="4" w:space="0" w:color="auto"/>
          <w:insideH w:val="single" w:sz="4" w:space="0" w:color="auto"/>
        </w:tblBorders>
        <w:tblLook w:val="04A0"/>
      </w:tblPr>
      <w:tblGrid>
        <w:gridCol w:w="416"/>
        <w:gridCol w:w="1106"/>
        <w:gridCol w:w="1030"/>
        <w:gridCol w:w="1442"/>
        <w:gridCol w:w="1953"/>
        <w:gridCol w:w="4226"/>
        <w:gridCol w:w="4613"/>
      </w:tblGrid>
      <w:tr w14:paraId="22074612" w14:textId="77777777" w:rsidTr="001003FC">
        <w:tblPrEx>
          <w:tblW w:w="0" w:type="auto"/>
          <w:tblBorders>
            <w:bottom w:val="single" w:sz="4" w:space="0" w:color="auto"/>
            <w:insideH w:val="single" w:sz="4" w:space="0" w:color="auto"/>
          </w:tblBorders>
          <w:tblLook w:val="04A0"/>
        </w:tblPrEx>
        <w:tc>
          <w:tcPr>
            <w:tcW w:w="0" w:type="auto"/>
            <w:shd w:val="clear" w:color="auto" w:fill="auto"/>
          </w:tcPr>
          <w:p w:rsidR="001003FC" w:rsidRPr="008A3F7E" w:rsidP="008A3F7E" w14:paraId="356E09FB" w14:textId="77777777">
            <w:pPr>
              <w:rPr>
                <w:rFonts w:ascii="Times New Roman" w:hAnsi="Times New Roman" w:cs="Times New Roman"/>
                <w:sz w:val="16"/>
                <w:szCs w:val="16"/>
                <w:lang w:val="en-US"/>
              </w:rPr>
            </w:pPr>
            <w:r w:rsidRPr="008A3F7E">
              <w:rPr>
                <w:rFonts w:ascii="Times New Roman" w:hAnsi="Times New Roman" w:cs="Times New Roman"/>
                <w:sz w:val="16"/>
                <w:szCs w:val="16"/>
              </w:rPr>
              <w:t>№</w:t>
            </w:r>
          </w:p>
        </w:tc>
        <w:tc>
          <w:tcPr>
            <w:tcW w:w="0" w:type="auto"/>
            <w:shd w:val="clear" w:color="auto" w:fill="auto"/>
          </w:tcPr>
          <w:p w:rsidR="001003FC" w:rsidRPr="008A3F7E" w:rsidP="008A3F7E" w14:paraId="5981BC9F"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Study (Authors, Year)</w:t>
            </w:r>
          </w:p>
        </w:tc>
        <w:tc>
          <w:tcPr>
            <w:tcW w:w="0" w:type="auto"/>
            <w:shd w:val="clear" w:color="auto" w:fill="auto"/>
          </w:tcPr>
          <w:p w:rsidR="001003FC" w:rsidRPr="008A3F7E" w:rsidP="008A3F7E" w14:paraId="612E02D1"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Country</w:t>
            </w:r>
          </w:p>
        </w:tc>
        <w:tc>
          <w:tcPr>
            <w:tcW w:w="0" w:type="auto"/>
            <w:shd w:val="clear" w:color="auto" w:fill="auto"/>
          </w:tcPr>
          <w:p w:rsidR="001003FC" w:rsidRPr="008A3F7E" w:rsidP="008A3F7E" w14:paraId="3D2EEAB6"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Sample Size and Characteristics</w:t>
            </w:r>
          </w:p>
        </w:tc>
        <w:tc>
          <w:tcPr>
            <w:tcW w:w="0" w:type="auto"/>
            <w:shd w:val="clear" w:color="auto" w:fill="auto"/>
          </w:tcPr>
          <w:p w:rsidR="001003FC" w:rsidRPr="008A3F7E" w:rsidP="008A3F7E" w14:paraId="4BEF1957"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Study design</w:t>
            </w:r>
          </w:p>
        </w:tc>
        <w:tc>
          <w:tcPr>
            <w:tcW w:w="4226" w:type="dxa"/>
            <w:shd w:val="clear" w:color="auto" w:fill="auto"/>
          </w:tcPr>
          <w:p w:rsidR="001003FC" w:rsidRPr="008A3F7E" w:rsidP="008A3F7E" w14:paraId="2EABF48D" w14:textId="77777777">
            <w:pPr>
              <w:jc w:val="center"/>
              <w:rPr>
                <w:rFonts w:ascii="Times New Roman" w:hAnsi="Times New Roman" w:cs="Times New Roman"/>
                <w:sz w:val="16"/>
                <w:szCs w:val="16"/>
                <w:lang w:val="en-US"/>
              </w:rPr>
            </w:pPr>
            <w:r w:rsidRPr="008A3F7E">
              <w:rPr>
                <w:rFonts w:ascii="Times New Roman" w:eastAsia="Times New Roman" w:hAnsi="Times New Roman" w:cs="Times New Roman"/>
                <w:color w:val="000000"/>
                <w:sz w:val="16"/>
                <w:szCs w:val="16"/>
                <w:lang w:val="en-US" w:eastAsia="ru-RU"/>
              </w:rPr>
              <w:t>Depression/neuropsychological inventory</w:t>
            </w:r>
          </w:p>
        </w:tc>
        <w:tc>
          <w:tcPr>
            <w:tcW w:w="4613" w:type="dxa"/>
            <w:shd w:val="clear" w:color="auto" w:fill="auto"/>
          </w:tcPr>
          <w:p w:rsidR="001003FC" w:rsidRPr="008A3F7E" w:rsidP="008A3F7E" w14:paraId="15D185D0" w14:textId="77777777">
            <w:pPr>
              <w:jc w:val="center"/>
              <w:rPr>
                <w:rFonts w:ascii="Times New Roman" w:hAnsi="Times New Roman" w:cs="Times New Roman"/>
                <w:sz w:val="16"/>
                <w:szCs w:val="16"/>
                <w:lang w:val="en-US"/>
              </w:rPr>
            </w:pPr>
            <w:r w:rsidRPr="008A3F7E">
              <w:rPr>
                <w:rFonts w:ascii="Times New Roman" w:eastAsia="Times New Roman" w:hAnsi="Times New Roman" w:cs="Times New Roman"/>
                <w:color w:val="000000"/>
                <w:sz w:val="16"/>
                <w:szCs w:val="16"/>
                <w:lang w:val="en-US" w:eastAsia="ru-RU"/>
              </w:rPr>
              <w:t>Key results</w:t>
            </w:r>
          </w:p>
        </w:tc>
      </w:tr>
      <w:tr w14:paraId="4C8EA37A" w14:textId="77777777" w:rsidTr="001003FC">
        <w:tblPrEx>
          <w:tblW w:w="0" w:type="auto"/>
          <w:tblLook w:val="04A0"/>
        </w:tblPrEx>
        <w:tc>
          <w:tcPr>
            <w:tcW w:w="0" w:type="auto"/>
            <w:tcBorders>
              <w:left w:val="none" w:sz="0" w:space="0" w:color="auto"/>
              <w:right w:val="none" w:sz="0" w:space="0" w:color="auto"/>
            </w:tcBorders>
            <w:shd w:val="clear" w:color="auto" w:fill="auto"/>
          </w:tcPr>
          <w:p w:rsidR="001003FC" w:rsidRPr="008A3F7E" w:rsidP="008A3F7E" w14:paraId="0C17DB49" w14:textId="77777777">
            <w:pPr>
              <w:rPr>
                <w:rFonts w:ascii="Times New Roman" w:hAnsi="Times New Roman" w:cs="Times New Roman"/>
                <w:sz w:val="16"/>
                <w:szCs w:val="16"/>
                <w:lang w:val="en-US"/>
              </w:rPr>
            </w:pPr>
            <w:r w:rsidRPr="008A3F7E">
              <w:rPr>
                <w:rFonts w:ascii="Times New Roman" w:hAnsi="Times New Roman" w:cs="Times New Roman"/>
                <w:sz w:val="16"/>
                <w:szCs w:val="16"/>
                <w:lang w:val="en-US"/>
              </w:rPr>
              <w:t>1.</w:t>
            </w:r>
          </w:p>
        </w:tc>
        <w:tc>
          <w:tcPr>
            <w:tcW w:w="0" w:type="auto"/>
            <w:tcBorders>
              <w:left w:val="none" w:sz="0" w:space="0" w:color="auto"/>
              <w:right w:val="none" w:sz="0" w:space="0" w:color="auto"/>
            </w:tcBorders>
            <w:shd w:val="clear" w:color="auto" w:fill="auto"/>
          </w:tcPr>
          <w:p w:rsidR="001003FC" w:rsidRPr="008A3F7E" w:rsidP="008A3F7E" w14:paraId="0A444295"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Elles</w:t>
            </w:r>
            <w:r w:rsidRPr="008A3F7E">
              <w:rPr>
                <w:rFonts w:ascii="Times New Roman" w:hAnsi="Times New Roman" w:cs="Times New Roman"/>
                <w:sz w:val="16"/>
                <w:szCs w:val="16"/>
                <w:lang w:val="en-US"/>
              </w:rPr>
              <w:t xml:space="preserve"> </w:t>
            </w:r>
            <w:r w:rsidRPr="008A3F7E">
              <w:rPr>
                <w:rFonts w:ascii="Times New Roman" w:hAnsi="Times New Roman" w:cs="Times New Roman"/>
                <w:sz w:val="16"/>
                <w:szCs w:val="16"/>
                <w:lang w:val="en-US"/>
              </w:rPr>
              <w:t>Douven</w:t>
            </w:r>
            <w:r w:rsidRPr="008A3F7E">
              <w:rPr>
                <w:rFonts w:ascii="Times New Roman" w:hAnsi="Times New Roman" w:cs="Times New Roman"/>
                <w:sz w:val="16"/>
                <w:szCs w:val="16"/>
                <w:lang w:val="en-US"/>
              </w:rPr>
              <w:t xml:space="preserve"> et.al.</w:t>
            </w:r>
          </w:p>
        </w:tc>
        <w:tc>
          <w:tcPr>
            <w:tcW w:w="0" w:type="auto"/>
            <w:tcBorders>
              <w:left w:val="none" w:sz="0" w:space="0" w:color="auto"/>
              <w:right w:val="none" w:sz="0" w:space="0" w:color="auto"/>
            </w:tcBorders>
            <w:shd w:val="clear" w:color="auto" w:fill="auto"/>
          </w:tcPr>
          <w:p w:rsidR="001003FC" w:rsidRPr="008A3F7E" w:rsidP="008A3F7E" w14:paraId="77BB1768"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The Netherlands</w:t>
            </w:r>
          </w:p>
        </w:tc>
        <w:tc>
          <w:tcPr>
            <w:tcW w:w="0" w:type="auto"/>
            <w:tcBorders>
              <w:left w:val="none" w:sz="0" w:space="0" w:color="auto"/>
              <w:right w:val="none" w:sz="0" w:space="0" w:color="auto"/>
            </w:tcBorders>
            <w:shd w:val="clear" w:color="auto" w:fill="auto"/>
          </w:tcPr>
          <w:p w:rsidR="001003FC" w:rsidRPr="008A3F7E" w:rsidP="008A3F7E" w14:paraId="5F7DE358"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A prospective</w:t>
            </w:r>
          </w:p>
          <w:p w:rsidR="001003FC" w:rsidRPr="008A3F7E" w:rsidP="008A3F7E"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clinical cohort study</w:t>
            </w:r>
          </w:p>
        </w:tc>
        <w:tc>
          <w:tcPr>
            <w:tcW w:w="0" w:type="auto"/>
            <w:tcBorders>
              <w:left w:val="none" w:sz="0" w:space="0" w:color="auto"/>
              <w:right w:val="none" w:sz="0" w:space="0" w:color="auto"/>
            </w:tcBorders>
            <w:shd w:val="clear" w:color="auto" w:fill="auto"/>
          </w:tcPr>
          <w:p w:rsidR="001003FC" w:rsidRPr="008A3F7E" w:rsidP="008A3F7E" w14:paraId="7B879CD4"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N=245. Stroke patients. 35.9% females, mean age 67.5 years.</w:t>
            </w:r>
          </w:p>
        </w:tc>
        <w:tc>
          <w:tcPr>
            <w:tcW w:w="4226" w:type="dxa"/>
            <w:tcBorders>
              <w:left w:val="none" w:sz="0" w:space="0" w:color="auto"/>
              <w:right w:val="none" w:sz="0" w:space="0" w:color="auto"/>
            </w:tcBorders>
            <w:shd w:val="clear" w:color="auto" w:fill="auto"/>
          </w:tcPr>
          <w:p w:rsidR="001003FC" w:rsidRPr="008A3F7E" w:rsidP="008A3F7E" w14:paraId="1C986681"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TMT, BADS Zoo map and Key search subtasks, MMSE, episodic verbal memory (immediate and delayed recall) MINI, MADRS</w:t>
            </w:r>
          </w:p>
          <w:p w:rsidR="001003FC" w:rsidRPr="008A3F7E" w:rsidP="008A3F7E"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recall), the Dutch adaptation of the Rey Verbal Learning</w:t>
            </w:r>
          </w:p>
          <w:p w:rsidR="001003FC" w:rsidRPr="008A3F7E" w:rsidP="008A3F7E"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Test, DSST, SS-QoL</w:t>
            </w:r>
          </w:p>
          <w:p w:rsidR="001003FC" w:rsidRPr="008A3F7E" w:rsidP="008A3F7E" w14:textId="77777777">
            <w:pPr>
              <w:jc w:val="center"/>
              <w:rPr>
                <w:rFonts w:ascii="Times New Roman" w:hAnsi="Times New Roman" w:cs="Times New Roman"/>
                <w:sz w:val="16"/>
                <w:szCs w:val="16"/>
                <w:lang w:val="en-US"/>
              </w:rPr>
            </w:pPr>
          </w:p>
        </w:tc>
        <w:tc>
          <w:tcPr>
            <w:tcW w:w="4613" w:type="dxa"/>
            <w:tcBorders>
              <w:left w:val="none" w:sz="0" w:space="0" w:color="auto"/>
              <w:right w:val="none" w:sz="0" w:space="0" w:color="auto"/>
            </w:tcBorders>
            <w:shd w:val="clear" w:color="auto" w:fill="auto"/>
          </w:tcPr>
          <w:p w:rsidR="001003FC" w:rsidRPr="008A3F7E" w:rsidP="008A3F7E" w14:paraId="1DA13583"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Screening for depression may be useful for stroke identification.</w:t>
            </w:r>
          </w:p>
        </w:tc>
      </w:tr>
      <w:tr w14:paraId="26332AEE" w14:textId="77777777" w:rsidTr="001003FC">
        <w:tblPrEx>
          <w:tblW w:w="0" w:type="auto"/>
          <w:tblLook w:val="04A0"/>
        </w:tblPrEx>
        <w:tc>
          <w:tcPr>
            <w:tcW w:w="0" w:type="auto"/>
            <w:shd w:val="clear" w:color="auto" w:fill="auto"/>
          </w:tcPr>
          <w:p w:rsidR="001003FC" w:rsidRPr="008A3F7E" w:rsidP="008A3F7E" w14:paraId="172264B3" w14:textId="77777777">
            <w:pPr>
              <w:rPr>
                <w:rFonts w:ascii="Times New Roman" w:hAnsi="Times New Roman" w:cs="Times New Roman"/>
                <w:sz w:val="16"/>
                <w:szCs w:val="16"/>
                <w:lang w:val="en-US"/>
              </w:rPr>
            </w:pPr>
            <w:r w:rsidRPr="008A3F7E">
              <w:rPr>
                <w:rFonts w:ascii="Times New Roman" w:hAnsi="Times New Roman" w:cs="Times New Roman"/>
                <w:sz w:val="16"/>
                <w:szCs w:val="16"/>
                <w:lang w:val="en-US"/>
              </w:rPr>
              <w:t>2.</w:t>
            </w:r>
          </w:p>
        </w:tc>
        <w:tc>
          <w:tcPr>
            <w:tcW w:w="0" w:type="auto"/>
            <w:shd w:val="clear" w:color="auto" w:fill="auto"/>
          </w:tcPr>
          <w:p w:rsidR="001003FC" w:rsidRPr="008A3F7E" w:rsidP="008A3F7E" w14:paraId="1D7DF7A7" w14:textId="77777777">
            <w:pPr>
              <w:jc w:val="center"/>
              <w:rPr>
                <w:rFonts w:ascii="Times New Roman" w:hAnsi="Times New Roman" w:cs="Times New Roman"/>
                <w:sz w:val="16"/>
                <w:szCs w:val="16"/>
                <w:lang w:val="en-US"/>
              </w:rPr>
            </w:pPr>
            <w:hyperlink r:id="rId5" w:history="1">
              <w:r w:rsidRPr="008A3F7E">
                <w:rPr>
                  <w:rStyle w:val="Hyperlink"/>
                  <w:rFonts w:ascii="Times New Roman" w:hAnsi="Times New Roman" w:cs="Times New Roman"/>
                  <w:color w:val="auto"/>
                  <w:sz w:val="16"/>
                  <w:szCs w:val="16"/>
                  <w:u w:val="none"/>
                  <w:lang w:val="en-US"/>
                </w:rPr>
                <w:t>Ri-Han Wu</w:t>
              </w:r>
            </w:hyperlink>
            <w:r w:rsidRPr="008A3F7E">
              <w:rPr>
                <w:rFonts w:ascii="Times New Roman" w:hAnsi="Times New Roman" w:cs="Times New Roman"/>
                <w:sz w:val="16"/>
                <w:szCs w:val="16"/>
                <w:lang w:val="en-US"/>
              </w:rPr>
              <w:t xml:space="preserve"> et.al.</w:t>
            </w:r>
          </w:p>
        </w:tc>
        <w:tc>
          <w:tcPr>
            <w:tcW w:w="0" w:type="auto"/>
            <w:shd w:val="clear" w:color="auto" w:fill="auto"/>
          </w:tcPr>
          <w:p w:rsidR="001003FC" w:rsidRPr="008A3F7E" w:rsidP="008A3F7E" w14:paraId="0492863B"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China</w:t>
            </w:r>
          </w:p>
        </w:tc>
        <w:tc>
          <w:tcPr>
            <w:tcW w:w="0" w:type="auto"/>
            <w:shd w:val="clear" w:color="auto" w:fill="auto"/>
          </w:tcPr>
          <w:p w:rsidR="001003FC" w:rsidRPr="008A3F7E" w:rsidP="008A3F7E" w14:paraId="043440A2" w14:textId="77777777">
            <w:pPr>
              <w:jc w:val="center"/>
              <w:rPr>
                <w:rFonts w:ascii="Times New Roman" w:hAnsi="Times New Roman" w:cs="Times New Roman"/>
                <w:sz w:val="16"/>
                <w:szCs w:val="16"/>
              </w:rPr>
            </w:pPr>
            <w:r w:rsidRPr="008A3F7E">
              <w:rPr>
                <w:rFonts w:ascii="Times New Roman" w:hAnsi="Times New Roman" w:cs="Times New Roman"/>
                <w:sz w:val="16"/>
                <w:szCs w:val="16"/>
              </w:rPr>
              <w:t>Case-control</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study</w:t>
            </w:r>
          </w:p>
        </w:tc>
        <w:tc>
          <w:tcPr>
            <w:tcW w:w="0" w:type="auto"/>
            <w:shd w:val="clear" w:color="auto" w:fill="auto"/>
          </w:tcPr>
          <w:p w:rsidR="001003FC" w:rsidRPr="008A3F7E" w:rsidP="008A3F7E" w14:paraId="63A026FE" w14:textId="48A5228D">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N=335. Patients with LOD (65) and control group</w:t>
            </w:r>
            <w:r w:rsidRPr="008A3F7E" w:rsidR="008A3F7E">
              <w:rPr>
                <w:rFonts w:ascii="Times New Roman" w:hAnsi="Times New Roman" w:cs="Times New Roman"/>
                <w:sz w:val="16"/>
                <w:szCs w:val="16"/>
                <w:lang w:val="en-US"/>
              </w:rPr>
              <w:t xml:space="preserve"> </w:t>
            </w:r>
            <w:r w:rsidRPr="008A3F7E">
              <w:rPr>
                <w:rFonts w:ascii="Times New Roman" w:hAnsi="Times New Roman" w:cs="Times New Roman"/>
                <w:sz w:val="16"/>
                <w:szCs w:val="16"/>
                <w:lang w:val="en-US"/>
              </w:rPr>
              <w:t>(270).</w:t>
            </w:r>
          </w:p>
        </w:tc>
        <w:tc>
          <w:tcPr>
            <w:tcW w:w="4226" w:type="dxa"/>
            <w:shd w:val="clear" w:color="auto" w:fill="auto"/>
          </w:tcPr>
          <w:p w:rsidR="001003FC" w:rsidRPr="008A3F7E" w:rsidP="008A3F7E" w14:paraId="1204DB8F"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MMSE and LSNS</w:t>
            </w:r>
          </w:p>
        </w:tc>
        <w:tc>
          <w:tcPr>
            <w:tcW w:w="4613" w:type="dxa"/>
            <w:shd w:val="clear" w:color="auto" w:fill="auto"/>
          </w:tcPr>
          <w:p w:rsidR="001003FC" w:rsidRPr="008A3F7E" w:rsidP="008A3F7E" w14:paraId="5F67A509"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Patients with depression had more prevalent numbers of SBIS and MBs. Both of SBIs and MBs were related to high rates of late-onset depression.</w:t>
            </w:r>
          </w:p>
        </w:tc>
      </w:tr>
      <w:tr w14:paraId="23B43387" w14:textId="77777777" w:rsidTr="001003FC">
        <w:tblPrEx>
          <w:tblW w:w="0" w:type="auto"/>
          <w:tblLook w:val="04A0"/>
        </w:tblPrEx>
        <w:tc>
          <w:tcPr>
            <w:tcW w:w="0" w:type="auto"/>
            <w:shd w:val="clear" w:color="auto" w:fill="auto"/>
          </w:tcPr>
          <w:p w:rsidR="001003FC" w:rsidRPr="008A3F7E" w:rsidP="008A3F7E" w14:paraId="1402AC14" w14:textId="77777777">
            <w:pPr>
              <w:rPr>
                <w:rFonts w:ascii="Times New Roman" w:hAnsi="Times New Roman" w:cs="Times New Roman"/>
                <w:sz w:val="16"/>
                <w:szCs w:val="16"/>
                <w:lang w:val="en-US"/>
              </w:rPr>
            </w:pPr>
            <w:r w:rsidRPr="008A3F7E">
              <w:rPr>
                <w:rFonts w:ascii="Times New Roman" w:hAnsi="Times New Roman" w:cs="Times New Roman"/>
                <w:sz w:val="16"/>
                <w:szCs w:val="16"/>
                <w:lang w:val="en-US"/>
              </w:rPr>
              <w:t>3.</w:t>
            </w:r>
          </w:p>
        </w:tc>
        <w:tc>
          <w:tcPr>
            <w:tcW w:w="0" w:type="auto"/>
            <w:shd w:val="clear" w:color="auto" w:fill="auto"/>
          </w:tcPr>
          <w:p w:rsidR="001003FC" w:rsidRPr="008A3F7E" w:rsidP="008A3F7E" w14:paraId="459036E9"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rPr>
              <w:t>Yanxuan</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Li</w:t>
            </w:r>
            <w:r w:rsidRPr="008A3F7E">
              <w:rPr>
                <w:rFonts w:ascii="Times New Roman" w:hAnsi="Times New Roman" w:cs="Times New Roman"/>
                <w:sz w:val="16"/>
                <w:szCs w:val="16"/>
                <w:lang w:val="en-US"/>
              </w:rPr>
              <w:t xml:space="preserve"> et.al</w:t>
            </w:r>
            <w:r w:rsidRPr="008A3F7E">
              <w:rPr>
                <w:rFonts w:ascii="Times New Roman" w:hAnsi="Times New Roman" w:cs="Times New Roman"/>
                <w:sz w:val="16"/>
                <w:szCs w:val="16"/>
                <w:lang w:val="en-US"/>
              </w:rPr>
              <w:t>.</w:t>
            </w:r>
          </w:p>
        </w:tc>
        <w:tc>
          <w:tcPr>
            <w:tcW w:w="0" w:type="auto"/>
            <w:shd w:val="clear" w:color="auto" w:fill="auto"/>
          </w:tcPr>
          <w:p w:rsidR="001003FC" w:rsidRPr="008A3F7E" w:rsidP="008A3F7E" w14:paraId="48975299"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China</w:t>
            </w:r>
          </w:p>
        </w:tc>
        <w:tc>
          <w:tcPr>
            <w:tcW w:w="0" w:type="auto"/>
            <w:shd w:val="clear" w:color="auto" w:fill="auto"/>
          </w:tcPr>
          <w:p w:rsidR="001003FC" w:rsidRPr="008A3F7E" w:rsidP="008A3F7E" w14:paraId="70489C22" w14:textId="77777777">
            <w:pPr>
              <w:jc w:val="center"/>
              <w:rPr>
                <w:rFonts w:ascii="Times New Roman" w:hAnsi="Times New Roman" w:cs="Times New Roman"/>
                <w:sz w:val="16"/>
                <w:szCs w:val="16"/>
              </w:rPr>
            </w:pPr>
            <w:r w:rsidRPr="008A3F7E">
              <w:rPr>
                <w:rFonts w:ascii="Times New Roman" w:hAnsi="Times New Roman" w:cs="Times New Roman"/>
                <w:sz w:val="16"/>
                <w:szCs w:val="16"/>
              </w:rPr>
              <w:t>Case-control</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study</w:t>
            </w:r>
          </w:p>
        </w:tc>
        <w:tc>
          <w:tcPr>
            <w:tcW w:w="0" w:type="auto"/>
            <w:shd w:val="clear" w:color="auto" w:fill="auto"/>
          </w:tcPr>
          <w:p w:rsidR="001003FC" w:rsidRPr="008A3F7E" w:rsidP="008A3F7E" w14:paraId="2C9ABB6A"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N=174. Patients with PD, divided into early and middle stage groups, 98) and healthy controls (76).</w:t>
            </w:r>
          </w:p>
        </w:tc>
        <w:tc>
          <w:tcPr>
            <w:tcW w:w="4226" w:type="dxa"/>
            <w:shd w:val="clear" w:color="auto" w:fill="auto"/>
          </w:tcPr>
          <w:p w:rsidR="001003FC" w:rsidRPr="008A3F7E" w:rsidP="008A3F7E" w14:paraId="47149D1C" w14:textId="74EBA600">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HAMD-17,</w:t>
            </w:r>
            <w:r w:rsidR="008A3F7E">
              <w:rPr>
                <w:rFonts w:ascii="Times New Roman" w:hAnsi="Times New Roman" w:cs="Times New Roman"/>
                <w:sz w:val="16"/>
                <w:szCs w:val="16"/>
                <w:lang w:val="en-US"/>
              </w:rPr>
              <w:t xml:space="preserve"> </w:t>
            </w:r>
            <w:r w:rsidRPr="008A3F7E">
              <w:rPr>
                <w:rFonts w:ascii="Times New Roman" w:hAnsi="Times New Roman" w:cs="Times New Roman"/>
                <w:sz w:val="16"/>
                <w:szCs w:val="16"/>
                <w:lang w:val="en-US"/>
              </w:rPr>
              <w:t>HY,</w:t>
            </w:r>
          </w:p>
          <w:p w:rsidR="001003FC" w:rsidRPr="008A3F7E" w:rsidP="008A3F7E" w14:textId="74EBA600">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HAMA</w:t>
            </w:r>
          </w:p>
        </w:tc>
        <w:tc>
          <w:tcPr>
            <w:tcW w:w="4613" w:type="dxa"/>
            <w:shd w:val="clear" w:color="auto" w:fill="auto"/>
          </w:tcPr>
          <w:p w:rsidR="001003FC" w:rsidRPr="008A3F7E" w:rsidP="008A3F7E" w14:paraId="7CDC1F93" w14:textId="1B51482D">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 xml:space="preserve">There was a positive association between depression scale scores (HAM-D) and GM volume in an early stage of PD. Also, there was </w:t>
            </w:r>
            <w:r w:rsidRPr="008A3F7E">
              <w:rPr>
                <w:rFonts w:ascii="Times New Roman" w:hAnsi="Times New Roman" w:cs="Times New Roman"/>
                <w:sz w:val="16"/>
                <w:szCs w:val="16"/>
                <w:lang w:val="en-US"/>
              </w:rPr>
              <w:t>a</w:t>
            </w:r>
            <w:r w:rsidRPr="008A3F7E">
              <w:rPr>
                <w:rFonts w:ascii="Times New Roman" w:hAnsi="Times New Roman" w:cs="Times New Roman"/>
                <w:sz w:val="16"/>
                <w:szCs w:val="16"/>
                <w:lang w:val="en-US"/>
              </w:rPr>
              <w:t xml:space="preserve"> relationship between HAMD-17 depression scale scores and GM volume in the midbrain and right superior temporal gyrus. While analy</w:t>
            </w:r>
            <w:r w:rsidRPr="008A3F7E" w:rsidR="008A3F7E">
              <w:rPr>
                <w:rFonts w:ascii="Times New Roman" w:hAnsi="Times New Roman" w:cs="Times New Roman"/>
                <w:sz w:val="16"/>
                <w:szCs w:val="16"/>
                <w:lang w:val="en-US"/>
              </w:rPr>
              <w:t>z</w:t>
            </w:r>
            <w:r w:rsidRPr="008A3F7E">
              <w:rPr>
                <w:rFonts w:ascii="Times New Roman" w:hAnsi="Times New Roman" w:cs="Times New Roman"/>
                <w:sz w:val="16"/>
                <w:szCs w:val="16"/>
                <w:lang w:val="en-US"/>
              </w:rPr>
              <w:t xml:space="preserve">ing WM, the correlation between HAMD-17 scores and fractional anisotropy value of the bilateral inferior </w:t>
            </w:r>
            <w:r w:rsidRPr="008A3F7E">
              <w:rPr>
                <w:rFonts w:ascii="Times New Roman" w:hAnsi="Times New Roman" w:cs="Times New Roman"/>
                <w:sz w:val="16"/>
                <w:szCs w:val="16"/>
                <w:lang w:val="en-US"/>
              </w:rPr>
              <w:t>front</w:t>
            </w:r>
            <w:r w:rsidRPr="008A3F7E">
              <w:rPr>
                <w:rFonts w:ascii="Times New Roman" w:hAnsi="Times New Roman" w:cs="Times New Roman"/>
                <w:sz w:val="16"/>
                <w:szCs w:val="16"/>
                <w:lang w:val="en-US"/>
              </w:rPr>
              <w:t>al-occipital fasciculus was found. The symptoms and neural base of depressive disorder might be recognizable in people with PD.</w:t>
            </w:r>
          </w:p>
        </w:tc>
      </w:tr>
      <w:tr w14:paraId="3BA1FAC3" w14:textId="77777777" w:rsidTr="001003FC">
        <w:tblPrEx>
          <w:tblW w:w="0" w:type="auto"/>
          <w:tblLook w:val="04A0"/>
        </w:tblPrEx>
        <w:tc>
          <w:tcPr>
            <w:tcW w:w="0" w:type="auto"/>
            <w:shd w:val="clear" w:color="auto" w:fill="auto"/>
          </w:tcPr>
          <w:p w:rsidR="001003FC" w:rsidRPr="008A3F7E" w:rsidP="008A3F7E" w14:paraId="532995E3" w14:textId="77777777">
            <w:pPr>
              <w:rPr>
                <w:rFonts w:ascii="Times New Roman" w:hAnsi="Times New Roman" w:cs="Times New Roman"/>
                <w:sz w:val="16"/>
                <w:szCs w:val="16"/>
                <w:lang w:val="en-US"/>
              </w:rPr>
            </w:pPr>
            <w:r w:rsidRPr="008A3F7E">
              <w:rPr>
                <w:rFonts w:ascii="Times New Roman" w:hAnsi="Times New Roman" w:cs="Times New Roman"/>
                <w:sz w:val="16"/>
                <w:szCs w:val="16"/>
                <w:lang w:val="en-US"/>
              </w:rPr>
              <w:t>4.</w:t>
            </w:r>
          </w:p>
        </w:tc>
        <w:tc>
          <w:tcPr>
            <w:tcW w:w="0" w:type="auto"/>
            <w:shd w:val="clear" w:color="auto" w:fill="auto"/>
          </w:tcPr>
          <w:p w:rsidR="001003FC" w:rsidRPr="008A3F7E" w:rsidP="008A3F7E" w14:paraId="7D68091E"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rPr>
              <w:t>Christos</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Tsopelas</w:t>
            </w:r>
            <w:r w:rsidRPr="008A3F7E">
              <w:rPr>
                <w:rFonts w:ascii="Times New Roman" w:hAnsi="Times New Roman" w:cs="Times New Roman"/>
                <w:sz w:val="16"/>
                <w:szCs w:val="16"/>
                <w:lang w:val="en-US"/>
              </w:rPr>
              <w:t xml:space="preserve">  et.al</w:t>
            </w:r>
            <w:r w:rsidRPr="008A3F7E">
              <w:rPr>
                <w:rFonts w:ascii="Times New Roman" w:hAnsi="Times New Roman" w:cs="Times New Roman"/>
                <w:sz w:val="16"/>
                <w:szCs w:val="16"/>
                <w:lang w:val="en-US"/>
              </w:rPr>
              <w:t>.</w:t>
            </w:r>
          </w:p>
        </w:tc>
        <w:tc>
          <w:tcPr>
            <w:tcW w:w="0" w:type="auto"/>
            <w:shd w:val="clear" w:color="auto" w:fill="auto"/>
          </w:tcPr>
          <w:p w:rsidR="001003FC" w:rsidRPr="008A3F7E" w:rsidP="008A3F7E" w14:paraId="1B32B412"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UK</w:t>
            </w:r>
          </w:p>
        </w:tc>
        <w:tc>
          <w:tcPr>
            <w:tcW w:w="0" w:type="auto"/>
            <w:shd w:val="clear" w:color="auto" w:fill="auto"/>
          </w:tcPr>
          <w:p w:rsidR="001003FC" w:rsidRPr="008A3F7E" w:rsidP="008A3F7E" w14:paraId="0332C6DF" w14:textId="77777777">
            <w:pPr>
              <w:jc w:val="center"/>
              <w:rPr>
                <w:rFonts w:ascii="Times New Roman" w:hAnsi="Times New Roman" w:cs="Times New Roman"/>
                <w:sz w:val="16"/>
                <w:szCs w:val="16"/>
              </w:rPr>
            </w:pPr>
            <w:r w:rsidRPr="008A3F7E">
              <w:rPr>
                <w:rFonts w:ascii="Times New Roman" w:hAnsi="Times New Roman" w:cs="Times New Roman"/>
                <w:sz w:val="16"/>
                <w:szCs w:val="16"/>
              </w:rPr>
              <w:t>Post-mortem</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follow-up</w:t>
            </w:r>
          </w:p>
        </w:tc>
        <w:tc>
          <w:tcPr>
            <w:tcW w:w="0" w:type="auto"/>
            <w:shd w:val="clear" w:color="auto" w:fill="auto"/>
          </w:tcPr>
          <w:p w:rsidR="001003FC" w:rsidRPr="008A3F7E" w:rsidP="008A3F7E" w14:paraId="4E04128E"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N=153 donors with no dementia, measured in life. Individuals with depression (36) and without (117).</w:t>
            </w:r>
          </w:p>
        </w:tc>
        <w:tc>
          <w:tcPr>
            <w:tcW w:w="4226" w:type="dxa"/>
            <w:shd w:val="clear" w:color="auto" w:fill="auto"/>
          </w:tcPr>
          <w:p w:rsidR="001003FC" w:rsidRPr="008A3F7E" w:rsidP="008A3F7E" w14:paraId="0D48BE9D" w14:textId="0F4C49B6">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MMSE, AGECAT, GMS</w:t>
            </w:r>
          </w:p>
        </w:tc>
        <w:tc>
          <w:tcPr>
            <w:tcW w:w="4613" w:type="dxa"/>
            <w:shd w:val="clear" w:color="auto" w:fill="auto"/>
          </w:tcPr>
          <w:p w:rsidR="001003FC" w:rsidRPr="008A3F7E" w:rsidP="008A3F7E" w14:paraId="3AC53C2A"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There was no relationship between depression and changes in cortical areas of the brain, or AD, but changes in the hippocampus, particularly neuronal loss in there, or in some subcortical structures, such as nucleus basalis, substantia nigra, raphe nucleus was associated with depression.</w:t>
            </w:r>
          </w:p>
        </w:tc>
      </w:tr>
      <w:tr w14:paraId="567EBFE5" w14:textId="77777777" w:rsidTr="001003FC">
        <w:tblPrEx>
          <w:tblW w:w="0" w:type="auto"/>
          <w:tblLook w:val="04A0"/>
        </w:tblPrEx>
        <w:tc>
          <w:tcPr>
            <w:tcW w:w="0" w:type="auto"/>
            <w:shd w:val="clear" w:color="auto" w:fill="auto"/>
          </w:tcPr>
          <w:p w:rsidR="00653975" w:rsidRPr="008A3F7E" w:rsidP="008A3F7E" w14:paraId="201D3DE9" w14:textId="04071F33">
            <w:pPr>
              <w:rPr>
                <w:rFonts w:ascii="Times New Roman" w:hAnsi="Times New Roman" w:cs="Times New Roman"/>
                <w:sz w:val="16"/>
                <w:szCs w:val="16"/>
                <w:lang w:val="en-US"/>
              </w:rPr>
            </w:pPr>
            <w:r w:rsidRPr="008A3F7E">
              <w:rPr>
                <w:rFonts w:ascii="Times New Roman" w:hAnsi="Times New Roman" w:cs="Times New Roman"/>
                <w:sz w:val="16"/>
                <w:szCs w:val="16"/>
                <w:lang w:val="en-US"/>
              </w:rPr>
              <w:t>5.</w:t>
            </w:r>
          </w:p>
        </w:tc>
        <w:tc>
          <w:tcPr>
            <w:tcW w:w="0" w:type="auto"/>
            <w:shd w:val="clear" w:color="auto" w:fill="auto"/>
          </w:tcPr>
          <w:p w:rsidR="00653975" w:rsidP="008A3F7E" w14:paraId="0736A8F6" w14:textId="77777777">
            <w:pPr>
              <w:jc w:val="center"/>
              <w:rPr>
                <w:rFonts w:ascii="Times New Roman" w:hAnsi="Times New Roman" w:cs="Times New Roman"/>
                <w:sz w:val="16"/>
                <w:szCs w:val="16"/>
              </w:rPr>
            </w:pPr>
            <w:r w:rsidRPr="008A3F7E">
              <w:rPr>
                <w:rFonts w:ascii="Times New Roman" w:hAnsi="Times New Roman" w:cs="Times New Roman"/>
                <w:sz w:val="16"/>
                <w:szCs w:val="16"/>
              </w:rPr>
              <w:t>Robert</w:t>
            </w:r>
            <w:r w:rsidRPr="008A3F7E">
              <w:rPr>
                <w:rFonts w:ascii="Times New Roman" w:hAnsi="Times New Roman" w:cs="Times New Roman"/>
                <w:sz w:val="16"/>
                <w:szCs w:val="16"/>
              </w:rPr>
              <w:t xml:space="preserve"> W </w:t>
            </w:r>
            <w:r w:rsidRPr="008A3F7E">
              <w:rPr>
                <w:rFonts w:ascii="Times New Roman" w:hAnsi="Times New Roman" w:cs="Times New Roman"/>
                <w:sz w:val="16"/>
                <w:szCs w:val="16"/>
              </w:rPr>
              <w:t>Levenson</w:t>
            </w:r>
          </w:p>
          <w:p w:rsidR="008A3F7E" w:rsidRPr="008A3F7E" w:rsidP="008A3F7E" w14:paraId="1CDCE133" w14:textId="56FC87E8">
            <w:pPr>
              <w:jc w:val="center"/>
              <w:rPr>
                <w:rFonts w:ascii="Times New Roman" w:hAnsi="Times New Roman" w:cs="Times New Roman"/>
                <w:sz w:val="16"/>
                <w:szCs w:val="16"/>
              </w:rPr>
            </w:pPr>
            <w:r w:rsidRPr="008A3F7E">
              <w:rPr>
                <w:rFonts w:ascii="Times New Roman" w:hAnsi="Times New Roman" w:cs="Times New Roman"/>
                <w:sz w:val="16"/>
                <w:szCs w:val="16"/>
                <w:lang w:val="en-US"/>
              </w:rPr>
              <w:t>et.al.</w:t>
            </w:r>
          </w:p>
        </w:tc>
        <w:tc>
          <w:tcPr>
            <w:tcW w:w="0" w:type="auto"/>
            <w:shd w:val="clear" w:color="auto" w:fill="auto"/>
          </w:tcPr>
          <w:p w:rsidR="00653975" w:rsidRPr="008A3F7E" w:rsidP="008A3F7E" w14:paraId="60B814ED" w14:textId="0076CAD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USA</w:t>
            </w:r>
          </w:p>
        </w:tc>
        <w:tc>
          <w:tcPr>
            <w:tcW w:w="0" w:type="auto"/>
            <w:shd w:val="clear" w:color="auto" w:fill="auto"/>
          </w:tcPr>
          <w:p w:rsidR="00653975" w:rsidRPr="008A3F7E" w:rsidP="008A3F7E" w14:paraId="1107B92B" w14:textId="01242CD1">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R</w:t>
            </w:r>
            <w:r w:rsidRPr="008A3F7E">
              <w:rPr>
                <w:rFonts w:ascii="Times New Roman" w:hAnsi="Times New Roman" w:cs="Times New Roman"/>
                <w:sz w:val="16"/>
                <w:szCs w:val="16"/>
                <w:lang w:val="en-US"/>
              </w:rPr>
              <w:t>eview</w:t>
            </w:r>
          </w:p>
        </w:tc>
        <w:tc>
          <w:tcPr>
            <w:tcW w:w="0" w:type="auto"/>
            <w:shd w:val="clear" w:color="auto" w:fill="auto"/>
          </w:tcPr>
          <w:p w:rsidR="00653975" w:rsidRPr="008A3F7E" w:rsidP="008A3F7E" w14:paraId="70575DC4" w14:textId="184AB3D4">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w:t>
            </w:r>
          </w:p>
        </w:tc>
        <w:tc>
          <w:tcPr>
            <w:tcW w:w="4226" w:type="dxa"/>
            <w:shd w:val="clear" w:color="auto" w:fill="auto"/>
          </w:tcPr>
          <w:p w:rsidR="00653975" w:rsidRPr="008A3F7E" w:rsidP="008A3F7E" w14:paraId="62B51C6A" w14:textId="04E17874">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w:t>
            </w:r>
          </w:p>
        </w:tc>
        <w:tc>
          <w:tcPr>
            <w:tcW w:w="4613" w:type="dxa"/>
            <w:shd w:val="clear" w:color="auto" w:fill="auto"/>
          </w:tcPr>
          <w:p w:rsidR="00653975" w:rsidRPr="008A3F7E" w:rsidP="008A3F7E" w14:paraId="59100438" w14:textId="1D64472F">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Psychopathological disorders and neurodegenerative diseases have similar symptomatology. Behavioral changes need to be carefully and precisely characterized to identify functional changes in the brain.</w:t>
            </w:r>
          </w:p>
        </w:tc>
      </w:tr>
      <w:tr w14:paraId="31D14911" w14:textId="77777777" w:rsidTr="001003FC">
        <w:tblPrEx>
          <w:tblW w:w="0" w:type="auto"/>
          <w:tblLook w:val="04A0"/>
        </w:tblPrEx>
        <w:tc>
          <w:tcPr>
            <w:tcW w:w="0" w:type="auto"/>
            <w:shd w:val="clear" w:color="auto" w:fill="auto"/>
          </w:tcPr>
          <w:p w:rsidR="00653975" w:rsidRPr="008A3F7E" w:rsidP="008A3F7E" w14:paraId="501DED12" w14:textId="2044AA84">
            <w:pPr>
              <w:rPr>
                <w:rFonts w:ascii="Times New Roman" w:hAnsi="Times New Roman" w:cs="Times New Roman"/>
                <w:sz w:val="16"/>
                <w:szCs w:val="16"/>
                <w:lang w:val="en-US"/>
              </w:rPr>
            </w:pPr>
            <w:r w:rsidRPr="008A3F7E">
              <w:rPr>
                <w:rFonts w:ascii="Times New Roman" w:hAnsi="Times New Roman" w:cs="Times New Roman"/>
                <w:sz w:val="16"/>
                <w:szCs w:val="16"/>
                <w:lang w:val="en-US"/>
              </w:rPr>
              <w:t>6.</w:t>
            </w:r>
          </w:p>
        </w:tc>
        <w:tc>
          <w:tcPr>
            <w:tcW w:w="0" w:type="auto"/>
            <w:shd w:val="clear" w:color="auto" w:fill="auto"/>
          </w:tcPr>
          <w:p w:rsidR="00653975" w:rsidRPr="008A3F7E" w:rsidP="008A3F7E" w14:paraId="271CAA66"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 xml:space="preserve">Sergio E. </w:t>
            </w:r>
            <w:r w:rsidRPr="008A3F7E">
              <w:rPr>
                <w:rFonts w:ascii="Times New Roman" w:hAnsi="Times New Roman" w:cs="Times New Roman"/>
                <w:sz w:val="16"/>
                <w:szCs w:val="16"/>
                <w:lang w:val="en-US"/>
              </w:rPr>
              <w:t>Starkstein</w:t>
            </w:r>
            <w:r w:rsidRPr="008A3F7E">
              <w:rPr>
                <w:rFonts w:ascii="Times New Roman" w:hAnsi="Times New Roman" w:cs="Times New Roman"/>
                <w:sz w:val="16"/>
                <w:szCs w:val="16"/>
                <w:lang w:val="en-US"/>
              </w:rPr>
              <w:t xml:space="preserve">  et.al</w:t>
            </w:r>
            <w:r w:rsidRPr="008A3F7E">
              <w:rPr>
                <w:rFonts w:ascii="Times New Roman" w:hAnsi="Times New Roman" w:cs="Times New Roman"/>
                <w:sz w:val="16"/>
                <w:szCs w:val="16"/>
                <w:lang w:val="en-US"/>
              </w:rPr>
              <w:t>.</w:t>
            </w:r>
          </w:p>
        </w:tc>
        <w:tc>
          <w:tcPr>
            <w:tcW w:w="0" w:type="auto"/>
            <w:shd w:val="clear" w:color="auto" w:fill="auto"/>
          </w:tcPr>
          <w:p w:rsidR="00653975" w:rsidRPr="008A3F7E" w:rsidP="008A3F7E" w14:paraId="11C1E340"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Australia</w:t>
            </w:r>
          </w:p>
        </w:tc>
        <w:tc>
          <w:tcPr>
            <w:tcW w:w="0" w:type="auto"/>
            <w:shd w:val="clear" w:color="auto" w:fill="auto"/>
          </w:tcPr>
          <w:p w:rsidR="00653975" w:rsidRPr="008A3F7E" w:rsidP="008A3F7E" w14:paraId="5637B9B5" w14:textId="77777777">
            <w:pPr>
              <w:jc w:val="center"/>
              <w:rPr>
                <w:rFonts w:ascii="Times New Roman" w:hAnsi="Times New Roman" w:cs="Times New Roman"/>
                <w:sz w:val="16"/>
                <w:szCs w:val="16"/>
              </w:rPr>
            </w:pPr>
            <w:r w:rsidRPr="008A3F7E">
              <w:rPr>
                <w:rFonts w:ascii="Times New Roman" w:hAnsi="Times New Roman" w:cs="Times New Roman"/>
                <w:sz w:val="16"/>
                <w:szCs w:val="16"/>
              </w:rPr>
              <w:t>Cohort</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study</w:t>
            </w:r>
          </w:p>
        </w:tc>
        <w:tc>
          <w:tcPr>
            <w:tcW w:w="0" w:type="auto"/>
            <w:shd w:val="clear" w:color="auto" w:fill="auto"/>
          </w:tcPr>
          <w:p w:rsidR="00653975" w:rsidRPr="008A3F7E" w:rsidP="008A3F7E" w14:paraId="32DC3C15"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N=79. Patients with probable AD.</w:t>
            </w:r>
          </w:p>
        </w:tc>
        <w:tc>
          <w:tcPr>
            <w:tcW w:w="4226" w:type="dxa"/>
            <w:shd w:val="clear" w:color="auto" w:fill="auto"/>
          </w:tcPr>
          <w:p w:rsidR="00653975" w:rsidRPr="008A3F7E" w:rsidP="008A3F7E" w14:paraId="45F9B79D" w14:textId="7241D2CB">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 xml:space="preserve">SCID, MMSE, </w:t>
            </w:r>
            <w:r w:rsidRPr="008A3F7E">
              <w:rPr>
                <w:rFonts w:ascii="Times New Roman" w:hAnsi="Times New Roman" w:cs="Times New Roman"/>
                <w:sz w:val="16"/>
                <w:szCs w:val="16"/>
              </w:rPr>
              <w:t>HAMD</w:t>
            </w:r>
            <w:r w:rsidRPr="008A3F7E">
              <w:rPr>
                <w:rFonts w:ascii="Times New Roman" w:hAnsi="Times New Roman" w:cs="Times New Roman"/>
                <w:sz w:val="16"/>
                <w:szCs w:val="16"/>
                <w:lang w:val="en-US"/>
              </w:rPr>
              <w:t>-17</w:t>
            </w:r>
          </w:p>
        </w:tc>
        <w:tc>
          <w:tcPr>
            <w:tcW w:w="4613" w:type="dxa"/>
            <w:shd w:val="clear" w:color="auto" w:fill="auto"/>
          </w:tcPr>
          <w:p w:rsidR="00653975" w:rsidRPr="008A3F7E" w:rsidP="008A3F7E" w14:paraId="1805CE8A" w14:textId="77777777">
            <w:pPr>
              <w:spacing w:after="240"/>
              <w:jc w:val="center"/>
              <w:rPr>
                <w:rFonts w:ascii="Times New Roman" w:hAnsi="Times New Roman" w:cs="Times New Roman"/>
                <w:sz w:val="16"/>
                <w:szCs w:val="16"/>
                <w:lang w:val="en-US"/>
              </w:rPr>
            </w:pPr>
          </w:p>
          <w:p w:rsidR="00653975" w:rsidRPr="008A3F7E" w:rsidP="008A3F7E" w14:textId="77777777">
            <w:pPr>
              <w:spacing w:after="240"/>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Depressed patients had changes in right parietal WMH volume compared to those without depression. Thus, changes in lobar gray or white matter were not related to depression or apathy. One of the strongest correlates of depression and apathy in AD is frontal and right parietal WMHs.</w:t>
            </w:r>
          </w:p>
        </w:tc>
      </w:tr>
      <w:tr w14:paraId="0E990A67" w14:textId="77777777" w:rsidTr="001003FC">
        <w:tblPrEx>
          <w:tblW w:w="0" w:type="auto"/>
          <w:tblLook w:val="04A0"/>
        </w:tblPrEx>
        <w:tc>
          <w:tcPr>
            <w:tcW w:w="0" w:type="auto"/>
            <w:shd w:val="clear" w:color="auto" w:fill="auto"/>
          </w:tcPr>
          <w:p w:rsidR="00653975" w:rsidRPr="008A3F7E" w:rsidP="008A3F7E" w14:paraId="44ECEF36" w14:textId="054E4C45">
            <w:pPr>
              <w:rPr>
                <w:rFonts w:ascii="Times New Roman" w:hAnsi="Times New Roman" w:cs="Times New Roman"/>
                <w:sz w:val="16"/>
                <w:szCs w:val="16"/>
                <w:lang w:val="en-US"/>
              </w:rPr>
            </w:pPr>
            <w:r w:rsidRPr="008A3F7E">
              <w:rPr>
                <w:rFonts w:ascii="Times New Roman" w:hAnsi="Times New Roman" w:cs="Times New Roman"/>
                <w:sz w:val="16"/>
                <w:szCs w:val="16"/>
                <w:lang w:val="en-US"/>
              </w:rPr>
              <w:t>7.</w:t>
            </w:r>
          </w:p>
        </w:tc>
        <w:tc>
          <w:tcPr>
            <w:tcW w:w="0" w:type="auto"/>
            <w:shd w:val="clear" w:color="auto" w:fill="auto"/>
          </w:tcPr>
          <w:p w:rsidR="00653975" w:rsidRPr="008A3F7E" w:rsidP="008A3F7E" w14:paraId="50A1C2E2"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rPr>
              <w:t>Tully</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PJ</w:t>
            </w:r>
            <w:r w:rsidRPr="008A3F7E">
              <w:rPr>
                <w:rFonts w:ascii="Times New Roman" w:hAnsi="Times New Roman" w:cs="Times New Roman"/>
                <w:sz w:val="16"/>
                <w:szCs w:val="16"/>
                <w:lang w:val="en-US"/>
              </w:rPr>
              <w:t xml:space="preserve">  et.al</w:t>
            </w:r>
            <w:r w:rsidRPr="008A3F7E">
              <w:rPr>
                <w:rFonts w:ascii="Times New Roman" w:hAnsi="Times New Roman" w:cs="Times New Roman"/>
                <w:sz w:val="16"/>
                <w:szCs w:val="16"/>
                <w:lang w:val="en-US"/>
              </w:rPr>
              <w:t>.</w:t>
            </w:r>
          </w:p>
        </w:tc>
        <w:tc>
          <w:tcPr>
            <w:tcW w:w="0" w:type="auto"/>
            <w:shd w:val="clear" w:color="auto" w:fill="auto"/>
          </w:tcPr>
          <w:p w:rsidR="00653975" w:rsidRPr="008A3F7E" w:rsidP="008A3F7E" w14:paraId="68BE30E4" w14:textId="77777777">
            <w:pPr>
              <w:jc w:val="center"/>
              <w:rPr>
                <w:rFonts w:ascii="Times New Roman" w:hAnsi="Times New Roman" w:cs="Times New Roman"/>
                <w:sz w:val="16"/>
                <w:szCs w:val="16"/>
              </w:rPr>
            </w:pPr>
            <w:r w:rsidRPr="008A3F7E">
              <w:rPr>
                <w:rFonts w:ascii="Times New Roman" w:hAnsi="Times New Roman" w:cs="Times New Roman"/>
                <w:sz w:val="16"/>
                <w:szCs w:val="16"/>
                <w:lang w:val="en-US"/>
              </w:rPr>
              <w:t>France</w:t>
            </w:r>
          </w:p>
        </w:tc>
        <w:tc>
          <w:tcPr>
            <w:tcW w:w="0" w:type="auto"/>
            <w:shd w:val="clear" w:color="auto" w:fill="auto"/>
          </w:tcPr>
          <w:p w:rsidR="00653975" w:rsidRPr="008A3F7E" w:rsidP="008A3F7E" w14:paraId="63667E08" w14:textId="77777777">
            <w:pPr>
              <w:jc w:val="center"/>
              <w:rPr>
                <w:rFonts w:ascii="Times New Roman" w:hAnsi="Times New Roman" w:cs="Times New Roman"/>
                <w:sz w:val="16"/>
                <w:szCs w:val="16"/>
              </w:rPr>
            </w:pPr>
            <w:r w:rsidRPr="008A3F7E">
              <w:rPr>
                <w:rFonts w:ascii="Times New Roman" w:hAnsi="Times New Roman" w:cs="Times New Roman"/>
                <w:sz w:val="16"/>
                <w:szCs w:val="16"/>
              </w:rPr>
              <w:t>A prospective</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longitudinal</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cohort</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study</w:t>
            </w:r>
          </w:p>
        </w:tc>
        <w:tc>
          <w:tcPr>
            <w:tcW w:w="0" w:type="auto"/>
            <w:shd w:val="clear" w:color="auto" w:fill="auto"/>
          </w:tcPr>
          <w:p w:rsidR="00653975" w:rsidRPr="008A3F7E" w:rsidP="008A3F7E" w14:paraId="6DFDE5A0" w14:textId="77777777">
            <w:pPr>
              <w:autoSpaceDE w:val="0"/>
              <w:autoSpaceDN w:val="0"/>
              <w:adjustRightInd w:val="0"/>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N=1,440. Individuals without depression, dementia, stroke at baseline aged 65-80 years, median age 72 years, 59.5% women.</w:t>
            </w:r>
          </w:p>
          <w:p w:rsidR="00653975" w:rsidRPr="008A3F7E" w:rsidP="008A3F7E" w14:paraId="405F1A78" w14:textId="77777777">
            <w:pPr>
              <w:jc w:val="center"/>
              <w:rPr>
                <w:rFonts w:ascii="Times New Roman" w:hAnsi="Times New Roman" w:cs="Times New Roman"/>
                <w:sz w:val="16"/>
                <w:szCs w:val="16"/>
                <w:lang w:val="en-US"/>
              </w:rPr>
            </w:pPr>
          </w:p>
        </w:tc>
        <w:tc>
          <w:tcPr>
            <w:tcW w:w="4226" w:type="dxa"/>
            <w:shd w:val="clear" w:color="auto" w:fill="auto"/>
          </w:tcPr>
          <w:p w:rsidR="00653975" w:rsidRPr="008A3F7E" w:rsidP="008A3F7E" w14:paraId="1B874470"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CES-D Scale, MINI</w:t>
            </w:r>
          </w:p>
        </w:tc>
        <w:tc>
          <w:tcPr>
            <w:tcW w:w="4613" w:type="dxa"/>
            <w:shd w:val="clear" w:color="auto" w:fill="auto"/>
          </w:tcPr>
          <w:p w:rsidR="00653975" w:rsidRPr="008A3F7E" w:rsidP="008A3F7E" w14:paraId="2F59442C" w14:textId="77777777">
            <w:pPr>
              <w:jc w:val="center"/>
              <w:rPr>
                <w:rFonts w:ascii="Times New Roman" w:hAnsi="Times New Roman" w:cs="Times New Roman"/>
                <w:sz w:val="16"/>
                <w:szCs w:val="16"/>
                <w:lang w:val="en-US"/>
              </w:rPr>
            </w:pPr>
          </w:p>
          <w:p w:rsidR="00653975" w:rsidRPr="008A3F7E" w:rsidP="008A3F7E"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People at risk for depressive disorders or dementia may be identified with the help of WMH volumes due to its clinical and prognostic relevance to the diseases.</w:t>
            </w:r>
          </w:p>
        </w:tc>
      </w:tr>
      <w:tr w14:paraId="32D00C1F" w14:textId="77777777" w:rsidTr="001003FC">
        <w:tblPrEx>
          <w:tblW w:w="0" w:type="auto"/>
          <w:tblLook w:val="04A0"/>
        </w:tblPrEx>
        <w:tc>
          <w:tcPr>
            <w:tcW w:w="0" w:type="auto"/>
            <w:shd w:val="clear" w:color="auto" w:fill="auto"/>
          </w:tcPr>
          <w:p w:rsidR="00653975" w:rsidRPr="008A3F7E" w:rsidP="008A3F7E" w14:paraId="2030D0A9" w14:textId="239D0AC8">
            <w:pPr>
              <w:rPr>
                <w:rFonts w:ascii="Times New Roman" w:hAnsi="Times New Roman" w:cs="Times New Roman"/>
                <w:sz w:val="16"/>
                <w:szCs w:val="16"/>
                <w:lang w:val="en-US"/>
              </w:rPr>
            </w:pPr>
            <w:r w:rsidRPr="008A3F7E">
              <w:rPr>
                <w:rFonts w:ascii="Times New Roman" w:hAnsi="Times New Roman" w:cs="Times New Roman"/>
                <w:sz w:val="16"/>
                <w:szCs w:val="16"/>
                <w:lang w:val="en-US"/>
              </w:rPr>
              <w:t>8.</w:t>
            </w:r>
          </w:p>
        </w:tc>
        <w:tc>
          <w:tcPr>
            <w:tcW w:w="0" w:type="auto"/>
            <w:shd w:val="clear" w:color="auto" w:fill="auto"/>
          </w:tcPr>
          <w:p w:rsidR="00653975" w:rsidRPr="008A3F7E" w:rsidP="008A3F7E" w14:paraId="0BC1A290"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 xml:space="preserve">Heidi C. Saavedra </w:t>
            </w:r>
            <w:r w:rsidRPr="008A3F7E">
              <w:rPr>
                <w:rFonts w:ascii="Times New Roman" w:hAnsi="Times New Roman" w:cs="Times New Roman"/>
                <w:sz w:val="16"/>
                <w:szCs w:val="16"/>
                <w:lang w:val="en-US"/>
              </w:rPr>
              <w:t>Perez  et.al</w:t>
            </w:r>
            <w:r w:rsidRPr="008A3F7E">
              <w:rPr>
                <w:rFonts w:ascii="Times New Roman" w:hAnsi="Times New Roman" w:cs="Times New Roman"/>
                <w:sz w:val="16"/>
                <w:szCs w:val="16"/>
                <w:lang w:val="en-US"/>
              </w:rPr>
              <w:t>.</w:t>
            </w:r>
          </w:p>
        </w:tc>
        <w:tc>
          <w:tcPr>
            <w:tcW w:w="0" w:type="auto"/>
            <w:shd w:val="clear" w:color="auto" w:fill="auto"/>
          </w:tcPr>
          <w:p w:rsidR="00653975" w:rsidRPr="008A3F7E" w:rsidP="008A3F7E" w14:paraId="1E862683"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The Netherlands</w:t>
            </w:r>
          </w:p>
        </w:tc>
        <w:tc>
          <w:tcPr>
            <w:tcW w:w="0" w:type="auto"/>
            <w:shd w:val="clear" w:color="auto" w:fill="auto"/>
          </w:tcPr>
          <w:p w:rsidR="00653975" w:rsidRPr="008A3F7E" w:rsidP="008A3F7E" w14:paraId="1B802BE9" w14:textId="77777777">
            <w:pPr>
              <w:jc w:val="center"/>
              <w:rPr>
                <w:rFonts w:ascii="Times New Roman" w:hAnsi="Times New Roman" w:cs="Times New Roman"/>
                <w:sz w:val="16"/>
                <w:szCs w:val="16"/>
              </w:rPr>
            </w:pPr>
            <w:r w:rsidRPr="008A3F7E">
              <w:rPr>
                <w:rFonts w:ascii="Times New Roman" w:hAnsi="Times New Roman" w:cs="Times New Roman"/>
                <w:sz w:val="16"/>
                <w:szCs w:val="16"/>
              </w:rPr>
              <w:t>Follow-up</w:t>
            </w:r>
          </w:p>
        </w:tc>
        <w:tc>
          <w:tcPr>
            <w:tcW w:w="0" w:type="auto"/>
            <w:shd w:val="clear" w:color="auto" w:fill="auto"/>
          </w:tcPr>
          <w:p w:rsidR="00653975" w:rsidRPr="008A3F7E" w:rsidP="008A3F7E" w14:paraId="1F214597"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N=1,077. Non-demented patients aged over 60 years, mean age 70 years, 52% women.</w:t>
            </w:r>
          </w:p>
        </w:tc>
        <w:tc>
          <w:tcPr>
            <w:tcW w:w="4226" w:type="dxa"/>
            <w:shd w:val="clear" w:color="auto" w:fill="auto"/>
          </w:tcPr>
          <w:p w:rsidR="00653975" w:rsidRPr="008A3F7E" w:rsidP="008A3F7E" w14:paraId="5A777152" w14:textId="75E8779E">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The Dutch version</w:t>
            </w:r>
          </w:p>
          <w:p w:rsidR="00653975" w:rsidRPr="008A3F7E" w:rsidP="008A3F7E" w14:textId="75E8779E">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of CES-D Scale, DSM-IV, MMSE</w:t>
            </w:r>
          </w:p>
        </w:tc>
        <w:tc>
          <w:tcPr>
            <w:tcW w:w="4613" w:type="dxa"/>
            <w:shd w:val="clear" w:color="auto" w:fill="auto"/>
          </w:tcPr>
          <w:p w:rsidR="00653975" w:rsidRPr="008A3F7E" w:rsidP="008A3F7E" w14:paraId="33432ADC"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The relationship between SBIs or WML with depression has no associations with dementia. It might be that depressive disorder appears after vascular damage.</w:t>
            </w:r>
          </w:p>
        </w:tc>
      </w:tr>
      <w:tr w14:paraId="09A7C555" w14:textId="77777777" w:rsidTr="001003FC">
        <w:tblPrEx>
          <w:tblW w:w="0" w:type="auto"/>
          <w:tblLook w:val="04A0"/>
        </w:tblPrEx>
        <w:tc>
          <w:tcPr>
            <w:tcW w:w="0" w:type="auto"/>
            <w:shd w:val="clear" w:color="auto" w:fill="auto"/>
          </w:tcPr>
          <w:p w:rsidR="00653975" w:rsidRPr="008A3F7E" w:rsidP="008A3F7E" w14:paraId="51BCE8A2" w14:textId="5AB36150">
            <w:pPr>
              <w:rPr>
                <w:rFonts w:ascii="Times New Roman" w:hAnsi="Times New Roman" w:cs="Times New Roman"/>
                <w:sz w:val="16"/>
                <w:szCs w:val="16"/>
                <w:lang w:val="en-US"/>
              </w:rPr>
            </w:pPr>
            <w:r w:rsidRPr="008A3F7E">
              <w:rPr>
                <w:rFonts w:ascii="Times New Roman" w:hAnsi="Times New Roman" w:cs="Times New Roman"/>
                <w:sz w:val="16"/>
                <w:szCs w:val="16"/>
                <w:lang w:val="en-US"/>
              </w:rPr>
              <w:t>9.</w:t>
            </w:r>
          </w:p>
        </w:tc>
        <w:tc>
          <w:tcPr>
            <w:tcW w:w="0" w:type="auto"/>
            <w:shd w:val="clear" w:color="auto" w:fill="auto"/>
          </w:tcPr>
          <w:p w:rsidR="00653975" w:rsidP="008A3F7E" w14:paraId="05FE8B2E"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Uri Wolf</w:t>
            </w:r>
          </w:p>
          <w:p w:rsidR="008A3F7E" w:rsidRPr="008A3F7E" w:rsidP="008A3F7E" w14:paraId="573562C5" w14:textId="112E29FF">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et.al.</w:t>
            </w:r>
          </w:p>
        </w:tc>
        <w:tc>
          <w:tcPr>
            <w:tcW w:w="0" w:type="auto"/>
            <w:shd w:val="clear" w:color="auto" w:fill="auto"/>
          </w:tcPr>
          <w:p w:rsidR="00653975" w:rsidRPr="008A3F7E" w:rsidP="008A3F7E" w14:paraId="361B0A31" w14:textId="757FF3E1">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Canada</w:t>
            </w:r>
          </w:p>
        </w:tc>
        <w:tc>
          <w:tcPr>
            <w:tcW w:w="0" w:type="auto"/>
            <w:shd w:val="clear" w:color="auto" w:fill="auto"/>
          </w:tcPr>
          <w:p w:rsidR="00653975" w:rsidRPr="008A3F7E" w:rsidP="008A3F7E" w14:paraId="4662BF7C" w14:textId="382E3022">
            <w:pPr>
              <w:jc w:val="center"/>
              <w:rPr>
                <w:rFonts w:ascii="Times New Roman" w:hAnsi="Times New Roman" w:cs="Times New Roman"/>
                <w:sz w:val="16"/>
                <w:szCs w:val="16"/>
              </w:rPr>
            </w:pPr>
            <w:r w:rsidRPr="008A3F7E">
              <w:rPr>
                <w:rFonts w:ascii="Times New Roman" w:hAnsi="Times New Roman" w:cs="Times New Roman"/>
                <w:sz w:val="16"/>
                <w:szCs w:val="16"/>
              </w:rPr>
              <w:t>Systematic</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review</w:t>
            </w:r>
          </w:p>
        </w:tc>
        <w:tc>
          <w:tcPr>
            <w:tcW w:w="0" w:type="auto"/>
            <w:shd w:val="clear" w:color="auto" w:fill="auto"/>
          </w:tcPr>
          <w:p w:rsidR="00653975" w:rsidRPr="008A3F7E" w:rsidP="008A3F7E" w14:paraId="5558CF0A" w14:textId="6154E176">
            <w:pPr>
              <w:jc w:val="center"/>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4226" w:type="dxa"/>
            <w:shd w:val="clear" w:color="auto" w:fill="auto"/>
          </w:tcPr>
          <w:p w:rsidR="00653975" w:rsidRPr="008A3F7E" w:rsidP="008A3F7E" w14:paraId="4B0B880D" w14:textId="105A5E83">
            <w:pPr>
              <w:jc w:val="center"/>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4613" w:type="dxa"/>
            <w:shd w:val="clear" w:color="auto" w:fill="auto"/>
          </w:tcPr>
          <w:p w:rsidR="00653975" w:rsidRPr="008A3F7E" w:rsidP="008A3F7E" w14:paraId="71F6DF98" w14:textId="63D80B9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 xml:space="preserve">Apart from the difficulty in movement coordinating, gait instability, articulation impairment, eye movement difficulty, and swallowing, </w:t>
            </w:r>
            <w:r w:rsidRPr="008A3F7E">
              <w:rPr>
                <w:rFonts w:ascii="Times New Roman" w:hAnsi="Times New Roman" w:cs="Times New Roman"/>
                <w:sz w:val="16"/>
                <w:szCs w:val="16"/>
                <w:lang w:val="en-US"/>
              </w:rPr>
              <w:t>damage in the cerebellum might be manifested by emotional symptoms increase.</w:t>
            </w:r>
          </w:p>
          <w:p w:rsidR="00653975" w:rsidRPr="008A3F7E" w:rsidP="008A3F7E" w14:paraId="146F3743" w14:textId="77777777">
            <w:pPr>
              <w:jc w:val="center"/>
              <w:rPr>
                <w:rFonts w:ascii="Times New Roman" w:hAnsi="Times New Roman" w:cs="Times New Roman"/>
                <w:sz w:val="16"/>
                <w:szCs w:val="16"/>
                <w:lang w:val="en-US"/>
              </w:rPr>
            </w:pPr>
          </w:p>
        </w:tc>
      </w:tr>
      <w:tr w14:paraId="71778E3A" w14:textId="77777777" w:rsidTr="001003FC">
        <w:tblPrEx>
          <w:tblW w:w="0" w:type="auto"/>
          <w:tblLook w:val="04A0"/>
        </w:tblPrEx>
        <w:tc>
          <w:tcPr>
            <w:tcW w:w="0" w:type="auto"/>
            <w:shd w:val="clear" w:color="auto" w:fill="auto"/>
          </w:tcPr>
          <w:p w:rsidR="00653975" w:rsidRPr="008A3F7E" w:rsidP="008A3F7E" w14:paraId="726DBEB3" w14:textId="2EA91EEB">
            <w:pPr>
              <w:rPr>
                <w:rFonts w:ascii="Times New Roman" w:hAnsi="Times New Roman" w:cs="Times New Roman"/>
                <w:sz w:val="16"/>
                <w:szCs w:val="16"/>
                <w:lang w:val="en-US"/>
              </w:rPr>
            </w:pPr>
            <w:r w:rsidRPr="008A3F7E">
              <w:rPr>
                <w:rFonts w:ascii="Times New Roman" w:hAnsi="Times New Roman" w:cs="Times New Roman"/>
                <w:sz w:val="16"/>
                <w:szCs w:val="16"/>
                <w:lang w:val="en-US"/>
              </w:rPr>
              <w:t>10.</w:t>
            </w:r>
          </w:p>
        </w:tc>
        <w:tc>
          <w:tcPr>
            <w:tcW w:w="0" w:type="auto"/>
            <w:shd w:val="clear" w:color="auto" w:fill="auto"/>
          </w:tcPr>
          <w:p w:rsidR="00653975" w:rsidRPr="008A3F7E" w:rsidP="008A3F7E" w14:paraId="7739D721" w14:textId="7CB47A65">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Robert S. Wilson et.al.</w:t>
            </w:r>
          </w:p>
        </w:tc>
        <w:tc>
          <w:tcPr>
            <w:tcW w:w="0" w:type="auto"/>
            <w:shd w:val="clear" w:color="auto" w:fill="auto"/>
          </w:tcPr>
          <w:p w:rsidR="00653975" w:rsidRPr="008A3F7E" w:rsidP="008A3F7E" w14:paraId="00FF01CE"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USA</w:t>
            </w:r>
          </w:p>
        </w:tc>
        <w:tc>
          <w:tcPr>
            <w:tcW w:w="0" w:type="auto"/>
            <w:shd w:val="clear" w:color="auto" w:fill="auto"/>
          </w:tcPr>
          <w:p w:rsidR="00653975" w:rsidRPr="008A3F7E" w:rsidP="008A3F7E" w14:paraId="51F4F634" w14:textId="77777777">
            <w:pPr>
              <w:jc w:val="center"/>
              <w:rPr>
                <w:rFonts w:ascii="Times New Roman" w:hAnsi="Times New Roman" w:cs="Times New Roman"/>
                <w:sz w:val="16"/>
                <w:szCs w:val="16"/>
              </w:rPr>
            </w:pPr>
            <w:r w:rsidRPr="008A3F7E">
              <w:rPr>
                <w:rFonts w:ascii="Times New Roman" w:hAnsi="Times New Roman" w:cs="Times New Roman"/>
                <w:sz w:val="16"/>
                <w:szCs w:val="16"/>
              </w:rPr>
              <w:t>Clinical-pathologic</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cohort</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study</w:t>
            </w:r>
          </w:p>
        </w:tc>
        <w:tc>
          <w:tcPr>
            <w:tcW w:w="0" w:type="auto"/>
            <w:shd w:val="clear" w:color="auto" w:fill="auto"/>
          </w:tcPr>
          <w:p w:rsidR="00653975" w:rsidRPr="008A3F7E" w:rsidP="008A3F7E" w14:paraId="3D9615D7"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 xml:space="preserve">N=1,764. Individuals </w:t>
            </w:r>
            <w:r w:rsidRPr="008A3F7E">
              <w:rPr>
                <w:rFonts w:ascii="Times New Roman" w:hAnsi="Times New Roman" w:cs="Times New Roman"/>
                <w:sz w:val="16"/>
                <w:szCs w:val="16"/>
                <w:lang w:val="en-US"/>
              </w:rPr>
              <w:t>were</w:t>
            </w:r>
            <w:r w:rsidRPr="008A3F7E">
              <w:rPr>
                <w:rFonts w:ascii="Times New Roman" w:hAnsi="Times New Roman" w:cs="Times New Roman"/>
                <w:sz w:val="16"/>
                <w:szCs w:val="16"/>
                <w:lang w:val="en-US"/>
              </w:rPr>
              <w:t xml:space="preserve"> older than 50 years.</w:t>
            </w:r>
          </w:p>
        </w:tc>
        <w:tc>
          <w:tcPr>
            <w:tcW w:w="4226" w:type="dxa"/>
            <w:shd w:val="clear" w:color="auto" w:fill="auto"/>
          </w:tcPr>
          <w:p w:rsidR="00653975" w:rsidRPr="008A3F7E" w:rsidP="008A3F7E" w14:paraId="41D09C17"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 xml:space="preserve">CES-D </w:t>
            </w:r>
            <w:r w:rsidRPr="008A3F7E">
              <w:rPr>
                <w:rFonts w:ascii="Times New Roman" w:hAnsi="Times New Roman" w:cs="Times New Roman"/>
                <w:sz w:val="16"/>
                <w:szCs w:val="16"/>
                <w:lang w:val="en-US"/>
              </w:rPr>
              <w:t>Scale,</w:t>
            </w:r>
            <w:r w:rsidRPr="008A3F7E">
              <w:rPr>
                <w:rFonts w:ascii="Times New Roman" w:hAnsi="Times New Roman" w:cs="Times New Roman"/>
                <w:sz w:val="16"/>
                <w:szCs w:val="16"/>
                <w:lang w:val="en-US"/>
              </w:rPr>
              <w:t xml:space="preserve"> MMSE,  other 17 tests</w:t>
            </w:r>
          </w:p>
        </w:tc>
        <w:tc>
          <w:tcPr>
            <w:tcW w:w="4613" w:type="dxa"/>
            <w:shd w:val="clear" w:color="auto" w:fill="auto"/>
          </w:tcPr>
          <w:p w:rsidR="00653975" w:rsidRPr="008A3F7E" w:rsidP="008A3F7E" w14:paraId="7B010707" w14:textId="77777777">
            <w:pPr>
              <w:jc w:val="center"/>
              <w:rPr>
                <w:rFonts w:ascii="Times New Roman" w:hAnsi="Times New Roman" w:cs="Times New Roman"/>
                <w:sz w:val="16"/>
                <w:szCs w:val="16"/>
                <w:lang w:val="en-US"/>
              </w:rPr>
            </w:pPr>
          </w:p>
          <w:p w:rsidR="00653975" w:rsidRPr="008A3F7E" w:rsidP="008A3F7E"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There is an association between depression and cognitive diminishment. Abnormalities such as lower brain volume and WM integrity or lower density of neurons in frontal-subcortical and limbic networks are related to depressive symptoms.</w:t>
            </w:r>
          </w:p>
        </w:tc>
      </w:tr>
      <w:tr w14:paraId="732A012F" w14:textId="77777777" w:rsidTr="001003FC">
        <w:tblPrEx>
          <w:tblW w:w="0" w:type="auto"/>
          <w:tblLook w:val="04A0"/>
        </w:tblPrEx>
        <w:tc>
          <w:tcPr>
            <w:tcW w:w="0" w:type="auto"/>
            <w:shd w:val="clear" w:color="auto" w:fill="auto"/>
          </w:tcPr>
          <w:p w:rsidR="00653975" w:rsidRPr="008A3F7E" w:rsidP="008A3F7E" w14:paraId="12983C7C" w14:textId="2913E395">
            <w:pPr>
              <w:rPr>
                <w:rFonts w:ascii="Times New Roman" w:hAnsi="Times New Roman" w:cs="Times New Roman"/>
                <w:sz w:val="16"/>
                <w:szCs w:val="16"/>
                <w:lang w:val="en-US"/>
              </w:rPr>
            </w:pPr>
            <w:r w:rsidRPr="008A3F7E">
              <w:rPr>
                <w:rFonts w:ascii="Times New Roman" w:hAnsi="Times New Roman" w:cs="Times New Roman"/>
                <w:sz w:val="16"/>
                <w:szCs w:val="16"/>
                <w:lang w:val="en-US"/>
              </w:rPr>
              <w:t>11.</w:t>
            </w:r>
          </w:p>
        </w:tc>
        <w:tc>
          <w:tcPr>
            <w:tcW w:w="0" w:type="auto"/>
            <w:shd w:val="clear" w:color="auto" w:fill="auto"/>
          </w:tcPr>
          <w:p w:rsidR="00653975" w:rsidRPr="008A3F7E" w:rsidP="008A3F7E" w14:paraId="75552CCC"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rPr>
              <w:t>Helen</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Lavretsky</w:t>
            </w:r>
            <w:r w:rsidRPr="008A3F7E">
              <w:rPr>
                <w:rFonts w:ascii="Times New Roman" w:hAnsi="Times New Roman" w:cs="Times New Roman"/>
                <w:sz w:val="16"/>
                <w:szCs w:val="16"/>
                <w:lang w:val="en-US"/>
              </w:rPr>
              <w:t xml:space="preserve">  et.al</w:t>
            </w:r>
            <w:r w:rsidRPr="008A3F7E">
              <w:rPr>
                <w:rFonts w:ascii="Times New Roman" w:hAnsi="Times New Roman" w:cs="Times New Roman"/>
                <w:sz w:val="16"/>
                <w:szCs w:val="16"/>
                <w:lang w:val="en-US"/>
              </w:rPr>
              <w:t>.</w:t>
            </w:r>
          </w:p>
        </w:tc>
        <w:tc>
          <w:tcPr>
            <w:tcW w:w="0" w:type="auto"/>
            <w:shd w:val="clear" w:color="auto" w:fill="auto"/>
          </w:tcPr>
          <w:p w:rsidR="00653975" w:rsidRPr="008A3F7E" w:rsidP="008A3F7E" w14:paraId="5FA48073"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USA</w:t>
            </w:r>
          </w:p>
        </w:tc>
        <w:tc>
          <w:tcPr>
            <w:tcW w:w="0" w:type="auto"/>
            <w:shd w:val="clear" w:color="auto" w:fill="auto"/>
          </w:tcPr>
          <w:p w:rsidR="00653975" w:rsidRPr="008A3F7E" w:rsidP="008A3F7E" w14:paraId="44E09CCF" w14:textId="77777777">
            <w:pPr>
              <w:jc w:val="center"/>
              <w:rPr>
                <w:rFonts w:ascii="Times New Roman" w:hAnsi="Times New Roman" w:cs="Times New Roman"/>
                <w:sz w:val="16"/>
                <w:szCs w:val="16"/>
              </w:rPr>
            </w:pPr>
            <w:r w:rsidRPr="008A3F7E">
              <w:rPr>
                <w:rFonts w:ascii="Times New Roman" w:hAnsi="Times New Roman" w:cs="Times New Roman"/>
                <w:sz w:val="16"/>
                <w:szCs w:val="16"/>
              </w:rPr>
              <w:t>Longitudinal</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study</w:t>
            </w:r>
          </w:p>
        </w:tc>
        <w:tc>
          <w:tcPr>
            <w:tcW w:w="0" w:type="auto"/>
            <w:shd w:val="clear" w:color="auto" w:fill="auto"/>
          </w:tcPr>
          <w:p w:rsidR="00653975" w:rsidRPr="008A3F7E" w:rsidP="008A3F7E" w14:paraId="77EC93A7"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N=270. Older adults, 59% male, 79% Caucasian, mean age 74.4 years.</w:t>
            </w:r>
          </w:p>
          <w:p w:rsidR="00653975" w:rsidRPr="008A3F7E" w:rsidP="008A3F7E" w14:paraId="49E9616F" w14:textId="77777777">
            <w:pPr>
              <w:jc w:val="center"/>
              <w:rPr>
                <w:rFonts w:ascii="Times New Roman" w:hAnsi="Times New Roman" w:cs="Times New Roman"/>
                <w:sz w:val="16"/>
                <w:szCs w:val="16"/>
                <w:lang w:val="en-US"/>
              </w:rPr>
            </w:pPr>
          </w:p>
        </w:tc>
        <w:tc>
          <w:tcPr>
            <w:tcW w:w="4226" w:type="dxa"/>
            <w:shd w:val="clear" w:color="auto" w:fill="auto"/>
          </w:tcPr>
          <w:p w:rsidR="00653975" w:rsidRPr="008A3F7E" w:rsidP="008A3F7E" w14:paraId="194BAB3B"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DSM-IV, MUDS</w:t>
            </w:r>
          </w:p>
        </w:tc>
        <w:tc>
          <w:tcPr>
            <w:tcW w:w="4613" w:type="dxa"/>
            <w:shd w:val="clear" w:color="auto" w:fill="auto"/>
          </w:tcPr>
          <w:p w:rsidR="00653975" w:rsidRPr="008A3F7E" w:rsidP="008A3F7E" w14:paraId="06F4A9FD"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Level of cognitive decline, lacune volumes, lacunar volume in WM were related to the presence of neuropsychiatric symptoms. Whereas behavioral changes were associated with structural changes in cortical gray matter, hippocampal volume, lacunar volume in the thalamus</w:t>
            </w:r>
            <w:r w:rsidRPr="008A3F7E">
              <w:rPr>
                <w:rFonts w:ascii="Times New Roman" w:hAnsi="Times New Roman" w:cs="Times New Roman"/>
                <w:sz w:val="16"/>
                <w:szCs w:val="16"/>
                <w:lang w:val="en-US"/>
              </w:rPr>
              <w:t>, or the globus pallidus. Cerebrovascular disorders play a significant role in the pathogenesis of depression in late life.</w:t>
            </w:r>
          </w:p>
        </w:tc>
      </w:tr>
      <w:tr w14:paraId="0F3FF03C" w14:textId="77777777" w:rsidTr="001003FC">
        <w:tblPrEx>
          <w:tblW w:w="0" w:type="auto"/>
          <w:tblLook w:val="04A0"/>
        </w:tblPrEx>
        <w:tc>
          <w:tcPr>
            <w:tcW w:w="0" w:type="auto"/>
            <w:shd w:val="clear" w:color="auto" w:fill="auto"/>
          </w:tcPr>
          <w:p w:rsidR="00653975" w:rsidRPr="008A3F7E" w:rsidP="008A3F7E" w14:paraId="2D7C63B5" w14:textId="7B0E862B">
            <w:pPr>
              <w:rPr>
                <w:rFonts w:ascii="Times New Roman" w:hAnsi="Times New Roman" w:cs="Times New Roman"/>
                <w:sz w:val="16"/>
                <w:szCs w:val="16"/>
                <w:lang w:val="en-US"/>
              </w:rPr>
            </w:pPr>
            <w:r w:rsidRPr="008A3F7E">
              <w:rPr>
                <w:rFonts w:ascii="Times New Roman" w:hAnsi="Times New Roman" w:cs="Times New Roman"/>
                <w:sz w:val="16"/>
                <w:szCs w:val="16"/>
                <w:lang w:val="en-US"/>
              </w:rPr>
              <w:t>12.</w:t>
            </w:r>
          </w:p>
        </w:tc>
        <w:tc>
          <w:tcPr>
            <w:tcW w:w="0" w:type="auto"/>
            <w:shd w:val="clear" w:color="auto" w:fill="auto"/>
          </w:tcPr>
          <w:p w:rsidR="00653975" w:rsidRPr="008A3F7E" w:rsidP="008A3F7E" w14:paraId="1809E582" w14:textId="77777777">
            <w:pPr>
              <w:jc w:val="center"/>
              <w:rPr>
                <w:rFonts w:ascii="Times New Roman" w:hAnsi="Times New Roman" w:cs="Times New Roman"/>
                <w:sz w:val="16"/>
                <w:szCs w:val="16"/>
              </w:rPr>
            </w:pPr>
            <w:r w:rsidRPr="008A3F7E">
              <w:rPr>
                <w:rFonts w:ascii="Times New Roman" w:hAnsi="Times New Roman" w:cs="Times New Roman"/>
                <w:sz w:val="16"/>
                <w:szCs w:val="16"/>
              </w:rPr>
              <w:t>Diana</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Ferraro</w:t>
            </w:r>
            <w:r w:rsidRPr="008A3F7E">
              <w:rPr>
                <w:rFonts w:ascii="Times New Roman" w:hAnsi="Times New Roman" w:cs="Times New Roman"/>
                <w:sz w:val="16"/>
                <w:szCs w:val="16"/>
                <w:lang w:val="en-US"/>
              </w:rPr>
              <w:t xml:space="preserve"> et.al</w:t>
            </w:r>
            <w:r w:rsidRPr="008A3F7E">
              <w:rPr>
                <w:rFonts w:ascii="Times New Roman" w:hAnsi="Times New Roman" w:cs="Times New Roman"/>
                <w:sz w:val="16"/>
                <w:szCs w:val="16"/>
                <w:lang w:val="en-US"/>
              </w:rPr>
              <w:t>.</w:t>
            </w:r>
          </w:p>
        </w:tc>
        <w:tc>
          <w:tcPr>
            <w:tcW w:w="0" w:type="auto"/>
            <w:shd w:val="clear" w:color="auto" w:fill="auto"/>
          </w:tcPr>
          <w:p w:rsidR="00653975" w:rsidRPr="008A3F7E" w:rsidP="008A3F7E" w14:paraId="4EB65C08"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Italy</w:t>
            </w:r>
          </w:p>
        </w:tc>
        <w:tc>
          <w:tcPr>
            <w:tcW w:w="0" w:type="auto"/>
            <w:shd w:val="clear" w:color="auto" w:fill="auto"/>
          </w:tcPr>
          <w:p w:rsidR="00653975" w:rsidRPr="008A3F7E" w:rsidP="008A3F7E" w14:paraId="44F57466" w14:textId="77777777">
            <w:pPr>
              <w:jc w:val="center"/>
              <w:rPr>
                <w:rFonts w:ascii="Times New Roman" w:hAnsi="Times New Roman" w:cs="Times New Roman"/>
                <w:sz w:val="16"/>
                <w:szCs w:val="16"/>
              </w:rPr>
            </w:pPr>
            <w:r w:rsidRPr="008A3F7E">
              <w:rPr>
                <w:rFonts w:ascii="Times New Roman" w:hAnsi="Times New Roman" w:cs="Times New Roman"/>
                <w:sz w:val="16"/>
                <w:szCs w:val="16"/>
              </w:rPr>
              <w:t>Case</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report</w:t>
            </w:r>
          </w:p>
        </w:tc>
        <w:tc>
          <w:tcPr>
            <w:tcW w:w="0" w:type="auto"/>
            <w:shd w:val="clear" w:color="auto" w:fill="auto"/>
          </w:tcPr>
          <w:p w:rsidR="00653975" w:rsidRPr="008A3F7E" w:rsidP="008A3F7E" w14:paraId="177F5090"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N=1. The woman is aged 49 years.</w:t>
            </w:r>
          </w:p>
        </w:tc>
        <w:tc>
          <w:tcPr>
            <w:tcW w:w="4226" w:type="dxa"/>
            <w:shd w:val="clear" w:color="auto" w:fill="auto"/>
          </w:tcPr>
          <w:p w:rsidR="00653975" w:rsidRPr="008A3F7E" w:rsidP="008A3F7E" w14:paraId="0A42602F"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BSRT, RAVLT, SWCT, FAB</w:t>
            </w:r>
          </w:p>
        </w:tc>
        <w:tc>
          <w:tcPr>
            <w:tcW w:w="4613" w:type="dxa"/>
            <w:shd w:val="clear" w:color="auto" w:fill="auto"/>
          </w:tcPr>
          <w:p w:rsidR="00653975" w:rsidRPr="008A3F7E" w:rsidP="008A3F7E" w14:paraId="2F70A392" w14:textId="77777777">
            <w:pPr>
              <w:jc w:val="center"/>
              <w:rPr>
                <w:rFonts w:ascii="Times New Roman" w:hAnsi="Times New Roman" w:cs="Times New Roman"/>
                <w:sz w:val="16"/>
                <w:szCs w:val="16"/>
                <w:lang w:val="en-US"/>
              </w:rPr>
            </w:pPr>
          </w:p>
          <w:p w:rsidR="00653975" w:rsidRPr="008A3F7E" w:rsidP="008A3F7E"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MS can be revealed by depression or cognitive impairment, such as attention, memory, or language problems. Identifying these symptoms might be helpful not only in the diagnosis of MS but also in a therapeutic way.</w:t>
            </w:r>
          </w:p>
        </w:tc>
      </w:tr>
      <w:tr w14:paraId="394CC7AA" w14:textId="77777777" w:rsidTr="001003FC">
        <w:tblPrEx>
          <w:tblW w:w="0" w:type="auto"/>
          <w:tblLook w:val="04A0"/>
        </w:tblPrEx>
        <w:tc>
          <w:tcPr>
            <w:tcW w:w="0" w:type="auto"/>
            <w:shd w:val="clear" w:color="auto" w:fill="auto"/>
          </w:tcPr>
          <w:p w:rsidR="00653975" w:rsidRPr="008A3F7E" w:rsidP="008A3F7E" w14:paraId="22EFD942" w14:textId="773E24EA">
            <w:pPr>
              <w:rPr>
                <w:rFonts w:ascii="Times New Roman" w:hAnsi="Times New Roman" w:cs="Times New Roman"/>
                <w:sz w:val="16"/>
                <w:szCs w:val="16"/>
                <w:lang w:val="en-US"/>
              </w:rPr>
            </w:pPr>
            <w:r w:rsidRPr="008A3F7E">
              <w:rPr>
                <w:rFonts w:ascii="Times New Roman" w:hAnsi="Times New Roman" w:cs="Times New Roman"/>
                <w:sz w:val="16"/>
                <w:szCs w:val="16"/>
                <w:lang w:val="en-US"/>
              </w:rPr>
              <w:t>13.</w:t>
            </w:r>
          </w:p>
        </w:tc>
        <w:tc>
          <w:tcPr>
            <w:tcW w:w="0" w:type="auto"/>
            <w:shd w:val="clear" w:color="auto" w:fill="auto"/>
          </w:tcPr>
          <w:p w:rsidR="00653975" w:rsidRPr="008A3F7E" w:rsidP="008A3F7E" w14:paraId="666E79F0" w14:textId="77777777">
            <w:pPr>
              <w:jc w:val="center"/>
              <w:rPr>
                <w:rFonts w:ascii="Times New Roman" w:hAnsi="Times New Roman" w:cs="Times New Roman"/>
                <w:sz w:val="16"/>
                <w:szCs w:val="16"/>
              </w:rPr>
            </w:pPr>
            <w:r w:rsidRPr="008A3F7E">
              <w:rPr>
                <w:rFonts w:ascii="Times New Roman" w:hAnsi="Times New Roman" w:cs="Times New Roman"/>
                <w:sz w:val="16"/>
                <w:szCs w:val="16"/>
              </w:rPr>
              <w:t>Auning</w:t>
            </w:r>
            <w:r w:rsidRPr="008A3F7E">
              <w:rPr>
                <w:rFonts w:ascii="Times New Roman" w:hAnsi="Times New Roman" w:cs="Times New Roman"/>
                <w:sz w:val="16"/>
                <w:szCs w:val="16"/>
              </w:rPr>
              <w:t xml:space="preserve"> E</w:t>
            </w:r>
            <w:r w:rsidRPr="008A3F7E">
              <w:rPr>
                <w:rFonts w:ascii="Times New Roman" w:hAnsi="Times New Roman" w:cs="Times New Roman"/>
                <w:sz w:val="16"/>
                <w:szCs w:val="16"/>
                <w:lang w:val="en-US"/>
              </w:rPr>
              <w:t xml:space="preserve"> et.al.</w:t>
            </w:r>
          </w:p>
        </w:tc>
        <w:tc>
          <w:tcPr>
            <w:tcW w:w="0" w:type="auto"/>
            <w:shd w:val="clear" w:color="auto" w:fill="auto"/>
          </w:tcPr>
          <w:p w:rsidR="00653975" w:rsidRPr="008A3F7E" w:rsidP="008A3F7E" w14:paraId="3748D889"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Norway</w:t>
            </w:r>
          </w:p>
        </w:tc>
        <w:tc>
          <w:tcPr>
            <w:tcW w:w="0" w:type="auto"/>
            <w:shd w:val="clear" w:color="auto" w:fill="auto"/>
          </w:tcPr>
          <w:p w:rsidR="00653975" w:rsidRPr="008A3F7E" w:rsidP="008A3F7E" w14:paraId="00A7CC47" w14:textId="77777777">
            <w:pPr>
              <w:jc w:val="center"/>
              <w:rPr>
                <w:rFonts w:ascii="Times New Roman" w:hAnsi="Times New Roman" w:cs="Times New Roman"/>
                <w:sz w:val="16"/>
                <w:szCs w:val="16"/>
              </w:rPr>
            </w:pPr>
            <w:r w:rsidRPr="008A3F7E">
              <w:rPr>
                <w:rFonts w:ascii="Times New Roman" w:hAnsi="Times New Roman" w:cs="Times New Roman"/>
                <w:sz w:val="16"/>
                <w:szCs w:val="16"/>
              </w:rPr>
              <w:t>Cohort</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study</w:t>
            </w:r>
          </w:p>
        </w:tc>
        <w:tc>
          <w:tcPr>
            <w:tcW w:w="0" w:type="auto"/>
            <w:shd w:val="clear" w:color="auto" w:fill="auto"/>
          </w:tcPr>
          <w:p w:rsidR="00653975" w:rsidRPr="008A3F7E" w:rsidP="008A3F7E" w14:paraId="40545E5D"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N=60. Patients with SCI (22) and MCI (38), aged 45-76 years.</w:t>
            </w:r>
          </w:p>
        </w:tc>
        <w:tc>
          <w:tcPr>
            <w:tcW w:w="4226" w:type="dxa"/>
            <w:shd w:val="clear" w:color="auto" w:fill="auto"/>
          </w:tcPr>
          <w:p w:rsidR="00653975" w:rsidRPr="008A3F7E" w:rsidP="008A3F7E" w14:paraId="7FB4F3D1"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 xml:space="preserve">GDS (Global </w:t>
            </w:r>
            <w:r w:rsidRPr="008A3F7E">
              <w:rPr>
                <w:rFonts w:ascii="Times New Roman" w:hAnsi="Times New Roman" w:cs="Times New Roman"/>
                <w:sz w:val="16"/>
                <w:szCs w:val="16"/>
                <w:lang w:val="en-US"/>
              </w:rPr>
              <w:t>Deterioration</w:t>
            </w:r>
            <w:r w:rsidRPr="008A3F7E">
              <w:rPr>
                <w:rFonts w:ascii="Times New Roman" w:hAnsi="Times New Roman" w:cs="Times New Roman"/>
                <w:sz w:val="16"/>
                <w:szCs w:val="16"/>
                <w:lang w:val="en-US"/>
              </w:rPr>
              <w:t xml:space="preserve"> Scale</w:t>
            </w:r>
            <w:r w:rsidRPr="008A3F7E">
              <w:rPr>
                <w:rFonts w:ascii="Times New Roman" w:hAnsi="Times New Roman" w:cs="Times New Roman"/>
                <w:sz w:val="16"/>
                <w:szCs w:val="16"/>
                <w:lang w:val="en-US"/>
              </w:rPr>
              <w:t>),</w:t>
            </w:r>
            <w:r w:rsidRPr="008A3F7E">
              <w:rPr>
                <w:rFonts w:ascii="Times New Roman" w:hAnsi="Times New Roman" w:cs="Times New Roman"/>
                <w:sz w:val="16"/>
                <w:szCs w:val="16"/>
                <w:lang w:val="en-US"/>
              </w:rPr>
              <w:t xml:space="preserve"> MMSE, STEP, I-Flex  </w:t>
            </w:r>
            <w:r w:rsidRPr="008A3F7E">
              <w:rPr>
                <w:rFonts w:ascii="Times New Roman" w:hAnsi="Times New Roman" w:cs="Times New Roman"/>
                <w:sz w:val="16"/>
                <w:szCs w:val="16"/>
                <w:lang w:val="en-US"/>
              </w:rPr>
              <w:t>Cognistat</w:t>
            </w:r>
            <w:r w:rsidRPr="008A3F7E">
              <w:rPr>
                <w:rFonts w:ascii="Times New Roman" w:hAnsi="Times New Roman" w:cs="Times New Roman"/>
                <w:sz w:val="16"/>
                <w:szCs w:val="16"/>
                <w:lang w:val="en-US"/>
              </w:rPr>
              <w:t>, CDR, GDS (Geriatric Depression Scale)</w:t>
            </w:r>
          </w:p>
        </w:tc>
        <w:tc>
          <w:tcPr>
            <w:tcW w:w="4613" w:type="dxa"/>
            <w:shd w:val="clear" w:color="auto" w:fill="auto"/>
          </w:tcPr>
          <w:p w:rsidR="00653975" w:rsidRPr="008A3F7E" w:rsidP="008A3F7E" w14:paraId="5BFAA304"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Since depressive symptoms are prevalent in people with neurodegenerative disorders, it can be helpful in predementia AD diagnosis.</w:t>
            </w:r>
          </w:p>
        </w:tc>
      </w:tr>
      <w:tr w14:paraId="3E440657" w14:textId="77777777" w:rsidTr="001003FC">
        <w:tblPrEx>
          <w:tblW w:w="0" w:type="auto"/>
          <w:tblLook w:val="04A0"/>
        </w:tblPrEx>
        <w:tc>
          <w:tcPr>
            <w:tcW w:w="0" w:type="auto"/>
            <w:shd w:val="clear" w:color="auto" w:fill="auto"/>
          </w:tcPr>
          <w:p w:rsidR="00653975" w:rsidRPr="008A3F7E" w:rsidP="008A3F7E" w14:paraId="51949E39" w14:textId="261B2A9B">
            <w:pPr>
              <w:rPr>
                <w:rFonts w:ascii="Times New Roman" w:hAnsi="Times New Roman" w:cs="Times New Roman"/>
                <w:sz w:val="16"/>
                <w:szCs w:val="16"/>
                <w:lang w:val="en-US"/>
              </w:rPr>
            </w:pPr>
            <w:r w:rsidRPr="008A3F7E">
              <w:rPr>
                <w:rFonts w:ascii="Times New Roman" w:hAnsi="Times New Roman" w:cs="Times New Roman"/>
                <w:sz w:val="16"/>
                <w:szCs w:val="16"/>
                <w:lang w:val="en-US"/>
              </w:rPr>
              <w:t>14.</w:t>
            </w:r>
          </w:p>
        </w:tc>
        <w:tc>
          <w:tcPr>
            <w:tcW w:w="0" w:type="auto"/>
            <w:shd w:val="clear" w:color="auto" w:fill="auto"/>
          </w:tcPr>
          <w:p w:rsidR="00653975" w:rsidRPr="008A3F7E" w:rsidP="008A3F7E" w14:paraId="4D86C5E6" w14:textId="77777777">
            <w:pPr>
              <w:jc w:val="center"/>
              <w:rPr>
                <w:rFonts w:ascii="Times New Roman" w:hAnsi="Times New Roman" w:cs="Times New Roman"/>
                <w:sz w:val="16"/>
                <w:szCs w:val="16"/>
              </w:rPr>
            </w:pPr>
            <w:r w:rsidRPr="008A3F7E">
              <w:rPr>
                <w:rFonts w:ascii="Times New Roman" w:hAnsi="Times New Roman" w:cs="Times New Roman"/>
                <w:sz w:val="16"/>
                <w:szCs w:val="16"/>
              </w:rPr>
              <w:t>Hélène</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Amieva</w:t>
            </w:r>
            <w:r w:rsidRPr="008A3F7E">
              <w:rPr>
                <w:rFonts w:ascii="Times New Roman" w:hAnsi="Times New Roman" w:cs="Times New Roman"/>
                <w:sz w:val="16"/>
                <w:szCs w:val="16"/>
                <w:lang w:val="en-US"/>
              </w:rPr>
              <w:t xml:space="preserve"> et.al.</w:t>
            </w:r>
          </w:p>
        </w:tc>
        <w:tc>
          <w:tcPr>
            <w:tcW w:w="0" w:type="auto"/>
            <w:shd w:val="clear" w:color="auto" w:fill="auto"/>
          </w:tcPr>
          <w:p w:rsidR="00653975" w:rsidRPr="008A3F7E" w:rsidP="008A3F7E" w14:paraId="4662F68D"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France</w:t>
            </w:r>
          </w:p>
        </w:tc>
        <w:tc>
          <w:tcPr>
            <w:tcW w:w="0" w:type="auto"/>
            <w:shd w:val="clear" w:color="auto" w:fill="auto"/>
          </w:tcPr>
          <w:p w:rsidR="00653975" w:rsidRPr="008A3F7E" w:rsidP="008A3F7E" w14:paraId="5D994B93" w14:textId="77777777">
            <w:pPr>
              <w:jc w:val="center"/>
              <w:rPr>
                <w:rFonts w:ascii="Times New Roman" w:hAnsi="Times New Roman" w:cs="Times New Roman"/>
                <w:sz w:val="16"/>
                <w:szCs w:val="16"/>
              </w:rPr>
            </w:pPr>
            <w:r w:rsidRPr="008A3F7E">
              <w:rPr>
                <w:rFonts w:ascii="Times New Roman" w:hAnsi="Times New Roman" w:cs="Times New Roman"/>
                <w:sz w:val="16"/>
                <w:szCs w:val="16"/>
              </w:rPr>
              <w:t>The epidemiologic</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study</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follow</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up</w:t>
            </w:r>
          </w:p>
        </w:tc>
        <w:tc>
          <w:tcPr>
            <w:tcW w:w="0" w:type="auto"/>
            <w:shd w:val="clear" w:color="auto" w:fill="auto"/>
          </w:tcPr>
          <w:p w:rsidR="00653975" w:rsidRPr="008A3F7E" w:rsidP="008A3F7E" w14:paraId="5CF523C3"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N=3,777. Individuals aged 65 years and over.</w:t>
            </w:r>
          </w:p>
        </w:tc>
        <w:tc>
          <w:tcPr>
            <w:tcW w:w="4226" w:type="dxa"/>
            <w:shd w:val="clear" w:color="auto" w:fill="auto"/>
          </w:tcPr>
          <w:p w:rsidR="00653975" w:rsidRPr="008A3F7E" w:rsidP="008A3F7E" w14:paraId="4369D61E"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 xml:space="preserve">DSST, </w:t>
            </w:r>
            <w:r w:rsidRPr="008A3F7E">
              <w:rPr>
                <w:rFonts w:ascii="Times New Roman" w:hAnsi="Times New Roman" w:cs="Times New Roman"/>
                <w:sz w:val="16"/>
                <w:szCs w:val="16"/>
                <w:lang w:val="en-US"/>
              </w:rPr>
              <w:t>MMSE,  CES</w:t>
            </w:r>
            <w:r w:rsidRPr="008A3F7E">
              <w:rPr>
                <w:rFonts w:ascii="Times New Roman" w:hAnsi="Times New Roman" w:cs="Times New Roman"/>
                <w:sz w:val="16"/>
                <w:szCs w:val="16"/>
                <w:lang w:val="en-US"/>
              </w:rPr>
              <w:t>-D Scale</w:t>
            </w:r>
          </w:p>
        </w:tc>
        <w:tc>
          <w:tcPr>
            <w:tcW w:w="4613" w:type="dxa"/>
            <w:shd w:val="clear" w:color="auto" w:fill="auto"/>
          </w:tcPr>
          <w:p w:rsidR="00653975" w:rsidRPr="008A3F7E" w:rsidP="008A3F7E" w14:paraId="4E48146A" w14:textId="26BFA71F">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Decreased psychomotor performance may have an increased risk of neurodegenerative disorders development, such as PD and AD. Also, this decline might be a predicting factor of AD, PD, depression, or stroke.</w:t>
            </w:r>
          </w:p>
        </w:tc>
      </w:tr>
      <w:tr w14:paraId="569FB801" w14:textId="77777777" w:rsidTr="001003FC">
        <w:tblPrEx>
          <w:tblW w:w="0" w:type="auto"/>
          <w:tblLook w:val="04A0"/>
        </w:tblPrEx>
        <w:tc>
          <w:tcPr>
            <w:tcW w:w="0" w:type="auto"/>
            <w:shd w:val="clear" w:color="auto" w:fill="auto"/>
          </w:tcPr>
          <w:p w:rsidR="00653975" w:rsidRPr="008A3F7E" w:rsidP="008A3F7E" w14:paraId="52B41DA8" w14:textId="68503FCB">
            <w:pPr>
              <w:rPr>
                <w:rFonts w:ascii="Times New Roman" w:hAnsi="Times New Roman" w:cs="Times New Roman"/>
                <w:sz w:val="16"/>
                <w:szCs w:val="16"/>
                <w:lang w:val="en-US"/>
              </w:rPr>
            </w:pPr>
            <w:r w:rsidRPr="008A3F7E">
              <w:rPr>
                <w:rFonts w:ascii="Times New Roman" w:hAnsi="Times New Roman" w:cs="Times New Roman"/>
                <w:sz w:val="16"/>
                <w:szCs w:val="16"/>
                <w:lang w:val="en-US"/>
              </w:rPr>
              <w:t>15.</w:t>
            </w:r>
          </w:p>
        </w:tc>
        <w:tc>
          <w:tcPr>
            <w:tcW w:w="0" w:type="auto"/>
            <w:shd w:val="clear" w:color="auto" w:fill="auto"/>
          </w:tcPr>
          <w:p w:rsidR="00653975" w:rsidRPr="008A3F7E" w:rsidP="008A3F7E" w14:paraId="62E29F01"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Wei-Wei Tao et.al.</w:t>
            </w:r>
          </w:p>
        </w:tc>
        <w:tc>
          <w:tcPr>
            <w:tcW w:w="0" w:type="auto"/>
            <w:shd w:val="clear" w:color="auto" w:fill="auto"/>
          </w:tcPr>
          <w:p w:rsidR="00653975" w:rsidRPr="008A3F7E" w:rsidP="008A3F7E" w14:paraId="2AFAD590"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China</w:t>
            </w:r>
          </w:p>
        </w:tc>
        <w:tc>
          <w:tcPr>
            <w:tcW w:w="0" w:type="auto"/>
            <w:shd w:val="clear" w:color="auto" w:fill="auto"/>
          </w:tcPr>
          <w:p w:rsidR="00653975" w:rsidRPr="008A3F7E" w:rsidP="008A3F7E" w14:paraId="73DFB3E0" w14:textId="77777777">
            <w:pPr>
              <w:jc w:val="center"/>
              <w:rPr>
                <w:rFonts w:ascii="Times New Roman" w:hAnsi="Times New Roman" w:cs="Times New Roman"/>
                <w:sz w:val="16"/>
                <w:szCs w:val="16"/>
              </w:rPr>
            </w:pPr>
            <w:r w:rsidRPr="008A3F7E">
              <w:rPr>
                <w:rFonts w:ascii="Times New Roman" w:hAnsi="Times New Roman" w:cs="Times New Roman"/>
                <w:sz w:val="16"/>
                <w:szCs w:val="16"/>
              </w:rPr>
              <w:t>Case-control</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study</w:t>
            </w:r>
          </w:p>
        </w:tc>
        <w:tc>
          <w:tcPr>
            <w:tcW w:w="0" w:type="auto"/>
            <w:shd w:val="clear" w:color="auto" w:fill="auto"/>
          </w:tcPr>
          <w:p w:rsidR="00653975" w:rsidRPr="008A3F7E" w:rsidP="008A3F7E" w14:paraId="68048BEA"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 xml:space="preserve">N=82. </w:t>
            </w:r>
            <w:r w:rsidRPr="008A3F7E">
              <w:rPr>
                <w:rFonts w:ascii="Times New Roman" w:hAnsi="Times New Roman" w:cs="Times New Roman"/>
                <w:sz w:val="16"/>
                <w:szCs w:val="16"/>
                <w:lang w:val="en-US"/>
              </w:rPr>
              <w:t>Migraine</w:t>
            </w:r>
            <w:r w:rsidRPr="008A3F7E">
              <w:rPr>
                <w:rFonts w:ascii="Times New Roman" w:hAnsi="Times New Roman" w:cs="Times New Roman"/>
                <w:sz w:val="16"/>
                <w:szCs w:val="16"/>
                <w:lang w:val="en-US"/>
              </w:rPr>
              <w:t xml:space="preserve"> without aura patients (42) and healthy controls (40)</w:t>
            </w:r>
          </w:p>
        </w:tc>
        <w:tc>
          <w:tcPr>
            <w:tcW w:w="4226" w:type="dxa"/>
            <w:shd w:val="clear" w:color="auto" w:fill="auto"/>
          </w:tcPr>
          <w:p w:rsidR="00653975" w:rsidRPr="008A3F7E" w:rsidP="008A3F7E" w14:paraId="11786D72"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HAM-D, HADS-D</w:t>
            </w:r>
          </w:p>
        </w:tc>
        <w:tc>
          <w:tcPr>
            <w:tcW w:w="4613" w:type="dxa"/>
            <w:shd w:val="clear" w:color="auto" w:fill="auto"/>
          </w:tcPr>
          <w:p w:rsidR="00653975" w:rsidRPr="008A3F7E" w:rsidP="008A3F7E" w14:paraId="540B754C"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 xml:space="preserve">MS can be revealed by depression or cognitive impairment, such as attention, memory, or language problems. Identifying these symptoms might be helpful not only in the diagnosis of MS but also in a therapeutic way. Depression in migraines can be assessed by TCS signal alteration. </w:t>
            </w:r>
            <w:r w:rsidRPr="008A3F7E">
              <w:rPr>
                <w:rFonts w:ascii="Times New Roman" w:hAnsi="Times New Roman" w:cs="Times New Roman"/>
                <w:sz w:val="16"/>
                <w:szCs w:val="16"/>
                <w:lang w:val="en-US"/>
              </w:rPr>
              <w:t>Also</w:t>
            </w:r>
            <w:r w:rsidRPr="008A3F7E">
              <w:rPr>
                <w:rFonts w:ascii="Times New Roman" w:hAnsi="Times New Roman" w:cs="Times New Roman"/>
                <w:sz w:val="16"/>
                <w:szCs w:val="16"/>
                <w:lang w:val="en-US"/>
              </w:rPr>
              <w:t xml:space="preserve">, people with migraines had increases </w:t>
            </w:r>
            <w:r w:rsidRPr="008A3F7E">
              <w:rPr>
                <w:rFonts w:ascii="Times New Roman" w:hAnsi="Times New Roman" w:cs="Times New Roman"/>
                <w:sz w:val="16"/>
                <w:szCs w:val="16"/>
                <w:lang w:val="en-US"/>
              </w:rPr>
              <w:t>echogenicity</w:t>
            </w:r>
            <w:r w:rsidRPr="008A3F7E">
              <w:rPr>
                <w:rFonts w:ascii="Times New Roman" w:hAnsi="Times New Roman" w:cs="Times New Roman"/>
                <w:sz w:val="16"/>
                <w:szCs w:val="16"/>
                <w:lang w:val="en-US"/>
              </w:rPr>
              <w:t xml:space="preserve"> of CN and LN compared with non-</w:t>
            </w:r>
            <w:r w:rsidRPr="008A3F7E">
              <w:rPr>
                <w:rFonts w:ascii="Times New Roman" w:hAnsi="Times New Roman" w:cs="Times New Roman"/>
                <w:sz w:val="16"/>
                <w:szCs w:val="16"/>
                <w:lang w:val="en-US"/>
              </w:rPr>
              <w:t>migraineurs</w:t>
            </w:r>
            <w:r w:rsidRPr="008A3F7E">
              <w:rPr>
                <w:rFonts w:ascii="Times New Roman" w:hAnsi="Times New Roman" w:cs="Times New Roman"/>
                <w:sz w:val="16"/>
                <w:szCs w:val="16"/>
                <w:lang w:val="en-US"/>
              </w:rPr>
              <w:t>. They also had high scores of HAM-D and HADS-D scores.</w:t>
            </w:r>
          </w:p>
        </w:tc>
      </w:tr>
      <w:tr w14:paraId="678CE9F1" w14:textId="77777777" w:rsidTr="001003FC">
        <w:tblPrEx>
          <w:tblW w:w="0" w:type="auto"/>
          <w:tblLook w:val="04A0"/>
        </w:tblPrEx>
        <w:tc>
          <w:tcPr>
            <w:tcW w:w="0" w:type="auto"/>
            <w:shd w:val="clear" w:color="auto" w:fill="auto"/>
          </w:tcPr>
          <w:p w:rsidR="001003FC" w:rsidRPr="008A3F7E" w:rsidP="008A3F7E" w14:paraId="4862DE92" w14:textId="5AC50C4B">
            <w:pPr>
              <w:rPr>
                <w:rFonts w:ascii="Times New Roman" w:hAnsi="Times New Roman" w:cs="Times New Roman"/>
                <w:sz w:val="16"/>
                <w:szCs w:val="16"/>
                <w:lang w:val="en-US"/>
              </w:rPr>
            </w:pPr>
            <w:r w:rsidRPr="008A3F7E">
              <w:rPr>
                <w:rFonts w:ascii="Times New Roman" w:hAnsi="Times New Roman" w:cs="Times New Roman"/>
                <w:sz w:val="16"/>
                <w:szCs w:val="16"/>
                <w:lang w:val="en-US"/>
              </w:rPr>
              <w:t>16.</w:t>
            </w:r>
          </w:p>
        </w:tc>
        <w:tc>
          <w:tcPr>
            <w:tcW w:w="0" w:type="auto"/>
            <w:shd w:val="clear" w:color="auto" w:fill="auto"/>
          </w:tcPr>
          <w:p w:rsidR="001003FC" w:rsidRPr="008A3F7E" w:rsidP="008A3F7E" w14:paraId="14016993"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 xml:space="preserve">Matthew J </w:t>
            </w:r>
            <w:r w:rsidRPr="008A3F7E">
              <w:rPr>
                <w:rFonts w:ascii="Times New Roman" w:hAnsi="Times New Roman" w:cs="Times New Roman"/>
                <w:sz w:val="16"/>
                <w:szCs w:val="16"/>
                <w:lang w:val="en-US"/>
              </w:rPr>
              <w:t>Hollocks</w:t>
            </w:r>
            <w:r w:rsidRPr="008A3F7E">
              <w:rPr>
                <w:rFonts w:ascii="Times New Roman" w:hAnsi="Times New Roman" w:cs="Times New Roman"/>
                <w:sz w:val="16"/>
                <w:szCs w:val="16"/>
                <w:lang w:val="en-US"/>
              </w:rPr>
              <w:t xml:space="preserve"> et.al.</w:t>
            </w:r>
          </w:p>
        </w:tc>
        <w:tc>
          <w:tcPr>
            <w:tcW w:w="0" w:type="auto"/>
            <w:shd w:val="clear" w:color="auto" w:fill="auto"/>
          </w:tcPr>
          <w:p w:rsidR="001003FC" w:rsidRPr="008A3F7E" w:rsidP="008A3F7E" w14:paraId="153BDA69"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UK</w:t>
            </w:r>
          </w:p>
        </w:tc>
        <w:tc>
          <w:tcPr>
            <w:tcW w:w="0" w:type="auto"/>
            <w:shd w:val="clear" w:color="auto" w:fill="auto"/>
          </w:tcPr>
          <w:p w:rsidR="001003FC" w:rsidRPr="008A3F7E" w:rsidP="008A3F7E" w14:paraId="3436B5DA" w14:textId="77777777">
            <w:pPr>
              <w:jc w:val="center"/>
              <w:rPr>
                <w:rFonts w:ascii="Times New Roman" w:hAnsi="Times New Roman" w:cs="Times New Roman"/>
                <w:sz w:val="16"/>
                <w:szCs w:val="16"/>
              </w:rPr>
            </w:pPr>
            <w:r w:rsidRPr="008A3F7E">
              <w:rPr>
                <w:rFonts w:ascii="Times New Roman" w:hAnsi="Times New Roman" w:cs="Times New Roman"/>
                <w:sz w:val="16"/>
                <w:szCs w:val="16"/>
              </w:rPr>
              <w:t>Prospective</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longitudinal</w:t>
            </w:r>
            <w:r w:rsidRPr="008A3F7E">
              <w:rPr>
                <w:rFonts w:ascii="Times New Roman" w:hAnsi="Times New Roman" w:cs="Times New Roman"/>
                <w:sz w:val="16"/>
                <w:szCs w:val="16"/>
              </w:rPr>
              <w:t xml:space="preserve"> </w:t>
            </w:r>
            <w:r w:rsidRPr="008A3F7E">
              <w:rPr>
                <w:rFonts w:ascii="Times New Roman" w:hAnsi="Times New Roman" w:cs="Times New Roman"/>
                <w:sz w:val="16"/>
                <w:szCs w:val="16"/>
              </w:rPr>
              <w:t>study</w:t>
            </w:r>
          </w:p>
        </w:tc>
        <w:tc>
          <w:tcPr>
            <w:tcW w:w="0" w:type="auto"/>
            <w:shd w:val="clear" w:color="auto" w:fill="auto"/>
          </w:tcPr>
          <w:p w:rsidR="001003FC" w:rsidRPr="008A3F7E" w:rsidP="008A3F7E" w14:paraId="31EB3F84"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N=516. Patients with SVD (118), mean age 68.9 years, 65% male and healthy controls (398), mean age 64.3 years, 52% male.</w:t>
            </w:r>
          </w:p>
          <w:p w:rsidR="001003FC" w:rsidRPr="008A3F7E" w:rsidP="008A3F7E" w14:paraId="28F08432" w14:textId="77777777">
            <w:pPr>
              <w:jc w:val="center"/>
              <w:rPr>
                <w:rFonts w:ascii="Times New Roman" w:hAnsi="Times New Roman" w:cs="Times New Roman"/>
                <w:sz w:val="16"/>
                <w:szCs w:val="16"/>
                <w:lang w:val="en-US"/>
              </w:rPr>
            </w:pPr>
          </w:p>
        </w:tc>
        <w:tc>
          <w:tcPr>
            <w:tcW w:w="4226" w:type="dxa"/>
            <w:shd w:val="clear" w:color="auto" w:fill="auto"/>
          </w:tcPr>
          <w:p w:rsidR="001003FC" w:rsidRPr="008A3F7E" w:rsidP="008A3F7E" w14:paraId="2E0C3274"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GDS (Geriatric Depression Scale), SS-QoL</w:t>
            </w:r>
          </w:p>
        </w:tc>
        <w:tc>
          <w:tcPr>
            <w:tcW w:w="4613" w:type="dxa"/>
            <w:shd w:val="clear" w:color="auto" w:fill="auto"/>
          </w:tcPr>
          <w:p w:rsidR="001003FC" w:rsidRPr="008A3F7E" w:rsidP="008A3F7E" w14:paraId="24F86023"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SVD is manifested by apathy symptoms, which are related to changes in WM, the connection of the frontal lobe and both subcortical structures and the temporal lobe regions. Apathy development is caused by cognitive function changes. People with SVD have higher rates of depression and apathy compared with people without SVD.</w:t>
            </w:r>
          </w:p>
        </w:tc>
      </w:tr>
      <w:tr w14:paraId="75F4F30C" w14:textId="77777777" w:rsidTr="001003FC">
        <w:tblPrEx>
          <w:tblW w:w="0" w:type="auto"/>
          <w:tblLook w:val="04A0"/>
        </w:tblPrEx>
        <w:tc>
          <w:tcPr>
            <w:tcW w:w="0" w:type="auto"/>
            <w:shd w:val="clear" w:color="auto" w:fill="auto"/>
          </w:tcPr>
          <w:p w:rsidR="003A6D0C" w:rsidRPr="008A3F7E" w:rsidP="008A3F7E" w14:paraId="32EC9140" w14:textId="200F221D">
            <w:pPr>
              <w:rPr>
                <w:rFonts w:ascii="Times New Roman" w:hAnsi="Times New Roman" w:cs="Times New Roman"/>
                <w:sz w:val="16"/>
                <w:szCs w:val="16"/>
                <w:lang w:val="en-US"/>
              </w:rPr>
            </w:pPr>
            <w:r w:rsidRPr="008A3F7E">
              <w:rPr>
                <w:rFonts w:ascii="Times New Roman" w:hAnsi="Times New Roman" w:cs="Times New Roman"/>
                <w:sz w:val="16"/>
                <w:szCs w:val="16"/>
                <w:lang w:val="en-US"/>
              </w:rPr>
              <w:t>17.</w:t>
            </w:r>
          </w:p>
        </w:tc>
        <w:tc>
          <w:tcPr>
            <w:tcW w:w="0" w:type="auto"/>
            <w:shd w:val="clear" w:color="auto" w:fill="auto"/>
          </w:tcPr>
          <w:p w:rsidR="00653975" w:rsidRPr="008A3F7E" w:rsidP="008A3F7E" w14:paraId="70C26F47" w14:textId="0EB76773">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Ernest</w:t>
            </w:r>
          </w:p>
          <w:p w:rsidR="003A6D0C" w:rsidRPr="008A3F7E" w:rsidP="008A3F7E" w14:paraId="2029E40E" w14:textId="2D084E6A">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Dalle</w:t>
            </w:r>
            <w:r w:rsidRPr="008A3F7E">
              <w:rPr>
                <w:rFonts w:ascii="Times New Roman" w:hAnsi="Times New Roman" w:cs="Times New Roman"/>
                <w:sz w:val="16"/>
                <w:szCs w:val="16"/>
                <w:lang w:val="en-US"/>
              </w:rPr>
              <w:t xml:space="preserve"> et.al.</w:t>
            </w:r>
          </w:p>
          <w:p w:rsidR="00653975" w:rsidRPr="008A3F7E" w:rsidP="008A3F7E" w14:paraId="388D042A" w14:textId="053A1450">
            <w:pPr>
              <w:jc w:val="center"/>
              <w:rPr>
                <w:rFonts w:ascii="Times New Roman" w:hAnsi="Times New Roman" w:cs="Times New Roman"/>
                <w:sz w:val="16"/>
                <w:szCs w:val="16"/>
                <w:lang w:val="en-US"/>
              </w:rPr>
            </w:pPr>
          </w:p>
        </w:tc>
        <w:tc>
          <w:tcPr>
            <w:tcW w:w="0" w:type="auto"/>
            <w:shd w:val="clear" w:color="auto" w:fill="auto"/>
          </w:tcPr>
          <w:p w:rsidR="003A6D0C" w:rsidRPr="008A3F7E" w:rsidP="008A3F7E" w14:paraId="14E596C7" w14:textId="5EC82A4C">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South Africa</w:t>
            </w:r>
          </w:p>
        </w:tc>
        <w:tc>
          <w:tcPr>
            <w:tcW w:w="0" w:type="auto"/>
            <w:shd w:val="clear" w:color="auto" w:fill="auto"/>
          </w:tcPr>
          <w:p w:rsidR="003A6D0C" w:rsidRPr="008A3F7E" w:rsidP="008A3F7E" w14:paraId="46D609C3" w14:textId="03647E39">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Review</w:t>
            </w:r>
          </w:p>
        </w:tc>
        <w:tc>
          <w:tcPr>
            <w:tcW w:w="0" w:type="auto"/>
            <w:shd w:val="clear" w:color="auto" w:fill="auto"/>
          </w:tcPr>
          <w:p w:rsidR="003A6D0C" w:rsidRPr="008A3F7E" w:rsidP="008A3F7E" w14:paraId="1C4163E5" w14:textId="400B7FC0">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w:t>
            </w:r>
          </w:p>
        </w:tc>
        <w:tc>
          <w:tcPr>
            <w:tcW w:w="4226" w:type="dxa"/>
            <w:shd w:val="clear" w:color="auto" w:fill="auto"/>
          </w:tcPr>
          <w:p w:rsidR="003A6D0C" w:rsidRPr="008A3F7E" w:rsidP="008A3F7E" w14:paraId="13A20ACE" w14:textId="1430AFEF">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w:t>
            </w:r>
          </w:p>
        </w:tc>
        <w:tc>
          <w:tcPr>
            <w:tcW w:w="4613" w:type="dxa"/>
            <w:shd w:val="clear" w:color="auto" w:fill="auto"/>
          </w:tcPr>
          <w:p w:rsidR="003A6D0C" w:rsidRPr="008A3F7E" w:rsidP="008A3F7E" w14:paraId="4A8546AB" w14:textId="72418C80">
            <w:pPr>
              <w:tabs>
                <w:tab w:val="left" w:pos="801"/>
              </w:tabs>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Stress might provoke the neurogene</w:t>
            </w:r>
            <w:r w:rsidRPr="008A3F7E" w:rsidR="00653975">
              <w:rPr>
                <w:rFonts w:ascii="Times New Roman" w:hAnsi="Times New Roman" w:cs="Times New Roman"/>
                <w:sz w:val="16"/>
                <w:szCs w:val="16"/>
                <w:lang w:val="en-US"/>
              </w:rPr>
              <w:t>r</w:t>
            </w:r>
            <w:r w:rsidRPr="008A3F7E">
              <w:rPr>
                <w:rFonts w:ascii="Times New Roman" w:hAnsi="Times New Roman" w:cs="Times New Roman"/>
                <w:sz w:val="16"/>
                <w:szCs w:val="16"/>
                <w:lang w:val="en-US"/>
              </w:rPr>
              <w:t>ative dise</w:t>
            </w:r>
            <w:r w:rsidRPr="008A3F7E" w:rsidR="00653975">
              <w:rPr>
                <w:rFonts w:ascii="Times New Roman" w:hAnsi="Times New Roman" w:cs="Times New Roman"/>
                <w:sz w:val="16"/>
                <w:szCs w:val="16"/>
                <w:lang w:val="en-US"/>
              </w:rPr>
              <w:t>a</w:t>
            </w:r>
            <w:r w:rsidRPr="008A3F7E">
              <w:rPr>
                <w:rFonts w:ascii="Times New Roman" w:hAnsi="Times New Roman" w:cs="Times New Roman"/>
                <w:sz w:val="16"/>
                <w:szCs w:val="16"/>
                <w:lang w:val="en-US"/>
              </w:rPr>
              <w:t xml:space="preserve">ses' symptoms development. Depression symptoms are related to HPA axis </w:t>
            </w:r>
            <w:r w:rsidRPr="008A3F7E">
              <w:rPr>
                <w:rFonts w:ascii="Times New Roman" w:hAnsi="Times New Roman" w:cs="Times New Roman"/>
                <w:sz w:val="16"/>
                <w:szCs w:val="16"/>
                <w:lang w:val="en-US"/>
              </w:rPr>
              <w:t>disruption which</w:t>
            </w:r>
            <w:r w:rsidRPr="008A3F7E">
              <w:rPr>
                <w:rFonts w:ascii="Times New Roman" w:hAnsi="Times New Roman" w:cs="Times New Roman"/>
                <w:sz w:val="16"/>
                <w:szCs w:val="16"/>
                <w:lang w:val="en-US"/>
              </w:rPr>
              <w:t xml:space="preserve"> is significant in the neurodegenerative disorders' formation.</w:t>
            </w:r>
          </w:p>
        </w:tc>
      </w:tr>
      <w:tr w14:paraId="65FA5FBA" w14:textId="77777777" w:rsidTr="001003FC">
        <w:tblPrEx>
          <w:tblW w:w="0" w:type="auto"/>
          <w:tblLook w:val="04A0"/>
        </w:tblPrEx>
        <w:tc>
          <w:tcPr>
            <w:tcW w:w="0" w:type="auto"/>
            <w:shd w:val="clear" w:color="auto" w:fill="auto"/>
          </w:tcPr>
          <w:p w:rsidR="003A6D0C" w:rsidRPr="008A3F7E" w:rsidP="008A3F7E" w14:paraId="47A627D9" w14:textId="13A17862">
            <w:pPr>
              <w:rPr>
                <w:rFonts w:ascii="Times New Roman" w:hAnsi="Times New Roman" w:cs="Times New Roman"/>
                <w:sz w:val="16"/>
                <w:szCs w:val="16"/>
                <w:lang w:val="en-US"/>
              </w:rPr>
            </w:pPr>
            <w:r w:rsidRPr="008A3F7E">
              <w:rPr>
                <w:rFonts w:ascii="Times New Roman" w:hAnsi="Times New Roman" w:cs="Times New Roman"/>
                <w:sz w:val="16"/>
                <w:szCs w:val="16"/>
                <w:lang w:val="en-US"/>
              </w:rPr>
              <w:t>18.</w:t>
            </w:r>
          </w:p>
        </w:tc>
        <w:tc>
          <w:tcPr>
            <w:tcW w:w="0" w:type="auto"/>
            <w:shd w:val="clear" w:color="auto" w:fill="auto"/>
          </w:tcPr>
          <w:p w:rsidR="00653975" w:rsidRPr="008A3F7E" w:rsidP="008A3F7E" w14:paraId="639D6AB5" w14:textId="32B515B8">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Ari</w:t>
            </w:r>
          </w:p>
          <w:p w:rsidR="00653975" w:rsidRPr="008A3F7E" w:rsidP="008A3F7E" w14:paraId="6DC0CDA3"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Waisman</w:t>
            </w:r>
            <w:r w:rsidRPr="008A3F7E">
              <w:rPr>
                <w:rFonts w:ascii="Times New Roman" w:hAnsi="Times New Roman" w:cs="Times New Roman"/>
                <w:sz w:val="16"/>
                <w:szCs w:val="16"/>
                <w:lang w:val="en-US"/>
              </w:rPr>
              <w:t xml:space="preserve"> </w:t>
            </w:r>
            <w:r w:rsidRPr="008A3F7E">
              <w:rPr>
                <w:rFonts w:ascii="Times New Roman" w:hAnsi="Times New Roman" w:cs="Times New Roman"/>
                <w:sz w:val="16"/>
                <w:szCs w:val="16"/>
                <w:lang w:val="en-US"/>
              </w:rPr>
              <w:t>et.al.</w:t>
            </w:r>
          </w:p>
          <w:p w:rsidR="003A6D0C" w:rsidRPr="008A3F7E" w:rsidP="008A3F7E" w14:paraId="4C539BF4" w14:textId="189DC706">
            <w:pPr>
              <w:jc w:val="center"/>
              <w:rPr>
                <w:rFonts w:ascii="Times New Roman" w:hAnsi="Times New Roman" w:cs="Times New Roman"/>
                <w:sz w:val="16"/>
                <w:szCs w:val="16"/>
                <w:lang w:val="en-US"/>
              </w:rPr>
            </w:pPr>
          </w:p>
        </w:tc>
        <w:tc>
          <w:tcPr>
            <w:tcW w:w="0" w:type="auto"/>
            <w:shd w:val="clear" w:color="auto" w:fill="auto"/>
          </w:tcPr>
          <w:p w:rsidR="003A6D0C" w:rsidRPr="008A3F7E" w:rsidP="008A3F7E" w14:paraId="3E92BD9A" w14:textId="519A79C6">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Germany</w:t>
            </w:r>
          </w:p>
        </w:tc>
        <w:tc>
          <w:tcPr>
            <w:tcW w:w="0" w:type="auto"/>
            <w:shd w:val="clear" w:color="auto" w:fill="auto"/>
          </w:tcPr>
          <w:p w:rsidR="003A6D0C" w:rsidRPr="008A3F7E" w:rsidP="008A3F7E" w14:paraId="1E808E3F" w14:textId="3E7C3E8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Review</w:t>
            </w:r>
          </w:p>
        </w:tc>
        <w:tc>
          <w:tcPr>
            <w:tcW w:w="0" w:type="auto"/>
            <w:shd w:val="clear" w:color="auto" w:fill="auto"/>
          </w:tcPr>
          <w:p w:rsidR="003A6D0C" w:rsidRPr="008A3F7E" w:rsidP="008A3F7E" w14:paraId="44DDBD6F" w14:textId="330DDDA6">
            <w:pPr>
              <w:jc w:val="center"/>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4226" w:type="dxa"/>
            <w:shd w:val="clear" w:color="auto" w:fill="auto"/>
          </w:tcPr>
          <w:p w:rsidR="003A6D0C" w:rsidRPr="008A3F7E" w:rsidP="008A3F7E" w14:paraId="09B92E29" w14:textId="2FFCB681">
            <w:pPr>
              <w:jc w:val="center"/>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4613" w:type="dxa"/>
            <w:shd w:val="clear" w:color="auto" w:fill="auto"/>
          </w:tcPr>
          <w:p w:rsidR="003A6D0C" w:rsidRPr="008A3F7E" w:rsidP="008A3F7E" w14:paraId="202C7E6A" w14:textId="05DFAD45">
            <w:pPr>
              <w:tabs>
                <w:tab w:val="left" w:pos="801"/>
              </w:tabs>
              <w:ind w:firstLine="708"/>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IL-17 is related to da</w:t>
            </w:r>
            <w:r w:rsidRPr="008A3F7E" w:rsidR="00653975">
              <w:rPr>
                <w:rFonts w:ascii="Times New Roman" w:hAnsi="Times New Roman" w:cs="Times New Roman"/>
                <w:sz w:val="16"/>
                <w:szCs w:val="16"/>
                <w:lang w:val="en-US"/>
              </w:rPr>
              <w:t>m</w:t>
            </w:r>
            <w:r w:rsidRPr="008A3F7E">
              <w:rPr>
                <w:rFonts w:ascii="Times New Roman" w:hAnsi="Times New Roman" w:cs="Times New Roman"/>
                <w:sz w:val="16"/>
                <w:szCs w:val="16"/>
                <w:lang w:val="en-US"/>
              </w:rPr>
              <w:t xml:space="preserve">aged BBB and has a pathogenic impact on </w:t>
            </w:r>
            <w:r w:rsidRPr="008A3F7E">
              <w:rPr>
                <w:rFonts w:ascii="Times New Roman" w:hAnsi="Times New Roman" w:cs="Times New Roman"/>
                <w:sz w:val="16"/>
                <w:szCs w:val="16"/>
                <w:lang w:val="en-US"/>
              </w:rPr>
              <w:t>recurrent</w:t>
            </w:r>
            <w:r w:rsidRPr="008A3F7E">
              <w:rPr>
                <w:rFonts w:ascii="Times New Roman" w:hAnsi="Times New Roman" w:cs="Times New Roman"/>
                <w:sz w:val="16"/>
                <w:szCs w:val="16"/>
                <w:lang w:val="en-US"/>
              </w:rPr>
              <w:t xml:space="preserve"> stroke. </w:t>
            </w:r>
            <w:r w:rsidRPr="008A3F7E">
              <w:rPr>
                <w:rFonts w:ascii="Times New Roman" w:hAnsi="Times New Roman" w:cs="Times New Roman"/>
                <w:sz w:val="16"/>
                <w:szCs w:val="16"/>
                <w:lang w:val="en-US"/>
              </w:rPr>
              <w:t>Also</w:t>
            </w:r>
            <w:r w:rsidRPr="008A3F7E">
              <w:rPr>
                <w:rFonts w:ascii="Times New Roman" w:hAnsi="Times New Roman" w:cs="Times New Roman"/>
                <w:sz w:val="16"/>
                <w:szCs w:val="16"/>
                <w:lang w:val="en-US"/>
              </w:rPr>
              <w:t>, IL-17 levels affect CNS-resident target cells, as well as on depression disease development.</w:t>
            </w:r>
          </w:p>
        </w:tc>
      </w:tr>
      <w:tr w14:paraId="5194A061" w14:textId="77777777" w:rsidTr="001003FC">
        <w:tblPrEx>
          <w:tblW w:w="0" w:type="auto"/>
          <w:tblLook w:val="04A0"/>
        </w:tblPrEx>
        <w:tc>
          <w:tcPr>
            <w:tcW w:w="0" w:type="auto"/>
            <w:shd w:val="clear" w:color="auto" w:fill="auto"/>
          </w:tcPr>
          <w:p w:rsidR="003A6D0C" w:rsidRPr="008A3F7E" w:rsidP="008A3F7E" w14:paraId="7EA0CBB6" w14:textId="164F27EC">
            <w:pPr>
              <w:rPr>
                <w:rFonts w:ascii="Times New Roman" w:hAnsi="Times New Roman" w:cs="Times New Roman"/>
                <w:sz w:val="16"/>
                <w:szCs w:val="16"/>
                <w:lang w:val="en-US"/>
              </w:rPr>
            </w:pPr>
            <w:r w:rsidRPr="008A3F7E">
              <w:rPr>
                <w:rFonts w:ascii="Times New Roman" w:hAnsi="Times New Roman" w:cs="Times New Roman"/>
                <w:sz w:val="16"/>
                <w:szCs w:val="16"/>
                <w:lang w:val="en-US"/>
              </w:rPr>
              <w:t>19.</w:t>
            </w:r>
          </w:p>
        </w:tc>
        <w:tc>
          <w:tcPr>
            <w:tcW w:w="0" w:type="auto"/>
            <w:shd w:val="clear" w:color="auto" w:fill="auto"/>
          </w:tcPr>
          <w:p w:rsidR="003A6D0C" w:rsidP="008A3F7E" w14:paraId="4572B2B4"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 xml:space="preserve">Etienne </w:t>
            </w:r>
            <w:r w:rsidRPr="008A3F7E">
              <w:rPr>
                <w:rFonts w:ascii="Times New Roman" w:hAnsi="Times New Roman" w:cs="Times New Roman"/>
                <w:sz w:val="16"/>
                <w:szCs w:val="16"/>
                <w:lang w:val="en-US"/>
              </w:rPr>
              <w:t>Sibille</w:t>
            </w:r>
          </w:p>
          <w:p w:rsidR="008A3F7E" w:rsidRPr="008A3F7E" w:rsidP="008A3F7E" w14:paraId="79B40A09" w14:textId="5C3E700A">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et.al.</w:t>
            </w:r>
          </w:p>
        </w:tc>
        <w:tc>
          <w:tcPr>
            <w:tcW w:w="0" w:type="auto"/>
            <w:shd w:val="clear" w:color="auto" w:fill="auto"/>
          </w:tcPr>
          <w:p w:rsidR="003A6D0C" w:rsidRPr="008A3F7E" w:rsidP="008A3F7E" w14:paraId="0AF20478" w14:textId="29192024">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USA</w:t>
            </w:r>
          </w:p>
        </w:tc>
        <w:tc>
          <w:tcPr>
            <w:tcW w:w="0" w:type="auto"/>
            <w:shd w:val="clear" w:color="auto" w:fill="auto"/>
          </w:tcPr>
          <w:p w:rsidR="003A6D0C" w:rsidRPr="008A3F7E" w:rsidP="008A3F7E" w14:paraId="01A21330" w14:textId="2DD29133">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 xml:space="preserve">Translation </w:t>
            </w:r>
            <w:r w:rsidRPr="008A3F7E">
              <w:rPr>
                <w:rFonts w:ascii="Times New Roman" w:hAnsi="Times New Roman" w:cs="Times New Roman"/>
                <w:sz w:val="16"/>
                <w:szCs w:val="16"/>
                <w:lang w:val="en-US"/>
              </w:rPr>
              <w:t>research (Review)</w:t>
            </w:r>
          </w:p>
        </w:tc>
        <w:tc>
          <w:tcPr>
            <w:tcW w:w="0" w:type="auto"/>
            <w:shd w:val="clear" w:color="auto" w:fill="auto"/>
          </w:tcPr>
          <w:p w:rsidR="003A6D0C" w:rsidRPr="008A3F7E" w:rsidP="008A3F7E" w14:paraId="41C6D6A1" w14:textId="625D28DD">
            <w:pPr>
              <w:jc w:val="center"/>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4226" w:type="dxa"/>
            <w:shd w:val="clear" w:color="auto" w:fill="auto"/>
          </w:tcPr>
          <w:p w:rsidR="003A6D0C" w:rsidRPr="008A3F7E" w:rsidP="008A3F7E" w14:paraId="0424AF31" w14:textId="2AF5A271">
            <w:pPr>
              <w:jc w:val="center"/>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4613" w:type="dxa"/>
            <w:shd w:val="clear" w:color="auto" w:fill="auto"/>
          </w:tcPr>
          <w:p w:rsidR="003A6D0C" w:rsidRPr="008A3F7E" w:rsidP="008A3F7E" w14:paraId="0E619B6F" w14:textId="12C25DFA">
            <w:pPr>
              <w:tabs>
                <w:tab w:val="left" w:pos="801"/>
              </w:tabs>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 xml:space="preserve">There is a link between brain correlates and neuropsychiatric or </w:t>
            </w:r>
            <w:r w:rsidRPr="008A3F7E">
              <w:rPr>
                <w:rFonts w:ascii="Times New Roman" w:hAnsi="Times New Roman" w:cs="Times New Roman"/>
                <w:sz w:val="16"/>
                <w:szCs w:val="16"/>
                <w:lang w:val="en-US"/>
              </w:rPr>
              <w:t>neurodegenerative diseases.</w:t>
            </w:r>
          </w:p>
        </w:tc>
      </w:tr>
      <w:tr w14:paraId="543DE520" w14:textId="77777777" w:rsidTr="001003FC">
        <w:tblPrEx>
          <w:tblW w:w="0" w:type="auto"/>
          <w:tblLook w:val="04A0"/>
        </w:tblPrEx>
        <w:tc>
          <w:tcPr>
            <w:tcW w:w="0" w:type="auto"/>
            <w:shd w:val="clear" w:color="auto" w:fill="auto"/>
          </w:tcPr>
          <w:p w:rsidR="003A6D0C" w:rsidRPr="008A3F7E" w:rsidP="008A3F7E" w14:paraId="27202C7B" w14:textId="5659BE2C">
            <w:pPr>
              <w:rPr>
                <w:rFonts w:ascii="Times New Roman" w:hAnsi="Times New Roman" w:cs="Times New Roman"/>
                <w:sz w:val="16"/>
                <w:szCs w:val="16"/>
                <w:lang w:val="en-US"/>
              </w:rPr>
            </w:pPr>
            <w:r w:rsidRPr="008A3F7E">
              <w:rPr>
                <w:rFonts w:ascii="Times New Roman" w:hAnsi="Times New Roman" w:cs="Times New Roman"/>
                <w:sz w:val="16"/>
                <w:szCs w:val="16"/>
                <w:lang w:val="en-US"/>
              </w:rPr>
              <w:t>20.</w:t>
            </w:r>
          </w:p>
        </w:tc>
        <w:tc>
          <w:tcPr>
            <w:tcW w:w="0" w:type="auto"/>
            <w:shd w:val="clear" w:color="auto" w:fill="auto"/>
          </w:tcPr>
          <w:p w:rsidR="003A6D0C" w:rsidRPr="008A3F7E" w:rsidP="008A3F7E" w14:paraId="18572B33" w14:textId="69716FF8">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Nicholas Q. Vu</w:t>
            </w:r>
          </w:p>
        </w:tc>
        <w:tc>
          <w:tcPr>
            <w:tcW w:w="0" w:type="auto"/>
            <w:shd w:val="clear" w:color="auto" w:fill="auto"/>
          </w:tcPr>
          <w:p w:rsidR="003A6D0C" w:rsidRPr="008A3F7E" w:rsidP="008A3F7E" w14:paraId="63210610" w14:textId="54045E08">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USA</w:t>
            </w:r>
          </w:p>
        </w:tc>
        <w:tc>
          <w:tcPr>
            <w:tcW w:w="0" w:type="auto"/>
            <w:shd w:val="clear" w:color="auto" w:fill="auto"/>
          </w:tcPr>
          <w:p w:rsidR="003A6D0C" w:rsidRPr="008A3F7E" w:rsidP="008A3F7E" w14:paraId="04F2790B" w14:textId="3D522E6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Review</w:t>
            </w:r>
          </w:p>
        </w:tc>
        <w:tc>
          <w:tcPr>
            <w:tcW w:w="0" w:type="auto"/>
            <w:shd w:val="clear" w:color="auto" w:fill="auto"/>
          </w:tcPr>
          <w:p w:rsidR="003A6D0C" w:rsidRPr="008A3F7E" w:rsidP="008A3F7E" w14:paraId="651A5DAE" w14:textId="2C65A211">
            <w:pPr>
              <w:jc w:val="center"/>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4226" w:type="dxa"/>
            <w:shd w:val="clear" w:color="auto" w:fill="auto"/>
          </w:tcPr>
          <w:p w:rsidR="003A6D0C" w:rsidRPr="008A3F7E" w:rsidP="008A3F7E" w14:paraId="3F88CF60" w14:textId="520737EC">
            <w:pPr>
              <w:jc w:val="center"/>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4613" w:type="dxa"/>
            <w:shd w:val="clear" w:color="auto" w:fill="auto"/>
          </w:tcPr>
          <w:p w:rsidR="003A6D0C" w:rsidRPr="008A3F7E" w:rsidP="008A3F7E" w14:paraId="7E8876AE" w14:textId="527EC43B">
            <w:pPr>
              <w:tabs>
                <w:tab w:val="left" w:pos="801"/>
              </w:tabs>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Cerebrovascul</w:t>
            </w:r>
            <w:r w:rsidRPr="008A3F7E">
              <w:rPr>
                <w:rFonts w:ascii="Times New Roman" w:hAnsi="Times New Roman" w:cs="Times New Roman"/>
                <w:sz w:val="16"/>
                <w:szCs w:val="16"/>
                <w:lang w:val="en-US"/>
              </w:rPr>
              <w:t>ar</w:t>
            </w:r>
            <w:r w:rsidRPr="008A3F7E">
              <w:rPr>
                <w:rFonts w:ascii="Times New Roman" w:hAnsi="Times New Roman" w:cs="Times New Roman"/>
                <w:sz w:val="16"/>
                <w:szCs w:val="16"/>
                <w:lang w:val="en-US"/>
              </w:rPr>
              <w:t xml:space="preserve"> diseases, part</w:t>
            </w:r>
            <w:r w:rsidRPr="008A3F7E">
              <w:rPr>
                <w:rFonts w:ascii="Times New Roman" w:hAnsi="Times New Roman" w:cs="Times New Roman"/>
                <w:sz w:val="16"/>
                <w:szCs w:val="16"/>
                <w:lang w:val="en-US"/>
              </w:rPr>
              <w:t>icularly</w:t>
            </w:r>
            <w:r w:rsidRPr="008A3F7E">
              <w:rPr>
                <w:rFonts w:ascii="Times New Roman" w:hAnsi="Times New Roman" w:cs="Times New Roman"/>
                <w:sz w:val="16"/>
                <w:szCs w:val="16"/>
                <w:lang w:val="en-US"/>
              </w:rPr>
              <w:t xml:space="preserve"> lesions in WM lead to vulnerable conditions and may lead to LLD.</w:t>
            </w:r>
          </w:p>
        </w:tc>
      </w:tr>
      <w:tr w14:paraId="718C641F" w14:textId="77777777" w:rsidTr="001003FC">
        <w:tblPrEx>
          <w:tblW w:w="0" w:type="auto"/>
          <w:tblLook w:val="04A0"/>
        </w:tblPrEx>
        <w:tc>
          <w:tcPr>
            <w:tcW w:w="0" w:type="auto"/>
            <w:shd w:val="clear" w:color="auto" w:fill="auto"/>
          </w:tcPr>
          <w:p w:rsidR="003A6D0C" w:rsidRPr="008A3F7E" w:rsidP="008A3F7E" w14:paraId="28752B05" w14:textId="025ECB77">
            <w:pPr>
              <w:rPr>
                <w:rFonts w:ascii="Times New Roman" w:hAnsi="Times New Roman" w:cs="Times New Roman"/>
                <w:sz w:val="16"/>
                <w:szCs w:val="16"/>
                <w:lang w:val="en-US"/>
              </w:rPr>
            </w:pPr>
            <w:r w:rsidRPr="008A3F7E">
              <w:rPr>
                <w:rFonts w:ascii="Times New Roman" w:hAnsi="Times New Roman" w:cs="Times New Roman"/>
                <w:sz w:val="16"/>
                <w:szCs w:val="16"/>
                <w:lang w:val="en-US"/>
              </w:rPr>
              <w:t>21.</w:t>
            </w:r>
          </w:p>
        </w:tc>
        <w:tc>
          <w:tcPr>
            <w:tcW w:w="0" w:type="auto"/>
            <w:shd w:val="clear" w:color="auto" w:fill="auto"/>
          </w:tcPr>
          <w:p w:rsidR="003A6D0C" w:rsidP="008A3F7E" w14:paraId="7B750AAC"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Chagas, M</w:t>
            </w:r>
          </w:p>
          <w:p w:rsidR="008A3F7E" w:rsidRPr="008A3F7E" w:rsidP="008A3F7E" w14:paraId="32003882" w14:textId="5427737A">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et.al.</w:t>
            </w:r>
          </w:p>
        </w:tc>
        <w:tc>
          <w:tcPr>
            <w:tcW w:w="0" w:type="auto"/>
            <w:shd w:val="clear" w:color="auto" w:fill="auto"/>
          </w:tcPr>
          <w:p w:rsidR="003A6D0C" w:rsidRPr="008A3F7E" w:rsidP="008A3F7E" w14:paraId="4D8496F6" w14:textId="1EBF778D">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Brazil</w:t>
            </w:r>
          </w:p>
        </w:tc>
        <w:tc>
          <w:tcPr>
            <w:tcW w:w="0" w:type="auto"/>
            <w:shd w:val="clear" w:color="auto" w:fill="auto"/>
          </w:tcPr>
          <w:p w:rsidR="003A6D0C" w:rsidRPr="008A3F7E" w:rsidP="008A3F7E" w14:paraId="72A03CFF" w14:textId="3B66B6F6">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Systematic r</w:t>
            </w:r>
            <w:r w:rsidRPr="008A3F7E">
              <w:rPr>
                <w:rFonts w:ascii="Times New Roman" w:hAnsi="Times New Roman" w:cs="Times New Roman"/>
                <w:sz w:val="16"/>
                <w:szCs w:val="16"/>
                <w:lang w:val="en-US"/>
              </w:rPr>
              <w:t>eview</w:t>
            </w:r>
          </w:p>
        </w:tc>
        <w:tc>
          <w:tcPr>
            <w:tcW w:w="0" w:type="auto"/>
            <w:shd w:val="clear" w:color="auto" w:fill="auto"/>
          </w:tcPr>
          <w:p w:rsidR="003A6D0C" w:rsidRPr="008A3F7E" w:rsidP="008A3F7E" w14:paraId="0850F67B" w14:textId="79F93917">
            <w:pPr>
              <w:jc w:val="center"/>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4226" w:type="dxa"/>
            <w:shd w:val="clear" w:color="auto" w:fill="auto"/>
          </w:tcPr>
          <w:p w:rsidR="003A6D0C" w:rsidRPr="008A3F7E" w:rsidP="008A3F7E" w14:paraId="250C7945" w14:textId="691017D2">
            <w:pPr>
              <w:jc w:val="center"/>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4613" w:type="dxa"/>
            <w:shd w:val="clear" w:color="auto" w:fill="auto"/>
          </w:tcPr>
          <w:p w:rsidR="003A6D0C" w:rsidRPr="008A3F7E" w:rsidP="008A3F7E" w14:paraId="6A950276" w14:textId="1C76F982">
            <w:pPr>
              <w:tabs>
                <w:tab w:val="left" w:pos="801"/>
              </w:tabs>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 xml:space="preserve">Disruption of neurotransmitter systems, as well as dopaminergic dysfunction, </w:t>
            </w:r>
            <w:r w:rsidRPr="008A3F7E">
              <w:rPr>
                <w:rFonts w:ascii="Times New Roman" w:hAnsi="Times New Roman" w:cs="Times New Roman"/>
                <w:sz w:val="16"/>
                <w:szCs w:val="16"/>
                <w:lang w:val="en-US"/>
              </w:rPr>
              <w:t>affects</w:t>
            </w:r>
            <w:r w:rsidRPr="008A3F7E">
              <w:rPr>
                <w:rFonts w:ascii="Times New Roman" w:hAnsi="Times New Roman" w:cs="Times New Roman"/>
                <w:sz w:val="16"/>
                <w:szCs w:val="16"/>
                <w:lang w:val="en-US"/>
              </w:rPr>
              <w:t xml:space="preserve"> depression in neurodegenerative diseases, such as PD.</w:t>
            </w:r>
          </w:p>
        </w:tc>
      </w:tr>
      <w:tr w14:paraId="5DD94F28" w14:textId="77777777" w:rsidTr="001003FC">
        <w:tblPrEx>
          <w:tblW w:w="0" w:type="auto"/>
          <w:tblLook w:val="04A0"/>
        </w:tblPrEx>
        <w:tc>
          <w:tcPr>
            <w:tcW w:w="0" w:type="auto"/>
            <w:shd w:val="clear" w:color="auto" w:fill="auto"/>
          </w:tcPr>
          <w:p w:rsidR="003A6D0C" w:rsidRPr="008A3F7E" w:rsidP="008A3F7E" w14:paraId="0EDC1FCE" w14:textId="7B872B8C">
            <w:pPr>
              <w:rPr>
                <w:rFonts w:ascii="Times New Roman" w:hAnsi="Times New Roman" w:cs="Times New Roman"/>
                <w:sz w:val="16"/>
                <w:szCs w:val="16"/>
                <w:lang w:val="en-US"/>
              </w:rPr>
            </w:pPr>
            <w:r w:rsidRPr="008A3F7E">
              <w:rPr>
                <w:rFonts w:ascii="Times New Roman" w:hAnsi="Times New Roman" w:cs="Times New Roman"/>
                <w:sz w:val="16"/>
                <w:szCs w:val="16"/>
                <w:lang w:val="en-US"/>
              </w:rPr>
              <w:t>22.</w:t>
            </w:r>
          </w:p>
        </w:tc>
        <w:tc>
          <w:tcPr>
            <w:tcW w:w="0" w:type="auto"/>
            <w:shd w:val="clear" w:color="auto" w:fill="auto"/>
          </w:tcPr>
          <w:p w:rsidR="003A6D0C" w:rsidP="008A3F7E" w14:paraId="13FE1F31"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Susana Aznar</w:t>
            </w:r>
          </w:p>
          <w:p w:rsidR="008A3F7E" w:rsidRPr="008A3F7E" w:rsidP="008A3F7E" w14:paraId="2DBCCE92" w14:textId="16FF4E21">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et.al.</w:t>
            </w:r>
          </w:p>
        </w:tc>
        <w:tc>
          <w:tcPr>
            <w:tcW w:w="0" w:type="auto"/>
            <w:shd w:val="clear" w:color="auto" w:fill="auto"/>
          </w:tcPr>
          <w:p w:rsidR="003A6D0C" w:rsidRPr="008A3F7E" w:rsidP="008A3F7E" w14:paraId="3F4D7B60" w14:textId="3D5C7F9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Denmark</w:t>
            </w:r>
          </w:p>
        </w:tc>
        <w:tc>
          <w:tcPr>
            <w:tcW w:w="0" w:type="auto"/>
            <w:shd w:val="clear" w:color="auto" w:fill="auto"/>
          </w:tcPr>
          <w:p w:rsidR="003A6D0C" w:rsidRPr="008A3F7E" w:rsidP="008A3F7E" w14:paraId="1A82DE87" w14:textId="41D9DFDE">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Review</w:t>
            </w:r>
          </w:p>
        </w:tc>
        <w:tc>
          <w:tcPr>
            <w:tcW w:w="0" w:type="auto"/>
            <w:shd w:val="clear" w:color="auto" w:fill="auto"/>
          </w:tcPr>
          <w:p w:rsidR="003A6D0C" w:rsidRPr="008A3F7E" w:rsidP="008A3F7E" w14:paraId="299FB3EA" w14:textId="296EC5DB">
            <w:pPr>
              <w:jc w:val="center"/>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4226" w:type="dxa"/>
            <w:shd w:val="clear" w:color="auto" w:fill="auto"/>
          </w:tcPr>
          <w:p w:rsidR="003A6D0C" w:rsidRPr="008A3F7E" w:rsidP="008A3F7E" w14:paraId="6EC5EDCC" w14:textId="19A931FC">
            <w:pPr>
              <w:jc w:val="center"/>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4613" w:type="dxa"/>
            <w:shd w:val="clear" w:color="auto" w:fill="auto"/>
          </w:tcPr>
          <w:p w:rsidR="003A6D0C" w:rsidRPr="008A3F7E" w:rsidP="008A3F7E" w14:paraId="3A40AA7D" w14:textId="2467C47A">
            <w:pPr>
              <w:tabs>
                <w:tab w:val="left" w:pos="801"/>
              </w:tabs>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Depression and AD have a similar pathology. Symptoms of depressive disorder are related to the accelerated risk of neurodegenerative disease development. This leads to the question of whether depression can be a manifestation of changes in the brain related to AD.</w:t>
            </w:r>
          </w:p>
        </w:tc>
      </w:tr>
      <w:tr w14:paraId="4FA99D9F" w14:textId="77777777" w:rsidTr="001003FC">
        <w:tblPrEx>
          <w:tblW w:w="0" w:type="auto"/>
          <w:tblLook w:val="04A0"/>
        </w:tblPrEx>
        <w:tc>
          <w:tcPr>
            <w:tcW w:w="0" w:type="auto"/>
            <w:shd w:val="clear" w:color="auto" w:fill="auto"/>
          </w:tcPr>
          <w:p w:rsidR="003A6D0C" w:rsidRPr="008A3F7E" w:rsidP="008A3F7E" w14:paraId="1FC3C029" w14:textId="4BBADF9B">
            <w:pPr>
              <w:rPr>
                <w:rFonts w:ascii="Times New Roman" w:hAnsi="Times New Roman" w:cs="Times New Roman"/>
                <w:sz w:val="16"/>
                <w:szCs w:val="16"/>
                <w:lang w:val="en-US"/>
              </w:rPr>
            </w:pPr>
            <w:r w:rsidRPr="008A3F7E">
              <w:rPr>
                <w:rFonts w:ascii="Times New Roman" w:hAnsi="Times New Roman" w:cs="Times New Roman"/>
                <w:sz w:val="16"/>
                <w:szCs w:val="16"/>
                <w:lang w:val="en-US"/>
              </w:rPr>
              <w:t>23.</w:t>
            </w:r>
          </w:p>
        </w:tc>
        <w:tc>
          <w:tcPr>
            <w:tcW w:w="0" w:type="auto"/>
            <w:shd w:val="clear" w:color="auto" w:fill="auto"/>
          </w:tcPr>
          <w:p w:rsidR="003A6D0C" w:rsidP="008A3F7E" w14:paraId="4E7F99D7"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 xml:space="preserve">Brian </w:t>
            </w:r>
            <w:r w:rsidRPr="008A3F7E">
              <w:rPr>
                <w:rFonts w:ascii="Times New Roman" w:hAnsi="Times New Roman" w:cs="Times New Roman"/>
                <w:sz w:val="16"/>
                <w:szCs w:val="16"/>
                <w:lang w:val="en-US"/>
              </w:rPr>
              <w:t>E.Leonard</w:t>
            </w:r>
          </w:p>
          <w:p w:rsidR="008A3F7E" w:rsidRPr="008A3F7E" w:rsidP="008A3F7E" w14:paraId="33AFB18C" w14:textId="103D9A96">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et.al.</w:t>
            </w:r>
          </w:p>
        </w:tc>
        <w:tc>
          <w:tcPr>
            <w:tcW w:w="0" w:type="auto"/>
            <w:shd w:val="clear" w:color="auto" w:fill="auto"/>
          </w:tcPr>
          <w:p w:rsidR="003A6D0C" w:rsidRPr="008A3F7E" w:rsidP="008A3F7E" w14:paraId="763B1ABA" w14:textId="19E2226E">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Netherlands</w:t>
            </w:r>
          </w:p>
        </w:tc>
        <w:tc>
          <w:tcPr>
            <w:tcW w:w="0" w:type="auto"/>
            <w:shd w:val="clear" w:color="auto" w:fill="auto"/>
          </w:tcPr>
          <w:p w:rsidR="003A6D0C" w:rsidRPr="008A3F7E" w:rsidP="008A3F7E" w14:paraId="547D4DBA" w14:textId="536C0F83">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Review</w:t>
            </w:r>
          </w:p>
        </w:tc>
        <w:tc>
          <w:tcPr>
            <w:tcW w:w="0" w:type="auto"/>
            <w:shd w:val="clear" w:color="auto" w:fill="auto"/>
          </w:tcPr>
          <w:p w:rsidR="003A6D0C" w:rsidRPr="008A3F7E" w:rsidP="008A3F7E" w14:paraId="661BB1A8" w14:textId="032678BE">
            <w:pPr>
              <w:jc w:val="center"/>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4226" w:type="dxa"/>
            <w:shd w:val="clear" w:color="auto" w:fill="auto"/>
          </w:tcPr>
          <w:p w:rsidR="003A6D0C" w:rsidRPr="008A3F7E" w:rsidP="008A3F7E" w14:paraId="4F7B791C" w14:textId="0B317371">
            <w:pPr>
              <w:jc w:val="center"/>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4613" w:type="dxa"/>
            <w:shd w:val="clear" w:color="auto" w:fill="auto"/>
          </w:tcPr>
          <w:p w:rsidR="00653975" w:rsidRPr="008A3F7E" w:rsidP="008A3F7E" w14:paraId="7DEF769B" w14:textId="57B7FE57">
            <w:pPr>
              <w:tabs>
                <w:tab w:val="left" w:pos="801"/>
              </w:tabs>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Changes in the brain structure are a consequence of depressive disorder, and they might preamble dementia development. Thus, structural brain changes might prelude depression as well.</w:t>
            </w:r>
          </w:p>
          <w:p w:rsidR="00653975" w:rsidRPr="008A3F7E" w:rsidP="008A3F7E" w14:paraId="66A61BF5" w14:textId="77777777">
            <w:pPr>
              <w:tabs>
                <w:tab w:val="left" w:pos="801"/>
              </w:tabs>
              <w:jc w:val="center"/>
              <w:rPr>
                <w:rFonts w:ascii="Times New Roman" w:hAnsi="Times New Roman" w:cs="Times New Roman"/>
                <w:sz w:val="16"/>
                <w:szCs w:val="16"/>
                <w:lang w:val="en-US"/>
              </w:rPr>
            </w:pPr>
          </w:p>
          <w:p w:rsidR="003A6D0C" w:rsidRPr="008A3F7E" w:rsidP="008A3F7E" w14:paraId="4EE20368" w14:textId="77777777">
            <w:pPr>
              <w:tabs>
                <w:tab w:val="left" w:pos="801"/>
              </w:tabs>
              <w:jc w:val="center"/>
              <w:rPr>
                <w:rFonts w:ascii="Times New Roman" w:hAnsi="Times New Roman" w:cs="Times New Roman"/>
                <w:sz w:val="16"/>
                <w:szCs w:val="16"/>
                <w:lang w:val="en-US"/>
              </w:rPr>
            </w:pPr>
          </w:p>
        </w:tc>
      </w:tr>
      <w:tr w14:paraId="613EA7B2" w14:textId="77777777" w:rsidTr="001003FC">
        <w:tblPrEx>
          <w:tblW w:w="0" w:type="auto"/>
          <w:tblLook w:val="04A0"/>
        </w:tblPrEx>
        <w:tc>
          <w:tcPr>
            <w:tcW w:w="0" w:type="auto"/>
            <w:shd w:val="clear" w:color="auto" w:fill="auto"/>
          </w:tcPr>
          <w:p w:rsidR="003A6D0C" w:rsidRPr="008A3F7E" w:rsidP="008A3F7E" w14:paraId="56ED2A6D" w14:textId="01366841">
            <w:pPr>
              <w:rPr>
                <w:rFonts w:ascii="Times New Roman" w:hAnsi="Times New Roman" w:cs="Times New Roman"/>
                <w:sz w:val="16"/>
                <w:szCs w:val="16"/>
                <w:lang w:val="en-US"/>
              </w:rPr>
            </w:pPr>
            <w:r w:rsidRPr="008A3F7E">
              <w:rPr>
                <w:rFonts w:ascii="Times New Roman" w:hAnsi="Times New Roman" w:cs="Times New Roman"/>
                <w:sz w:val="16"/>
                <w:szCs w:val="16"/>
                <w:lang w:val="en-US"/>
              </w:rPr>
              <w:t>24.</w:t>
            </w:r>
          </w:p>
        </w:tc>
        <w:tc>
          <w:tcPr>
            <w:tcW w:w="0" w:type="auto"/>
            <w:shd w:val="clear" w:color="auto" w:fill="auto"/>
          </w:tcPr>
          <w:p w:rsidR="003A6D0C" w:rsidP="008A3F7E" w14:paraId="4FA90AEC" w14:textId="77777777">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Suthicha</w:t>
            </w:r>
            <w:r w:rsidRPr="008A3F7E">
              <w:rPr>
                <w:rFonts w:ascii="Times New Roman" w:hAnsi="Times New Roman" w:cs="Times New Roman"/>
                <w:sz w:val="16"/>
                <w:szCs w:val="16"/>
                <w:lang w:val="en-US"/>
              </w:rPr>
              <w:t xml:space="preserve"> </w:t>
            </w:r>
            <w:r w:rsidRPr="008A3F7E">
              <w:rPr>
                <w:rFonts w:ascii="Times New Roman" w:hAnsi="Times New Roman" w:cs="Times New Roman"/>
                <w:sz w:val="16"/>
                <w:szCs w:val="16"/>
                <w:lang w:val="en-US"/>
              </w:rPr>
              <w:t>Wuwongse</w:t>
            </w:r>
          </w:p>
          <w:p w:rsidR="008A3F7E" w:rsidRPr="008A3F7E" w:rsidP="008A3F7E" w14:paraId="63818E35" w14:textId="2314DCDF">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et.al.</w:t>
            </w:r>
          </w:p>
        </w:tc>
        <w:tc>
          <w:tcPr>
            <w:tcW w:w="0" w:type="auto"/>
            <w:shd w:val="clear" w:color="auto" w:fill="auto"/>
          </w:tcPr>
          <w:p w:rsidR="003A6D0C" w:rsidRPr="008A3F7E" w:rsidP="008A3F7E" w14:paraId="7C3975B2" w14:textId="5C720BCA">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Hong Kong</w:t>
            </w:r>
          </w:p>
        </w:tc>
        <w:tc>
          <w:tcPr>
            <w:tcW w:w="0" w:type="auto"/>
            <w:shd w:val="clear" w:color="auto" w:fill="auto"/>
          </w:tcPr>
          <w:p w:rsidR="003A6D0C" w:rsidRPr="008A3F7E" w:rsidP="008A3F7E" w14:paraId="436523D3" w14:textId="77C0F2C2">
            <w:pPr>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Review</w:t>
            </w:r>
          </w:p>
        </w:tc>
        <w:tc>
          <w:tcPr>
            <w:tcW w:w="0" w:type="auto"/>
            <w:shd w:val="clear" w:color="auto" w:fill="auto"/>
          </w:tcPr>
          <w:p w:rsidR="003A6D0C" w:rsidRPr="008A3F7E" w:rsidP="008A3F7E" w14:paraId="1A1C40BA" w14:textId="6136B7AE">
            <w:pPr>
              <w:jc w:val="center"/>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4226" w:type="dxa"/>
            <w:shd w:val="clear" w:color="auto" w:fill="auto"/>
          </w:tcPr>
          <w:p w:rsidR="003A6D0C" w:rsidRPr="008A3F7E" w:rsidP="008A3F7E" w14:paraId="48EBE8B3" w14:textId="534D8D68">
            <w:pPr>
              <w:jc w:val="center"/>
              <w:rPr>
                <w:rFonts w:ascii="Times New Roman" w:hAnsi="Times New Roman" w:cs="Times New Roman"/>
                <w:sz w:val="16"/>
                <w:szCs w:val="16"/>
                <w:lang w:val="en-US"/>
              </w:rPr>
            </w:pPr>
            <w:r>
              <w:rPr>
                <w:rFonts w:ascii="Times New Roman" w:hAnsi="Times New Roman" w:cs="Times New Roman"/>
                <w:sz w:val="16"/>
                <w:szCs w:val="16"/>
                <w:lang w:val="en-US"/>
              </w:rPr>
              <w:t>-</w:t>
            </w:r>
          </w:p>
        </w:tc>
        <w:tc>
          <w:tcPr>
            <w:tcW w:w="4613" w:type="dxa"/>
            <w:shd w:val="clear" w:color="auto" w:fill="auto"/>
          </w:tcPr>
          <w:p w:rsidR="003A6D0C" w:rsidRPr="008A3F7E" w:rsidP="008A3F7E" w14:paraId="1D4AFFA9" w14:textId="7887E160">
            <w:pPr>
              <w:tabs>
                <w:tab w:val="left" w:pos="801"/>
              </w:tabs>
              <w:jc w:val="center"/>
              <w:rPr>
                <w:rFonts w:ascii="Times New Roman" w:hAnsi="Times New Roman" w:cs="Times New Roman"/>
                <w:sz w:val="16"/>
                <w:szCs w:val="16"/>
                <w:lang w:val="en-US"/>
              </w:rPr>
            </w:pPr>
            <w:r w:rsidRPr="008A3F7E">
              <w:rPr>
                <w:rFonts w:ascii="Times New Roman" w:hAnsi="Times New Roman" w:cs="Times New Roman"/>
                <w:sz w:val="16"/>
                <w:szCs w:val="16"/>
                <w:lang w:val="en-US"/>
              </w:rPr>
              <w:t>Depressive symptoms were suggested to be a risk factor or a possible prodromal symptom of AD. Both depression and AD share inflammatory processes, decreased neuronal plasticity, altered neurotrophic factors in their pathogenesis.</w:t>
            </w:r>
          </w:p>
        </w:tc>
      </w:tr>
    </w:tbl>
    <w:p w:rsidR="00CC569B" w:rsidRPr="008A3F7E" w14:paraId="23F7AA7A" w14:textId="77777777">
      <w:pPr>
        <w:rPr>
          <w:rFonts w:ascii="Times New Roman" w:hAnsi="Times New Roman" w:cs="Times New Roman"/>
          <w:lang w:val="en-US"/>
        </w:rPr>
      </w:pPr>
    </w:p>
    <w:sectPr w:rsidSect="001003FC">
      <w:headerReference w:type="default" r:id="rId6"/>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3FC" w:rsidRPr="001003FC" w:rsidP="001003FC" w14:paraId="66C8D3FA" w14:textId="77777777">
    <w:pPr>
      <w:jc w:val="center"/>
      <w:rPr>
        <w:rFonts w:ascii="Times New Roman" w:hAnsi="Times New Roman" w:cs="Times New Roman"/>
        <w:sz w:val="20"/>
        <w:lang w:val="en-US"/>
      </w:rPr>
    </w:pPr>
    <w:r w:rsidRPr="001003FC">
      <w:rPr>
        <w:rFonts w:ascii="Times New Roman" w:hAnsi="Times New Roman" w:cs="Times New Roman"/>
        <w:b/>
        <w:sz w:val="20"/>
        <w:lang w:val="en-US"/>
      </w:rPr>
      <w:t>Table 1.</w:t>
    </w:r>
    <w:r w:rsidRPr="001003FC">
      <w:rPr>
        <w:rFonts w:ascii="Times New Roman" w:hAnsi="Times New Roman" w:cs="Times New Roman"/>
        <w:sz w:val="20"/>
        <w:lang w:val="en-US"/>
      </w:rPr>
      <w:t xml:space="preserve"> Characteristics of included studies</w:t>
    </w:r>
  </w:p>
  <w:p w:rsidR="001003FC" w:rsidRPr="001003FC" w14:paraId="4178FCFB" w14:textId="77777777">
    <w:pPr>
      <w:pStyle w:val="Heade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03FC"/>
    <w:rsid w:val="00000B68"/>
    <w:rsid w:val="00001D55"/>
    <w:rsid w:val="000042F7"/>
    <w:rsid w:val="00012D43"/>
    <w:rsid w:val="00013E24"/>
    <w:rsid w:val="0003504A"/>
    <w:rsid w:val="0003707C"/>
    <w:rsid w:val="00042F22"/>
    <w:rsid w:val="00056366"/>
    <w:rsid w:val="000810B2"/>
    <w:rsid w:val="00085FCE"/>
    <w:rsid w:val="000A4A3F"/>
    <w:rsid w:val="000C314E"/>
    <w:rsid w:val="000C718F"/>
    <w:rsid w:val="000E21D5"/>
    <w:rsid w:val="000F03AF"/>
    <w:rsid w:val="000F3345"/>
    <w:rsid w:val="001003FC"/>
    <w:rsid w:val="001103A2"/>
    <w:rsid w:val="00112F17"/>
    <w:rsid w:val="00114D71"/>
    <w:rsid w:val="00116CAD"/>
    <w:rsid w:val="001211B1"/>
    <w:rsid w:val="00127883"/>
    <w:rsid w:val="00132FA5"/>
    <w:rsid w:val="001336D6"/>
    <w:rsid w:val="001401C0"/>
    <w:rsid w:val="00144BE1"/>
    <w:rsid w:val="00144C3E"/>
    <w:rsid w:val="001475E6"/>
    <w:rsid w:val="00155D4F"/>
    <w:rsid w:val="00161290"/>
    <w:rsid w:val="0016225E"/>
    <w:rsid w:val="001704BB"/>
    <w:rsid w:val="00170757"/>
    <w:rsid w:val="001931BC"/>
    <w:rsid w:val="001A5121"/>
    <w:rsid w:val="001B034B"/>
    <w:rsid w:val="001B2EF9"/>
    <w:rsid w:val="001F7D7A"/>
    <w:rsid w:val="00200006"/>
    <w:rsid w:val="002064B7"/>
    <w:rsid w:val="002144AA"/>
    <w:rsid w:val="002402A0"/>
    <w:rsid w:val="002406B6"/>
    <w:rsid w:val="002658AE"/>
    <w:rsid w:val="00270CD7"/>
    <w:rsid w:val="0027550F"/>
    <w:rsid w:val="0028068A"/>
    <w:rsid w:val="00291E2B"/>
    <w:rsid w:val="00297EF2"/>
    <w:rsid w:val="002A22D4"/>
    <w:rsid w:val="002A40EC"/>
    <w:rsid w:val="002A4B84"/>
    <w:rsid w:val="002C11D6"/>
    <w:rsid w:val="002E031F"/>
    <w:rsid w:val="003159BF"/>
    <w:rsid w:val="00321CB8"/>
    <w:rsid w:val="00321E84"/>
    <w:rsid w:val="00327D97"/>
    <w:rsid w:val="00330033"/>
    <w:rsid w:val="00330140"/>
    <w:rsid w:val="00330600"/>
    <w:rsid w:val="003339BE"/>
    <w:rsid w:val="003409A3"/>
    <w:rsid w:val="003475E4"/>
    <w:rsid w:val="00360329"/>
    <w:rsid w:val="00362355"/>
    <w:rsid w:val="00364C64"/>
    <w:rsid w:val="00365534"/>
    <w:rsid w:val="00375025"/>
    <w:rsid w:val="003856C6"/>
    <w:rsid w:val="0038759C"/>
    <w:rsid w:val="00392EF6"/>
    <w:rsid w:val="003938D1"/>
    <w:rsid w:val="003964F3"/>
    <w:rsid w:val="003A4F40"/>
    <w:rsid w:val="003A6D0C"/>
    <w:rsid w:val="003B00A2"/>
    <w:rsid w:val="003B4FC1"/>
    <w:rsid w:val="003C3C1F"/>
    <w:rsid w:val="003D09F6"/>
    <w:rsid w:val="003D7EB5"/>
    <w:rsid w:val="003E21C4"/>
    <w:rsid w:val="003E3D78"/>
    <w:rsid w:val="003F1564"/>
    <w:rsid w:val="003F5150"/>
    <w:rsid w:val="00417A8F"/>
    <w:rsid w:val="004229C8"/>
    <w:rsid w:val="00424DF7"/>
    <w:rsid w:val="00425448"/>
    <w:rsid w:val="00445C83"/>
    <w:rsid w:val="004560A7"/>
    <w:rsid w:val="004754AC"/>
    <w:rsid w:val="00476678"/>
    <w:rsid w:val="00484F0E"/>
    <w:rsid w:val="00487399"/>
    <w:rsid w:val="004A43D3"/>
    <w:rsid w:val="004C2395"/>
    <w:rsid w:val="004D1943"/>
    <w:rsid w:val="004D1C4D"/>
    <w:rsid w:val="004E3D47"/>
    <w:rsid w:val="004F169E"/>
    <w:rsid w:val="004F2B20"/>
    <w:rsid w:val="004F3405"/>
    <w:rsid w:val="00506476"/>
    <w:rsid w:val="0051550A"/>
    <w:rsid w:val="00517382"/>
    <w:rsid w:val="0052063C"/>
    <w:rsid w:val="00522A66"/>
    <w:rsid w:val="00524B79"/>
    <w:rsid w:val="005254F2"/>
    <w:rsid w:val="005276FE"/>
    <w:rsid w:val="0053799C"/>
    <w:rsid w:val="00541673"/>
    <w:rsid w:val="005428A9"/>
    <w:rsid w:val="0056061B"/>
    <w:rsid w:val="00563710"/>
    <w:rsid w:val="00563B02"/>
    <w:rsid w:val="00566AC9"/>
    <w:rsid w:val="0057173A"/>
    <w:rsid w:val="0058007E"/>
    <w:rsid w:val="0058409D"/>
    <w:rsid w:val="00585BD2"/>
    <w:rsid w:val="005927D9"/>
    <w:rsid w:val="00595C67"/>
    <w:rsid w:val="005A136C"/>
    <w:rsid w:val="005A79FD"/>
    <w:rsid w:val="005A7AF6"/>
    <w:rsid w:val="005B7D27"/>
    <w:rsid w:val="005C71E7"/>
    <w:rsid w:val="005E0A32"/>
    <w:rsid w:val="00600D95"/>
    <w:rsid w:val="00610E34"/>
    <w:rsid w:val="00617B46"/>
    <w:rsid w:val="00626C59"/>
    <w:rsid w:val="0063234D"/>
    <w:rsid w:val="006527F5"/>
    <w:rsid w:val="00653975"/>
    <w:rsid w:val="00654A39"/>
    <w:rsid w:val="0066309A"/>
    <w:rsid w:val="006644D9"/>
    <w:rsid w:val="00673286"/>
    <w:rsid w:val="00693128"/>
    <w:rsid w:val="006A20EF"/>
    <w:rsid w:val="006A4B07"/>
    <w:rsid w:val="006B0FF9"/>
    <w:rsid w:val="006C18C7"/>
    <w:rsid w:val="006C7EDB"/>
    <w:rsid w:val="006D7BBD"/>
    <w:rsid w:val="006E2BDA"/>
    <w:rsid w:val="006E3CCC"/>
    <w:rsid w:val="006F0872"/>
    <w:rsid w:val="00725609"/>
    <w:rsid w:val="007273F2"/>
    <w:rsid w:val="0073222C"/>
    <w:rsid w:val="007369CE"/>
    <w:rsid w:val="00736ECA"/>
    <w:rsid w:val="00741DE7"/>
    <w:rsid w:val="00752D71"/>
    <w:rsid w:val="00763562"/>
    <w:rsid w:val="00777BFF"/>
    <w:rsid w:val="00785B23"/>
    <w:rsid w:val="007A0F43"/>
    <w:rsid w:val="007B3D42"/>
    <w:rsid w:val="007B4A0C"/>
    <w:rsid w:val="007B5F8B"/>
    <w:rsid w:val="007E0ED1"/>
    <w:rsid w:val="007F02A5"/>
    <w:rsid w:val="007F3E83"/>
    <w:rsid w:val="007F59F6"/>
    <w:rsid w:val="00801B08"/>
    <w:rsid w:val="008147D3"/>
    <w:rsid w:val="0084050C"/>
    <w:rsid w:val="008471DB"/>
    <w:rsid w:val="00850A1F"/>
    <w:rsid w:val="0085170B"/>
    <w:rsid w:val="00855725"/>
    <w:rsid w:val="00855A89"/>
    <w:rsid w:val="00856B26"/>
    <w:rsid w:val="00860CB4"/>
    <w:rsid w:val="00863931"/>
    <w:rsid w:val="00864E2F"/>
    <w:rsid w:val="0086504E"/>
    <w:rsid w:val="00865B0E"/>
    <w:rsid w:val="00875D3F"/>
    <w:rsid w:val="00887332"/>
    <w:rsid w:val="00895700"/>
    <w:rsid w:val="008A28E9"/>
    <w:rsid w:val="008A3F7E"/>
    <w:rsid w:val="008B4F58"/>
    <w:rsid w:val="008B78BB"/>
    <w:rsid w:val="008D2673"/>
    <w:rsid w:val="008E09A3"/>
    <w:rsid w:val="008E2E62"/>
    <w:rsid w:val="009021A5"/>
    <w:rsid w:val="00902E55"/>
    <w:rsid w:val="00905C8C"/>
    <w:rsid w:val="00916F6B"/>
    <w:rsid w:val="00921340"/>
    <w:rsid w:val="00932F31"/>
    <w:rsid w:val="009349EB"/>
    <w:rsid w:val="0093521A"/>
    <w:rsid w:val="0094441E"/>
    <w:rsid w:val="00950E0C"/>
    <w:rsid w:val="00956D9D"/>
    <w:rsid w:val="00961562"/>
    <w:rsid w:val="00971813"/>
    <w:rsid w:val="00974734"/>
    <w:rsid w:val="00974AE1"/>
    <w:rsid w:val="009A0AC6"/>
    <w:rsid w:val="009A11C2"/>
    <w:rsid w:val="009B2E5E"/>
    <w:rsid w:val="009C3169"/>
    <w:rsid w:val="009C32D5"/>
    <w:rsid w:val="009C3525"/>
    <w:rsid w:val="009D1F6D"/>
    <w:rsid w:val="009D428A"/>
    <w:rsid w:val="009F34BD"/>
    <w:rsid w:val="009F362A"/>
    <w:rsid w:val="009F3A33"/>
    <w:rsid w:val="00A052B4"/>
    <w:rsid w:val="00A07587"/>
    <w:rsid w:val="00A1333B"/>
    <w:rsid w:val="00A20A12"/>
    <w:rsid w:val="00A448A9"/>
    <w:rsid w:val="00A554D2"/>
    <w:rsid w:val="00A652B2"/>
    <w:rsid w:val="00A6721F"/>
    <w:rsid w:val="00A73BC1"/>
    <w:rsid w:val="00A80E65"/>
    <w:rsid w:val="00A81F24"/>
    <w:rsid w:val="00A83F17"/>
    <w:rsid w:val="00A8465A"/>
    <w:rsid w:val="00A86454"/>
    <w:rsid w:val="00A95BA8"/>
    <w:rsid w:val="00A96D1D"/>
    <w:rsid w:val="00AA32DD"/>
    <w:rsid w:val="00AA6261"/>
    <w:rsid w:val="00AA7C6D"/>
    <w:rsid w:val="00AB5C37"/>
    <w:rsid w:val="00AB6805"/>
    <w:rsid w:val="00AC46D7"/>
    <w:rsid w:val="00AE52E7"/>
    <w:rsid w:val="00AF05BF"/>
    <w:rsid w:val="00AF469D"/>
    <w:rsid w:val="00AF6195"/>
    <w:rsid w:val="00AF70B5"/>
    <w:rsid w:val="00B11130"/>
    <w:rsid w:val="00B20730"/>
    <w:rsid w:val="00B22197"/>
    <w:rsid w:val="00B244BD"/>
    <w:rsid w:val="00B27216"/>
    <w:rsid w:val="00B35A97"/>
    <w:rsid w:val="00B4270F"/>
    <w:rsid w:val="00B44C7E"/>
    <w:rsid w:val="00B50A8C"/>
    <w:rsid w:val="00B55DB6"/>
    <w:rsid w:val="00B6081A"/>
    <w:rsid w:val="00B60E04"/>
    <w:rsid w:val="00B65CAA"/>
    <w:rsid w:val="00B77C32"/>
    <w:rsid w:val="00B80AE1"/>
    <w:rsid w:val="00B80FF1"/>
    <w:rsid w:val="00B94994"/>
    <w:rsid w:val="00B96F44"/>
    <w:rsid w:val="00BA35FB"/>
    <w:rsid w:val="00BA5726"/>
    <w:rsid w:val="00BA7881"/>
    <w:rsid w:val="00BB1AC7"/>
    <w:rsid w:val="00BB2DA8"/>
    <w:rsid w:val="00BC2026"/>
    <w:rsid w:val="00BD0FA5"/>
    <w:rsid w:val="00BD0FD3"/>
    <w:rsid w:val="00BE6674"/>
    <w:rsid w:val="00BF04B5"/>
    <w:rsid w:val="00BF0526"/>
    <w:rsid w:val="00C03BD1"/>
    <w:rsid w:val="00C05973"/>
    <w:rsid w:val="00C11FF6"/>
    <w:rsid w:val="00C17258"/>
    <w:rsid w:val="00C23076"/>
    <w:rsid w:val="00C2463B"/>
    <w:rsid w:val="00C3263A"/>
    <w:rsid w:val="00C40A6A"/>
    <w:rsid w:val="00C476A0"/>
    <w:rsid w:val="00C513ED"/>
    <w:rsid w:val="00C5343E"/>
    <w:rsid w:val="00C64E6B"/>
    <w:rsid w:val="00C66D32"/>
    <w:rsid w:val="00C66EE3"/>
    <w:rsid w:val="00C80779"/>
    <w:rsid w:val="00C8119D"/>
    <w:rsid w:val="00C92AA4"/>
    <w:rsid w:val="00CA3B73"/>
    <w:rsid w:val="00CA519C"/>
    <w:rsid w:val="00CC54A1"/>
    <w:rsid w:val="00CC569B"/>
    <w:rsid w:val="00CD245E"/>
    <w:rsid w:val="00CD5B24"/>
    <w:rsid w:val="00CE4E39"/>
    <w:rsid w:val="00CE691D"/>
    <w:rsid w:val="00CF07C5"/>
    <w:rsid w:val="00D023CF"/>
    <w:rsid w:val="00D110AB"/>
    <w:rsid w:val="00D245E7"/>
    <w:rsid w:val="00D30842"/>
    <w:rsid w:val="00D34217"/>
    <w:rsid w:val="00D421CF"/>
    <w:rsid w:val="00D44DF4"/>
    <w:rsid w:val="00D546DE"/>
    <w:rsid w:val="00D5716D"/>
    <w:rsid w:val="00D727BE"/>
    <w:rsid w:val="00D80143"/>
    <w:rsid w:val="00D829E0"/>
    <w:rsid w:val="00D855D1"/>
    <w:rsid w:val="00D919E1"/>
    <w:rsid w:val="00DA4522"/>
    <w:rsid w:val="00DA4A4C"/>
    <w:rsid w:val="00DB2B91"/>
    <w:rsid w:val="00DB6A7F"/>
    <w:rsid w:val="00DC48B0"/>
    <w:rsid w:val="00DC5176"/>
    <w:rsid w:val="00DC51B3"/>
    <w:rsid w:val="00DC636A"/>
    <w:rsid w:val="00DE7011"/>
    <w:rsid w:val="00DF2BCA"/>
    <w:rsid w:val="00DF3B8E"/>
    <w:rsid w:val="00E22768"/>
    <w:rsid w:val="00E33073"/>
    <w:rsid w:val="00E45EAA"/>
    <w:rsid w:val="00E72D35"/>
    <w:rsid w:val="00E72D88"/>
    <w:rsid w:val="00E771D5"/>
    <w:rsid w:val="00E81759"/>
    <w:rsid w:val="00E86A13"/>
    <w:rsid w:val="00E923AF"/>
    <w:rsid w:val="00E94090"/>
    <w:rsid w:val="00E96BFA"/>
    <w:rsid w:val="00EA1CF0"/>
    <w:rsid w:val="00EA3198"/>
    <w:rsid w:val="00EA57B1"/>
    <w:rsid w:val="00EC7295"/>
    <w:rsid w:val="00EC7F36"/>
    <w:rsid w:val="00ED3B7B"/>
    <w:rsid w:val="00EE17E9"/>
    <w:rsid w:val="00EE68A2"/>
    <w:rsid w:val="00EE6F58"/>
    <w:rsid w:val="00EF169D"/>
    <w:rsid w:val="00F248C3"/>
    <w:rsid w:val="00F32F87"/>
    <w:rsid w:val="00F436B4"/>
    <w:rsid w:val="00F44B30"/>
    <w:rsid w:val="00F45040"/>
    <w:rsid w:val="00F64418"/>
    <w:rsid w:val="00F670DA"/>
    <w:rsid w:val="00F8105C"/>
    <w:rsid w:val="00F87108"/>
    <w:rsid w:val="00FB15D7"/>
    <w:rsid w:val="00FB7817"/>
    <w:rsid w:val="00FC218B"/>
    <w:rsid w:val="00FD2D8A"/>
    <w:rsid w:val="00FD3D79"/>
    <w:rsid w:val="00FE7A2F"/>
    <w:rsid w:val="00FF5A1F"/>
    <w:rsid w:val="00FF650C"/>
    <w:rsid w:val="00FF6761"/>
  </w:rsids>
  <m:mathPr>
    <m:mathFont m:val="Cambria Math"/>
  </m:mathPr>
  <w:themeFontLang w:val="ru-RU"/>
  <w:clrSchemeMapping w:bg1="light1" w:t1="dark1" w:bg2="light2" w:t2="dark2" w:accent1="accent1" w:accent2="accent2" w:accent3="accent3" w:accent4="accent4" w:accent5="accent5" w:accent6="accent6" w:hyperlink="hyperlink" w:followedHyperlink="followedHyperlink"/>
  <w14:docId w14:val="4349A995"/>
  <w15:docId w15:val="{58F6F061-BCB1-C74C-9884-D69ADDC15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56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003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1003FC"/>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DefaultParagraphFont"/>
    <w:uiPriority w:val="99"/>
    <w:semiHidden/>
    <w:unhideWhenUsed/>
    <w:rsid w:val="001003FC"/>
    <w:rPr>
      <w:color w:val="0000FF"/>
      <w:u w:val="single"/>
    </w:rPr>
  </w:style>
  <w:style w:type="paragraph" w:styleId="Header">
    <w:name w:val="header"/>
    <w:basedOn w:val="Normal"/>
    <w:link w:val="HeaderChar"/>
    <w:uiPriority w:val="99"/>
    <w:unhideWhenUsed/>
    <w:rsid w:val="001003FC"/>
    <w:pPr>
      <w:tabs>
        <w:tab w:val="center" w:pos="4677"/>
        <w:tab w:val="right" w:pos="9355"/>
      </w:tabs>
      <w:spacing w:after="0" w:line="240" w:lineRule="auto"/>
    </w:pPr>
  </w:style>
  <w:style w:type="character" w:customStyle="1" w:styleId="HeaderChar">
    <w:name w:val="Header Char"/>
    <w:basedOn w:val="DefaultParagraphFont"/>
    <w:link w:val="Header"/>
    <w:uiPriority w:val="99"/>
    <w:rsid w:val="001003FC"/>
  </w:style>
  <w:style w:type="paragraph" w:styleId="Footer">
    <w:name w:val="footer"/>
    <w:basedOn w:val="Normal"/>
    <w:link w:val="FooterChar"/>
    <w:uiPriority w:val="99"/>
    <w:unhideWhenUsed/>
    <w:rsid w:val="001003FC"/>
    <w:pPr>
      <w:tabs>
        <w:tab w:val="center" w:pos="4677"/>
        <w:tab w:val="right" w:pos="9355"/>
      </w:tabs>
      <w:spacing w:after="0" w:line="240" w:lineRule="auto"/>
    </w:pPr>
  </w:style>
  <w:style w:type="character" w:customStyle="1" w:styleId="FooterChar">
    <w:name w:val="Footer Char"/>
    <w:basedOn w:val="DefaultParagraphFont"/>
    <w:link w:val="Footer"/>
    <w:uiPriority w:val="99"/>
    <w:rsid w:val="001003FC"/>
  </w:style>
  <w:style w:type="paragraph" w:styleId="BalloonText">
    <w:name w:val="Balloon Text"/>
    <w:basedOn w:val="Normal"/>
    <w:link w:val="BalloonTextChar"/>
    <w:uiPriority w:val="99"/>
    <w:semiHidden/>
    <w:unhideWhenUsed/>
    <w:rsid w:val="001003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03F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www.ncbi.nlm.nih.gov/pubmed/?term=Wu%20RH%5BAuthor%5D&amp;cauthor=true&amp;cauthor_uid=24782647" TargetMode="External" /><Relationship Id="rId6" Type="http://schemas.openxmlformats.org/officeDocument/2006/relationships/header" Target="header1.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GB.XSL" StyleName="GB7714 2005"/>
</file>

<file path=customXml/itemProps1.xml><?xml version="1.0" encoding="utf-8"?>
<ds:datastoreItem xmlns:ds="http://schemas.openxmlformats.org/officeDocument/2006/customXml" ds:itemID="{146519BB-9C3C-47D7-8C4A-E700521840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3</Pages>
  <Words>1257</Words>
  <Characters>7167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User-pc</dc:creator>
  <cp:lastModifiedBy>Microsoft Office User</cp:lastModifiedBy>
  <cp:revision>3</cp:revision>
  <dcterms:created xsi:type="dcterms:W3CDTF">2021-04-13T08:34:00Z</dcterms:created>
  <dcterms:modified xsi:type="dcterms:W3CDTF">2021-04-28T06:10:00Z</dcterms:modified>
</cp:coreProperties>
</file>