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F0389C" w14:textId="32C1E0D4" w:rsidR="0046155B" w:rsidRPr="0046155B" w:rsidRDefault="0046155B" w:rsidP="0046155B">
      <w:pPr>
        <w:jc w:val="both"/>
        <w:rPr>
          <w:b/>
          <w:bCs/>
          <w:lang w:val="de-DE"/>
        </w:rPr>
      </w:pPr>
      <w:r w:rsidRPr="0067752A">
        <w:rPr>
          <w:b/>
          <w:bCs/>
          <w:lang w:val="de-DE"/>
        </w:rPr>
        <w:t>SUPPLEMENTARY MATERIAL</w:t>
      </w:r>
      <w:bookmarkStart w:id="0" w:name="Tables"/>
      <w:bookmarkStart w:id="1" w:name="MaterialsMethods"/>
      <w:bookmarkEnd w:id="0"/>
      <w:bookmarkEnd w:id="1"/>
      <w:r w:rsidR="00936C17">
        <w:rPr>
          <w:b/>
          <w:bCs/>
          <w:lang w:val="de-DE"/>
        </w:rPr>
        <w:t xml:space="preserve"> for </w:t>
      </w:r>
      <w:r w:rsidR="00936C17">
        <w:rPr>
          <w:rFonts w:cs="Arial"/>
          <w:b/>
          <w:i/>
          <w:lang w:val="en-GB"/>
        </w:rPr>
        <w:t>”</w:t>
      </w:r>
      <w:r w:rsidR="00936C17" w:rsidRPr="00936C17">
        <w:rPr>
          <w:rFonts w:cs="Arial"/>
          <w:b/>
          <w:i/>
          <w:lang w:val="en-GB"/>
        </w:rPr>
        <w:t>Trait coordination and trade-offs constrain the diversity of water use strategies in Mediterranean woody plants</w:t>
      </w:r>
      <w:r w:rsidR="00936C17">
        <w:rPr>
          <w:rFonts w:cs="Arial"/>
          <w:b/>
          <w:i/>
          <w:lang w:val="en-GB"/>
        </w:rPr>
        <w:t>” by Muñoz-</w:t>
      </w:r>
      <w:proofErr w:type="spellStart"/>
      <w:r w:rsidR="00936C17">
        <w:rPr>
          <w:rFonts w:cs="Arial"/>
          <w:b/>
          <w:i/>
          <w:lang w:val="en-GB"/>
        </w:rPr>
        <w:t>Gálvez</w:t>
      </w:r>
      <w:proofErr w:type="spellEnd"/>
      <w:r w:rsidR="00936C17">
        <w:rPr>
          <w:rFonts w:cs="Arial"/>
          <w:b/>
          <w:i/>
          <w:lang w:val="en-GB"/>
        </w:rPr>
        <w:t xml:space="preserve"> et al.</w:t>
      </w:r>
    </w:p>
    <w:p w14:paraId="1AB87418" w14:textId="77777777" w:rsidR="0046155B" w:rsidRDefault="0046155B" w:rsidP="0046155B">
      <w:pPr>
        <w:pStyle w:val="SMHeading"/>
        <w:rPr>
          <w:rFonts w:ascii="Arial" w:hAnsi="Arial" w:cs="Arial"/>
          <w:sz w:val="20"/>
          <w:szCs w:val="20"/>
        </w:rPr>
      </w:pPr>
      <w:r>
        <w:rPr>
          <w:rFonts w:ascii="Arial" w:hAnsi="Arial" w:cs="Arial"/>
          <w:noProof/>
          <w:sz w:val="20"/>
          <w:szCs w:val="20"/>
          <w:lang w:val="es-ES" w:eastAsia="es-ES"/>
          <w14:ligatures w14:val="standardContextual"/>
        </w:rPr>
        <w:drawing>
          <wp:inline distT="0" distB="0" distL="0" distR="0" wp14:anchorId="0B45859A" wp14:editId="05230C49">
            <wp:extent cx="5486400" cy="3086100"/>
            <wp:effectExtent l="0" t="0" r="0" b="0"/>
            <wp:docPr id="1546327530" name="Imagen 4"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327530" name="Imagen 4" descr="Gráfico, Gráfico de dispersión&#10;&#10;Descripción generada automáticamente"/>
                    <pic:cNvPicPr/>
                  </pic:nvPicPr>
                  <pic:blipFill>
                    <a:blip r:embed="rId6">
                      <a:extLst>
                        <a:ext uri="{28A0092B-C50C-407E-A947-70E740481C1C}">
                          <a14:useLocalDpi xmlns:a14="http://schemas.microsoft.com/office/drawing/2010/main" val="0"/>
                        </a:ext>
                      </a:extLst>
                    </a:blip>
                    <a:stretch>
                      <a:fillRect/>
                    </a:stretch>
                  </pic:blipFill>
                  <pic:spPr>
                    <a:xfrm>
                      <a:off x="0" y="0"/>
                      <a:ext cx="5486400" cy="3086100"/>
                    </a:xfrm>
                    <a:prstGeom prst="rect">
                      <a:avLst/>
                    </a:prstGeom>
                  </pic:spPr>
                </pic:pic>
              </a:graphicData>
            </a:graphic>
          </wp:inline>
        </w:drawing>
      </w:r>
      <w:r>
        <w:rPr>
          <w:rFonts w:ascii="Arial" w:hAnsi="Arial" w:cs="Arial"/>
          <w:noProof/>
          <w:sz w:val="20"/>
          <w:szCs w:val="20"/>
          <w:lang w:val="es-ES" w:eastAsia="es-ES"/>
          <w14:ligatures w14:val="standardContextual"/>
        </w:rPr>
        <w:drawing>
          <wp:inline distT="0" distB="0" distL="0" distR="0" wp14:anchorId="2C9B0DDC" wp14:editId="536F7362">
            <wp:extent cx="5486400" cy="3086100"/>
            <wp:effectExtent l="0" t="0" r="0" b="0"/>
            <wp:docPr id="71941024" name="Imagen 2"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41024" name="Imagen 2" descr="Gráfico&#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486400" cy="3086100"/>
                    </a:xfrm>
                    <a:prstGeom prst="rect">
                      <a:avLst/>
                    </a:prstGeom>
                  </pic:spPr>
                </pic:pic>
              </a:graphicData>
            </a:graphic>
          </wp:inline>
        </w:drawing>
      </w:r>
      <w:r>
        <w:rPr>
          <w:rFonts w:ascii="Arial" w:hAnsi="Arial" w:cs="Arial"/>
          <w:noProof/>
          <w:sz w:val="20"/>
          <w:szCs w:val="20"/>
          <w:lang w:val="es-ES" w:eastAsia="es-ES"/>
          <w14:ligatures w14:val="standardContextual"/>
        </w:rPr>
        <w:lastRenderedPageBreak/>
        <w:drawing>
          <wp:inline distT="0" distB="0" distL="0" distR="0" wp14:anchorId="75AA54DC" wp14:editId="22866918">
            <wp:extent cx="5486400" cy="3086100"/>
            <wp:effectExtent l="0" t="0" r="0" b="0"/>
            <wp:docPr id="1353979019" name="Imagen 1" descr="Interfaz de usuario gráfica, 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979019" name="Imagen 1" descr="Interfaz de usuario gráfica, Gráfico&#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5486400" cy="3086100"/>
                    </a:xfrm>
                    <a:prstGeom prst="rect">
                      <a:avLst/>
                    </a:prstGeom>
                  </pic:spPr>
                </pic:pic>
              </a:graphicData>
            </a:graphic>
          </wp:inline>
        </w:drawing>
      </w:r>
      <w:r>
        <w:rPr>
          <w:rFonts w:ascii="Arial" w:hAnsi="Arial" w:cs="Arial"/>
          <w:noProof/>
          <w:sz w:val="20"/>
          <w:szCs w:val="20"/>
          <w:lang w:val="es-ES" w:eastAsia="es-ES"/>
          <w14:ligatures w14:val="standardContextual"/>
        </w:rPr>
        <w:drawing>
          <wp:inline distT="0" distB="0" distL="0" distR="0" wp14:anchorId="197A8A39" wp14:editId="0D1571A5">
            <wp:extent cx="5486400" cy="3086100"/>
            <wp:effectExtent l="0" t="0" r="0" b="0"/>
            <wp:docPr id="779662578" name="Imagen 3" descr="Interfaz de usuario gráfica, Gráfico,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662578" name="Imagen 3" descr="Interfaz de usuario gráfica, Gráfico, Tabl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5486400" cy="3086100"/>
                    </a:xfrm>
                    <a:prstGeom prst="rect">
                      <a:avLst/>
                    </a:prstGeom>
                  </pic:spPr>
                </pic:pic>
              </a:graphicData>
            </a:graphic>
          </wp:inline>
        </w:drawing>
      </w:r>
    </w:p>
    <w:p w14:paraId="314A71C5" w14:textId="56C5E2D4" w:rsidR="0046155B" w:rsidRDefault="0046155B" w:rsidP="0046155B">
      <w:pPr>
        <w:pStyle w:val="SMHeading"/>
        <w:jc w:val="both"/>
        <w:rPr>
          <w:rFonts w:ascii="Arial" w:hAnsi="Arial" w:cs="Arial"/>
          <w:b w:val="0"/>
          <w:sz w:val="20"/>
          <w:szCs w:val="20"/>
        </w:rPr>
      </w:pPr>
      <w:bookmarkStart w:id="2" w:name="_Hlk161399405"/>
      <w:r w:rsidRPr="00DC623A">
        <w:rPr>
          <w:rFonts w:ascii="Arial" w:hAnsi="Arial" w:cs="Arial"/>
          <w:sz w:val="20"/>
          <w:szCs w:val="20"/>
        </w:rPr>
        <w:t>Fig</w:t>
      </w:r>
      <w:r>
        <w:rPr>
          <w:rFonts w:ascii="Arial" w:hAnsi="Arial" w:cs="Arial"/>
          <w:sz w:val="20"/>
          <w:szCs w:val="20"/>
        </w:rPr>
        <w:t>ure</w:t>
      </w:r>
      <w:r w:rsidRPr="00DC623A">
        <w:rPr>
          <w:rFonts w:ascii="Arial" w:hAnsi="Arial" w:cs="Arial"/>
          <w:sz w:val="20"/>
          <w:szCs w:val="20"/>
        </w:rPr>
        <w:t xml:space="preserve"> S1. </w:t>
      </w:r>
      <w:r w:rsidRPr="004A712C">
        <w:rPr>
          <w:rFonts w:ascii="Arial" w:hAnsi="Arial" w:cs="Arial"/>
          <w:b w:val="0"/>
          <w:sz w:val="20"/>
          <w:szCs w:val="20"/>
        </w:rPr>
        <w:t>Steep gradients in soil water</w:t>
      </w:r>
      <w:r>
        <w:rPr>
          <w:rFonts w:ascii="Arial" w:hAnsi="Arial" w:cs="Arial"/>
          <w:b w:val="0"/>
          <w:sz w:val="20"/>
          <w:szCs w:val="20"/>
        </w:rPr>
        <w:t xml:space="preserve"> content % (A),</w:t>
      </w:r>
      <w:r w:rsidRPr="0014437B">
        <w:rPr>
          <w:rFonts w:ascii="Arial" w:hAnsi="Arial" w:cs="Arial"/>
          <w:b w:val="0"/>
          <w:sz w:val="20"/>
          <w:szCs w:val="20"/>
        </w:rPr>
        <w:t xml:space="preserve"> </w:t>
      </w:r>
      <w:r w:rsidRPr="004A712C">
        <w:rPr>
          <w:rFonts w:ascii="Arial" w:hAnsi="Arial" w:cs="Arial"/>
          <w:b w:val="0"/>
          <w:sz w:val="20"/>
          <w:szCs w:val="20"/>
        </w:rPr>
        <w:t>δ</w:t>
      </w:r>
      <w:r w:rsidRPr="009C2411">
        <w:rPr>
          <w:rFonts w:ascii="Arial" w:hAnsi="Arial" w:cs="Arial"/>
          <w:b w:val="0"/>
          <w:sz w:val="20"/>
          <w:szCs w:val="20"/>
          <w:vertAlign w:val="superscript"/>
        </w:rPr>
        <w:t>18</w:t>
      </w:r>
      <w:r w:rsidRPr="004A712C">
        <w:rPr>
          <w:rFonts w:ascii="Arial" w:hAnsi="Arial" w:cs="Arial"/>
          <w:b w:val="0"/>
          <w:sz w:val="20"/>
          <w:szCs w:val="20"/>
        </w:rPr>
        <w:t>O ‰</w:t>
      </w:r>
      <w:r>
        <w:rPr>
          <w:rFonts w:ascii="Arial" w:hAnsi="Arial" w:cs="Arial"/>
          <w:b w:val="0"/>
          <w:sz w:val="20"/>
          <w:szCs w:val="20"/>
        </w:rPr>
        <w:t xml:space="preserve"> (B)</w:t>
      </w:r>
      <w:r w:rsidRPr="004A712C">
        <w:rPr>
          <w:rFonts w:ascii="Arial" w:hAnsi="Arial" w:cs="Arial"/>
          <w:b w:val="0"/>
          <w:sz w:val="20"/>
          <w:szCs w:val="20"/>
        </w:rPr>
        <w:t xml:space="preserve"> δ</w:t>
      </w:r>
      <w:r w:rsidRPr="009C2411">
        <w:rPr>
          <w:rFonts w:ascii="Arial" w:hAnsi="Arial" w:cs="Arial"/>
          <w:b w:val="0"/>
          <w:sz w:val="20"/>
          <w:szCs w:val="20"/>
          <w:vertAlign w:val="superscript"/>
        </w:rPr>
        <w:t>2</w:t>
      </w:r>
      <w:r w:rsidRPr="004A712C">
        <w:rPr>
          <w:rFonts w:ascii="Arial" w:hAnsi="Arial" w:cs="Arial"/>
          <w:b w:val="0"/>
          <w:sz w:val="20"/>
          <w:szCs w:val="20"/>
        </w:rPr>
        <w:t>H ‰ (</w:t>
      </w:r>
      <w:r>
        <w:rPr>
          <w:rFonts w:ascii="Arial" w:hAnsi="Arial" w:cs="Arial"/>
          <w:b w:val="0"/>
          <w:sz w:val="20"/>
          <w:szCs w:val="20"/>
        </w:rPr>
        <w:t>C</w:t>
      </w:r>
      <w:r w:rsidRPr="004A712C">
        <w:rPr>
          <w:rFonts w:ascii="Arial" w:hAnsi="Arial" w:cs="Arial"/>
          <w:b w:val="0"/>
          <w:sz w:val="20"/>
          <w:szCs w:val="20"/>
        </w:rPr>
        <w:t xml:space="preserve">), </w:t>
      </w:r>
      <w:r>
        <w:rPr>
          <w:rFonts w:ascii="Arial" w:hAnsi="Arial" w:cs="Arial"/>
          <w:b w:val="0"/>
          <w:sz w:val="20"/>
          <w:szCs w:val="20"/>
        </w:rPr>
        <w:t xml:space="preserve">and </w:t>
      </w:r>
      <w:r w:rsidRPr="004A712C">
        <w:rPr>
          <w:rFonts w:ascii="Arial" w:hAnsi="Arial" w:cs="Arial"/>
          <w:b w:val="0"/>
          <w:sz w:val="20"/>
          <w:szCs w:val="20"/>
        </w:rPr>
        <w:t>d-excess (</w:t>
      </w:r>
      <w:r>
        <w:rPr>
          <w:rFonts w:ascii="Arial" w:hAnsi="Arial" w:cs="Arial"/>
          <w:b w:val="0"/>
          <w:sz w:val="20"/>
          <w:szCs w:val="20"/>
        </w:rPr>
        <w:t>D</w:t>
      </w:r>
      <w:r w:rsidRPr="004A712C">
        <w:rPr>
          <w:rFonts w:ascii="Arial" w:hAnsi="Arial" w:cs="Arial"/>
          <w:b w:val="0"/>
          <w:sz w:val="20"/>
          <w:szCs w:val="20"/>
        </w:rPr>
        <w:t xml:space="preserve">) with soil depth (0 – 110 cm). Dots connected by lines depict the isotopic composition or soil water content of </w:t>
      </w:r>
      <w:r>
        <w:rPr>
          <w:rFonts w:ascii="Arial" w:hAnsi="Arial" w:cs="Arial"/>
          <w:b w:val="0"/>
          <w:sz w:val="20"/>
          <w:szCs w:val="20"/>
        </w:rPr>
        <w:t>multiple</w:t>
      </w:r>
      <w:r w:rsidRPr="004A712C">
        <w:rPr>
          <w:rFonts w:ascii="Arial" w:hAnsi="Arial" w:cs="Arial"/>
          <w:b w:val="0"/>
          <w:sz w:val="20"/>
          <w:szCs w:val="20"/>
        </w:rPr>
        <w:t xml:space="preserve"> soil profile</w:t>
      </w:r>
      <w:r>
        <w:rPr>
          <w:rFonts w:ascii="Arial" w:hAnsi="Arial" w:cs="Arial"/>
          <w:b w:val="0"/>
          <w:sz w:val="20"/>
          <w:szCs w:val="20"/>
        </w:rPr>
        <w:t>s</w:t>
      </w:r>
      <w:r w:rsidRPr="004A712C">
        <w:rPr>
          <w:rFonts w:ascii="Arial" w:hAnsi="Arial" w:cs="Arial"/>
          <w:b w:val="0"/>
          <w:sz w:val="20"/>
          <w:szCs w:val="20"/>
        </w:rPr>
        <w:t xml:space="preserve"> </w:t>
      </w:r>
      <w:bookmarkEnd w:id="2"/>
      <w:r w:rsidRPr="004A712C">
        <w:rPr>
          <w:rFonts w:ascii="Arial" w:hAnsi="Arial" w:cs="Arial"/>
          <w:b w:val="0"/>
          <w:sz w:val="20"/>
          <w:szCs w:val="20"/>
        </w:rPr>
        <w:t xml:space="preserve">at each site. Red lines indicate the </w:t>
      </w:r>
      <w:r w:rsidR="0021024C">
        <w:rPr>
          <w:rFonts w:ascii="Arial" w:hAnsi="Arial" w:cs="Arial"/>
          <w:b w:val="0"/>
          <w:sz w:val="20"/>
          <w:szCs w:val="20"/>
        </w:rPr>
        <w:t>threshold</w:t>
      </w:r>
      <w:r w:rsidRPr="004A712C">
        <w:rPr>
          <w:rFonts w:ascii="Arial" w:hAnsi="Arial" w:cs="Arial"/>
          <w:b w:val="0"/>
          <w:sz w:val="20"/>
          <w:szCs w:val="20"/>
        </w:rPr>
        <w:t xml:space="preserve"> between shallow and deep water sources, which </w:t>
      </w:r>
      <w:r>
        <w:rPr>
          <w:rFonts w:ascii="Arial" w:hAnsi="Arial" w:cs="Arial"/>
          <w:b w:val="0"/>
          <w:sz w:val="20"/>
          <w:szCs w:val="20"/>
        </w:rPr>
        <w:t>was</w:t>
      </w:r>
      <w:r w:rsidRPr="004A712C">
        <w:rPr>
          <w:rFonts w:ascii="Arial" w:hAnsi="Arial" w:cs="Arial"/>
          <w:b w:val="0"/>
          <w:sz w:val="20"/>
          <w:szCs w:val="20"/>
        </w:rPr>
        <w:t xml:space="preserve"> set at 20 cm for Ayna, Calblanque, Majarazán, Pliego and Yeste, at 15 cm in Montejo and at 25 cm in Pulpí based on visual inspection of the data.</w:t>
      </w:r>
    </w:p>
    <w:p w14:paraId="0FFB68A0" w14:textId="77777777" w:rsidR="0046155B" w:rsidRDefault="0046155B" w:rsidP="0046155B">
      <w:pPr>
        <w:pStyle w:val="SMcaption"/>
        <w:rPr>
          <w:rFonts w:ascii="Arial" w:hAnsi="Arial" w:cs="Arial"/>
          <w:sz w:val="20"/>
        </w:rPr>
      </w:pPr>
    </w:p>
    <w:p w14:paraId="3AE979FC" w14:textId="77777777" w:rsidR="0046155B" w:rsidRDefault="0046155B" w:rsidP="0046155B">
      <w:pPr>
        <w:pStyle w:val="SMcaption"/>
        <w:rPr>
          <w:rFonts w:ascii="Arial" w:hAnsi="Arial" w:cs="Arial"/>
          <w:sz w:val="20"/>
        </w:rPr>
      </w:pPr>
    </w:p>
    <w:p w14:paraId="29F98F0E" w14:textId="77777777" w:rsidR="0046155B" w:rsidRDefault="0046155B" w:rsidP="0046155B">
      <w:pPr>
        <w:pStyle w:val="SMcaption"/>
        <w:rPr>
          <w:rFonts w:ascii="Arial" w:hAnsi="Arial" w:cs="Arial"/>
          <w:sz w:val="20"/>
        </w:rPr>
      </w:pPr>
    </w:p>
    <w:p w14:paraId="65F1C76D" w14:textId="77777777" w:rsidR="0046155B" w:rsidRDefault="0046155B" w:rsidP="0046155B">
      <w:pPr>
        <w:pStyle w:val="SMcaption"/>
        <w:rPr>
          <w:rFonts w:ascii="Arial" w:hAnsi="Arial" w:cs="Arial"/>
          <w:sz w:val="20"/>
        </w:rPr>
      </w:pPr>
    </w:p>
    <w:p w14:paraId="077C9B69" w14:textId="77777777" w:rsidR="0046155B" w:rsidRDefault="0046155B" w:rsidP="0046155B">
      <w:pPr>
        <w:pStyle w:val="SMcaption"/>
        <w:rPr>
          <w:rFonts w:ascii="Arial" w:hAnsi="Arial" w:cs="Arial"/>
          <w:sz w:val="20"/>
        </w:rPr>
      </w:pPr>
    </w:p>
    <w:p w14:paraId="5262B375" w14:textId="77777777" w:rsidR="0046155B" w:rsidRDefault="0046155B" w:rsidP="0046155B">
      <w:pPr>
        <w:pStyle w:val="SMcaption"/>
        <w:rPr>
          <w:rFonts w:ascii="Arial" w:hAnsi="Arial" w:cs="Arial"/>
          <w:sz w:val="20"/>
        </w:rPr>
      </w:pPr>
    </w:p>
    <w:p w14:paraId="2F8B5EB4" w14:textId="77777777" w:rsidR="0046155B" w:rsidRPr="00A20421" w:rsidRDefault="0046155B" w:rsidP="0046155B">
      <w:pPr>
        <w:keepNext/>
        <w:jc w:val="both"/>
        <w:rPr>
          <w:lang w:val="en-US"/>
        </w:rPr>
      </w:pPr>
      <w:r>
        <w:rPr>
          <w:noProof/>
          <w:lang w:eastAsia="es-ES"/>
        </w:rPr>
        <w:lastRenderedPageBreak/>
        <w:drawing>
          <wp:inline distT="0" distB="0" distL="0" distR="0" wp14:anchorId="0AB57E9E" wp14:editId="6FC7254C">
            <wp:extent cx="5400040" cy="3037840"/>
            <wp:effectExtent l="0" t="0" r="0" b="0"/>
            <wp:docPr id="1484314060" name="Imagen 1"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75085" name="Imagen 1" descr="Gráfico, Gráfico de dispersión&#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r>
        <w:rPr>
          <w:noProof/>
          <w:lang w:eastAsia="es-ES"/>
        </w:rPr>
        <w:drawing>
          <wp:inline distT="0" distB="0" distL="0" distR="0" wp14:anchorId="45EED3C3" wp14:editId="763EC31E">
            <wp:extent cx="5400040" cy="3037840"/>
            <wp:effectExtent l="0" t="0" r="0" b="0"/>
            <wp:docPr id="328849953" name="Imagen 2"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742990" name="Imagen 2" descr="Gráfico, Gráfico de dispersión&#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10BCF902" w14:textId="77777777" w:rsidR="0046155B" w:rsidRDefault="0046155B" w:rsidP="0046155B">
      <w:pPr>
        <w:pStyle w:val="SMcaption"/>
        <w:jc w:val="both"/>
        <w:rPr>
          <w:rFonts w:ascii="Arial" w:hAnsi="Arial" w:cs="Arial"/>
          <w:sz w:val="20"/>
        </w:rPr>
      </w:pPr>
      <w:r w:rsidRPr="0020222F">
        <w:rPr>
          <w:rFonts w:ascii="Arial" w:hAnsi="Arial" w:cs="Arial"/>
          <w:sz w:val="20"/>
        </w:rPr>
        <w:t xml:space="preserve">Figure </w:t>
      </w:r>
      <w:r>
        <w:rPr>
          <w:rFonts w:ascii="Arial" w:hAnsi="Arial" w:cs="Arial"/>
          <w:sz w:val="20"/>
        </w:rPr>
        <w:t>S2</w:t>
      </w:r>
      <w:r w:rsidRPr="0020222F">
        <w:rPr>
          <w:rFonts w:ascii="Arial" w:hAnsi="Arial" w:cs="Arial"/>
          <w:sz w:val="20"/>
        </w:rPr>
        <w:t xml:space="preserve">. Soil and xylem water isotopic composition for all the soil profiles and plant individuals </w:t>
      </w:r>
      <w:r>
        <w:rPr>
          <w:rFonts w:ascii="Arial" w:hAnsi="Arial" w:cs="Arial"/>
          <w:sz w:val="20"/>
        </w:rPr>
        <w:t>sampled at each study site</w:t>
      </w:r>
      <w:r w:rsidRPr="0020222F">
        <w:rPr>
          <w:rFonts w:ascii="Arial" w:hAnsi="Arial" w:cs="Arial"/>
          <w:sz w:val="20"/>
        </w:rPr>
        <w:t>. A) Regression lines of soil water isotopic composition (ẟ</w:t>
      </w:r>
      <w:r w:rsidRPr="0020222F">
        <w:rPr>
          <w:rFonts w:ascii="Arial" w:hAnsi="Arial" w:cs="Arial"/>
          <w:sz w:val="20"/>
          <w:vertAlign w:val="superscript"/>
        </w:rPr>
        <w:t>18</w:t>
      </w:r>
      <w:r w:rsidRPr="0020222F">
        <w:rPr>
          <w:rFonts w:ascii="Arial" w:hAnsi="Arial" w:cs="Arial"/>
          <w:sz w:val="20"/>
        </w:rPr>
        <w:t>O and ẟ</w:t>
      </w:r>
      <w:r w:rsidRPr="0020222F">
        <w:rPr>
          <w:rFonts w:ascii="Arial" w:hAnsi="Arial" w:cs="Arial"/>
          <w:sz w:val="20"/>
          <w:vertAlign w:val="superscript"/>
        </w:rPr>
        <w:t>2</w:t>
      </w:r>
      <w:r w:rsidRPr="0020222F">
        <w:rPr>
          <w:rFonts w:ascii="Arial" w:hAnsi="Arial" w:cs="Arial"/>
          <w:sz w:val="20"/>
        </w:rPr>
        <w:t xml:space="preserve">H) values per site and the Iberian Peninsula Meteoric Water Line (solid black line) are shown. Dots represent the isotopic composition of individual shallow (blue) and deep (red) soil water samples. Black dots represent the average winter rain water isotopic composition at each site </w:t>
      </w:r>
      <w:r w:rsidRPr="0020222F">
        <w:rPr>
          <w:rFonts w:ascii="Arial" w:hAnsi="Arial" w:cs="Arial"/>
          <w:color w:val="0E2841" w:themeColor="text2"/>
          <w:sz w:val="20"/>
        </w:rPr>
        <w:fldChar w:fldCharType="begin" w:fldLock="1"/>
      </w:r>
      <w:r>
        <w:rPr>
          <w:rFonts w:ascii="Arial" w:hAnsi="Arial" w:cs="Arial"/>
          <w:sz w:val="20"/>
        </w:rPr>
        <w:instrText>ADDIN CSL_CITATION {"citationItems":[{"id":"ITEM-1","itemData":{"DOI":"10.1007/s00442-004-1813-y","ISSN":"00298549","PMID":"15726429","abstract":"Stable isotopes are being increasingly used in wildlife forensics as means of determining the origin and movement of animals. The heavy isotope content of precipitated water and snow (δDp, δ18O p) varies widely and systematically across the globe, providing a label that is incorporated through diet into animal tissue. As a result, these isotopes are potentially ideal tracers of geographic origin. The hydrogen and oxygen isotope tracer method has excellent potential where (1) spatial variation of precipitation isotopes exist, and (2) strong, mechanistic relationships link precipitation and isotope ratios in biological tissue. Here, we present a method for interpolation of precipitation isotope values and use it to create global basemaps of growing-season (GS) and mean annual (MA) δDp and δ18Op. The use of these maps for forensic application is demonstrated using previously published isotope data for bird feathers (δDf) in North America and Europe. The precipitation maps show that the greatest potential for applying hydrogen and oxygen isotope forensics exists in mid- to high-latitude continental regions, where strong spatial isotope gradients exist. We demonstrate that δD f/δDp relationships have significant predictive power both in North America and Europe, and show how zones of confidence for the assignment of origin can be described using these predictive relationships. Our analysis focuses on wildlife forensics, but the maps and approaches presented here will be equally applicable to criminal forensic studies involving biological materials. These maps are available in GIS format at http://www.waterisotopes.org. © Springer-Verlag 2005.","author":[{"dropping-particle":"","family":"Bowen","given":"Gabriel J","non-dropping-particle":"","parse-names":false,"suffix":""},{"dropping-particle":"","family":"Wassenaar","given":"Leonard I.","non-dropping-particle":"","parse-names":false,"suffix":""},{"dropping-particle":"","family":"Hobson","given":"Keith A","non-dropping-particle":"","parse-names":false,"suffix":""}],"container-title":"Oecologia","id":"ITEM-1","issue":"3","issued":{"date-parts":[["2005"]]},"page":"337-348","title":"Global application of stable hydrogen and oxygen isotopes to wildlife forensics","type":"article-journal","volume":"143"},"uris":["http://www.mendeley.com/documents/?uuid=1bf40b4f-0e2a-34bd-9565-ff6081c7f430"]},{"id":"ITEM-2","itemData":{"DOI":"10.1029/2003WR002086","ISBN":"002086$09.00","ISSN":"00431397","abstract":"An accurate representation of the spatial distribution of stable hydrogen and oxygen isotopes in modern precipitation is required for many hydrological, paleoclimate, and ecological applications. No standardized method for achieving such a representation exists, and potential errors associated with previously employed methods are not understood. Using resampling, we test the accuracy of interpolated δD and δ18O estimates made using four methods. Prediction error for all methods is strongly related to number of data and will likely decline with the addition of new data. The best method lowers estimation error by 10-15% relative to others tested and gives an average error, using all available data, ≈2.5% of the global range. We present and interpret global maps of interpolated δD, δ18O, and deuterium excess in precipitation and the 95% confidence intervals for these values created using the optimal method. These depict global and regional patterns, make evident the robustness of interpolated isotopic patterns, and highlight target areas for future precipitation sampling.","author":[{"dropping-particle":"","family":"Bowen","given":"Gabriel J","non-dropping-particle":"","parse-names":false,"suffix":""},{"dropping-particle":"","family":"Revenaugh","given":"Justin","non-dropping-particle":"","parse-names":false,"suffix":""}],"container-title":"Water Resources Research","id":"ITEM-2","issue":"10","issued":{"date-parts":[["2003"]]},"page":"1299","title":"Interpolating the isotopic composition of modern meteoric precipitation","type":"article-journal","volume":"39"},"uris":["http://www.mendeley.com/documents/?uuid=9b3155ff-a05f-3fc2-a0a1-d6db7d403b87"]}],"mendeley":{"formattedCitation":"&lt;sup&gt;69,70&lt;/sup&gt;","plainTextFormattedCitation":"69,70","previouslyFormattedCitation":"&lt;sup&gt;68,69&lt;/sup&gt;"},"properties":{"noteIndex":0},"schema":"https://github.com/citation-style-language/schema/raw/master/csl-citation.json"}</w:instrText>
      </w:r>
      <w:r w:rsidRPr="0020222F">
        <w:rPr>
          <w:rFonts w:ascii="Arial" w:hAnsi="Arial" w:cs="Arial"/>
          <w:color w:val="0E2841" w:themeColor="text2"/>
          <w:sz w:val="20"/>
        </w:rPr>
        <w:fldChar w:fldCharType="separate"/>
      </w:r>
      <w:r w:rsidRPr="00897597">
        <w:rPr>
          <w:rFonts w:ascii="Arial" w:hAnsi="Arial" w:cs="Arial"/>
          <w:noProof/>
          <w:sz w:val="20"/>
          <w:vertAlign w:val="superscript"/>
        </w:rPr>
        <w:t>69,70</w:t>
      </w:r>
      <w:r w:rsidRPr="0020222F">
        <w:rPr>
          <w:rFonts w:ascii="Arial" w:hAnsi="Arial" w:cs="Arial"/>
          <w:color w:val="0E2841" w:themeColor="text2"/>
          <w:sz w:val="20"/>
        </w:rPr>
        <w:fldChar w:fldCharType="end"/>
      </w:r>
      <w:r w:rsidRPr="0020222F">
        <w:rPr>
          <w:rFonts w:ascii="Arial" w:hAnsi="Arial" w:cs="Arial"/>
          <w:sz w:val="20"/>
        </w:rPr>
        <w:t>. B) Regression lines of xylem water isotopic composition (ẟ</w:t>
      </w:r>
      <w:r w:rsidRPr="0020222F">
        <w:rPr>
          <w:rFonts w:ascii="Arial" w:hAnsi="Arial" w:cs="Arial"/>
          <w:sz w:val="20"/>
          <w:vertAlign w:val="superscript"/>
        </w:rPr>
        <w:t>18</w:t>
      </w:r>
      <w:r w:rsidRPr="0020222F">
        <w:rPr>
          <w:rFonts w:ascii="Arial" w:hAnsi="Arial" w:cs="Arial"/>
          <w:sz w:val="20"/>
        </w:rPr>
        <w:t>O and ẟ</w:t>
      </w:r>
      <w:r w:rsidRPr="0020222F">
        <w:rPr>
          <w:rFonts w:ascii="Arial" w:hAnsi="Arial" w:cs="Arial"/>
          <w:sz w:val="20"/>
          <w:vertAlign w:val="superscript"/>
        </w:rPr>
        <w:t>2</w:t>
      </w:r>
      <w:r w:rsidRPr="0020222F">
        <w:rPr>
          <w:rFonts w:ascii="Arial" w:hAnsi="Arial" w:cs="Arial"/>
          <w:sz w:val="20"/>
        </w:rPr>
        <w:t xml:space="preserve">H) per site (color lines) and the Iberian Peninsula Meteoric Water Line </w:t>
      </w:r>
      <w:r w:rsidRPr="0020222F">
        <w:rPr>
          <w:rFonts w:ascii="Arial" w:hAnsi="Arial" w:cs="Arial"/>
          <w:color w:val="0E2841" w:themeColor="text2"/>
          <w:sz w:val="20"/>
        </w:rPr>
        <w:fldChar w:fldCharType="begin" w:fldLock="1"/>
      </w:r>
      <w:r>
        <w:rPr>
          <w:rFonts w:ascii="Arial" w:hAnsi="Arial" w:cs="Arial"/>
          <w:sz w:val="20"/>
        </w:rPr>
        <w:instrText>ADDIN CSL_CITATION {"citationItems":[{"id":"ITEM-1","itemData":{"author":[{"dropping-particle":"","family":"Diaz-Teijeiro","given":"M.F.","non-dropping-particle":"","parse-names":false,"suffix":""},{"dropping-particle":"","family":"Rodríguez-Arévalo","given":"J.","non-dropping-particle":"","parse-names":false,"suffix":""},{"dropping-particle":"","family":"Castaño","given":"S.","non-dropping-particle":"","parse-names":false,"suffix":""}],"container-title":"Ingeniería civil","id":"ITEM-1","issued":{"date-parts":[["2009"]]},"page":"87-97","title":"La Red Española de Vigilancia de Isótopos en la Precipitación ( REVIP ): distribución isotópica espacial y aportación al conocimiento del ciclo hidrológico","type":"article-journal","volume":"155"},"uris":["http://www.mendeley.com/documents/?uuid=5ed1e972-845c-4e5a-9c68-c1934f629e42"]}],"mendeley":{"formattedCitation":"&lt;sup&gt;64&lt;/sup&gt;","plainTextFormattedCitation":"64","previouslyFormattedCitation":"&lt;sup&gt;63&lt;/sup&gt;"},"properties":{"noteIndex":0},"schema":"https://github.com/citation-style-language/schema/raw/master/csl-citation.json"}</w:instrText>
      </w:r>
      <w:r w:rsidRPr="0020222F">
        <w:rPr>
          <w:rFonts w:ascii="Arial" w:hAnsi="Arial" w:cs="Arial"/>
          <w:color w:val="0E2841" w:themeColor="text2"/>
          <w:sz w:val="20"/>
        </w:rPr>
        <w:fldChar w:fldCharType="separate"/>
      </w:r>
      <w:r w:rsidRPr="00897597">
        <w:rPr>
          <w:rFonts w:ascii="Arial" w:hAnsi="Arial" w:cs="Arial"/>
          <w:noProof/>
          <w:sz w:val="20"/>
          <w:vertAlign w:val="superscript"/>
        </w:rPr>
        <w:t>64</w:t>
      </w:r>
      <w:r w:rsidRPr="0020222F">
        <w:rPr>
          <w:rFonts w:ascii="Arial" w:hAnsi="Arial" w:cs="Arial"/>
          <w:color w:val="0E2841" w:themeColor="text2"/>
          <w:sz w:val="20"/>
        </w:rPr>
        <w:fldChar w:fldCharType="end"/>
      </w:r>
      <w:r w:rsidRPr="0020222F">
        <w:rPr>
          <w:rFonts w:ascii="Arial" w:hAnsi="Arial" w:cs="Arial"/>
          <w:sz w:val="20"/>
        </w:rPr>
        <w:t xml:space="preserve"> (black) are shown. Colored dots </w:t>
      </w:r>
      <w:r>
        <w:rPr>
          <w:rFonts w:ascii="Arial" w:hAnsi="Arial" w:cs="Arial"/>
          <w:sz w:val="20"/>
        </w:rPr>
        <w:t xml:space="preserve">in panel B </w:t>
      </w:r>
      <w:r w:rsidRPr="002B2518">
        <w:rPr>
          <w:rFonts w:ascii="Arial" w:hAnsi="Arial" w:cs="Arial"/>
          <w:sz w:val="20"/>
        </w:rPr>
        <w:t>represent</w:t>
      </w:r>
      <w:r w:rsidRPr="0020222F">
        <w:rPr>
          <w:rFonts w:ascii="Arial" w:hAnsi="Arial" w:cs="Arial"/>
          <w:sz w:val="20"/>
        </w:rPr>
        <w:t xml:space="preserve"> the isotopic composition of xylem water </w:t>
      </w:r>
      <w:r>
        <w:rPr>
          <w:rFonts w:ascii="Arial" w:hAnsi="Arial" w:cs="Arial"/>
          <w:sz w:val="20"/>
        </w:rPr>
        <w:t>in one plant individual</w:t>
      </w:r>
      <w:r w:rsidRPr="0020222F">
        <w:rPr>
          <w:rFonts w:ascii="Arial" w:hAnsi="Arial" w:cs="Arial"/>
          <w:sz w:val="20"/>
        </w:rPr>
        <w:t xml:space="preserve"> per site.</w:t>
      </w:r>
    </w:p>
    <w:p w14:paraId="3CA97E7E" w14:textId="77777777" w:rsidR="0046155B" w:rsidRDefault="0046155B" w:rsidP="0046155B">
      <w:pPr>
        <w:pStyle w:val="SMcaption"/>
        <w:jc w:val="both"/>
        <w:rPr>
          <w:rFonts w:ascii="Arial" w:hAnsi="Arial" w:cs="Arial"/>
          <w:sz w:val="20"/>
        </w:rPr>
      </w:pPr>
    </w:p>
    <w:p w14:paraId="4D668D87" w14:textId="77777777" w:rsidR="0046155B" w:rsidRDefault="0046155B" w:rsidP="0046155B">
      <w:pPr>
        <w:pStyle w:val="SMcaption"/>
        <w:jc w:val="both"/>
        <w:rPr>
          <w:rFonts w:ascii="Arial" w:hAnsi="Arial" w:cs="Arial"/>
          <w:sz w:val="20"/>
        </w:rPr>
      </w:pPr>
    </w:p>
    <w:p w14:paraId="72504124" w14:textId="77777777" w:rsidR="0046155B" w:rsidRDefault="0046155B" w:rsidP="0046155B">
      <w:pPr>
        <w:pStyle w:val="SMcaption"/>
        <w:jc w:val="both"/>
        <w:rPr>
          <w:rFonts w:ascii="Arial" w:hAnsi="Arial" w:cs="Arial"/>
          <w:sz w:val="20"/>
        </w:rPr>
      </w:pPr>
    </w:p>
    <w:p w14:paraId="0BDFFEC3" w14:textId="77777777" w:rsidR="0046155B" w:rsidRDefault="0046155B" w:rsidP="0046155B">
      <w:pPr>
        <w:pStyle w:val="SMcaption"/>
        <w:jc w:val="both"/>
        <w:rPr>
          <w:rFonts w:ascii="Arial" w:hAnsi="Arial" w:cs="Arial"/>
          <w:sz w:val="20"/>
        </w:rPr>
      </w:pPr>
    </w:p>
    <w:p w14:paraId="2B3D3BE8" w14:textId="77777777" w:rsidR="0046155B" w:rsidRDefault="0046155B" w:rsidP="0046155B">
      <w:pPr>
        <w:pStyle w:val="SMcaption"/>
        <w:jc w:val="both"/>
        <w:rPr>
          <w:rFonts w:ascii="Arial" w:hAnsi="Arial" w:cs="Arial"/>
          <w:sz w:val="20"/>
        </w:rPr>
      </w:pPr>
    </w:p>
    <w:p w14:paraId="67300E8B" w14:textId="77777777" w:rsidR="0046155B" w:rsidRDefault="0046155B" w:rsidP="0046155B">
      <w:pPr>
        <w:pStyle w:val="SMcaption"/>
        <w:jc w:val="both"/>
        <w:rPr>
          <w:rFonts w:ascii="Arial" w:hAnsi="Arial" w:cs="Arial"/>
          <w:sz w:val="20"/>
        </w:rPr>
      </w:pPr>
    </w:p>
    <w:p w14:paraId="39AACD7A" w14:textId="77777777" w:rsidR="0046155B" w:rsidRDefault="0046155B" w:rsidP="0046155B">
      <w:pPr>
        <w:pStyle w:val="SMcaption"/>
        <w:jc w:val="both"/>
        <w:rPr>
          <w:rFonts w:ascii="Arial" w:hAnsi="Arial" w:cs="Arial"/>
          <w:sz w:val="20"/>
        </w:rPr>
      </w:pPr>
      <w:r>
        <w:rPr>
          <w:rFonts w:ascii="Arial" w:hAnsi="Arial" w:cs="Arial"/>
          <w:noProof/>
          <w:sz w:val="20"/>
          <w:lang w:val="es-ES" w:eastAsia="es-ES"/>
          <w14:ligatures w14:val="standardContextual"/>
        </w:rPr>
        <w:lastRenderedPageBreak/>
        <w:drawing>
          <wp:inline distT="0" distB="0" distL="0" distR="0" wp14:anchorId="60D04996" wp14:editId="31A3EAB7">
            <wp:extent cx="5429250" cy="3756115"/>
            <wp:effectExtent l="0" t="0" r="0" b="0"/>
            <wp:docPr id="228325327" name="Imagen 7" descr="Diagram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25327" name="Imagen 7" descr="Diagrama&#10;&#10;Descripción generada automáticamente con confianza media"/>
                    <pic:cNvPicPr/>
                  </pic:nvPicPr>
                  <pic:blipFill rotWithShape="1">
                    <a:blip r:embed="rId12">
                      <a:extLst>
                        <a:ext uri="{28A0092B-C50C-407E-A947-70E740481C1C}">
                          <a14:useLocalDpi xmlns:a14="http://schemas.microsoft.com/office/drawing/2010/main" val="0"/>
                        </a:ext>
                      </a:extLst>
                    </a:blip>
                    <a:srcRect l="8290" r="10396"/>
                    <a:stretch/>
                  </pic:blipFill>
                  <pic:spPr bwMode="auto">
                    <a:xfrm>
                      <a:off x="0" y="0"/>
                      <a:ext cx="5443319" cy="3765848"/>
                    </a:xfrm>
                    <a:prstGeom prst="rect">
                      <a:avLst/>
                    </a:prstGeom>
                    <a:ln>
                      <a:noFill/>
                    </a:ln>
                    <a:extLst>
                      <a:ext uri="{53640926-AAD7-44D8-BBD7-CCE9431645EC}">
                        <a14:shadowObscured xmlns:a14="http://schemas.microsoft.com/office/drawing/2010/main"/>
                      </a:ext>
                    </a:extLst>
                  </pic:spPr>
                </pic:pic>
              </a:graphicData>
            </a:graphic>
          </wp:inline>
        </w:drawing>
      </w:r>
    </w:p>
    <w:p w14:paraId="68999922" w14:textId="77777777" w:rsidR="0046155B" w:rsidRDefault="0046155B" w:rsidP="0046155B">
      <w:pPr>
        <w:pStyle w:val="SMcaption"/>
        <w:jc w:val="both"/>
        <w:rPr>
          <w:rFonts w:ascii="Arial" w:hAnsi="Arial" w:cs="Arial"/>
          <w:sz w:val="20"/>
        </w:rPr>
      </w:pPr>
    </w:p>
    <w:p w14:paraId="6794A90E" w14:textId="77777777" w:rsidR="0046155B" w:rsidRPr="006F713E" w:rsidRDefault="0046155B" w:rsidP="0046155B">
      <w:pPr>
        <w:pStyle w:val="SMcaption"/>
        <w:jc w:val="both"/>
        <w:rPr>
          <w:rFonts w:ascii="Arial" w:hAnsi="Arial" w:cs="Arial"/>
          <w:sz w:val="20"/>
          <w:lang w:val="en-GB"/>
        </w:rPr>
      </w:pPr>
      <w:r w:rsidRPr="0020222F">
        <w:rPr>
          <w:rFonts w:ascii="Arial" w:hAnsi="Arial" w:cs="Arial"/>
          <w:sz w:val="20"/>
          <w:lang w:val="en-GB"/>
        </w:rPr>
        <w:t>Figure S3. Within site re</w:t>
      </w:r>
      <w:r>
        <w:rPr>
          <w:rFonts w:ascii="Arial" w:hAnsi="Arial" w:cs="Arial"/>
          <w:sz w:val="20"/>
          <w:lang w:val="en-GB"/>
        </w:rPr>
        <w:t xml:space="preserve">lationships between plant height (m) and the isotopic composition of </w:t>
      </w:r>
      <w:r w:rsidRPr="00467C88">
        <w:rPr>
          <w:rFonts w:ascii="Arial" w:hAnsi="Arial" w:cs="Arial"/>
          <w:sz w:val="20"/>
          <w:lang w:val="en-GB"/>
        </w:rPr>
        <w:t>leaves (</w:t>
      </w:r>
      <w:r w:rsidRPr="00467C88">
        <w:rPr>
          <w:rFonts w:ascii="Arial" w:hAnsi="Arial" w:cs="Arial"/>
          <w:sz w:val="20"/>
        </w:rPr>
        <w:t>ẟ</w:t>
      </w:r>
      <w:r w:rsidRPr="00467C88">
        <w:rPr>
          <w:rFonts w:ascii="Arial" w:hAnsi="Arial" w:cs="Arial"/>
          <w:sz w:val="20"/>
          <w:vertAlign w:val="superscript"/>
        </w:rPr>
        <w:t>13</w:t>
      </w:r>
      <w:r w:rsidRPr="00467C88">
        <w:rPr>
          <w:rFonts w:ascii="Arial" w:hAnsi="Arial" w:cs="Arial"/>
          <w:sz w:val="20"/>
        </w:rPr>
        <w:t>C</w:t>
      </w:r>
      <w:r w:rsidRPr="00467C88">
        <w:rPr>
          <w:rFonts w:ascii="Arial" w:hAnsi="Arial" w:cs="Arial"/>
          <w:sz w:val="20"/>
          <w:vertAlign w:val="subscript"/>
        </w:rPr>
        <w:t>L</w:t>
      </w:r>
      <w:r w:rsidRPr="00467C88">
        <w:rPr>
          <w:rFonts w:ascii="Arial" w:hAnsi="Arial" w:cs="Arial"/>
          <w:sz w:val="20"/>
        </w:rPr>
        <w:t>,</w:t>
      </w:r>
      <w:r w:rsidRPr="00467C88">
        <w:rPr>
          <w:rFonts w:ascii="Arial" w:hAnsi="Arial" w:cs="Arial"/>
          <w:sz w:val="20"/>
          <w:vertAlign w:val="subscript"/>
        </w:rPr>
        <w:t xml:space="preserve"> </w:t>
      </w:r>
      <w:r w:rsidRPr="00467C88">
        <w:rPr>
          <w:rFonts w:ascii="Arial" w:hAnsi="Arial" w:cs="Arial"/>
          <w:sz w:val="20"/>
        </w:rPr>
        <w:t>Δ</w:t>
      </w:r>
      <w:r w:rsidRPr="00467C88">
        <w:rPr>
          <w:rFonts w:ascii="Arial" w:hAnsi="Arial" w:cs="Arial"/>
          <w:sz w:val="20"/>
          <w:vertAlign w:val="superscript"/>
        </w:rPr>
        <w:t>18</w:t>
      </w:r>
      <w:r w:rsidRPr="00467C88">
        <w:rPr>
          <w:rFonts w:ascii="Arial" w:hAnsi="Arial" w:cs="Arial"/>
          <w:sz w:val="20"/>
        </w:rPr>
        <w:t>O</w:t>
      </w:r>
      <w:r w:rsidRPr="00467C88">
        <w:rPr>
          <w:rFonts w:ascii="Arial" w:hAnsi="Arial" w:cs="Arial"/>
          <w:sz w:val="20"/>
          <w:vertAlign w:val="subscript"/>
        </w:rPr>
        <w:t>L</w:t>
      </w:r>
      <w:r w:rsidRPr="00467C88">
        <w:rPr>
          <w:rFonts w:ascii="Arial" w:hAnsi="Arial" w:cs="Arial"/>
          <w:sz w:val="20"/>
          <w:lang w:val="en-GB"/>
        </w:rPr>
        <w:t xml:space="preserve">) </w:t>
      </w:r>
      <w:r>
        <w:rPr>
          <w:rFonts w:ascii="Arial" w:hAnsi="Arial" w:cs="Arial"/>
          <w:sz w:val="20"/>
          <w:lang w:val="en-GB"/>
        </w:rPr>
        <w:t>and xylem water (</w:t>
      </w:r>
      <w:r w:rsidRPr="0020222F">
        <w:rPr>
          <w:rFonts w:ascii="Symbol" w:hAnsi="Symbol" w:cs="Arial"/>
          <w:sz w:val="20"/>
          <w:lang w:val="en-GB"/>
        </w:rPr>
        <w:t></w:t>
      </w:r>
      <w:r w:rsidRPr="0020222F">
        <w:rPr>
          <w:rFonts w:ascii="Arial" w:hAnsi="Arial" w:cs="Arial"/>
          <w:sz w:val="20"/>
          <w:vertAlign w:val="superscript"/>
          <w:lang w:val="en-GB"/>
        </w:rPr>
        <w:t>18</w:t>
      </w:r>
      <w:r>
        <w:rPr>
          <w:rFonts w:ascii="Arial" w:hAnsi="Arial" w:cs="Arial"/>
          <w:sz w:val="20"/>
          <w:lang w:val="en-GB"/>
        </w:rPr>
        <w:t xml:space="preserve">O) across coexisting woody species. Plant height was log-transformed to achieve normality. </w:t>
      </w:r>
      <w:r w:rsidRPr="00FC231E">
        <w:rPr>
          <w:rFonts w:ascii="Arial" w:hAnsi="Arial" w:cs="Arial"/>
          <w:sz w:val="20"/>
          <w:lang w:val="en-GB"/>
        </w:rPr>
        <w:t xml:space="preserve">Regression lines per site from linear mixed regression models are shown. </w:t>
      </w:r>
      <w:proofErr w:type="spellStart"/>
      <w:r w:rsidRPr="00FC231E">
        <w:rPr>
          <w:rFonts w:ascii="Arial" w:hAnsi="Arial" w:cs="Arial"/>
          <w:sz w:val="20"/>
          <w:lang w:val="en-GB"/>
        </w:rPr>
        <w:t>Colored</w:t>
      </w:r>
      <w:proofErr w:type="spellEnd"/>
      <w:r w:rsidRPr="00FC231E">
        <w:rPr>
          <w:rFonts w:ascii="Arial" w:hAnsi="Arial" w:cs="Arial"/>
          <w:sz w:val="20"/>
          <w:lang w:val="en-GB"/>
        </w:rPr>
        <w:t xml:space="preserve"> dots represent individual plants for each site. Marginal and conditional r-square values indicate de proportions of variance explained by </w:t>
      </w:r>
      <w:r>
        <w:rPr>
          <w:rFonts w:ascii="Arial" w:hAnsi="Arial" w:cs="Arial"/>
          <w:sz w:val="20"/>
          <w:lang w:val="en-GB"/>
        </w:rPr>
        <w:t>fixed (Rm) and by fixed and random (</w:t>
      </w:r>
      <w:proofErr w:type="spellStart"/>
      <w:r>
        <w:rPr>
          <w:rFonts w:ascii="Arial" w:hAnsi="Arial" w:cs="Arial"/>
          <w:sz w:val="20"/>
          <w:lang w:val="en-GB"/>
        </w:rPr>
        <w:t>Rc</w:t>
      </w:r>
      <w:proofErr w:type="spellEnd"/>
      <w:r>
        <w:rPr>
          <w:rFonts w:ascii="Arial" w:hAnsi="Arial" w:cs="Arial"/>
          <w:sz w:val="20"/>
          <w:lang w:val="en-GB"/>
        </w:rPr>
        <w:t xml:space="preserve">) effects in </w:t>
      </w:r>
      <w:r w:rsidRPr="00FC231E">
        <w:rPr>
          <w:rFonts w:ascii="Arial" w:hAnsi="Arial" w:cs="Arial"/>
          <w:sz w:val="20"/>
          <w:lang w:val="en-GB"/>
        </w:rPr>
        <w:t>each linear mixed model and P values indicate the degree of significance</w:t>
      </w:r>
      <w:r>
        <w:rPr>
          <w:rFonts w:ascii="Arial" w:hAnsi="Arial" w:cs="Arial"/>
          <w:sz w:val="20"/>
          <w:lang w:val="en-GB"/>
        </w:rPr>
        <w:t>.</w:t>
      </w:r>
    </w:p>
    <w:p w14:paraId="4D267A04" w14:textId="77777777" w:rsidR="0046155B" w:rsidRPr="006F713E" w:rsidRDefault="0046155B" w:rsidP="0046155B">
      <w:pPr>
        <w:pStyle w:val="SMcaption"/>
        <w:jc w:val="both"/>
        <w:rPr>
          <w:rFonts w:ascii="Arial" w:hAnsi="Arial" w:cs="Arial"/>
          <w:sz w:val="20"/>
          <w:lang w:val="en-GB"/>
        </w:rPr>
      </w:pPr>
    </w:p>
    <w:p w14:paraId="5823D5ED" w14:textId="77777777" w:rsidR="0046155B" w:rsidRPr="006F713E" w:rsidRDefault="0046155B" w:rsidP="0046155B">
      <w:pPr>
        <w:pStyle w:val="SMcaption"/>
        <w:jc w:val="both"/>
        <w:rPr>
          <w:rFonts w:ascii="Arial" w:hAnsi="Arial" w:cs="Arial"/>
          <w:sz w:val="20"/>
          <w:lang w:val="en-GB"/>
        </w:rPr>
      </w:pPr>
    </w:p>
    <w:p w14:paraId="71D2C334" w14:textId="77777777" w:rsidR="0046155B" w:rsidRPr="006F713E" w:rsidRDefault="0046155B" w:rsidP="0046155B">
      <w:pPr>
        <w:pStyle w:val="SMcaption"/>
        <w:jc w:val="both"/>
        <w:rPr>
          <w:rFonts w:ascii="Arial" w:hAnsi="Arial" w:cs="Arial"/>
          <w:sz w:val="20"/>
          <w:lang w:val="en-GB"/>
        </w:rPr>
      </w:pPr>
    </w:p>
    <w:p w14:paraId="3D97A77D" w14:textId="77777777" w:rsidR="0046155B" w:rsidRPr="006F713E" w:rsidRDefault="0046155B" w:rsidP="0046155B">
      <w:pPr>
        <w:pStyle w:val="SMcaption"/>
        <w:jc w:val="both"/>
        <w:rPr>
          <w:rFonts w:ascii="Arial" w:hAnsi="Arial" w:cs="Arial"/>
          <w:sz w:val="20"/>
          <w:lang w:val="en-GB"/>
        </w:rPr>
      </w:pPr>
    </w:p>
    <w:p w14:paraId="7E013B27" w14:textId="77777777" w:rsidR="0046155B" w:rsidRPr="006F713E" w:rsidRDefault="0046155B" w:rsidP="0046155B">
      <w:pPr>
        <w:pStyle w:val="SMcaption"/>
        <w:jc w:val="both"/>
        <w:rPr>
          <w:rFonts w:ascii="Arial" w:hAnsi="Arial" w:cs="Arial"/>
          <w:sz w:val="20"/>
          <w:lang w:val="en-GB"/>
        </w:rPr>
      </w:pPr>
    </w:p>
    <w:p w14:paraId="104731B8" w14:textId="77777777" w:rsidR="0046155B" w:rsidRPr="006F713E" w:rsidRDefault="0046155B" w:rsidP="0046155B">
      <w:pPr>
        <w:pStyle w:val="SMcaption"/>
        <w:jc w:val="both"/>
        <w:rPr>
          <w:rFonts w:ascii="Arial" w:hAnsi="Arial" w:cs="Arial"/>
          <w:sz w:val="20"/>
          <w:lang w:val="en-GB"/>
        </w:rPr>
      </w:pPr>
    </w:p>
    <w:p w14:paraId="164B1EB6" w14:textId="77777777" w:rsidR="0046155B" w:rsidRPr="006F713E" w:rsidRDefault="0046155B" w:rsidP="0046155B">
      <w:pPr>
        <w:pStyle w:val="SMcaption"/>
        <w:jc w:val="both"/>
        <w:rPr>
          <w:rFonts w:ascii="Arial" w:hAnsi="Arial" w:cs="Arial"/>
          <w:sz w:val="20"/>
          <w:lang w:val="en-GB"/>
        </w:rPr>
      </w:pPr>
    </w:p>
    <w:p w14:paraId="5AE5EECD" w14:textId="77777777" w:rsidR="0046155B" w:rsidRPr="006F713E" w:rsidRDefault="0046155B" w:rsidP="0046155B">
      <w:pPr>
        <w:pStyle w:val="SMcaption"/>
        <w:jc w:val="both"/>
        <w:rPr>
          <w:rFonts w:ascii="Arial" w:hAnsi="Arial" w:cs="Arial"/>
          <w:sz w:val="20"/>
          <w:lang w:val="en-GB"/>
        </w:rPr>
      </w:pPr>
    </w:p>
    <w:p w14:paraId="420721A3" w14:textId="77777777" w:rsidR="0046155B" w:rsidRPr="006F713E" w:rsidRDefault="0046155B" w:rsidP="0046155B">
      <w:pPr>
        <w:pStyle w:val="SMcaption"/>
        <w:jc w:val="both"/>
        <w:rPr>
          <w:rFonts w:ascii="Arial" w:hAnsi="Arial" w:cs="Arial"/>
          <w:sz w:val="20"/>
          <w:lang w:val="en-GB"/>
        </w:rPr>
      </w:pPr>
    </w:p>
    <w:p w14:paraId="26A24B06" w14:textId="77777777" w:rsidR="0046155B" w:rsidRPr="006F713E" w:rsidRDefault="0046155B" w:rsidP="0046155B">
      <w:pPr>
        <w:pStyle w:val="SMcaption"/>
        <w:jc w:val="both"/>
        <w:rPr>
          <w:rFonts w:ascii="Arial" w:hAnsi="Arial" w:cs="Arial"/>
          <w:sz w:val="20"/>
          <w:lang w:val="en-GB"/>
        </w:rPr>
      </w:pPr>
    </w:p>
    <w:p w14:paraId="3B24F2BB" w14:textId="77777777" w:rsidR="0046155B" w:rsidRPr="006F713E" w:rsidRDefault="0046155B" w:rsidP="0046155B">
      <w:pPr>
        <w:pStyle w:val="SMcaption"/>
        <w:jc w:val="both"/>
        <w:rPr>
          <w:rFonts w:ascii="Arial" w:hAnsi="Arial" w:cs="Arial"/>
          <w:sz w:val="20"/>
          <w:lang w:val="en-GB"/>
        </w:rPr>
      </w:pPr>
    </w:p>
    <w:p w14:paraId="1380C9B3" w14:textId="77777777" w:rsidR="0046155B" w:rsidRPr="006F713E" w:rsidRDefault="0046155B" w:rsidP="0046155B">
      <w:pPr>
        <w:rPr>
          <w:lang w:val="en-GB"/>
        </w:rPr>
      </w:pPr>
    </w:p>
    <w:p w14:paraId="4EC6A2BB" w14:textId="77777777" w:rsidR="0046155B" w:rsidRPr="006F713E" w:rsidRDefault="0046155B" w:rsidP="0046155B">
      <w:pPr>
        <w:rPr>
          <w:lang w:val="en-GB"/>
        </w:rPr>
      </w:pPr>
    </w:p>
    <w:p w14:paraId="355DBD72" w14:textId="77777777" w:rsidR="0046155B" w:rsidRPr="006F713E" w:rsidRDefault="0046155B" w:rsidP="0046155B">
      <w:pPr>
        <w:rPr>
          <w:sz w:val="20"/>
          <w:szCs w:val="20"/>
          <w:lang w:val="en-GB"/>
        </w:rPr>
      </w:pPr>
    </w:p>
    <w:p w14:paraId="68398C43" w14:textId="77777777" w:rsidR="0046155B" w:rsidRPr="006F713E" w:rsidRDefault="0046155B" w:rsidP="0046155B">
      <w:pPr>
        <w:rPr>
          <w:b/>
          <w:bCs/>
          <w:noProof/>
          <w:lang w:val="en-GB"/>
        </w:rPr>
      </w:pPr>
    </w:p>
    <w:p w14:paraId="02C6DBFB" w14:textId="77777777" w:rsidR="0046155B" w:rsidRPr="006F713E" w:rsidRDefault="0046155B" w:rsidP="0046155B">
      <w:pPr>
        <w:rPr>
          <w:noProof/>
          <w:lang w:val="en-GB"/>
        </w:rPr>
      </w:pPr>
      <w:r>
        <w:rPr>
          <w:noProof/>
          <w:lang w:eastAsia="es-ES"/>
        </w:rPr>
        <w:lastRenderedPageBreak/>
        <w:drawing>
          <wp:inline distT="0" distB="0" distL="0" distR="0" wp14:anchorId="7870458B" wp14:editId="0628E840">
            <wp:extent cx="5486400" cy="2787145"/>
            <wp:effectExtent l="0" t="0" r="0" b="0"/>
            <wp:docPr id="146671001" name="Imagen 5"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330092" name="Imagen 5" descr="Gráfico, Gráfico de barras&#10;&#10;Descripción generada automáticamente"/>
                    <pic:cNvPicPr/>
                  </pic:nvPicPr>
                  <pic:blipFill rotWithShape="1">
                    <a:blip r:embed="rId13">
                      <a:extLst>
                        <a:ext uri="{28A0092B-C50C-407E-A947-70E740481C1C}">
                          <a14:useLocalDpi xmlns:a14="http://schemas.microsoft.com/office/drawing/2010/main" val="0"/>
                        </a:ext>
                      </a:extLst>
                    </a:blip>
                    <a:srcRect b="9699"/>
                    <a:stretch/>
                  </pic:blipFill>
                  <pic:spPr bwMode="auto">
                    <a:xfrm>
                      <a:off x="0" y="0"/>
                      <a:ext cx="5486400" cy="2787145"/>
                    </a:xfrm>
                    <a:prstGeom prst="rect">
                      <a:avLst/>
                    </a:prstGeom>
                    <a:ln>
                      <a:noFill/>
                    </a:ln>
                    <a:extLst>
                      <a:ext uri="{53640926-AAD7-44D8-BBD7-CCE9431645EC}">
                        <a14:shadowObscured xmlns:a14="http://schemas.microsoft.com/office/drawing/2010/main"/>
                      </a:ext>
                    </a:extLst>
                  </pic:spPr>
                </pic:pic>
              </a:graphicData>
            </a:graphic>
          </wp:inline>
        </w:drawing>
      </w:r>
      <w:r w:rsidRPr="006F713E">
        <w:rPr>
          <w:noProof/>
          <w:lang w:val="en-GB"/>
        </w:rPr>
        <w:t xml:space="preserve"> </w:t>
      </w:r>
    </w:p>
    <w:p w14:paraId="21F1E668" w14:textId="71F26678" w:rsidR="0046155B" w:rsidRPr="00BE7F50" w:rsidRDefault="0046155B" w:rsidP="0046155B">
      <w:pPr>
        <w:rPr>
          <w:sz w:val="20"/>
          <w:szCs w:val="20"/>
          <w:lang w:val="en-GB"/>
        </w:rPr>
      </w:pPr>
      <w:r w:rsidRPr="00BE7F50">
        <w:rPr>
          <w:b/>
          <w:bCs/>
          <w:sz w:val="20"/>
          <w:szCs w:val="20"/>
          <w:lang w:val="en-GB"/>
        </w:rPr>
        <w:t>Figure S</w:t>
      </w:r>
      <w:r>
        <w:rPr>
          <w:b/>
          <w:bCs/>
          <w:sz w:val="20"/>
          <w:szCs w:val="20"/>
          <w:lang w:val="en-GB"/>
        </w:rPr>
        <w:t>4</w:t>
      </w:r>
      <w:r w:rsidRPr="00BE7F50">
        <w:rPr>
          <w:sz w:val="20"/>
          <w:szCs w:val="20"/>
          <w:lang w:val="en-GB"/>
        </w:rPr>
        <w:t xml:space="preserve">. Proportions (% ± </w:t>
      </w:r>
      <w:proofErr w:type="spellStart"/>
      <w:r w:rsidRPr="00BE7F50">
        <w:rPr>
          <w:sz w:val="20"/>
          <w:szCs w:val="20"/>
          <w:lang w:val="en-GB"/>
        </w:rPr>
        <w:t>Std.error</w:t>
      </w:r>
      <w:proofErr w:type="spellEnd"/>
      <w:r w:rsidRPr="00BE7F50">
        <w:rPr>
          <w:sz w:val="20"/>
          <w:szCs w:val="20"/>
          <w:lang w:val="en-GB"/>
        </w:rPr>
        <w:t xml:space="preserve">) of shallow (0 – 20 cm; </w:t>
      </w:r>
      <w:r>
        <w:rPr>
          <w:sz w:val="20"/>
          <w:szCs w:val="20"/>
          <w:lang w:val="en-GB"/>
        </w:rPr>
        <w:t>faded</w:t>
      </w:r>
      <w:r w:rsidRPr="00BE7F50">
        <w:rPr>
          <w:sz w:val="20"/>
          <w:szCs w:val="20"/>
          <w:lang w:val="en-GB"/>
        </w:rPr>
        <w:t xml:space="preserve"> colour</w:t>
      </w:r>
      <w:r>
        <w:rPr>
          <w:sz w:val="20"/>
          <w:szCs w:val="20"/>
          <w:lang w:val="en-GB"/>
        </w:rPr>
        <w:t xml:space="preserve"> in upper part of columns</w:t>
      </w:r>
      <w:r w:rsidRPr="00BE7F50">
        <w:rPr>
          <w:sz w:val="20"/>
          <w:szCs w:val="20"/>
          <w:lang w:val="en-GB"/>
        </w:rPr>
        <w:t>) and deep (&gt; 20 cm; dark colour</w:t>
      </w:r>
      <w:r>
        <w:rPr>
          <w:sz w:val="20"/>
          <w:szCs w:val="20"/>
          <w:lang w:val="en-GB"/>
        </w:rPr>
        <w:t xml:space="preserve"> in lower part of columns</w:t>
      </w:r>
      <w:r w:rsidRPr="00BE7F50">
        <w:rPr>
          <w:sz w:val="20"/>
          <w:szCs w:val="20"/>
          <w:lang w:val="en-GB"/>
        </w:rPr>
        <w:t>) water taken up by plants of different life forms; Small shrubs (SS, &lt; 1m height), large shrubs (LS, 1</w:t>
      </w:r>
      <w:r w:rsidR="00175842">
        <w:rPr>
          <w:sz w:val="20"/>
          <w:szCs w:val="20"/>
          <w:lang w:val="en-GB"/>
        </w:rPr>
        <w:t xml:space="preserve">-3 </w:t>
      </w:r>
      <w:r w:rsidRPr="00BE7F50">
        <w:rPr>
          <w:sz w:val="20"/>
          <w:szCs w:val="20"/>
          <w:lang w:val="en-GB"/>
        </w:rPr>
        <w:t>m height) and trees (T</w:t>
      </w:r>
      <w:r w:rsidR="00175842">
        <w:rPr>
          <w:sz w:val="20"/>
          <w:szCs w:val="20"/>
          <w:lang w:val="en-GB"/>
        </w:rPr>
        <w:t>, 3-20 m height</w:t>
      </w:r>
      <w:r w:rsidRPr="00BE7F50">
        <w:rPr>
          <w:sz w:val="20"/>
          <w:szCs w:val="20"/>
          <w:lang w:val="en-GB"/>
        </w:rPr>
        <w:t xml:space="preserve">). Different letters denote significant differences between </w:t>
      </w:r>
      <w:r>
        <w:rPr>
          <w:sz w:val="20"/>
          <w:szCs w:val="20"/>
          <w:lang w:val="en-GB"/>
        </w:rPr>
        <w:t xml:space="preserve">plant </w:t>
      </w:r>
      <w:r w:rsidRPr="00BE7F50">
        <w:rPr>
          <w:sz w:val="20"/>
          <w:szCs w:val="20"/>
          <w:lang w:val="en-GB"/>
        </w:rPr>
        <w:t xml:space="preserve">life forms in the proportion of deep and shallow water </w:t>
      </w:r>
      <w:r>
        <w:rPr>
          <w:sz w:val="20"/>
          <w:szCs w:val="20"/>
          <w:lang w:val="en-GB"/>
        </w:rPr>
        <w:t xml:space="preserve">sources </w:t>
      </w:r>
      <w:r w:rsidRPr="00BE7F50">
        <w:rPr>
          <w:sz w:val="20"/>
          <w:szCs w:val="20"/>
          <w:lang w:val="en-GB"/>
        </w:rPr>
        <w:t xml:space="preserve">used based on </w:t>
      </w:r>
      <w:r>
        <w:rPr>
          <w:sz w:val="20"/>
          <w:szCs w:val="20"/>
          <w:lang w:val="en-GB"/>
        </w:rPr>
        <w:t xml:space="preserve">post-hoc tests (LSD) in </w:t>
      </w:r>
      <w:r w:rsidRPr="00BE7F50">
        <w:rPr>
          <w:sz w:val="20"/>
          <w:szCs w:val="20"/>
          <w:lang w:val="en-GB"/>
        </w:rPr>
        <w:t>mixed models</w:t>
      </w:r>
      <w:r>
        <w:rPr>
          <w:sz w:val="20"/>
          <w:szCs w:val="20"/>
          <w:lang w:val="en-GB"/>
        </w:rPr>
        <w:t xml:space="preserve"> (p&lt;0.05)</w:t>
      </w:r>
      <w:r w:rsidRPr="00BE7F50">
        <w:rPr>
          <w:sz w:val="20"/>
          <w:szCs w:val="20"/>
          <w:lang w:val="en-GB"/>
        </w:rPr>
        <w:t>.</w:t>
      </w:r>
    </w:p>
    <w:p w14:paraId="5820DC6E" w14:textId="77777777" w:rsidR="0046155B" w:rsidRDefault="0046155B" w:rsidP="0046155B">
      <w:r>
        <w:rPr>
          <w:noProof/>
          <w:lang w:eastAsia="es-ES"/>
        </w:rPr>
        <w:lastRenderedPageBreak/>
        <w:drawing>
          <wp:inline distT="0" distB="0" distL="0" distR="0" wp14:anchorId="6A629160" wp14:editId="626FFD91">
            <wp:extent cx="5400040" cy="7077075"/>
            <wp:effectExtent l="0" t="0" r="0" b="9525"/>
            <wp:docPr id="1175139002" name="Imagen 21" descr="Gráfico, Calendari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139002" name="Imagen 21" descr="Gráfico, Calendario&#10;&#10;Descripción generada automáticamente"/>
                    <pic:cNvPicPr/>
                  </pic:nvPicPr>
                  <pic:blipFill rotWithShape="1">
                    <a:blip r:embed="rId14">
                      <a:extLst>
                        <a:ext uri="{28A0092B-C50C-407E-A947-70E740481C1C}">
                          <a14:useLocalDpi xmlns:a14="http://schemas.microsoft.com/office/drawing/2010/main" val="0"/>
                        </a:ext>
                      </a:extLst>
                    </a:blip>
                    <a:srcRect b="9272"/>
                    <a:stretch/>
                  </pic:blipFill>
                  <pic:spPr bwMode="auto">
                    <a:xfrm>
                      <a:off x="0" y="0"/>
                      <a:ext cx="5400040" cy="7077075"/>
                    </a:xfrm>
                    <a:prstGeom prst="rect">
                      <a:avLst/>
                    </a:prstGeom>
                    <a:ln>
                      <a:noFill/>
                    </a:ln>
                    <a:extLst>
                      <a:ext uri="{53640926-AAD7-44D8-BBD7-CCE9431645EC}">
                        <a14:shadowObscured xmlns:a14="http://schemas.microsoft.com/office/drawing/2010/main"/>
                      </a:ext>
                    </a:extLst>
                  </pic:spPr>
                </pic:pic>
              </a:graphicData>
            </a:graphic>
          </wp:inline>
        </w:drawing>
      </w:r>
    </w:p>
    <w:p w14:paraId="7FB53EB9" w14:textId="5A497C57" w:rsidR="0046155B" w:rsidRPr="006F713E" w:rsidRDefault="0046155B" w:rsidP="0046155B">
      <w:pPr>
        <w:jc w:val="both"/>
        <w:rPr>
          <w:sz w:val="20"/>
          <w:szCs w:val="20"/>
          <w:lang w:val="en-GB"/>
        </w:rPr>
      </w:pPr>
      <w:r w:rsidRPr="00BE7F50">
        <w:rPr>
          <w:b/>
          <w:bCs/>
          <w:sz w:val="20"/>
          <w:szCs w:val="20"/>
          <w:lang w:val="en-GB"/>
        </w:rPr>
        <w:t>Figure S</w:t>
      </w:r>
      <w:r>
        <w:rPr>
          <w:b/>
          <w:bCs/>
          <w:sz w:val="20"/>
          <w:szCs w:val="20"/>
          <w:lang w:val="en-GB"/>
        </w:rPr>
        <w:t>5</w:t>
      </w:r>
      <w:r w:rsidRPr="00BE7F50">
        <w:rPr>
          <w:sz w:val="20"/>
          <w:szCs w:val="20"/>
          <w:lang w:val="en-GB"/>
        </w:rPr>
        <w:t xml:space="preserve">. Variation of leaf </w:t>
      </w:r>
      <w:r w:rsidRPr="00BE7F50">
        <w:rPr>
          <w:sz w:val="20"/>
          <w:szCs w:val="20"/>
        </w:rPr>
        <w:t>Δ</w:t>
      </w:r>
      <w:r w:rsidRPr="00BE7F50">
        <w:rPr>
          <w:b/>
          <w:sz w:val="20"/>
          <w:szCs w:val="20"/>
          <w:vertAlign w:val="superscript"/>
          <w:lang w:val="en-GB"/>
        </w:rPr>
        <w:t>18</w:t>
      </w:r>
      <w:r w:rsidRPr="00BE7F50">
        <w:rPr>
          <w:sz w:val="20"/>
          <w:szCs w:val="20"/>
          <w:lang w:val="en-GB"/>
        </w:rPr>
        <w:t>O ‰ (A) across 6</w:t>
      </w:r>
      <w:r>
        <w:rPr>
          <w:sz w:val="20"/>
          <w:szCs w:val="20"/>
          <w:lang w:val="en-GB"/>
        </w:rPr>
        <w:t>2</w:t>
      </w:r>
      <w:r w:rsidRPr="00BE7F50">
        <w:rPr>
          <w:sz w:val="20"/>
          <w:szCs w:val="20"/>
          <w:lang w:val="en-GB"/>
        </w:rPr>
        <w:t xml:space="preserve"> woody species growing at 10 </w:t>
      </w:r>
      <w:r>
        <w:rPr>
          <w:sz w:val="20"/>
          <w:szCs w:val="20"/>
          <w:lang w:val="en-GB"/>
        </w:rPr>
        <w:t xml:space="preserve">study </w:t>
      </w:r>
      <w:r w:rsidRPr="00BE7F50">
        <w:rPr>
          <w:sz w:val="20"/>
          <w:szCs w:val="20"/>
          <w:lang w:val="en-GB"/>
        </w:rPr>
        <w:t xml:space="preserve">sites. </w:t>
      </w:r>
      <w:r>
        <w:rPr>
          <w:sz w:val="20"/>
          <w:szCs w:val="20"/>
          <w:lang w:val="en-GB"/>
        </w:rPr>
        <w:t>Bars within the box in b</w:t>
      </w:r>
      <w:r w:rsidRPr="006F713E">
        <w:rPr>
          <w:sz w:val="20"/>
          <w:szCs w:val="20"/>
          <w:lang w:val="en-GB"/>
        </w:rPr>
        <w:t xml:space="preserve">oxplots represent mean species values for leaf </w:t>
      </w:r>
      <w:r w:rsidRPr="006F713E">
        <w:rPr>
          <w:sz w:val="20"/>
          <w:szCs w:val="20"/>
        </w:rPr>
        <w:t>Δ</w:t>
      </w:r>
      <w:r w:rsidRPr="006F713E">
        <w:rPr>
          <w:b/>
          <w:sz w:val="20"/>
          <w:szCs w:val="20"/>
          <w:vertAlign w:val="superscript"/>
          <w:lang w:val="en-GB"/>
        </w:rPr>
        <w:t>18</w:t>
      </w:r>
      <w:r w:rsidRPr="006F713E">
        <w:rPr>
          <w:sz w:val="20"/>
          <w:szCs w:val="20"/>
          <w:lang w:val="en-GB"/>
        </w:rPr>
        <w:t xml:space="preserve">O ‰ from linear </w:t>
      </w:r>
      <w:r>
        <w:rPr>
          <w:sz w:val="20"/>
          <w:szCs w:val="20"/>
          <w:lang w:val="en-GB"/>
        </w:rPr>
        <w:t>models</w:t>
      </w:r>
      <w:r w:rsidRPr="006F713E">
        <w:rPr>
          <w:sz w:val="20"/>
          <w:szCs w:val="20"/>
          <w:lang w:val="en-GB"/>
        </w:rPr>
        <w:t xml:space="preserve"> at each site. Different </w:t>
      </w:r>
      <w:proofErr w:type="spellStart"/>
      <w:r w:rsidRPr="006F713E">
        <w:rPr>
          <w:sz w:val="20"/>
          <w:szCs w:val="20"/>
          <w:lang w:val="en-GB"/>
        </w:rPr>
        <w:t>colors</w:t>
      </w:r>
      <w:proofErr w:type="spellEnd"/>
      <w:r w:rsidRPr="006F713E">
        <w:rPr>
          <w:sz w:val="20"/>
          <w:szCs w:val="20"/>
          <w:lang w:val="en-GB"/>
        </w:rPr>
        <w:t xml:space="preserve"> were used to represent </w:t>
      </w:r>
      <w:r>
        <w:rPr>
          <w:sz w:val="20"/>
          <w:szCs w:val="20"/>
          <w:lang w:val="en-GB"/>
        </w:rPr>
        <w:t xml:space="preserve">plant </w:t>
      </w:r>
      <w:r w:rsidRPr="006F713E">
        <w:rPr>
          <w:sz w:val="20"/>
          <w:szCs w:val="20"/>
          <w:lang w:val="en-GB"/>
        </w:rPr>
        <w:t xml:space="preserve">life forms (small shrubs, &lt;1m; large </w:t>
      </w:r>
      <w:proofErr w:type="gramStart"/>
      <w:r w:rsidRPr="006F713E">
        <w:rPr>
          <w:sz w:val="20"/>
          <w:szCs w:val="20"/>
          <w:lang w:val="en-GB"/>
        </w:rPr>
        <w:t>shrubs  1</w:t>
      </w:r>
      <w:proofErr w:type="gramEnd"/>
      <w:r w:rsidR="00B375A3">
        <w:rPr>
          <w:sz w:val="20"/>
          <w:szCs w:val="20"/>
          <w:lang w:val="en-GB"/>
        </w:rPr>
        <w:t xml:space="preserve">-3 </w:t>
      </w:r>
      <w:r w:rsidRPr="006F713E">
        <w:rPr>
          <w:sz w:val="20"/>
          <w:szCs w:val="20"/>
          <w:lang w:val="en-GB"/>
        </w:rPr>
        <w:t>m and trees</w:t>
      </w:r>
      <w:r w:rsidR="00B375A3">
        <w:rPr>
          <w:sz w:val="20"/>
          <w:szCs w:val="20"/>
          <w:lang w:val="en-GB"/>
        </w:rPr>
        <w:t xml:space="preserve"> 3-20 m height</w:t>
      </w:r>
      <w:r>
        <w:rPr>
          <w:sz w:val="20"/>
          <w:szCs w:val="20"/>
          <w:lang w:val="en-GB"/>
        </w:rPr>
        <w:t>)</w:t>
      </w:r>
      <w:r w:rsidRPr="006F713E">
        <w:rPr>
          <w:sz w:val="20"/>
          <w:szCs w:val="20"/>
          <w:lang w:val="en-GB"/>
        </w:rPr>
        <w:t xml:space="preserve">. </w:t>
      </w:r>
      <w:r>
        <w:rPr>
          <w:sz w:val="20"/>
          <w:szCs w:val="20"/>
          <w:lang w:val="en-GB"/>
        </w:rPr>
        <w:t xml:space="preserve">P values indicate significant differences among coexisting woody species within each site. </w:t>
      </w:r>
      <w:r w:rsidRPr="006F713E">
        <w:rPr>
          <w:sz w:val="20"/>
          <w:szCs w:val="20"/>
          <w:lang w:val="en-GB"/>
        </w:rPr>
        <w:t xml:space="preserve">The </w:t>
      </w:r>
      <w:r>
        <w:rPr>
          <w:sz w:val="20"/>
          <w:szCs w:val="20"/>
          <w:lang w:val="en-GB"/>
        </w:rPr>
        <w:t>two</w:t>
      </w:r>
      <w:r w:rsidRPr="006F713E">
        <w:rPr>
          <w:sz w:val="20"/>
          <w:szCs w:val="20"/>
          <w:lang w:val="en-GB"/>
        </w:rPr>
        <w:t xml:space="preserve"> shrub species exhibiting the highest </w:t>
      </w:r>
      <w:r>
        <w:rPr>
          <w:sz w:val="20"/>
          <w:szCs w:val="20"/>
          <w:lang w:val="en-GB"/>
        </w:rPr>
        <w:t>mean</w:t>
      </w:r>
      <w:r w:rsidRPr="006F713E">
        <w:rPr>
          <w:sz w:val="20"/>
          <w:szCs w:val="20"/>
          <w:lang w:val="en-GB"/>
        </w:rPr>
        <w:t xml:space="preserve"> leaf </w:t>
      </w:r>
      <w:r w:rsidRPr="006F713E">
        <w:rPr>
          <w:sz w:val="20"/>
          <w:szCs w:val="20"/>
        </w:rPr>
        <w:t>Δ</w:t>
      </w:r>
      <w:r w:rsidRPr="006F713E">
        <w:rPr>
          <w:b/>
          <w:sz w:val="20"/>
          <w:szCs w:val="20"/>
          <w:vertAlign w:val="superscript"/>
          <w:lang w:val="en-GB"/>
        </w:rPr>
        <w:t>18</w:t>
      </w:r>
      <w:r w:rsidRPr="006F713E">
        <w:rPr>
          <w:sz w:val="20"/>
          <w:szCs w:val="20"/>
          <w:lang w:val="en-GB"/>
        </w:rPr>
        <w:t xml:space="preserve">O values in </w:t>
      </w:r>
      <w:r>
        <w:rPr>
          <w:sz w:val="20"/>
          <w:szCs w:val="20"/>
          <w:lang w:val="en-GB"/>
        </w:rPr>
        <w:t>Majarazán and Montejo</w:t>
      </w:r>
      <w:r w:rsidRPr="00BE7F50">
        <w:rPr>
          <w:sz w:val="20"/>
          <w:szCs w:val="20"/>
          <w:lang w:val="en-GB"/>
        </w:rPr>
        <w:t xml:space="preserve"> (</w:t>
      </w:r>
      <w:proofErr w:type="spellStart"/>
      <w:r w:rsidRPr="00BE7F50">
        <w:rPr>
          <w:i/>
          <w:sz w:val="20"/>
          <w:szCs w:val="20"/>
          <w:lang w:val="en-GB"/>
        </w:rPr>
        <w:t>Genista</w:t>
      </w:r>
      <w:proofErr w:type="spellEnd"/>
      <w:r w:rsidRPr="00BE7F50">
        <w:rPr>
          <w:i/>
          <w:sz w:val="20"/>
          <w:szCs w:val="20"/>
          <w:lang w:val="en-GB"/>
        </w:rPr>
        <w:t xml:space="preserve"> </w:t>
      </w:r>
      <w:proofErr w:type="spellStart"/>
      <w:r w:rsidRPr="00BE7F50">
        <w:rPr>
          <w:i/>
          <w:sz w:val="20"/>
          <w:szCs w:val="20"/>
          <w:lang w:val="en-GB"/>
        </w:rPr>
        <w:t>scorpius</w:t>
      </w:r>
      <w:proofErr w:type="spellEnd"/>
      <w:r w:rsidRPr="00BE7F50">
        <w:rPr>
          <w:sz w:val="20"/>
          <w:szCs w:val="20"/>
          <w:lang w:val="en-GB"/>
        </w:rPr>
        <w:t xml:space="preserve"> and </w:t>
      </w:r>
      <w:proofErr w:type="spellStart"/>
      <w:r w:rsidRPr="00BE7F50">
        <w:rPr>
          <w:i/>
          <w:sz w:val="20"/>
          <w:szCs w:val="20"/>
          <w:lang w:val="en-GB"/>
        </w:rPr>
        <w:t>Cytisus</w:t>
      </w:r>
      <w:proofErr w:type="spellEnd"/>
      <w:r w:rsidRPr="00BE7F50">
        <w:rPr>
          <w:i/>
          <w:sz w:val="20"/>
          <w:szCs w:val="20"/>
          <w:lang w:val="en-GB"/>
        </w:rPr>
        <w:t xml:space="preserve"> </w:t>
      </w:r>
      <w:proofErr w:type="spellStart"/>
      <w:r w:rsidRPr="00BE7F50">
        <w:rPr>
          <w:i/>
          <w:sz w:val="20"/>
          <w:szCs w:val="20"/>
          <w:lang w:val="en-GB"/>
        </w:rPr>
        <w:t>purgans</w:t>
      </w:r>
      <w:proofErr w:type="spellEnd"/>
      <w:r w:rsidRPr="00BE7F50">
        <w:rPr>
          <w:sz w:val="20"/>
          <w:szCs w:val="20"/>
          <w:lang w:val="en-GB"/>
        </w:rPr>
        <w:t xml:space="preserve">, </w:t>
      </w:r>
      <w:r>
        <w:rPr>
          <w:sz w:val="20"/>
          <w:szCs w:val="20"/>
          <w:lang w:val="en-GB"/>
        </w:rPr>
        <w:t>respectively)</w:t>
      </w:r>
      <w:r w:rsidRPr="00BE7F50">
        <w:rPr>
          <w:sz w:val="20"/>
          <w:szCs w:val="20"/>
          <w:lang w:val="en-GB"/>
        </w:rPr>
        <w:t xml:space="preserve"> are both nitrogen-rich legumes with photosynthetic stems and very small leaves, which may be capable of exhibiting exceptionally stringent stomatal regulation of plant water flux</w:t>
      </w:r>
      <w:r>
        <w:rPr>
          <w:sz w:val="20"/>
          <w:szCs w:val="20"/>
          <w:lang w:val="en-GB"/>
        </w:rPr>
        <w:t>.</w:t>
      </w:r>
    </w:p>
    <w:p w14:paraId="67344C72" w14:textId="77777777" w:rsidR="0046155B" w:rsidRPr="006F713E" w:rsidRDefault="0046155B" w:rsidP="0046155B">
      <w:pPr>
        <w:rPr>
          <w:lang w:val="en-GB"/>
        </w:rPr>
      </w:pPr>
    </w:p>
    <w:p w14:paraId="5C659A63" w14:textId="77777777" w:rsidR="0046155B" w:rsidRPr="006F713E" w:rsidRDefault="0046155B" w:rsidP="0046155B">
      <w:pPr>
        <w:rPr>
          <w:lang w:val="en-GB"/>
        </w:rPr>
      </w:pPr>
    </w:p>
    <w:p w14:paraId="40E0B429" w14:textId="77777777" w:rsidR="0046155B" w:rsidRDefault="0046155B" w:rsidP="0046155B">
      <w:r>
        <w:rPr>
          <w:noProof/>
          <w:lang w:eastAsia="es-ES"/>
        </w:rPr>
        <w:drawing>
          <wp:inline distT="0" distB="0" distL="0" distR="0" wp14:anchorId="7D5FA0E1" wp14:editId="58ABC595">
            <wp:extent cx="5972175" cy="3359700"/>
            <wp:effectExtent l="0" t="0" r="0" b="0"/>
            <wp:docPr id="823833658" name="Imagen 8" descr="Una captura de pantalla de un celular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833658" name="Imagen 8" descr="Una captura de pantalla de un celular con texto e imágenes&#10;&#10;Descripción generada automáticamente con confianza media"/>
                    <pic:cNvPicPr/>
                  </pic:nvPicPr>
                  <pic:blipFill>
                    <a:blip r:embed="rId15">
                      <a:extLst>
                        <a:ext uri="{28A0092B-C50C-407E-A947-70E740481C1C}">
                          <a14:useLocalDpi xmlns:a14="http://schemas.microsoft.com/office/drawing/2010/main" val="0"/>
                        </a:ext>
                      </a:extLst>
                    </a:blip>
                    <a:stretch>
                      <a:fillRect/>
                    </a:stretch>
                  </pic:blipFill>
                  <pic:spPr>
                    <a:xfrm>
                      <a:off x="0" y="0"/>
                      <a:ext cx="5980839" cy="3364574"/>
                    </a:xfrm>
                    <a:prstGeom prst="rect">
                      <a:avLst/>
                    </a:prstGeom>
                  </pic:spPr>
                </pic:pic>
              </a:graphicData>
            </a:graphic>
          </wp:inline>
        </w:drawing>
      </w:r>
    </w:p>
    <w:p w14:paraId="076C6DD4" w14:textId="77777777" w:rsidR="0046155B" w:rsidRPr="00BE7F50" w:rsidRDefault="0046155B" w:rsidP="0046155B">
      <w:pPr>
        <w:jc w:val="both"/>
        <w:rPr>
          <w:sz w:val="20"/>
          <w:szCs w:val="20"/>
          <w:lang w:val="en-GB"/>
        </w:rPr>
      </w:pPr>
      <w:r w:rsidRPr="006F713E">
        <w:rPr>
          <w:b/>
          <w:bCs/>
          <w:sz w:val="20"/>
          <w:szCs w:val="20"/>
          <w:lang w:val="en-GB"/>
        </w:rPr>
        <w:t>Figure S6</w:t>
      </w:r>
      <w:r w:rsidRPr="006F713E">
        <w:rPr>
          <w:sz w:val="20"/>
          <w:szCs w:val="20"/>
          <w:lang w:val="en-GB"/>
        </w:rPr>
        <w:t xml:space="preserve">. Variation in </w:t>
      </w:r>
      <w:r>
        <w:rPr>
          <w:sz w:val="20"/>
          <w:szCs w:val="20"/>
          <w:lang w:val="en-GB"/>
        </w:rPr>
        <w:t>leaf area to sapwood area ratio</w:t>
      </w:r>
      <w:r w:rsidRPr="00BE7F50">
        <w:rPr>
          <w:sz w:val="20"/>
          <w:szCs w:val="20"/>
          <w:lang w:val="en-GB"/>
        </w:rPr>
        <w:t xml:space="preserve"> across 29 woody species present </w:t>
      </w:r>
      <w:r>
        <w:rPr>
          <w:sz w:val="20"/>
          <w:szCs w:val="20"/>
          <w:lang w:val="en-GB"/>
        </w:rPr>
        <w:t xml:space="preserve">at two study sites </w:t>
      </w:r>
      <w:r w:rsidRPr="00BE7F50">
        <w:rPr>
          <w:sz w:val="20"/>
          <w:szCs w:val="20"/>
          <w:lang w:val="en-GB"/>
        </w:rPr>
        <w:t xml:space="preserve">(Yeste and Montejo). Bars represent the mean and </w:t>
      </w:r>
      <w:r>
        <w:rPr>
          <w:sz w:val="20"/>
          <w:szCs w:val="20"/>
          <w:lang w:val="en-GB"/>
        </w:rPr>
        <w:t xml:space="preserve">whiskers the </w:t>
      </w:r>
      <w:r w:rsidRPr="00BE7F50">
        <w:rPr>
          <w:sz w:val="20"/>
          <w:szCs w:val="20"/>
          <w:lang w:val="en-GB"/>
        </w:rPr>
        <w:t xml:space="preserve">standard deviation per species. The inset depicts the violin plots of </w:t>
      </w:r>
      <w:r>
        <w:rPr>
          <w:sz w:val="20"/>
          <w:szCs w:val="20"/>
          <w:lang w:val="en-GB"/>
        </w:rPr>
        <w:t>leaf to sapwood are ratio</w:t>
      </w:r>
      <w:r w:rsidRPr="00BE7F50">
        <w:rPr>
          <w:sz w:val="20"/>
          <w:szCs w:val="20"/>
          <w:lang w:val="en-GB"/>
        </w:rPr>
        <w:t xml:space="preserve"> by</w:t>
      </w:r>
      <w:r>
        <w:rPr>
          <w:sz w:val="20"/>
          <w:szCs w:val="20"/>
          <w:lang w:val="en-GB"/>
        </w:rPr>
        <w:t xml:space="preserve"> plant</w:t>
      </w:r>
      <w:r w:rsidRPr="00BE7F50">
        <w:rPr>
          <w:sz w:val="20"/>
          <w:szCs w:val="20"/>
          <w:lang w:val="en-GB"/>
        </w:rPr>
        <w:t xml:space="preserve"> life form. Different letters denote significant differences between life forms (at p&lt;0.05). P-values of the corresponding linear mixed models (LMMs) are shown in the violin plot.</w:t>
      </w:r>
    </w:p>
    <w:p w14:paraId="65BE04D4" w14:textId="77777777" w:rsidR="0046155B" w:rsidRDefault="0046155B" w:rsidP="0046155B">
      <w:pPr>
        <w:rPr>
          <w:lang w:val="en-GB"/>
        </w:rPr>
      </w:pPr>
    </w:p>
    <w:p w14:paraId="45CC164D" w14:textId="77777777" w:rsidR="0046155B" w:rsidRDefault="0046155B" w:rsidP="0046155B">
      <w:pPr>
        <w:rPr>
          <w:lang w:val="en-GB"/>
        </w:rPr>
      </w:pPr>
    </w:p>
    <w:p w14:paraId="41806748" w14:textId="77777777" w:rsidR="0046155B" w:rsidRDefault="0046155B" w:rsidP="0046155B">
      <w:pPr>
        <w:rPr>
          <w:lang w:val="en-GB"/>
        </w:rPr>
      </w:pPr>
    </w:p>
    <w:p w14:paraId="760710CA" w14:textId="77777777" w:rsidR="0046155B" w:rsidRDefault="0046155B" w:rsidP="0046155B">
      <w:pPr>
        <w:rPr>
          <w:lang w:val="en-GB"/>
        </w:rPr>
      </w:pPr>
    </w:p>
    <w:p w14:paraId="081C1B35" w14:textId="77777777" w:rsidR="0046155B" w:rsidRDefault="0046155B" w:rsidP="0046155B">
      <w:pPr>
        <w:rPr>
          <w:lang w:val="en-GB"/>
        </w:rPr>
      </w:pPr>
      <w:r>
        <w:rPr>
          <w:noProof/>
          <w:lang w:eastAsia="es-ES"/>
        </w:rPr>
        <w:lastRenderedPageBreak/>
        <w:drawing>
          <wp:inline distT="0" distB="0" distL="0" distR="0" wp14:anchorId="50C7CA0E" wp14:editId="1B9F6EA1">
            <wp:extent cx="4610100" cy="3427307"/>
            <wp:effectExtent l="0" t="0" r="0" b="1905"/>
            <wp:docPr id="997488095" name="Imagen 9" descr="Gráfico, Gráfico de cajas y bigote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488095" name="Imagen 9" descr="Gráfico, Gráfico de cajas y bigotes&#10;&#10;Descripción generada automáticamente"/>
                    <pic:cNvPicPr/>
                  </pic:nvPicPr>
                  <pic:blipFill rotWithShape="1">
                    <a:blip r:embed="rId16">
                      <a:extLst>
                        <a:ext uri="{28A0092B-C50C-407E-A947-70E740481C1C}">
                          <a14:useLocalDpi xmlns:a14="http://schemas.microsoft.com/office/drawing/2010/main" val="0"/>
                        </a:ext>
                      </a:extLst>
                    </a:blip>
                    <a:srcRect l="12347" r="11982"/>
                    <a:stretch/>
                  </pic:blipFill>
                  <pic:spPr bwMode="auto">
                    <a:xfrm>
                      <a:off x="0" y="0"/>
                      <a:ext cx="4616541" cy="3432095"/>
                    </a:xfrm>
                    <a:prstGeom prst="rect">
                      <a:avLst/>
                    </a:prstGeom>
                    <a:ln>
                      <a:noFill/>
                    </a:ln>
                    <a:extLst>
                      <a:ext uri="{53640926-AAD7-44D8-BBD7-CCE9431645EC}">
                        <a14:shadowObscured xmlns:a14="http://schemas.microsoft.com/office/drawing/2010/main"/>
                      </a:ext>
                    </a:extLst>
                  </pic:spPr>
                </pic:pic>
              </a:graphicData>
            </a:graphic>
          </wp:inline>
        </w:drawing>
      </w:r>
    </w:p>
    <w:p w14:paraId="394C839D" w14:textId="6A6AB981" w:rsidR="0046155B" w:rsidRPr="00BF4D1A" w:rsidRDefault="0046155B" w:rsidP="0046155B">
      <w:pPr>
        <w:rPr>
          <w:sz w:val="20"/>
          <w:szCs w:val="20"/>
          <w:lang w:val="en-GB"/>
        </w:rPr>
      </w:pPr>
      <w:r w:rsidRPr="006F713E">
        <w:rPr>
          <w:b/>
          <w:bCs/>
          <w:sz w:val="20"/>
          <w:szCs w:val="20"/>
          <w:lang w:val="en-GB"/>
        </w:rPr>
        <w:t>Figure S7</w:t>
      </w:r>
      <w:r w:rsidRPr="006F713E">
        <w:rPr>
          <w:sz w:val="20"/>
          <w:szCs w:val="20"/>
          <w:lang w:val="en-GB"/>
        </w:rPr>
        <w:t>.Variation of leaf gas exchange traits (</w:t>
      </w:r>
      <w:proofErr w:type="spellStart"/>
      <w:r w:rsidRPr="006F713E">
        <w:rPr>
          <w:sz w:val="20"/>
          <w:szCs w:val="20"/>
          <w:lang w:val="en-GB"/>
        </w:rPr>
        <w:t>g</w:t>
      </w:r>
      <w:r w:rsidRPr="00BF4D1A">
        <w:rPr>
          <w:sz w:val="20"/>
          <w:szCs w:val="20"/>
          <w:vertAlign w:val="subscript"/>
          <w:lang w:val="en-GB"/>
        </w:rPr>
        <w:t>s</w:t>
      </w:r>
      <w:proofErr w:type="spellEnd"/>
      <w:r w:rsidRPr="00BF4D1A">
        <w:rPr>
          <w:sz w:val="20"/>
          <w:szCs w:val="20"/>
          <w:lang w:val="en-GB"/>
        </w:rPr>
        <w:t xml:space="preserve">, E, </w:t>
      </w:r>
      <w:proofErr w:type="spellStart"/>
      <w:r w:rsidRPr="00BF4D1A">
        <w:rPr>
          <w:sz w:val="20"/>
          <w:szCs w:val="20"/>
          <w:lang w:val="en-GB"/>
        </w:rPr>
        <w:t>WUE</w:t>
      </w:r>
      <w:r w:rsidRPr="00BF4D1A">
        <w:rPr>
          <w:sz w:val="20"/>
          <w:szCs w:val="20"/>
          <w:vertAlign w:val="subscript"/>
          <w:lang w:val="en-GB"/>
        </w:rPr>
        <w:t>i</w:t>
      </w:r>
      <w:proofErr w:type="spellEnd"/>
      <w:r w:rsidRPr="00BF4D1A">
        <w:rPr>
          <w:sz w:val="20"/>
          <w:szCs w:val="20"/>
          <w:lang w:val="en-GB"/>
        </w:rPr>
        <w:t xml:space="preserve"> and </w:t>
      </w:r>
      <w:proofErr w:type="spellStart"/>
      <w:r w:rsidRPr="00BF4D1A">
        <w:rPr>
          <w:sz w:val="20"/>
          <w:szCs w:val="20"/>
          <w:lang w:val="en-GB"/>
        </w:rPr>
        <w:t>WUE</w:t>
      </w:r>
      <w:r w:rsidRPr="00BF4D1A">
        <w:rPr>
          <w:sz w:val="20"/>
          <w:szCs w:val="20"/>
          <w:vertAlign w:val="subscript"/>
          <w:lang w:val="en-GB"/>
        </w:rPr>
        <w:t>t</w:t>
      </w:r>
      <w:proofErr w:type="spellEnd"/>
      <w:r w:rsidRPr="00BF4D1A">
        <w:rPr>
          <w:sz w:val="20"/>
          <w:szCs w:val="20"/>
          <w:lang w:val="en-GB"/>
        </w:rPr>
        <w:t xml:space="preserve">) by </w:t>
      </w:r>
      <w:r>
        <w:rPr>
          <w:sz w:val="20"/>
          <w:szCs w:val="20"/>
          <w:lang w:val="en-GB"/>
        </w:rPr>
        <w:t xml:space="preserve">plant </w:t>
      </w:r>
      <w:r w:rsidRPr="00BF4D1A">
        <w:rPr>
          <w:sz w:val="20"/>
          <w:szCs w:val="20"/>
          <w:lang w:val="en-GB"/>
        </w:rPr>
        <w:t>life form</w:t>
      </w:r>
      <w:r>
        <w:rPr>
          <w:sz w:val="20"/>
          <w:szCs w:val="20"/>
          <w:lang w:val="en-GB"/>
        </w:rPr>
        <w:t xml:space="preserve"> across study sites</w:t>
      </w:r>
      <w:r w:rsidRPr="00BF4D1A">
        <w:rPr>
          <w:sz w:val="20"/>
          <w:szCs w:val="20"/>
          <w:lang w:val="en-GB"/>
        </w:rPr>
        <w:t xml:space="preserve">. Different colours were used to represent </w:t>
      </w:r>
      <w:r>
        <w:rPr>
          <w:sz w:val="20"/>
          <w:szCs w:val="20"/>
          <w:lang w:val="en-GB"/>
        </w:rPr>
        <w:t xml:space="preserve">plant </w:t>
      </w:r>
      <w:r w:rsidRPr="00BF4D1A">
        <w:rPr>
          <w:sz w:val="20"/>
          <w:szCs w:val="20"/>
          <w:lang w:val="en-GB"/>
        </w:rPr>
        <w:t>life forms (small shrubs, &lt;1m; large shrubs 1</w:t>
      </w:r>
      <w:r w:rsidR="00512F20">
        <w:rPr>
          <w:sz w:val="20"/>
          <w:szCs w:val="20"/>
          <w:lang w:val="en-GB"/>
        </w:rPr>
        <w:t xml:space="preserve">-3 </w:t>
      </w:r>
      <w:r w:rsidRPr="00BF4D1A">
        <w:rPr>
          <w:sz w:val="20"/>
          <w:szCs w:val="20"/>
          <w:lang w:val="en-GB"/>
        </w:rPr>
        <w:t>m and trees</w:t>
      </w:r>
      <w:r w:rsidR="00512F20">
        <w:rPr>
          <w:sz w:val="20"/>
          <w:szCs w:val="20"/>
          <w:lang w:val="en-GB"/>
        </w:rPr>
        <w:t xml:space="preserve"> 3-20 m</w:t>
      </w:r>
      <w:r w:rsidRPr="00BF4D1A">
        <w:rPr>
          <w:sz w:val="20"/>
          <w:szCs w:val="20"/>
          <w:lang w:val="en-GB"/>
        </w:rPr>
        <w:t xml:space="preserve">). </w:t>
      </w:r>
      <w:r w:rsidRPr="00FC231E">
        <w:rPr>
          <w:sz w:val="20"/>
          <w:szCs w:val="20"/>
          <w:lang w:val="en-GB"/>
        </w:rPr>
        <w:t xml:space="preserve">Different letters denote significant differences between life forms (at p&lt;0.05). P-values, </w:t>
      </w:r>
      <w:r>
        <w:rPr>
          <w:sz w:val="20"/>
          <w:szCs w:val="20"/>
          <w:lang w:val="en-GB"/>
        </w:rPr>
        <w:t>marginal r-square (</w:t>
      </w:r>
      <w:r w:rsidRPr="00FC231E">
        <w:rPr>
          <w:sz w:val="20"/>
          <w:szCs w:val="20"/>
          <w:lang w:val="en-GB"/>
        </w:rPr>
        <w:t>R</w:t>
      </w:r>
      <w:r w:rsidRPr="00BF4D1A">
        <w:rPr>
          <w:sz w:val="20"/>
          <w:szCs w:val="20"/>
          <w:vertAlign w:val="superscript"/>
          <w:lang w:val="en-GB"/>
        </w:rPr>
        <w:t>2</w:t>
      </w:r>
      <w:r w:rsidRPr="00FC231E">
        <w:rPr>
          <w:sz w:val="20"/>
          <w:szCs w:val="20"/>
          <w:lang w:val="en-GB"/>
        </w:rPr>
        <w:t>m</w:t>
      </w:r>
      <w:r>
        <w:rPr>
          <w:sz w:val="20"/>
          <w:szCs w:val="20"/>
          <w:lang w:val="en-GB"/>
        </w:rPr>
        <w:t>)</w:t>
      </w:r>
      <w:r w:rsidRPr="00FC231E">
        <w:rPr>
          <w:sz w:val="20"/>
          <w:szCs w:val="20"/>
          <w:lang w:val="en-GB"/>
        </w:rPr>
        <w:t xml:space="preserve"> and </w:t>
      </w:r>
      <w:r>
        <w:rPr>
          <w:sz w:val="20"/>
          <w:szCs w:val="20"/>
          <w:lang w:val="en-GB"/>
        </w:rPr>
        <w:t>conditional r-square (</w:t>
      </w:r>
      <w:r w:rsidRPr="00FC231E">
        <w:rPr>
          <w:sz w:val="20"/>
          <w:szCs w:val="20"/>
          <w:lang w:val="en-GB"/>
        </w:rPr>
        <w:t>R</w:t>
      </w:r>
      <w:r w:rsidRPr="00BF4D1A">
        <w:rPr>
          <w:sz w:val="20"/>
          <w:szCs w:val="20"/>
          <w:vertAlign w:val="superscript"/>
          <w:lang w:val="en-GB"/>
        </w:rPr>
        <w:t>2</w:t>
      </w:r>
      <w:r w:rsidRPr="00FC231E">
        <w:rPr>
          <w:sz w:val="20"/>
          <w:szCs w:val="20"/>
          <w:lang w:val="en-GB"/>
        </w:rPr>
        <w:t>c</w:t>
      </w:r>
      <w:r>
        <w:rPr>
          <w:sz w:val="20"/>
          <w:szCs w:val="20"/>
          <w:lang w:val="en-GB"/>
        </w:rPr>
        <w:t>)</w:t>
      </w:r>
      <w:r w:rsidRPr="00FC231E">
        <w:rPr>
          <w:sz w:val="20"/>
          <w:szCs w:val="20"/>
          <w:lang w:val="en-GB"/>
        </w:rPr>
        <w:t xml:space="preserve"> of the corresponding linear mixed models (LMMs) are shown in the violin plot.</w:t>
      </w:r>
    </w:p>
    <w:p w14:paraId="47620330" w14:textId="77777777" w:rsidR="0046155B" w:rsidRPr="00BF4D1A" w:rsidRDefault="0046155B" w:rsidP="0046155B">
      <w:pPr>
        <w:rPr>
          <w:lang w:val="en-GB"/>
        </w:rPr>
      </w:pPr>
    </w:p>
    <w:p w14:paraId="16212A86" w14:textId="77777777" w:rsidR="0046155B" w:rsidRDefault="0046155B" w:rsidP="0046155B">
      <w:r>
        <w:rPr>
          <w:noProof/>
          <w:lang w:eastAsia="es-ES"/>
        </w:rPr>
        <w:drawing>
          <wp:inline distT="0" distB="0" distL="0" distR="0" wp14:anchorId="4E63CD69" wp14:editId="65CC1474">
            <wp:extent cx="5562273" cy="2286000"/>
            <wp:effectExtent l="0" t="0" r="635" b="0"/>
            <wp:docPr id="1081118195" name="Imagen 7"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118195" name="Imagen 7" descr="Gráfico, Gráfico de dispersión&#10;&#10;Descripción generada automáticamente"/>
                    <pic:cNvPicPr/>
                  </pic:nvPicPr>
                  <pic:blipFill rotWithShape="1">
                    <a:blip r:embed="rId17">
                      <a:extLst>
                        <a:ext uri="{28A0092B-C50C-407E-A947-70E740481C1C}">
                          <a14:useLocalDpi xmlns:a14="http://schemas.microsoft.com/office/drawing/2010/main" val="0"/>
                        </a:ext>
                      </a:extLst>
                    </a:blip>
                    <a:srcRect t="11601" b="15343"/>
                    <a:stretch/>
                  </pic:blipFill>
                  <pic:spPr bwMode="auto">
                    <a:xfrm>
                      <a:off x="0" y="0"/>
                      <a:ext cx="5562899" cy="2286257"/>
                    </a:xfrm>
                    <a:prstGeom prst="rect">
                      <a:avLst/>
                    </a:prstGeom>
                    <a:ln>
                      <a:noFill/>
                    </a:ln>
                    <a:extLst>
                      <a:ext uri="{53640926-AAD7-44D8-BBD7-CCE9431645EC}">
                        <a14:shadowObscured xmlns:a14="http://schemas.microsoft.com/office/drawing/2010/main"/>
                      </a:ext>
                    </a:extLst>
                  </pic:spPr>
                </pic:pic>
              </a:graphicData>
            </a:graphic>
          </wp:inline>
        </w:drawing>
      </w:r>
    </w:p>
    <w:p w14:paraId="1169013E" w14:textId="77777777" w:rsidR="0046155B" w:rsidRPr="00BF4D1A" w:rsidRDefault="0046155B" w:rsidP="0046155B">
      <w:pPr>
        <w:jc w:val="both"/>
        <w:rPr>
          <w:sz w:val="20"/>
          <w:szCs w:val="20"/>
          <w:lang w:val="en-GB"/>
        </w:rPr>
      </w:pPr>
      <w:r w:rsidRPr="00BF4D1A">
        <w:rPr>
          <w:b/>
          <w:bCs/>
          <w:sz w:val="20"/>
          <w:szCs w:val="20"/>
          <w:lang w:val="en-GB"/>
        </w:rPr>
        <w:t>Figure S</w:t>
      </w:r>
      <w:r w:rsidRPr="006F713E">
        <w:rPr>
          <w:b/>
          <w:bCs/>
          <w:sz w:val="20"/>
          <w:szCs w:val="20"/>
          <w:lang w:val="en-GB"/>
        </w:rPr>
        <w:t>8</w:t>
      </w:r>
      <w:r w:rsidRPr="00BF4D1A">
        <w:rPr>
          <w:sz w:val="20"/>
          <w:szCs w:val="20"/>
          <w:lang w:val="en-GB"/>
        </w:rPr>
        <w:t xml:space="preserve">. Relationship between </w:t>
      </w:r>
      <w:r>
        <w:rPr>
          <w:sz w:val="20"/>
          <w:szCs w:val="20"/>
          <w:lang w:val="en-GB"/>
        </w:rPr>
        <w:t xml:space="preserve">leaf </w:t>
      </w:r>
      <w:r w:rsidRPr="00BF4D1A">
        <w:rPr>
          <w:sz w:val="20"/>
          <w:szCs w:val="20"/>
        </w:rPr>
        <w:t>Δ</w:t>
      </w:r>
      <w:r w:rsidRPr="00BF4D1A">
        <w:rPr>
          <w:b/>
          <w:sz w:val="20"/>
          <w:szCs w:val="20"/>
          <w:vertAlign w:val="superscript"/>
          <w:lang w:val="en-GB"/>
        </w:rPr>
        <w:t>18</w:t>
      </w:r>
      <w:r w:rsidRPr="00BF4D1A">
        <w:rPr>
          <w:sz w:val="20"/>
          <w:szCs w:val="20"/>
          <w:lang w:val="en-GB"/>
        </w:rPr>
        <w:t>O</w:t>
      </w:r>
      <w:r>
        <w:rPr>
          <w:sz w:val="20"/>
          <w:szCs w:val="20"/>
          <w:lang w:val="en-GB"/>
        </w:rPr>
        <w:t xml:space="preserve"> and</w:t>
      </w:r>
      <w:r w:rsidRPr="00BF4D1A">
        <w:rPr>
          <w:sz w:val="20"/>
          <w:szCs w:val="20"/>
          <w:lang w:val="en-GB"/>
        </w:rPr>
        <w:t xml:space="preserve"> </w:t>
      </w:r>
      <w:r>
        <w:rPr>
          <w:sz w:val="20"/>
          <w:szCs w:val="20"/>
          <w:lang w:val="en-GB"/>
        </w:rPr>
        <w:t xml:space="preserve">LICOR-measured </w:t>
      </w:r>
      <w:r w:rsidRPr="00BF4D1A">
        <w:rPr>
          <w:sz w:val="20"/>
          <w:szCs w:val="20"/>
          <w:lang w:val="en-GB"/>
        </w:rPr>
        <w:t>stomatal conductance (g</w:t>
      </w:r>
      <w:r w:rsidRPr="00BF4D1A">
        <w:rPr>
          <w:b/>
          <w:sz w:val="20"/>
          <w:szCs w:val="20"/>
          <w:vertAlign w:val="subscript"/>
          <w:lang w:val="en-GB"/>
        </w:rPr>
        <w:t>s</w:t>
      </w:r>
      <w:r w:rsidRPr="00BF4D1A">
        <w:rPr>
          <w:sz w:val="20"/>
          <w:szCs w:val="20"/>
          <w:lang w:val="en-GB"/>
        </w:rPr>
        <w:t xml:space="preserve">) using a linear model approach (LM). A linear model approach was used instead of a linear mixed model approach as </w:t>
      </w:r>
      <w:r w:rsidRPr="00BF4D1A">
        <w:rPr>
          <w:sz w:val="20"/>
          <w:szCs w:val="20"/>
        </w:rPr>
        <w:t>Δ</w:t>
      </w:r>
      <w:r w:rsidRPr="00BF4D1A">
        <w:rPr>
          <w:b/>
          <w:sz w:val="20"/>
          <w:szCs w:val="20"/>
          <w:vertAlign w:val="superscript"/>
          <w:lang w:val="en-GB"/>
        </w:rPr>
        <w:t>18</w:t>
      </w:r>
      <w:r w:rsidRPr="00BF4D1A">
        <w:rPr>
          <w:sz w:val="20"/>
          <w:szCs w:val="20"/>
          <w:lang w:val="en-GB"/>
        </w:rPr>
        <w:t xml:space="preserve">O </w:t>
      </w:r>
      <w:r>
        <w:rPr>
          <w:sz w:val="20"/>
          <w:szCs w:val="20"/>
          <w:lang w:val="en-GB"/>
        </w:rPr>
        <w:t>is strongly influenced by</w:t>
      </w:r>
      <w:r w:rsidRPr="00BF4D1A">
        <w:rPr>
          <w:sz w:val="20"/>
          <w:szCs w:val="20"/>
          <w:lang w:val="en-GB"/>
        </w:rPr>
        <w:t xml:space="preserve"> environmental factors such as </w:t>
      </w:r>
      <w:r>
        <w:rPr>
          <w:sz w:val="20"/>
          <w:szCs w:val="20"/>
          <w:lang w:val="en-GB"/>
        </w:rPr>
        <w:t xml:space="preserve">temperature, </w:t>
      </w:r>
      <w:r w:rsidRPr="00BF4D1A">
        <w:rPr>
          <w:sz w:val="20"/>
          <w:szCs w:val="20"/>
          <w:lang w:val="en-GB"/>
        </w:rPr>
        <w:t xml:space="preserve">VPD or altitude </w:t>
      </w:r>
      <w:r>
        <w:rPr>
          <w:sz w:val="20"/>
          <w:szCs w:val="20"/>
          <w:lang w:val="en-GB"/>
        </w:rPr>
        <w:t>that differ considerably among study sites</w:t>
      </w:r>
      <w:r w:rsidRPr="00BF4D1A">
        <w:rPr>
          <w:sz w:val="20"/>
          <w:szCs w:val="20"/>
          <w:lang w:val="en-GB"/>
        </w:rPr>
        <w:t xml:space="preserve">. All </w:t>
      </w:r>
      <w:r>
        <w:rPr>
          <w:sz w:val="20"/>
          <w:szCs w:val="20"/>
          <w:lang w:val="en-GB"/>
        </w:rPr>
        <w:t>data were collected during</w:t>
      </w:r>
      <w:r w:rsidRPr="00BF4D1A">
        <w:rPr>
          <w:sz w:val="20"/>
          <w:szCs w:val="20"/>
          <w:lang w:val="en-GB"/>
        </w:rPr>
        <w:t xml:space="preserve"> a field campaign performed in 2022</w:t>
      </w:r>
      <w:r>
        <w:rPr>
          <w:sz w:val="20"/>
          <w:szCs w:val="20"/>
          <w:lang w:val="en-GB"/>
        </w:rPr>
        <w:t xml:space="preserve">, in which leaf </w:t>
      </w:r>
      <w:r w:rsidRPr="00BF4D1A">
        <w:rPr>
          <w:sz w:val="20"/>
          <w:szCs w:val="20"/>
          <w:lang w:val="en-GB"/>
        </w:rPr>
        <w:t>isotopic and gas exchange measure</w:t>
      </w:r>
      <w:r>
        <w:rPr>
          <w:sz w:val="20"/>
          <w:szCs w:val="20"/>
          <w:lang w:val="en-GB"/>
        </w:rPr>
        <w:t>ments were conducted on the same plant individuals</w:t>
      </w:r>
      <w:r w:rsidRPr="00BF4D1A">
        <w:rPr>
          <w:sz w:val="20"/>
          <w:szCs w:val="20"/>
          <w:lang w:val="en-GB"/>
        </w:rPr>
        <w:t>.</w:t>
      </w:r>
    </w:p>
    <w:p w14:paraId="04616199" w14:textId="77777777" w:rsidR="0046155B" w:rsidRPr="00BF4D1A" w:rsidRDefault="0046155B" w:rsidP="0046155B">
      <w:pPr>
        <w:jc w:val="both"/>
        <w:rPr>
          <w:b/>
          <w:sz w:val="20"/>
          <w:szCs w:val="20"/>
          <w:lang w:val="en-GB"/>
        </w:rPr>
        <w:sectPr w:rsidR="0046155B" w:rsidRPr="00BF4D1A" w:rsidSect="0046155B">
          <w:headerReference w:type="default" r:id="rId18"/>
          <w:pgSz w:w="11906" w:h="16838"/>
          <w:pgMar w:top="1417" w:right="1701" w:bottom="1417" w:left="1701" w:header="708" w:footer="708" w:gutter="0"/>
          <w:lnNumType w:countBy="1" w:restart="continuous"/>
          <w:cols w:space="708"/>
          <w:docGrid w:linePitch="360"/>
        </w:sectPr>
      </w:pPr>
    </w:p>
    <w:p w14:paraId="26E9D54B" w14:textId="77777777" w:rsidR="0046155B" w:rsidRPr="00BF4D1A" w:rsidRDefault="0046155B" w:rsidP="0046155B">
      <w:pPr>
        <w:rPr>
          <w:b/>
          <w:sz w:val="20"/>
          <w:szCs w:val="20"/>
          <w:lang w:val="en-GB"/>
        </w:rPr>
      </w:pPr>
      <w:r w:rsidRPr="00BF4D1A">
        <w:rPr>
          <w:b/>
          <w:bCs/>
          <w:sz w:val="20"/>
          <w:szCs w:val="20"/>
          <w:lang w:val="en-GB"/>
        </w:rPr>
        <w:lastRenderedPageBreak/>
        <w:t>Table S9</w:t>
      </w:r>
      <w:r w:rsidRPr="00BF4D1A">
        <w:rPr>
          <w:sz w:val="20"/>
          <w:szCs w:val="20"/>
          <w:lang w:val="en-GB"/>
        </w:rPr>
        <w:t>. Location (latitude</w:t>
      </w:r>
      <w:r>
        <w:rPr>
          <w:sz w:val="20"/>
          <w:szCs w:val="20"/>
          <w:lang w:val="en-GB"/>
        </w:rPr>
        <w:t xml:space="preserve">, </w:t>
      </w:r>
      <w:r w:rsidRPr="006F713E">
        <w:rPr>
          <w:sz w:val="20"/>
          <w:szCs w:val="20"/>
          <w:lang w:val="en-GB"/>
        </w:rPr>
        <w:t xml:space="preserve">longitude), year of </w:t>
      </w:r>
      <w:r>
        <w:rPr>
          <w:sz w:val="20"/>
          <w:szCs w:val="20"/>
          <w:lang w:val="en-GB"/>
        </w:rPr>
        <w:t>field sampling</w:t>
      </w:r>
      <w:r w:rsidRPr="006F713E">
        <w:rPr>
          <w:sz w:val="20"/>
          <w:szCs w:val="20"/>
          <w:lang w:val="en-GB"/>
        </w:rPr>
        <w:t>, altitude</w:t>
      </w:r>
      <w:r>
        <w:rPr>
          <w:sz w:val="20"/>
          <w:szCs w:val="20"/>
          <w:lang w:val="en-GB"/>
        </w:rPr>
        <w:t xml:space="preserve"> (</w:t>
      </w:r>
      <w:proofErr w:type="spellStart"/>
      <w:r>
        <w:rPr>
          <w:sz w:val="20"/>
          <w:szCs w:val="20"/>
          <w:lang w:val="en-GB"/>
        </w:rPr>
        <w:t>m.a.s.l</w:t>
      </w:r>
      <w:proofErr w:type="spellEnd"/>
      <w:r>
        <w:rPr>
          <w:sz w:val="20"/>
          <w:szCs w:val="20"/>
          <w:lang w:val="en-GB"/>
        </w:rPr>
        <w:t>.)</w:t>
      </w:r>
      <w:r w:rsidRPr="006F713E">
        <w:rPr>
          <w:sz w:val="20"/>
          <w:szCs w:val="20"/>
          <w:lang w:val="en-GB"/>
        </w:rPr>
        <w:t xml:space="preserve">, mean annual temperature (MAT, ºC), mean annual precipitation (MAP, mm), mean annual potential evapotranspiration (PET, mm), aridity index (AI = 1 – P/PET), and maximum and </w:t>
      </w:r>
      <w:r w:rsidRPr="00DA44EB">
        <w:rPr>
          <w:sz w:val="20"/>
          <w:szCs w:val="20"/>
          <w:lang w:val="en-GB"/>
        </w:rPr>
        <w:t>minimum</w:t>
      </w:r>
      <w:r w:rsidRPr="00BF4D1A">
        <w:rPr>
          <w:sz w:val="20"/>
          <w:szCs w:val="20"/>
          <w:lang w:val="en-GB"/>
        </w:rPr>
        <w:t xml:space="preserve"> xylem water oxygen isotopic composition (ẟ</w:t>
      </w:r>
      <w:r w:rsidRPr="00BF4D1A">
        <w:rPr>
          <w:sz w:val="20"/>
          <w:szCs w:val="20"/>
          <w:vertAlign w:val="superscript"/>
          <w:lang w:val="en-GB"/>
        </w:rPr>
        <w:t>18</w:t>
      </w:r>
      <w:r w:rsidRPr="00BF4D1A">
        <w:rPr>
          <w:sz w:val="20"/>
          <w:szCs w:val="20"/>
          <w:lang w:val="en-GB"/>
        </w:rPr>
        <w:t xml:space="preserve">O ‰) </w:t>
      </w:r>
      <w:r>
        <w:rPr>
          <w:sz w:val="20"/>
          <w:szCs w:val="20"/>
          <w:lang w:val="en-GB"/>
        </w:rPr>
        <w:t xml:space="preserve">measured </w:t>
      </w:r>
      <w:r w:rsidRPr="00BF4D1A">
        <w:rPr>
          <w:sz w:val="20"/>
          <w:szCs w:val="20"/>
          <w:lang w:val="en-GB"/>
        </w:rPr>
        <w:t>in each of the ten study sites.</w:t>
      </w:r>
    </w:p>
    <w:tbl>
      <w:tblPr>
        <w:tblStyle w:val="Tablaconcuadrcula"/>
        <w:tblW w:w="0" w:type="auto"/>
        <w:tblInd w:w="1672"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440"/>
        <w:gridCol w:w="1171"/>
        <w:gridCol w:w="1217"/>
        <w:gridCol w:w="1011"/>
        <w:gridCol w:w="668"/>
        <w:gridCol w:w="702"/>
        <w:gridCol w:w="940"/>
        <w:gridCol w:w="828"/>
        <w:gridCol w:w="1336"/>
      </w:tblGrid>
      <w:tr w:rsidR="0046155B" w:rsidRPr="004D221E" w14:paraId="4C0CAE66" w14:textId="77777777" w:rsidTr="0067752A">
        <w:trPr>
          <w:trHeight w:val="549"/>
        </w:trPr>
        <w:tc>
          <w:tcPr>
            <w:tcW w:w="1440" w:type="dxa"/>
            <w:tcBorders>
              <w:top w:val="single" w:sz="18" w:space="0" w:color="auto"/>
              <w:bottom w:val="single" w:sz="18" w:space="0" w:color="auto"/>
            </w:tcBorders>
            <w:vAlign w:val="bottom"/>
          </w:tcPr>
          <w:p w14:paraId="73A86640" w14:textId="77777777" w:rsidR="0046155B" w:rsidRPr="00ED0385" w:rsidRDefault="0046155B" w:rsidP="0067752A">
            <w:pPr>
              <w:jc w:val="center"/>
              <w:rPr>
                <w:lang w:val="en-US"/>
              </w:rPr>
            </w:pPr>
            <w:r w:rsidRPr="00ED0385">
              <w:rPr>
                <w:lang w:val="en-US"/>
              </w:rPr>
              <w:t>Site</w:t>
            </w:r>
          </w:p>
        </w:tc>
        <w:tc>
          <w:tcPr>
            <w:tcW w:w="1171" w:type="dxa"/>
            <w:tcBorders>
              <w:top w:val="single" w:sz="18" w:space="0" w:color="auto"/>
              <w:bottom w:val="single" w:sz="18" w:space="0" w:color="auto"/>
            </w:tcBorders>
            <w:vAlign w:val="bottom"/>
          </w:tcPr>
          <w:p w14:paraId="1E679472" w14:textId="77777777" w:rsidR="0046155B" w:rsidRPr="00ED0385" w:rsidRDefault="0046155B" w:rsidP="0067752A">
            <w:pPr>
              <w:jc w:val="center"/>
              <w:rPr>
                <w:lang w:val="en-US"/>
              </w:rPr>
            </w:pPr>
            <w:r w:rsidRPr="00ED0385">
              <w:rPr>
                <w:lang w:val="en-US"/>
              </w:rPr>
              <w:t>Location</w:t>
            </w:r>
          </w:p>
        </w:tc>
        <w:tc>
          <w:tcPr>
            <w:tcW w:w="0" w:type="auto"/>
            <w:tcBorders>
              <w:top w:val="single" w:sz="18" w:space="0" w:color="auto"/>
              <w:bottom w:val="single" w:sz="18" w:space="0" w:color="auto"/>
            </w:tcBorders>
            <w:vAlign w:val="bottom"/>
          </w:tcPr>
          <w:p w14:paraId="06B6A22C" w14:textId="77777777" w:rsidR="0046155B" w:rsidRPr="00ED0385" w:rsidRDefault="0046155B" w:rsidP="0067752A">
            <w:pPr>
              <w:jc w:val="center"/>
              <w:rPr>
                <w:lang w:val="en-US"/>
              </w:rPr>
            </w:pPr>
            <w:r w:rsidRPr="00ED0385">
              <w:rPr>
                <w:lang w:val="en-US"/>
              </w:rPr>
              <w:t>Year</w:t>
            </w:r>
          </w:p>
        </w:tc>
        <w:tc>
          <w:tcPr>
            <w:tcW w:w="1011" w:type="dxa"/>
            <w:tcBorders>
              <w:top w:val="single" w:sz="18" w:space="0" w:color="auto"/>
              <w:bottom w:val="single" w:sz="18" w:space="0" w:color="auto"/>
            </w:tcBorders>
            <w:vAlign w:val="bottom"/>
          </w:tcPr>
          <w:p w14:paraId="277833C6" w14:textId="77777777" w:rsidR="0046155B" w:rsidRPr="00ED0385" w:rsidRDefault="0046155B" w:rsidP="0067752A">
            <w:pPr>
              <w:jc w:val="center"/>
              <w:rPr>
                <w:lang w:val="en-US"/>
              </w:rPr>
            </w:pPr>
            <w:r w:rsidRPr="00ED0385">
              <w:rPr>
                <w:lang w:val="en-US"/>
              </w:rPr>
              <w:t>Altitude (</w:t>
            </w:r>
            <w:proofErr w:type="spellStart"/>
            <w:r w:rsidRPr="00ED0385">
              <w:rPr>
                <w:lang w:val="en-US"/>
              </w:rPr>
              <w:t>m.a.s.l</w:t>
            </w:r>
            <w:proofErr w:type="spellEnd"/>
            <w:r w:rsidRPr="00ED0385">
              <w:rPr>
                <w:lang w:val="en-US"/>
              </w:rPr>
              <w:t>)</w:t>
            </w:r>
          </w:p>
        </w:tc>
        <w:tc>
          <w:tcPr>
            <w:tcW w:w="668" w:type="dxa"/>
            <w:tcBorders>
              <w:top w:val="single" w:sz="18" w:space="0" w:color="auto"/>
              <w:bottom w:val="single" w:sz="18" w:space="0" w:color="auto"/>
            </w:tcBorders>
            <w:vAlign w:val="bottom"/>
          </w:tcPr>
          <w:p w14:paraId="4966F8D6" w14:textId="77777777" w:rsidR="0046155B" w:rsidRPr="00ED0385" w:rsidRDefault="0046155B" w:rsidP="0067752A">
            <w:pPr>
              <w:jc w:val="center"/>
              <w:rPr>
                <w:lang w:val="en-US"/>
              </w:rPr>
            </w:pPr>
            <w:r w:rsidRPr="00ED0385">
              <w:rPr>
                <w:lang w:val="en-US"/>
              </w:rPr>
              <w:t>MAT</w:t>
            </w:r>
          </w:p>
        </w:tc>
        <w:tc>
          <w:tcPr>
            <w:tcW w:w="702" w:type="dxa"/>
            <w:tcBorders>
              <w:top w:val="single" w:sz="18" w:space="0" w:color="auto"/>
              <w:bottom w:val="single" w:sz="18" w:space="0" w:color="auto"/>
            </w:tcBorders>
            <w:vAlign w:val="bottom"/>
          </w:tcPr>
          <w:p w14:paraId="0E6515A4" w14:textId="77777777" w:rsidR="0046155B" w:rsidRPr="00ED0385" w:rsidRDefault="0046155B" w:rsidP="0067752A">
            <w:pPr>
              <w:jc w:val="center"/>
              <w:rPr>
                <w:lang w:val="en-US"/>
              </w:rPr>
            </w:pPr>
            <w:r w:rsidRPr="00ED0385">
              <w:rPr>
                <w:lang w:val="en-US"/>
              </w:rPr>
              <w:t>MAP</w:t>
            </w:r>
          </w:p>
        </w:tc>
        <w:tc>
          <w:tcPr>
            <w:tcW w:w="940" w:type="dxa"/>
            <w:tcBorders>
              <w:top w:val="single" w:sz="18" w:space="0" w:color="auto"/>
              <w:bottom w:val="single" w:sz="18" w:space="0" w:color="auto"/>
            </w:tcBorders>
            <w:vAlign w:val="bottom"/>
          </w:tcPr>
          <w:p w14:paraId="56FBFDA2" w14:textId="77777777" w:rsidR="0046155B" w:rsidRPr="00ED0385" w:rsidRDefault="0046155B" w:rsidP="0067752A">
            <w:pPr>
              <w:jc w:val="center"/>
              <w:rPr>
                <w:lang w:val="en-US"/>
              </w:rPr>
            </w:pPr>
            <w:r w:rsidRPr="00ED0385">
              <w:rPr>
                <w:lang w:val="en-US"/>
              </w:rPr>
              <w:t>PET</w:t>
            </w:r>
          </w:p>
        </w:tc>
        <w:tc>
          <w:tcPr>
            <w:tcW w:w="828" w:type="dxa"/>
            <w:tcBorders>
              <w:top w:val="single" w:sz="18" w:space="0" w:color="auto"/>
              <w:bottom w:val="single" w:sz="18" w:space="0" w:color="auto"/>
            </w:tcBorders>
            <w:vAlign w:val="bottom"/>
          </w:tcPr>
          <w:p w14:paraId="1C3E0D84" w14:textId="77777777" w:rsidR="0046155B" w:rsidRPr="00ED0385" w:rsidRDefault="0046155B" w:rsidP="0067752A">
            <w:pPr>
              <w:jc w:val="center"/>
              <w:rPr>
                <w:lang w:val="en-US"/>
              </w:rPr>
            </w:pPr>
            <w:r w:rsidRPr="00ED0385">
              <w:rPr>
                <w:lang w:val="en-US"/>
              </w:rPr>
              <w:t>Aridity Index</w:t>
            </w:r>
          </w:p>
        </w:tc>
        <w:tc>
          <w:tcPr>
            <w:tcW w:w="1336" w:type="dxa"/>
            <w:tcBorders>
              <w:top w:val="single" w:sz="18" w:space="0" w:color="auto"/>
              <w:bottom w:val="single" w:sz="18" w:space="0" w:color="auto"/>
            </w:tcBorders>
            <w:vAlign w:val="bottom"/>
          </w:tcPr>
          <w:p w14:paraId="13993661" w14:textId="77777777" w:rsidR="0046155B" w:rsidRPr="00ED0385" w:rsidRDefault="0046155B" w:rsidP="0067752A">
            <w:pPr>
              <w:jc w:val="center"/>
              <w:rPr>
                <w:lang w:val="en-US"/>
              </w:rPr>
            </w:pPr>
            <w:r w:rsidRPr="00ED0385">
              <w:rPr>
                <w:lang w:val="en-US"/>
              </w:rPr>
              <w:t xml:space="preserve">Xylem </w:t>
            </w:r>
            <w:r w:rsidRPr="00ED0385">
              <w:rPr>
                <w:rFonts w:cstheme="minorHAnsi"/>
                <w:lang w:val="en-US"/>
              </w:rPr>
              <w:t>ẟ</w:t>
            </w:r>
            <w:r w:rsidRPr="00ED0385">
              <w:rPr>
                <w:vertAlign w:val="superscript"/>
                <w:lang w:val="en-US"/>
              </w:rPr>
              <w:t>18</w:t>
            </w:r>
            <w:r w:rsidRPr="00ED0385">
              <w:rPr>
                <w:lang w:val="en-US"/>
              </w:rPr>
              <w:t>O</w:t>
            </w:r>
          </w:p>
          <w:p w14:paraId="77C7EE44" w14:textId="77777777" w:rsidR="0046155B" w:rsidRPr="00ED0385" w:rsidRDefault="0046155B" w:rsidP="0067752A">
            <w:pPr>
              <w:jc w:val="center"/>
              <w:rPr>
                <w:lang w:val="en-US"/>
              </w:rPr>
            </w:pPr>
            <w:r w:rsidRPr="00ED0385">
              <w:rPr>
                <w:lang w:val="en-US"/>
              </w:rPr>
              <w:t>(max/min)</w:t>
            </w:r>
          </w:p>
        </w:tc>
      </w:tr>
      <w:tr w:rsidR="0046155B" w:rsidRPr="004D221E" w14:paraId="56BA0A98" w14:textId="77777777" w:rsidTr="0067752A">
        <w:trPr>
          <w:trHeight w:val="565"/>
        </w:trPr>
        <w:tc>
          <w:tcPr>
            <w:tcW w:w="1440" w:type="dxa"/>
            <w:tcBorders>
              <w:top w:val="single" w:sz="18" w:space="0" w:color="auto"/>
            </w:tcBorders>
            <w:vAlign w:val="bottom"/>
          </w:tcPr>
          <w:p w14:paraId="1D8B5719" w14:textId="77777777" w:rsidR="0046155B" w:rsidRPr="00ED0385" w:rsidRDefault="0046155B" w:rsidP="0067752A">
            <w:pPr>
              <w:rPr>
                <w:rFonts w:cs="Arial"/>
                <w:lang w:val="en-US"/>
              </w:rPr>
            </w:pPr>
            <w:r w:rsidRPr="00ED0385">
              <w:rPr>
                <w:rFonts w:cs="Arial"/>
                <w:lang w:val="en-US"/>
              </w:rPr>
              <w:t>Calblanque</w:t>
            </w:r>
          </w:p>
        </w:tc>
        <w:tc>
          <w:tcPr>
            <w:tcW w:w="1171" w:type="dxa"/>
            <w:tcBorders>
              <w:top w:val="single" w:sz="18" w:space="0" w:color="auto"/>
            </w:tcBorders>
            <w:vAlign w:val="bottom"/>
          </w:tcPr>
          <w:p w14:paraId="05991DF9" w14:textId="77777777" w:rsidR="0046155B" w:rsidRPr="00ED0385" w:rsidRDefault="0046155B" w:rsidP="0067752A">
            <w:pPr>
              <w:rPr>
                <w:rFonts w:cs="Arial"/>
                <w:sz w:val="20"/>
                <w:szCs w:val="20"/>
                <w:lang w:val="en-US"/>
              </w:rPr>
            </w:pPr>
            <w:r w:rsidRPr="00ED0385">
              <w:rPr>
                <w:rFonts w:cs="Arial"/>
                <w:sz w:val="20"/>
                <w:szCs w:val="20"/>
                <w:lang w:val="en-US"/>
              </w:rPr>
              <w:t xml:space="preserve">37.6040, </w:t>
            </w:r>
          </w:p>
          <w:p w14:paraId="5E1F7C4C" w14:textId="77777777" w:rsidR="0046155B" w:rsidRPr="00ED0385" w:rsidRDefault="0046155B" w:rsidP="0067752A">
            <w:pPr>
              <w:rPr>
                <w:rFonts w:cs="Arial"/>
                <w:sz w:val="20"/>
                <w:szCs w:val="20"/>
                <w:lang w:val="en-US"/>
              </w:rPr>
            </w:pPr>
            <w:r w:rsidRPr="00ED0385">
              <w:rPr>
                <w:rFonts w:cs="Arial"/>
                <w:sz w:val="20"/>
                <w:szCs w:val="20"/>
                <w:lang w:val="en-US"/>
              </w:rPr>
              <w:t>- 0.7471</w:t>
            </w:r>
          </w:p>
        </w:tc>
        <w:tc>
          <w:tcPr>
            <w:tcW w:w="0" w:type="auto"/>
            <w:tcBorders>
              <w:top w:val="single" w:sz="18" w:space="0" w:color="auto"/>
            </w:tcBorders>
            <w:vAlign w:val="bottom"/>
          </w:tcPr>
          <w:p w14:paraId="78F05B34" w14:textId="77777777" w:rsidR="0046155B" w:rsidRPr="00ED0385" w:rsidRDefault="0046155B" w:rsidP="0067752A">
            <w:pPr>
              <w:rPr>
                <w:rFonts w:cs="Arial"/>
                <w:sz w:val="20"/>
                <w:szCs w:val="20"/>
                <w:lang w:val="en-US"/>
              </w:rPr>
            </w:pPr>
            <w:r w:rsidRPr="00ED0385">
              <w:rPr>
                <w:rFonts w:cs="Arial"/>
                <w:sz w:val="20"/>
                <w:szCs w:val="20"/>
                <w:lang w:val="en-US"/>
              </w:rPr>
              <w:t>2017</w:t>
            </w:r>
          </w:p>
        </w:tc>
        <w:tc>
          <w:tcPr>
            <w:tcW w:w="1011" w:type="dxa"/>
            <w:tcBorders>
              <w:top w:val="single" w:sz="18" w:space="0" w:color="auto"/>
            </w:tcBorders>
            <w:vAlign w:val="bottom"/>
          </w:tcPr>
          <w:p w14:paraId="37E7D3CD" w14:textId="77777777" w:rsidR="0046155B" w:rsidRPr="00ED0385" w:rsidRDefault="0046155B" w:rsidP="0067752A">
            <w:pPr>
              <w:rPr>
                <w:rFonts w:cs="Arial"/>
                <w:sz w:val="20"/>
                <w:szCs w:val="20"/>
                <w:lang w:val="en-US"/>
              </w:rPr>
            </w:pPr>
            <w:r w:rsidRPr="00ED0385">
              <w:rPr>
                <w:rFonts w:cs="Arial"/>
                <w:sz w:val="20"/>
                <w:szCs w:val="20"/>
                <w:lang w:val="en-US"/>
              </w:rPr>
              <w:t>10</w:t>
            </w:r>
          </w:p>
        </w:tc>
        <w:tc>
          <w:tcPr>
            <w:tcW w:w="668" w:type="dxa"/>
            <w:tcBorders>
              <w:top w:val="single" w:sz="18" w:space="0" w:color="auto"/>
            </w:tcBorders>
            <w:vAlign w:val="bottom"/>
          </w:tcPr>
          <w:p w14:paraId="53B52754" w14:textId="77777777" w:rsidR="0046155B" w:rsidRPr="00ED0385" w:rsidRDefault="0046155B" w:rsidP="0067752A">
            <w:pPr>
              <w:rPr>
                <w:rFonts w:cs="Arial"/>
                <w:sz w:val="20"/>
                <w:szCs w:val="20"/>
                <w:lang w:val="en-US"/>
              </w:rPr>
            </w:pPr>
            <w:r w:rsidRPr="00ED0385">
              <w:rPr>
                <w:rFonts w:cs="Arial"/>
                <w:sz w:val="20"/>
                <w:szCs w:val="20"/>
                <w:lang w:val="en-US"/>
              </w:rPr>
              <w:t>18.5</w:t>
            </w:r>
          </w:p>
        </w:tc>
        <w:tc>
          <w:tcPr>
            <w:tcW w:w="702" w:type="dxa"/>
            <w:tcBorders>
              <w:top w:val="single" w:sz="18" w:space="0" w:color="auto"/>
            </w:tcBorders>
            <w:vAlign w:val="bottom"/>
          </w:tcPr>
          <w:p w14:paraId="67B2A2C5" w14:textId="77777777" w:rsidR="0046155B" w:rsidRPr="00ED0385" w:rsidRDefault="0046155B" w:rsidP="0067752A">
            <w:pPr>
              <w:rPr>
                <w:rFonts w:cs="Arial"/>
                <w:sz w:val="20"/>
                <w:szCs w:val="20"/>
                <w:lang w:val="en-US"/>
              </w:rPr>
            </w:pPr>
            <w:r w:rsidRPr="00ED0385">
              <w:rPr>
                <w:rFonts w:cs="Arial"/>
                <w:sz w:val="20"/>
                <w:szCs w:val="20"/>
                <w:lang w:val="en-US"/>
              </w:rPr>
              <w:t>278</w:t>
            </w:r>
          </w:p>
        </w:tc>
        <w:tc>
          <w:tcPr>
            <w:tcW w:w="940" w:type="dxa"/>
            <w:tcBorders>
              <w:top w:val="single" w:sz="18" w:space="0" w:color="auto"/>
            </w:tcBorders>
            <w:vAlign w:val="bottom"/>
          </w:tcPr>
          <w:p w14:paraId="4B1B56ED" w14:textId="77777777" w:rsidR="0046155B" w:rsidRPr="00ED0385" w:rsidRDefault="0046155B" w:rsidP="0067752A">
            <w:pPr>
              <w:jc w:val="center"/>
              <w:rPr>
                <w:rFonts w:cs="Arial"/>
                <w:sz w:val="20"/>
                <w:szCs w:val="20"/>
                <w:lang w:val="en-US"/>
              </w:rPr>
            </w:pPr>
            <w:r w:rsidRPr="00ED0385">
              <w:rPr>
                <w:rFonts w:cs="Arial"/>
                <w:sz w:val="20"/>
                <w:szCs w:val="20"/>
                <w:lang w:val="en-US"/>
              </w:rPr>
              <w:t>1380.30</w:t>
            </w:r>
          </w:p>
        </w:tc>
        <w:tc>
          <w:tcPr>
            <w:tcW w:w="828" w:type="dxa"/>
            <w:tcBorders>
              <w:top w:val="single" w:sz="18" w:space="0" w:color="auto"/>
            </w:tcBorders>
            <w:vAlign w:val="bottom"/>
          </w:tcPr>
          <w:p w14:paraId="72E2A97F" w14:textId="77777777" w:rsidR="0046155B" w:rsidRPr="00ED0385" w:rsidRDefault="0046155B" w:rsidP="0067752A">
            <w:pPr>
              <w:rPr>
                <w:rFonts w:cs="Arial"/>
                <w:sz w:val="20"/>
                <w:szCs w:val="20"/>
                <w:lang w:val="en-US"/>
              </w:rPr>
            </w:pPr>
            <w:r w:rsidRPr="00ED0385">
              <w:rPr>
                <w:rFonts w:cs="Arial"/>
                <w:sz w:val="20"/>
                <w:szCs w:val="20"/>
                <w:lang w:val="en-US"/>
              </w:rPr>
              <w:t>0.80</w:t>
            </w:r>
          </w:p>
        </w:tc>
        <w:tc>
          <w:tcPr>
            <w:tcW w:w="1336" w:type="dxa"/>
            <w:tcBorders>
              <w:top w:val="single" w:sz="18" w:space="0" w:color="auto"/>
            </w:tcBorders>
            <w:vAlign w:val="bottom"/>
          </w:tcPr>
          <w:p w14:paraId="7C8D6073" w14:textId="77777777" w:rsidR="0046155B" w:rsidRPr="00ED0385" w:rsidRDefault="0046155B" w:rsidP="0067752A">
            <w:pPr>
              <w:rPr>
                <w:rFonts w:cs="Arial"/>
                <w:sz w:val="20"/>
                <w:szCs w:val="20"/>
                <w:lang w:val="en-US"/>
              </w:rPr>
            </w:pPr>
            <w:r w:rsidRPr="00ED0385">
              <w:rPr>
                <w:rFonts w:cs="Arial"/>
                <w:color w:val="000000"/>
                <w:sz w:val="20"/>
                <w:szCs w:val="20"/>
                <w:lang w:val="en-US"/>
              </w:rPr>
              <w:t>1.28 / -4.8</w:t>
            </w:r>
          </w:p>
        </w:tc>
      </w:tr>
      <w:tr w:rsidR="0046155B" w:rsidRPr="004D221E" w14:paraId="38E425C4" w14:textId="77777777" w:rsidTr="0067752A">
        <w:trPr>
          <w:trHeight w:val="549"/>
        </w:trPr>
        <w:tc>
          <w:tcPr>
            <w:tcW w:w="1440" w:type="dxa"/>
            <w:vAlign w:val="bottom"/>
          </w:tcPr>
          <w:p w14:paraId="3A355BEF" w14:textId="77777777" w:rsidR="0046155B" w:rsidRPr="00ED0385" w:rsidRDefault="0046155B" w:rsidP="0067752A">
            <w:pPr>
              <w:rPr>
                <w:rFonts w:cs="Arial"/>
                <w:lang w:val="en-US"/>
              </w:rPr>
            </w:pPr>
            <w:r w:rsidRPr="00ED0385">
              <w:rPr>
                <w:rFonts w:cs="Arial"/>
                <w:lang w:val="en-US"/>
              </w:rPr>
              <w:t>Pulpí</w:t>
            </w:r>
          </w:p>
        </w:tc>
        <w:tc>
          <w:tcPr>
            <w:tcW w:w="1171" w:type="dxa"/>
            <w:vAlign w:val="bottom"/>
          </w:tcPr>
          <w:p w14:paraId="2C14BD30" w14:textId="77777777" w:rsidR="0046155B" w:rsidRPr="00ED0385" w:rsidRDefault="0046155B" w:rsidP="0067752A">
            <w:pPr>
              <w:rPr>
                <w:rFonts w:cs="Arial"/>
                <w:sz w:val="20"/>
                <w:szCs w:val="20"/>
                <w:lang w:val="en-US"/>
              </w:rPr>
            </w:pPr>
            <w:r w:rsidRPr="00ED0385">
              <w:rPr>
                <w:rFonts w:cs="Arial"/>
                <w:sz w:val="20"/>
                <w:szCs w:val="20"/>
                <w:lang w:val="en-US"/>
              </w:rPr>
              <w:t>37.</w:t>
            </w:r>
            <w:r>
              <w:rPr>
                <w:rFonts w:cs="Arial"/>
                <w:sz w:val="20"/>
                <w:szCs w:val="20"/>
                <w:lang w:val="en-US"/>
              </w:rPr>
              <w:t>3601</w:t>
            </w:r>
            <w:r w:rsidRPr="00ED0385">
              <w:rPr>
                <w:rFonts w:cs="Arial"/>
                <w:sz w:val="20"/>
                <w:szCs w:val="20"/>
                <w:lang w:val="en-US"/>
              </w:rPr>
              <w:t>,</w:t>
            </w:r>
          </w:p>
          <w:p w14:paraId="32AA9A5A" w14:textId="77777777" w:rsidR="0046155B" w:rsidRPr="00ED0385" w:rsidRDefault="0046155B" w:rsidP="0067752A">
            <w:pPr>
              <w:rPr>
                <w:rFonts w:cs="Arial"/>
                <w:sz w:val="20"/>
                <w:szCs w:val="20"/>
                <w:lang w:val="en-US"/>
              </w:rPr>
            </w:pPr>
            <w:r w:rsidRPr="00ED0385">
              <w:rPr>
                <w:rFonts w:cs="Arial"/>
                <w:sz w:val="20"/>
                <w:szCs w:val="20"/>
                <w:lang w:val="en-US"/>
              </w:rPr>
              <w:t>- 1.</w:t>
            </w:r>
            <w:r>
              <w:rPr>
                <w:rFonts w:cs="Arial"/>
                <w:sz w:val="20"/>
                <w:szCs w:val="20"/>
                <w:lang w:val="en-US"/>
              </w:rPr>
              <w:t>7331</w:t>
            </w:r>
          </w:p>
        </w:tc>
        <w:tc>
          <w:tcPr>
            <w:tcW w:w="0" w:type="auto"/>
            <w:vAlign w:val="bottom"/>
          </w:tcPr>
          <w:p w14:paraId="55F04636" w14:textId="77777777" w:rsidR="0046155B" w:rsidRPr="00ED0385" w:rsidRDefault="0046155B" w:rsidP="0067752A">
            <w:pPr>
              <w:rPr>
                <w:rFonts w:cs="Arial"/>
                <w:sz w:val="20"/>
                <w:szCs w:val="20"/>
                <w:lang w:val="en-US"/>
              </w:rPr>
            </w:pPr>
            <w:r w:rsidRPr="00ED0385">
              <w:rPr>
                <w:rFonts w:cs="Arial"/>
                <w:sz w:val="20"/>
                <w:szCs w:val="20"/>
                <w:lang w:val="en-US"/>
              </w:rPr>
              <w:t>2019</w:t>
            </w:r>
            <w:r>
              <w:rPr>
                <w:rFonts w:cs="Arial"/>
                <w:sz w:val="20"/>
                <w:szCs w:val="20"/>
                <w:lang w:val="en-US"/>
              </w:rPr>
              <w:t>, 2022</w:t>
            </w:r>
          </w:p>
        </w:tc>
        <w:tc>
          <w:tcPr>
            <w:tcW w:w="1011" w:type="dxa"/>
            <w:vAlign w:val="bottom"/>
          </w:tcPr>
          <w:p w14:paraId="7DC26572" w14:textId="77777777" w:rsidR="0046155B" w:rsidRPr="00ED0385" w:rsidRDefault="0046155B" w:rsidP="0067752A">
            <w:pPr>
              <w:rPr>
                <w:rFonts w:cs="Arial"/>
                <w:sz w:val="20"/>
                <w:szCs w:val="20"/>
                <w:lang w:val="en-US"/>
              </w:rPr>
            </w:pPr>
            <w:r w:rsidRPr="00ED0385">
              <w:rPr>
                <w:rFonts w:cs="Arial"/>
                <w:sz w:val="20"/>
                <w:szCs w:val="20"/>
                <w:lang w:val="en-US"/>
              </w:rPr>
              <w:t>195</w:t>
            </w:r>
          </w:p>
        </w:tc>
        <w:tc>
          <w:tcPr>
            <w:tcW w:w="668" w:type="dxa"/>
            <w:vAlign w:val="bottom"/>
          </w:tcPr>
          <w:p w14:paraId="25BAD2D5" w14:textId="77777777" w:rsidR="0046155B" w:rsidRPr="00ED0385" w:rsidRDefault="0046155B" w:rsidP="0067752A">
            <w:pPr>
              <w:rPr>
                <w:rFonts w:cs="Arial"/>
                <w:sz w:val="20"/>
                <w:szCs w:val="20"/>
                <w:lang w:val="en-US"/>
              </w:rPr>
            </w:pPr>
            <w:r w:rsidRPr="00ED0385">
              <w:rPr>
                <w:rFonts w:cs="Arial"/>
                <w:sz w:val="20"/>
                <w:szCs w:val="20"/>
                <w:lang w:val="en-US"/>
              </w:rPr>
              <w:t>17.6</w:t>
            </w:r>
          </w:p>
        </w:tc>
        <w:tc>
          <w:tcPr>
            <w:tcW w:w="702" w:type="dxa"/>
            <w:vAlign w:val="bottom"/>
          </w:tcPr>
          <w:p w14:paraId="0B36F825" w14:textId="77777777" w:rsidR="0046155B" w:rsidRPr="00ED0385" w:rsidRDefault="0046155B" w:rsidP="0067752A">
            <w:pPr>
              <w:rPr>
                <w:rFonts w:cs="Arial"/>
                <w:sz w:val="20"/>
                <w:szCs w:val="20"/>
                <w:lang w:val="en-US"/>
              </w:rPr>
            </w:pPr>
            <w:r w:rsidRPr="00ED0385">
              <w:rPr>
                <w:rFonts w:cs="Arial"/>
                <w:sz w:val="20"/>
                <w:szCs w:val="20"/>
                <w:lang w:val="en-US"/>
              </w:rPr>
              <w:t>272</w:t>
            </w:r>
          </w:p>
        </w:tc>
        <w:tc>
          <w:tcPr>
            <w:tcW w:w="940" w:type="dxa"/>
            <w:vAlign w:val="bottom"/>
          </w:tcPr>
          <w:p w14:paraId="56DA50D9" w14:textId="77777777" w:rsidR="0046155B" w:rsidRPr="00ED0385" w:rsidRDefault="0046155B" w:rsidP="0067752A">
            <w:pPr>
              <w:jc w:val="center"/>
              <w:rPr>
                <w:rFonts w:cs="Arial"/>
                <w:color w:val="000000"/>
                <w:sz w:val="20"/>
                <w:szCs w:val="20"/>
                <w:lang w:val="en-US"/>
              </w:rPr>
            </w:pPr>
            <w:r w:rsidRPr="00ED0385">
              <w:rPr>
                <w:rFonts w:cs="Arial"/>
                <w:color w:val="000000"/>
                <w:sz w:val="20"/>
                <w:szCs w:val="20"/>
                <w:lang w:val="en-US"/>
              </w:rPr>
              <w:t>1323.28</w:t>
            </w:r>
          </w:p>
        </w:tc>
        <w:tc>
          <w:tcPr>
            <w:tcW w:w="828" w:type="dxa"/>
            <w:vAlign w:val="bottom"/>
          </w:tcPr>
          <w:p w14:paraId="105C7186" w14:textId="77777777" w:rsidR="0046155B" w:rsidRPr="00ED0385" w:rsidRDefault="0046155B" w:rsidP="0067752A">
            <w:pPr>
              <w:rPr>
                <w:rFonts w:cs="Arial"/>
                <w:sz w:val="20"/>
                <w:szCs w:val="20"/>
                <w:lang w:val="en-US"/>
              </w:rPr>
            </w:pPr>
            <w:r w:rsidRPr="00ED0385">
              <w:rPr>
                <w:rFonts w:cs="Arial"/>
                <w:sz w:val="20"/>
                <w:szCs w:val="20"/>
                <w:lang w:val="en-US"/>
              </w:rPr>
              <w:t>0.79</w:t>
            </w:r>
          </w:p>
        </w:tc>
        <w:tc>
          <w:tcPr>
            <w:tcW w:w="1336" w:type="dxa"/>
            <w:vAlign w:val="bottom"/>
          </w:tcPr>
          <w:p w14:paraId="457BC93E" w14:textId="77777777" w:rsidR="0046155B" w:rsidRPr="00ED0385" w:rsidRDefault="0046155B" w:rsidP="0067752A">
            <w:pPr>
              <w:rPr>
                <w:rFonts w:cs="Arial"/>
                <w:sz w:val="20"/>
                <w:szCs w:val="20"/>
                <w:lang w:val="en-US"/>
              </w:rPr>
            </w:pPr>
            <w:r w:rsidRPr="00ED0385">
              <w:rPr>
                <w:rFonts w:cs="Arial"/>
                <w:sz w:val="20"/>
                <w:szCs w:val="20"/>
                <w:lang w:val="en-US"/>
              </w:rPr>
              <w:t>1.22 / -7.99</w:t>
            </w:r>
          </w:p>
        </w:tc>
      </w:tr>
      <w:tr w:rsidR="0046155B" w:rsidRPr="004D221E" w14:paraId="3A560F74" w14:textId="77777777" w:rsidTr="0067752A">
        <w:trPr>
          <w:trHeight w:val="565"/>
        </w:trPr>
        <w:tc>
          <w:tcPr>
            <w:tcW w:w="1440" w:type="dxa"/>
            <w:vAlign w:val="bottom"/>
          </w:tcPr>
          <w:p w14:paraId="2389ACAB" w14:textId="77777777" w:rsidR="0046155B" w:rsidRPr="00ED0385" w:rsidRDefault="0046155B" w:rsidP="0067752A">
            <w:pPr>
              <w:rPr>
                <w:rFonts w:cs="Arial"/>
                <w:lang w:val="en-US"/>
              </w:rPr>
            </w:pPr>
            <w:r w:rsidRPr="00ED0385">
              <w:rPr>
                <w:rFonts w:cs="Arial"/>
                <w:lang w:val="en-US"/>
              </w:rPr>
              <w:t>Cuadros Natural</w:t>
            </w:r>
          </w:p>
        </w:tc>
        <w:tc>
          <w:tcPr>
            <w:tcW w:w="1171" w:type="dxa"/>
            <w:vAlign w:val="bottom"/>
          </w:tcPr>
          <w:p w14:paraId="73B1D524"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38.0864,</w:t>
            </w:r>
          </w:p>
          <w:p w14:paraId="084AA8B0" w14:textId="77777777" w:rsidR="0046155B" w:rsidRPr="00ED0385" w:rsidRDefault="0046155B" w:rsidP="0067752A">
            <w:pPr>
              <w:rPr>
                <w:rFonts w:cs="Arial"/>
                <w:sz w:val="20"/>
                <w:szCs w:val="20"/>
                <w:lang w:val="en-US"/>
              </w:rPr>
            </w:pPr>
            <w:r w:rsidRPr="00ED0385">
              <w:rPr>
                <w:rFonts w:cs="Arial"/>
                <w:color w:val="000000"/>
                <w:sz w:val="20"/>
                <w:szCs w:val="20"/>
                <w:lang w:val="en-US"/>
              </w:rPr>
              <w:t>-1.1044</w:t>
            </w:r>
          </w:p>
        </w:tc>
        <w:tc>
          <w:tcPr>
            <w:tcW w:w="0" w:type="auto"/>
            <w:vAlign w:val="bottom"/>
          </w:tcPr>
          <w:p w14:paraId="33361CEA" w14:textId="77777777" w:rsidR="0046155B" w:rsidRPr="00ED0385" w:rsidRDefault="0046155B" w:rsidP="0067752A">
            <w:pPr>
              <w:rPr>
                <w:rFonts w:cs="Arial"/>
                <w:sz w:val="20"/>
                <w:szCs w:val="20"/>
                <w:lang w:val="en-US"/>
              </w:rPr>
            </w:pPr>
            <w:r w:rsidRPr="00ED0385">
              <w:rPr>
                <w:rFonts w:cs="Arial"/>
                <w:sz w:val="20"/>
                <w:szCs w:val="20"/>
                <w:lang w:val="en-US"/>
              </w:rPr>
              <w:t>2008</w:t>
            </w:r>
          </w:p>
        </w:tc>
        <w:tc>
          <w:tcPr>
            <w:tcW w:w="1011" w:type="dxa"/>
            <w:vAlign w:val="bottom"/>
          </w:tcPr>
          <w:p w14:paraId="3E000098" w14:textId="77777777" w:rsidR="0046155B" w:rsidRPr="00ED0385" w:rsidRDefault="0046155B" w:rsidP="0067752A">
            <w:pPr>
              <w:rPr>
                <w:rFonts w:cs="Arial"/>
                <w:sz w:val="20"/>
                <w:szCs w:val="20"/>
                <w:lang w:val="en-US"/>
              </w:rPr>
            </w:pPr>
            <w:r w:rsidRPr="00ED0385">
              <w:rPr>
                <w:rFonts w:cs="Arial"/>
                <w:sz w:val="20"/>
                <w:szCs w:val="20"/>
                <w:lang w:val="en-US"/>
              </w:rPr>
              <w:t>130</w:t>
            </w:r>
          </w:p>
        </w:tc>
        <w:tc>
          <w:tcPr>
            <w:tcW w:w="668" w:type="dxa"/>
            <w:vAlign w:val="bottom"/>
          </w:tcPr>
          <w:p w14:paraId="21239AEA" w14:textId="77777777" w:rsidR="0046155B" w:rsidRPr="00ED0385" w:rsidRDefault="0046155B" w:rsidP="0067752A">
            <w:pPr>
              <w:rPr>
                <w:rFonts w:cs="Arial"/>
                <w:sz w:val="20"/>
                <w:szCs w:val="20"/>
                <w:lang w:val="en-US"/>
              </w:rPr>
            </w:pPr>
            <w:r w:rsidRPr="00ED0385">
              <w:rPr>
                <w:rFonts w:cs="Arial"/>
                <w:sz w:val="20"/>
                <w:szCs w:val="20"/>
                <w:lang w:val="en-US"/>
              </w:rPr>
              <w:t>17.9</w:t>
            </w:r>
          </w:p>
        </w:tc>
        <w:tc>
          <w:tcPr>
            <w:tcW w:w="702" w:type="dxa"/>
            <w:vAlign w:val="bottom"/>
          </w:tcPr>
          <w:p w14:paraId="6DFAD8B9" w14:textId="77777777" w:rsidR="0046155B" w:rsidRPr="00ED0385" w:rsidRDefault="0046155B" w:rsidP="0067752A">
            <w:pPr>
              <w:rPr>
                <w:rFonts w:cs="Arial"/>
                <w:sz w:val="20"/>
                <w:szCs w:val="20"/>
                <w:lang w:val="en-US"/>
              </w:rPr>
            </w:pPr>
            <w:r w:rsidRPr="00ED0385">
              <w:rPr>
                <w:rFonts w:cs="Arial"/>
                <w:sz w:val="20"/>
                <w:szCs w:val="20"/>
                <w:lang w:val="en-US"/>
              </w:rPr>
              <w:t>303</w:t>
            </w:r>
          </w:p>
        </w:tc>
        <w:tc>
          <w:tcPr>
            <w:tcW w:w="940" w:type="dxa"/>
            <w:vAlign w:val="center"/>
          </w:tcPr>
          <w:p w14:paraId="4B59299E" w14:textId="77777777" w:rsidR="0046155B" w:rsidRPr="00ED0385" w:rsidRDefault="0046155B" w:rsidP="0067752A">
            <w:pPr>
              <w:spacing w:after="160" w:line="259" w:lineRule="auto"/>
              <w:jc w:val="center"/>
              <w:rPr>
                <w:rFonts w:cs="Arial"/>
                <w:color w:val="000000"/>
                <w:sz w:val="20"/>
                <w:szCs w:val="20"/>
                <w:lang w:val="en-US"/>
              </w:rPr>
            </w:pPr>
            <w:r w:rsidRPr="00ED0385">
              <w:rPr>
                <w:rFonts w:cs="Arial"/>
                <w:color w:val="000000"/>
                <w:sz w:val="20"/>
                <w:szCs w:val="20"/>
                <w:lang w:val="en-US"/>
              </w:rPr>
              <w:t>1340.35</w:t>
            </w:r>
          </w:p>
        </w:tc>
        <w:tc>
          <w:tcPr>
            <w:tcW w:w="828" w:type="dxa"/>
            <w:vAlign w:val="bottom"/>
          </w:tcPr>
          <w:p w14:paraId="369E6858" w14:textId="77777777" w:rsidR="0046155B" w:rsidRPr="00ED0385" w:rsidRDefault="0046155B" w:rsidP="0067752A">
            <w:pPr>
              <w:rPr>
                <w:rFonts w:cs="Arial"/>
                <w:sz w:val="20"/>
                <w:szCs w:val="20"/>
                <w:lang w:val="en-US"/>
              </w:rPr>
            </w:pPr>
            <w:r w:rsidRPr="00ED0385">
              <w:rPr>
                <w:rFonts w:cs="Arial"/>
                <w:sz w:val="20"/>
                <w:szCs w:val="20"/>
                <w:lang w:val="en-US"/>
              </w:rPr>
              <w:t>0.77</w:t>
            </w:r>
          </w:p>
        </w:tc>
        <w:tc>
          <w:tcPr>
            <w:tcW w:w="1336" w:type="dxa"/>
            <w:vAlign w:val="bottom"/>
          </w:tcPr>
          <w:p w14:paraId="7615B88E" w14:textId="77777777" w:rsidR="0046155B" w:rsidRPr="00ED0385" w:rsidRDefault="0046155B" w:rsidP="0067752A">
            <w:pPr>
              <w:rPr>
                <w:rFonts w:cs="Arial"/>
                <w:sz w:val="20"/>
                <w:szCs w:val="20"/>
                <w:lang w:val="en-US"/>
              </w:rPr>
            </w:pPr>
            <w:r w:rsidRPr="00ED0385">
              <w:rPr>
                <w:rFonts w:cs="Arial"/>
                <w:color w:val="000000"/>
                <w:sz w:val="20"/>
                <w:szCs w:val="20"/>
                <w:lang w:val="en-US"/>
              </w:rPr>
              <w:t>-1.1 / -5.47</w:t>
            </w:r>
          </w:p>
        </w:tc>
      </w:tr>
      <w:tr w:rsidR="0046155B" w:rsidRPr="004D221E" w14:paraId="6456104F" w14:textId="77777777" w:rsidTr="0067752A">
        <w:trPr>
          <w:trHeight w:val="549"/>
        </w:trPr>
        <w:tc>
          <w:tcPr>
            <w:tcW w:w="1440" w:type="dxa"/>
            <w:vAlign w:val="bottom"/>
          </w:tcPr>
          <w:p w14:paraId="129BB653" w14:textId="77777777" w:rsidR="0046155B" w:rsidRPr="00ED0385" w:rsidRDefault="0046155B" w:rsidP="0067752A">
            <w:pPr>
              <w:rPr>
                <w:rFonts w:cs="Arial"/>
                <w:lang w:val="en-US"/>
              </w:rPr>
            </w:pPr>
            <w:proofErr w:type="spellStart"/>
            <w:r w:rsidRPr="00ED0385">
              <w:rPr>
                <w:rFonts w:cs="Arial"/>
                <w:lang w:val="en-US"/>
              </w:rPr>
              <w:t>Cuadros</w:t>
            </w:r>
            <w:proofErr w:type="spellEnd"/>
            <w:r w:rsidRPr="00ED0385">
              <w:rPr>
                <w:rFonts w:cs="Arial"/>
                <w:lang w:val="en-US"/>
              </w:rPr>
              <w:t xml:space="preserve"> </w:t>
            </w:r>
            <w:proofErr w:type="spellStart"/>
            <w:r w:rsidRPr="00ED0385">
              <w:rPr>
                <w:rFonts w:cs="Arial"/>
                <w:lang w:val="en-US"/>
              </w:rPr>
              <w:t>Repoblación</w:t>
            </w:r>
            <w:proofErr w:type="spellEnd"/>
          </w:p>
        </w:tc>
        <w:tc>
          <w:tcPr>
            <w:tcW w:w="1171" w:type="dxa"/>
            <w:vAlign w:val="bottom"/>
          </w:tcPr>
          <w:p w14:paraId="7AAE582E"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38.0864,</w:t>
            </w:r>
          </w:p>
          <w:p w14:paraId="0D79C83D" w14:textId="77777777" w:rsidR="0046155B" w:rsidRPr="00ED0385" w:rsidRDefault="0046155B" w:rsidP="0067752A">
            <w:pPr>
              <w:rPr>
                <w:rFonts w:cs="Arial"/>
                <w:sz w:val="20"/>
                <w:szCs w:val="20"/>
                <w:lang w:val="en-US"/>
              </w:rPr>
            </w:pPr>
            <w:r w:rsidRPr="00ED0385">
              <w:rPr>
                <w:rFonts w:cs="Arial"/>
                <w:color w:val="000000"/>
                <w:sz w:val="20"/>
                <w:szCs w:val="20"/>
                <w:lang w:val="en-US"/>
              </w:rPr>
              <w:t>-1.1044</w:t>
            </w:r>
          </w:p>
        </w:tc>
        <w:tc>
          <w:tcPr>
            <w:tcW w:w="0" w:type="auto"/>
            <w:vAlign w:val="bottom"/>
          </w:tcPr>
          <w:p w14:paraId="14037274" w14:textId="77777777" w:rsidR="0046155B" w:rsidRPr="00ED0385" w:rsidRDefault="0046155B" w:rsidP="0067752A">
            <w:pPr>
              <w:rPr>
                <w:rFonts w:cs="Arial"/>
                <w:sz w:val="20"/>
                <w:szCs w:val="20"/>
                <w:lang w:val="en-US"/>
              </w:rPr>
            </w:pPr>
            <w:r w:rsidRPr="00ED0385">
              <w:rPr>
                <w:rFonts w:cs="Arial"/>
                <w:sz w:val="20"/>
                <w:szCs w:val="20"/>
                <w:lang w:val="en-US"/>
              </w:rPr>
              <w:t>2008</w:t>
            </w:r>
          </w:p>
        </w:tc>
        <w:tc>
          <w:tcPr>
            <w:tcW w:w="1011" w:type="dxa"/>
            <w:vAlign w:val="bottom"/>
          </w:tcPr>
          <w:p w14:paraId="634A78A5" w14:textId="77777777" w:rsidR="0046155B" w:rsidRPr="00ED0385" w:rsidRDefault="0046155B" w:rsidP="0067752A">
            <w:pPr>
              <w:rPr>
                <w:rFonts w:cs="Arial"/>
                <w:sz w:val="20"/>
                <w:szCs w:val="20"/>
                <w:lang w:val="en-US"/>
              </w:rPr>
            </w:pPr>
            <w:r w:rsidRPr="00ED0385">
              <w:rPr>
                <w:rFonts w:cs="Arial"/>
                <w:sz w:val="20"/>
                <w:szCs w:val="20"/>
                <w:lang w:val="en-US"/>
              </w:rPr>
              <w:t>130</w:t>
            </w:r>
          </w:p>
        </w:tc>
        <w:tc>
          <w:tcPr>
            <w:tcW w:w="668" w:type="dxa"/>
            <w:vAlign w:val="bottom"/>
          </w:tcPr>
          <w:p w14:paraId="3B034E19" w14:textId="77777777" w:rsidR="0046155B" w:rsidRPr="00ED0385" w:rsidRDefault="0046155B" w:rsidP="0067752A">
            <w:pPr>
              <w:rPr>
                <w:rFonts w:cs="Arial"/>
                <w:sz w:val="20"/>
                <w:szCs w:val="20"/>
                <w:lang w:val="en-US"/>
              </w:rPr>
            </w:pPr>
            <w:r w:rsidRPr="00ED0385">
              <w:rPr>
                <w:rFonts w:cs="Arial"/>
                <w:sz w:val="20"/>
                <w:szCs w:val="20"/>
                <w:lang w:val="en-US"/>
              </w:rPr>
              <w:t>17.9</w:t>
            </w:r>
          </w:p>
        </w:tc>
        <w:tc>
          <w:tcPr>
            <w:tcW w:w="702" w:type="dxa"/>
            <w:vAlign w:val="bottom"/>
          </w:tcPr>
          <w:p w14:paraId="08D7EE1A" w14:textId="77777777" w:rsidR="0046155B" w:rsidRPr="00ED0385" w:rsidRDefault="0046155B" w:rsidP="0067752A">
            <w:pPr>
              <w:rPr>
                <w:rFonts w:cs="Arial"/>
                <w:sz w:val="20"/>
                <w:szCs w:val="20"/>
                <w:lang w:val="en-US"/>
              </w:rPr>
            </w:pPr>
            <w:r w:rsidRPr="00ED0385">
              <w:rPr>
                <w:rFonts w:cs="Arial"/>
                <w:sz w:val="20"/>
                <w:szCs w:val="20"/>
                <w:lang w:val="en-US"/>
              </w:rPr>
              <w:t>303</w:t>
            </w:r>
          </w:p>
        </w:tc>
        <w:tc>
          <w:tcPr>
            <w:tcW w:w="940" w:type="dxa"/>
            <w:vAlign w:val="bottom"/>
          </w:tcPr>
          <w:p w14:paraId="5ED606D4" w14:textId="77777777" w:rsidR="0046155B" w:rsidRPr="00ED0385" w:rsidRDefault="0046155B" w:rsidP="0067752A">
            <w:pPr>
              <w:jc w:val="center"/>
              <w:rPr>
                <w:rFonts w:cs="Arial"/>
                <w:color w:val="000000"/>
                <w:sz w:val="20"/>
                <w:szCs w:val="20"/>
                <w:lang w:val="en-US"/>
              </w:rPr>
            </w:pPr>
            <w:r w:rsidRPr="00ED0385">
              <w:rPr>
                <w:rFonts w:cs="Arial"/>
                <w:color w:val="000000"/>
                <w:sz w:val="20"/>
                <w:szCs w:val="20"/>
                <w:lang w:val="en-US"/>
              </w:rPr>
              <w:t>1340.35</w:t>
            </w:r>
          </w:p>
        </w:tc>
        <w:tc>
          <w:tcPr>
            <w:tcW w:w="828" w:type="dxa"/>
            <w:vAlign w:val="bottom"/>
          </w:tcPr>
          <w:p w14:paraId="53D0D35F" w14:textId="77777777" w:rsidR="0046155B" w:rsidRPr="00ED0385" w:rsidRDefault="0046155B" w:rsidP="0067752A">
            <w:pPr>
              <w:rPr>
                <w:rFonts w:cs="Arial"/>
                <w:sz w:val="20"/>
                <w:szCs w:val="20"/>
                <w:lang w:val="en-US"/>
              </w:rPr>
            </w:pPr>
            <w:r w:rsidRPr="00ED0385">
              <w:rPr>
                <w:rFonts w:cs="Arial"/>
                <w:sz w:val="20"/>
                <w:szCs w:val="20"/>
                <w:lang w:val="en-US"/>
              </w:rPr>
              <w:t>0.77</w:t>
            </w:r>
          </w:p>
        </w:tc>
        <w:tc>
          <w:tcPr>
            <w:tcW w:w="1336" w:type="dxa"/>
            <w:vAlign w:val="bottom"/>
          </w:tcPr>
          <w:p w14:paraId="0D49D3FC" w14:textId="77777777" w:rsidR="0046155B" w:rsidRPr="00ED0385" w:rsidRDefault="0046155B" w:rsidP="0067752A">
            <w:pPr>
              <w:rPr>
                <w:rFonts w:cs="Arial"/>
                <w:sz w:val="20"/>
                <w:szCs w:val="20"/>
                <w:lang w:val="en-US"/>
              </w:rPr>
            </w:pPr>
            <w:r w:rsidRPr="00ED0385">
              <w:rPr>
                <w:rFonts w:cs="Arial"/>
                <w:color w:val="000000"/>
                <w:sz w:val="20"/>
                <w:szCs w:val="20"/>
                <w:lang w:val="en-US"/>
              </w:rPr>
              <w:t>-1.1 / -4.38</w:t>
            </w:r>
          </w:p>
        </w:tc>
      </w:tr>
      <w:tr w:rsidR="0046155B" w:rsidRPr="004D221E" w14:paraId="64133B07" w14:textId="77777777" w:rsidTr="0067752A">
        <w:trPr>
          <w:trHeight w:val="565"/>
        </w:trPr>
        <w:tc>
          <w:tcPr>
            <w:tcW w:w="1440" w:type="dxa"/>
            <w:vAlign w:val="bottom"/>
          </w:tcPr>
          <w:p w14:paraId="54BC9584" w14:textId="77777777" w:rsidR="0046155B" w:rsidRPr="00ED0385" w:rsidRDefault="0046155B" w:rsidP="0067752A">
            <w:pPr>
              <w:rPr>
                <w:rFonts w:cs="Arial"/>
                <w:lang w:val="en-US"/>
              </w:rPr>
            </w:pPr>
            <w:r w:rsidRPr="00ED0385">
              <w:rPr>
                <w:rFonts w:cs="Arial"/>
                <w:lang w:val="en-US"/>
              </w:rPr>
              <w:t>Venta del Olivo</w:t>
            </w:r>
          </w:p>
        </w:tc>
        <w:tc>
          <w:tcPr>
            <w:tcW w:w="1171" w:type="dxa"/>
            <w:vAlign w:val="bottom"/>
          </w:tcPr>
          <w:p w14:paraId="61C0DB97"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38.372,</w:t>
            </w:r>
          </w:p>
          <w:p w14:paraId="3EB52C9D"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-1.4931</w:t>
            </w:r>
          </w:p>
        </w:tc>
        <w:tc>
          <w:tcPr>
            <w:tcW w:w="0" w:type="auto"/>
            <w:vAlign w:val="bottom"/>
          </w:tcPr>
          <w:p w14:paraId="477D4712" w14:textId="77777777" w:rsidR="0046155B" w:rsidRPr="00ED0385" w:rsidRDefault="0046155B" w:rsidP="0067752A">
            <w:pPr>
              <w:rPr>
                <w:rFonts w:cs="Arial"/>
                <w:sz w:val="20"/>
                <w:szCs w:val="20"/>
                <w:lang w:val="en-US"/>
              </w:rPr>
            </w:pPr>
            <w:r w:rsidRPr="00ED0385">
              <w:rPr>
                <w:rFonts w:cs="Arial"/>
                <w:sz w:val="20"/>
                <w:szCs w:val="20"/>
                <w:lang w:val="en-US"/>
              </w:rPr>
              <w:t>20</w:t>
            </w:r>
            <w:r>
              <w:rPr>
                <w:rFonts w:cs="Arial"/>
                <w:sz w:val="20"/>
                <w:szCs w:val="20"/>
                <w:lang w:val="en-US"/>
              </w:rPr>
              <w:t>08</w:t>
            </w:r>
          </w:p>
        </w:tc>
        <w:tc>
          <w:tcPr>
            <w:tcW w:w="1011" w:type="dxa"/>
            <w:vAlign w:val="bottom"/>
          </w:tcPr>
          <w:p w14:paraId="2C1C54AF" w14:textId="77777777" w:rsidR="0046155B" w:rsidRPr="00ED0385" w:rsidRDefault="0046155B" w:rsidP="0067752A">
            <w:pPr>
              <w:rPr>
                <w:rFonts w:cs="Arial"/>
                <w:sz w:val="20"/>
                <w:szCs w:val="20"/>
                <w:lang w:val="en-US"/>
              </w:rPr>
            </w:pPr>
            <w:r w:rsidRPr="00ED0385">
              <w:rPr>
                <w:rFonts w:cs="Arial"/>
                <w:sz w:val="20"/>
                <w:szCs w:val="20"/>
                <w:lang w:val="en-US"/>
              </w:rPr>
              <w:t>563</w:t>
            </w:r>
          </w:p>
        </w:tc>
        <w:tc>
          <w:tcPr>
            <w:tcW w:w="668" w:type="dxa"/>
            <w:vAlign w:val="bottom"/>
          </w:tcPr>
          <w:p w14:paraId="55E97A91" w14:textId="77777777" w:rsidR="0046155B" w:rsidRPr="00ED0385" w:rsidRDefault="0046155B" w:rsidP="0067752A">
            <w:pPr>
              <w:rPr>
                <w:rFonts w:cs="Arial"/>
                <w:sz w:val="20"/>
                <w:szCs w:val="20"/>
                <w:lang w:val="en-US"/>
              </w:rPr>
            </w:pPr>
            <w:r w:rsidRPr="00ED0385">
              <w:rPr>
                <w:rFonts w:cs="Arial"/>
                <w:sz w:val="20"/>
                <w:szCs w:val="20"/>
                <w:lang w:val="en-US"/>
              </w:rPr>
              <w:t>16.5</w:t>
            </w:r>
          </w:p>
        </w:tc>
        <w:tc>
          <w:tcPr>
            <w:tcW w:w="702" w:type="dxa"/>
            <w:vAlign w:val="bottom"/>
          </w:tcPr>
          <w:p w14:paraId="790FE0F8" w14:textId="77777777" w:rsidR="0046155B" w:rsidRPr="00ED0385" w:rsidRDefault="0046155B" w:rsidP="0067752A">
            <w:pPr>
              <w:rPr>
                <w:rFonts w:cs="Arial"/>
                <w:sz w:val="20"/>
                <w:szCs w:val="20"/>
                <w:lang w:val="en-US"/>
              </w:rPr>
            </w:pPr>
            <w:r w:rsidRPr="00ED0385">
              <w:rPr>
                <w:rFonts w:cs="Arial"/>
                <w:sz w:val="20"/>
                <w:szCs w:val="20"/>
                <w:lang w:val="en-US"/>
              </w:rPr>
              <w:t>327</w:t>
            </w:r>
          </w:p>
        </w:tc>
        <w:tc>
          <w:tcPr>
            <w:tcW w:w="940" w:type="dxa"/>
            <w:vAlign w:val="bottom"/>
          </w:tcPr>
          <w:p w14:paraId="71367131" w14:textId="77777777" w:rsidR="0046155B" w:rsidRPr="00ED0385" w:rsidRDefault="0046155B" w:rsidP="0067752A">
            <w:pPr>
              <w:jc w:val="center"/>
              <w:rPr>
                <w:rFonts w:cs="Arial"/>
                <w:color w:val="000000"/>
                <w:sz w:val="20"/>
                <w:szCs w:val="20"/>
                <w:lang w:val="en-US"/>
              </w:rPr>
            </w:pPr>
            <w:r w:rsidRPr="00ED0385">
              <w:rPr>
                <w:rFonts w:cs="Arial"/>
                <w:sz w:val="20"/>
                <w:szCs w:val="20"/>
                <w:lang w:val="en-US"/>
              </w:rPr>
              <w:t>1352.90</w:t>
            </w:r>
          </w:p>
        </w:tc>
        <w:tc>
          <w:tcPr>
            <w:tcW w:w="828" w:type="dxa"/>
            <w:vAlign w:val="bottom"/>
          </w:tcPr>
          <w:p w14:paraId="50A1629B" w14:textId="77777777" w:rsidR="0046155B" w:rsidRPr="00ED0385" w:rsidRDefault="0046155B" w:rsidP="0067752A">
            <w:pPr>
              <w:rPr>
                <w:rFonts w:cs="Arial"/>
                <w:sz w:val="20"/>
                <w:szCs w:val="20"/>
                <w:lang w:val="en-US"/>
              </w:rPr>
            </w:pPr>
            <w:r w:rsidRPr="00ED0385">
              <w:rPr>
                <w:rFonts w:cs="Arial"/>
                <w:sz w:val="20"/>
                <w:szCs w:val="20"/>
                <w:lang w:val="en-US"/>
              </w:rPr>
              <w:t>0.76</w:t>
            </w:r>
          </w:p>
        </w:tc>
        <w:tc>
          <w:tcPr>
            <w:tcW w:w="1336" w:type="dxa"/>
            <w:vAlign w:val="bottom"/>
          </w:tcPr>
          <w:p w14:paraId="5A50AD3F" w14:textId="77777777" w:rsidR="0046155B" w:rsidRPr="00ED0385" w:rsidRDefault="0046155B" w:rsidP="0067752A">
            <w:pPr>
              <w:rPr>
                <w:rFonts w:cs="Arial"/>
                <w:sz w:val="20"/>
                <w:szCs w:val="20"/>
                <w:lang w:val="en-US"/>
              </w:rPr>
            </w:pPr>
            <w:r w:rsidRPr="00ED0385">
              <w:rPr>
                <w:rFonts w:cs="Arial"/>
                <w:sz w:val="20"/>
                <w:szCs w:val="20"/>
                <w:lang w:val="en-US"/>
              </w:rPr>
              <w:t xml:space="preserve">2.29 / -6.89 </w:t>
            </w:r>
          </w:p>
        </w:tc>
      </w:tr>
      <w:tr w:rsidR="0046155B" w:rsidRPr="004D221E" w14:paraId="7F0DEB90" w14:textId="77777777" w:rsidTr="0067752A">
        <w:trPr>
          <w:trHeight w:val="549"/>
        </w:trPr>
        <w:tc>
          <w:tcPr>
            <w:tcW w:w="1440" w:type="dxa"/>
            <w:vAlign w:val="bottom"/>
          </w:tcPr>
          <w:p w14:paraId="50CC6005" w14:textId="77777777" w:rsidR="0046155B" w:rsidRPr="00ED0385" w:rsidRDefault="0046155B" w:rsidP="0067752A">
            <w:pPr>
              <w:rPr>
                <w:rFonts w:cs="Arial"/>
                <w:lang w:val="en-US"/>
              </w:rPr>
            </w:pPr>
            <w:r w:rsidRPr="00ED0385">
              <w:rPr>
                <w:rFonts w:cs="Arial"/>
                <w:lang w:val="en-US"/>
              </w:rPr>
              <w:t>Pliego</w:t>
            </w:r>
          </w:p>
        </w:tc>
        <w:tc>
          <w:tcPr>
            <w:tcW w:w="1171" w:type="dxa"/>
            <w:vAlign w:val="bottom"/>
          </w:tcPr>
          <w:p w14:paraId="4B8C8FE9"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3</w:t>
            </w:r>
            <w:r>
              <w:rPr>
                <w:rFonts w:cs="Arial"/>
                <w:color w:val="000000"/>
                <w:sz w:val="20"/>
                <w:szCs w:val="20"/>
                <w:lang w:val="en-US"/>
              </w:rPr>
              <w:t>7.9546</w:t>
            </w:r>
            <w:r w:rsidRPr="00ED0385">
              <w:rPr>
                <w:rFonts w:cs="Arial"/>
                <w:color w:val="000000"/>
                <w:sz w:val="20"/>
                <w:szCs w:val="20"/>
                <w:lang w:val="en-US"/>
              </w:rPr>
              <w:t>,</w:t>
            </w:r>
          </w:p>
          <w:p w14:paraId="6A79AD4B"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-1.</w:t>
            </w:r>
            <w:r>
              <w:rPr>
                <w:rFonts w:cs="Arial"/>
                <w:color w:val="000000"/>
                <w:sz w:val="20"/>
                <w:szCs w:val="20"/>
                <w:lang w:val="en-US"/>
              </w:rPr>
              <w:t>5013</w:t>
            </w:r>
          </w:p>
        </w:tc>
        <w:tc>
          <w:tcPr>
            <w:tcW w:w="0" w:type="auto"/>
            <w:vAlign w:val="bottom"/>
          </w:tcPr>
          <w:p w14:paraId="58F9F34E" w14:textId="77777777" w:rsidR="0046155B" w:rsidRPr="00ED0385" w:rsidRDefault="0046155B" w:rsidP="0067752A">
            <w:pPr>
              <w:rPr>
                <w:rFonts w:cs="Arial"/>
                <w:sz w:val="20"/>
                <w:szCs w:val="20"/>
                <w:lang w:val="en-US"/>
              </w:rPr>
            </w:pPr>
            <w:r w:rsidRPr="00ED0385">
              <w:rPr>
                <w:rFonts w:cs="Arial"/>
                <w:sz w:val="20"/>
                <w:szCs w:val="20"/>
                <w:lang w:val="en-US"/>
              </w:rPr>
              <w:t>2019</w:t>
            </w:r>
            <w:r>
              <w:rPr>
                <w:rFonts w:cs="Arial"/>
                <w:sz w:val="20"/>
                <w:szCs w:val="20"/>
                <w:lang w:val="en-US"/>
              </w:rPr>
              <w:t>, 2022</w:t>
            </w:r>
          </w:p>
        </w:tc>
        <w:tc>
          <w:tcPr>
            <w:tcW w:w="1011" w:type="dxa"/>
            <w:vAlign w:val="bottom"/>
          </w:tcPr>
          <w:p w14:paraId="07F7E81B"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473</w:t>
            </w:r>
          </w:p>
          <w:p w14:paraId="4C901572" w14:textId="77777777" w:rsidR="0046155B" w:rsidRPr="00ED0385" w:rsidRDefault="0046155B" w:rsidP="0067752A">
            <w:pPr>
              <w:rPr>
                <w:rFonts w:cs="Arial"/>
                <w:sz w:val="20"/>
                <w:szCs w:val="20"/>
                <w:lang w:val="en-US"/>
              </w:rPr>
            </w:pPr>
          </w:p>
        </w:tc>
        <w:tc>
          <w:tcPr>
            <w:tcW w:w="668" w:type="dxa"/>
            <w:vAlign w:val="bottom"/>
          </w:tcPr>
          <w:p w14:paraId="4E9394C0" w14:textId="77777777" w:rsidR="0046155B" w:rsidRPr="00ED0385" w:rsidRDefault="0046155B" w:rsidP="0067752A">
            <w:pPr>
              <w:rPr>
                <w:rFonts w:cs="Arial"/>
                <w:sz w:val="20"/>
                <w:szCs w:val="20"/>
                <w:lang w:val="en-US"/>
              </w:rPr>
            </w:pPr>
            <w:r w:rsidRPr="00ED0385">
              <w:rPr>
                <w:rFonts w:cs="Arial"/>
                <w:sz w:val="20"/>
                <w:szCs w:val="20"/>
                <w:lang w:val="en-US"/>
              </w:rPr>
              <w:t>14.8</w:t>
            </w:r>
          </w:p>
        </w:tc>
        <w:tc>
          <w:tcPr>
            <w:tcW w:w="702" w:type="dxa"/>
            <w:vAlign w:val="bottom"/>
          </w:tcPr>
          <w:p w14:paraId="0EBE5787" w14:textId="77777777" w:rsidR="0046155B" w:rsidRPr="00ED0385" w:rsidRDefault="0046155B" w:rsidP="0067752A">
            <w:pPr>
              <w:rPr>
                <w:rFonts w:cs="Arial"/>
                <w:sz w:val="20"/>
                <w:szCs w:val="20"/>
                <w:lang w:val="en-US"/>
              </w:rPr>
            </w:pPr>
            <w:r w:rsidRPr="00ED0385">
              <w:rPr>
                <w:rFonts w:cs="Arial"/>
                <w:sz w:val="20"/>
                <w:szCs w:val="20"/>
                <w:lang w:val="en-US"/>
              </w:rPr>
              <w:t>414</w:t>
            </w:r>
          </w:p>
        </w:tc>
        <w:tc>
          <w:tcPr>
            <w:tcW w:w="940" w:type="dxa"/>
            <w:vAlign w:val="bottom"/>
          </w:tcPr>
          <w:p w14:paraId="37309E5A" w14:textId="77777777" w:rsidR="0046155B" w:rsidRPr="00ED0385" w:rsidRDefault="0046155B" w:rsidP="0067752A">
            <w:pPr>
              <w:jc w:val="center"/>
              <w:rPr>
                <w:rFonts w:cs="Arial"/>
                <w:sz w:val="20"/>
                <w:szCs w:val="20"/>
                <w:lang w:val="en-US"/>
              </w:rPr>
            </w:pPr>
            <w:r w:rsidRPr="00ED0385">
              <w:rPr>
                <w:rFonts w:cs="Arial"/>
                <w:sz w:val="20"/>
                <w:szCs w:val="20"/>
                <w:lang w:val="en-US"/>
              </w:rPr>
              <w:t>1328.71</w:t>
            </w:r>
          </w:p>
        </w:tc>
        <w:tc>
          <w:tcPr>
            <w:tcW w:w="828" w:type="dxa"/>
            <w:vAlign w:val="bottom"/>
          </w:tcPr>
          <w:p w14:paraId="5F37A109" w14:textId="77777777" w:rsidR="0046155B" w:rsidRPr="00ED0385" w:rsidRDefault="0046155B" w:rsidP="0067752A">
            <w:pPr>
              <w:rPr>
                <w:rFonts w:cs="Arial"/>
                <w:sz w:val="20"/>
                <w:szCs w:val="20"/>
                <w:lang w:val="en-US"/>
              </w:rPr>
            </w:pPr>
            <w:r w:rsidRPr="00ED0385">
              <w:rPr>
                <w:rFonts w:cs="Arial"/>
                <w:sz w:val="20"/>
                <w:szCs w:val="20"/>
                <w:lang w:val="en-US"/>
              </w:rPr>
              <w:t>0.69</w:t>
            </w:r>
          </w:p>
        </w:tc>
        <w:tc>
          <w:tcPr>
            <w:tcW w:w="1336" w:type="dxa"/>
            <w:vAlign w:val="bottom"/>
          </w:tcPr>
          <w:p w14:paraId="7429B4E7" w14:textId="77777777" w:rsidR="0046155B" w:rsidRPr="00ED0385" w:rsidRDefault="0046155B" w:rsidP="0067752A">
            <w:pPr>
              <w:rPr>
                <w:rFonts w:cs="Arial"/>
                <w:sz w:val="20"/>
                <w:szCs w:val="20"/>
                <w:lang w:val="en-US"/>
              </w:rPr>
            </w:pPr>
            <w:r w:rsidRPr="00ED0385">
              <w:rPr>
                <w:rFonts w:cs="Arial"/>
                <w:sz w:val="20"/>
                <w:szCs w:val="20"/>
                <w:lang w:val="en-US"/>
              </w:rPr>
              <w:t>-1.29 / -7.50</w:t>
            </w:r>
          </w:p>
        </w:tc>
      </w:tr>
      <w:tr w:rsidR="0046155B" w:rsidRPr="004D221E" w14:paraId="4C40B90A" w14:textId="77777777" w:rsidTr="0067752A">
        <w:trPr>
          <w:trHeight w:val="565"/>
        </w:trPr>
        <w:tc>
          <w:tcPr>
            <w:tcW w:w="1440" w:type="dxa"/>
            <w:vAlign w:val="bottom"/>
          </w:tcPr>
          <w:p w14:paraId="5412F802" w14:textId="77777777" w:rsidR="0046155B" w:rsidRPr="00ED0385" w:rsidRDefault="0046155B" w:rsidP="0067752A">
            <w:pPr>
              <w:rPr>
                <w:rFonts w:cs="Arial"/>
                <w:lang w:val="en-US"/>
              </w:rPr>
            </w:pPr>
            <w:r w:rsidRPr="00ED0385">
              <w:rPr>
                <w:rFonts w:cs="Arial"/>
                <w:lang w:val="en-US"/>
              </w:rPr>
              <w:t>Ayna</w:t>
            </w:r>
          </w:p>
        </w:tc>
        <w:tc>
          <w:tcPr>
            <w:tcW w:w="1171" w:type="dxa"/>
            <w:vAlign w:val="bottom"/>
          </w:tcPr>
          <w:p w14:paraId="76C158F0"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38.</w:t>
            </w:r>
            <w:r>
              <w:rPr>
                <w:rFonts w:cs="Arial"/>
                <w:color w:val="000000"/>
                <w:sz w:val="20"/>
                <w:szCs w:val="20"/>
                <w:lang w:val="en-US"/>
              </w:rPr>
              <w:t>5224</w:t>
            </w:r>
            <w:r w:rsidRPr="00ED0385">
              <w:rPr>
                <w:rFonts w:cs="Arial"/>
                <w:color w:val="000000"/>
                <w:sz w:val="20"/>
                <w:szCs w:val="20"/>
                <w:lang w:val="en-US"/>
              </w:rPr>
              <w:t>,</w:t>
            </w:r>
          </w:p>
          <w:p w14:paraId="727DE4D2"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w:t>
            </w:r>
            <w:r>
              <w:rPr>
                <w:rFonts w:cs="Arial"/>
                <w:color w:val="000000"/>
                <w:sz w:val="20"/>
                <w:szCs w:val="20"/>
                <w:lang w:val="en-US"/>
              </w:rPr>
              <w:t>2.0874</w:t>
            </w:r>
          </w:p>
        </w:tc>
        <w:tc>
          <w:tcPr>
            <w:tcW w:w="0" w:type="auto"/>
            <w:vAlign w:val="bottom"/>
          </w:tcPr>
          <w:p w14:paraId="62C05362" w14:textId="77777777" w:rsidR="0046155B" w:rsidRPr="00ED0385" w:rsidRDefault="0046155B" w:rsidP="0067752A">
            <w:pPr>
              <w:rPr>
                <w:rFonts w:cs="Arial"/>
                <w:sz w:val="20"/>
                <w:szCs w:val="20"/>
                <w:lang w:val="en-US"/>
              </w:rPr>
            </w:pPr>
            <w:r w:rsidRPr="00ED0385">
              <w:rPr>
                <w:rFonts w:cs="Arial"/>
                <w:sz w:val="20"/>
                <w:szCs w:val="20"/>
                <w:lang w:val="en-US"/>
              </w:rPr>
              <w:t>2019</w:t>
            </w:r>
            <w:r>
              <w:rPr>
                <w:rFonts w:cs="Arial"/>
                <w:sz w:val="20"/>
                <w:szCs w:val="20"/>
                <w:lang w:val="en-US"/>
              </w:rPr>
              <w:t>, 2022</w:t>
            </w:r>
          </w:p>
        </w:tc>
        <w:tc>
          <w:tcPr>
            <w:tcW w:w="1011" w:type="dxa"/>
            <w:vAlign w:val="bottom"/>
          </w:tcPr>
          <w:p w14:paraId="074BC3A0" w14:textId="77777777" w:rsidR="0046155B" w:rsidRPr="00ED0385" w:rsidRDefault="0046155B" w:rsidP="0067752A">
            <w:pPr>
              <w:rPr>
                <w:rFonts w:cs="Arial"/>
                <w:sz w:val="20"/>
                <w:szCs w:val="20"/>
                <w:lang w:val="en-US"/>
              </w:rPr>
            </w:pPr>
            <w:r w:rsidRPr="00ED0385">
              <w:rPr>
                <w:rFonts w:cs="Arial"/>
                <w:sz w:val="20"/>
                <w:szCs w:val="20"/>
                <w:lang w:val="en-US"/>
              </w:rPr>
              <w:t>900</w:t>
            </w:r>
          </w:p>
        </w:tc>
        <w:tc>
          <w:tcPr>
            <w:tcW w:w="668" w:type="dxa"/>
            <w:vAlign w:val="bottom"/>
          </w:tcPr>
          <w:p w14:paraId="009C8F9F" w14:textId="77777777" w:rsidR="0046155B" w:rsidRPr="00ED0385" w:rsidRDefault="0046155B" w:rsidP="0067752A">
            <w:pPr>
              <w:rPr>
                <w:rFonts w:cs="Arial"/>
                <w:sz w:val="20"/>
                <w:szCs w:val="20"/>
                <w:lang w:val="en-US"/>
              </w:rPr>
            </w:pPr>
            <w:r w:rsidRPr="00ED0385">
              <w:rPr>
                <w:rFonts w:cs="Arial"/>
                <w:sz w:val="20"/>
                <w:szCs w:val="20"/>
                <w:lang w:val="en-US"/>
              </w:rPr>
              <w:t>13.7</w:t>
            </w:r>
          </w:p>
        </w:tc>
        <w:tc>
          <w:tcPr>
            <w:tcW w:w="702" w:type="dxa"/>
            <w:vAlign w:val="bottom"/>
          </w:tcPr>
          <w:p w14:paraId="113E669C" w14:textId="77777777" w:rsidR="0046155B" w:rsidRPr="00ED0385" w:rsidRDefault="0046155B" w:rsidP="0067752A">
            <w:pPr>
              <w:rPr>
                <w:rFonts w:cs="Arial"/>
                <w:sz w:val="20"/>
                <w:szCs w:val="20"/>
                <w:lang w:val="en-US"/>
              </w:rPr>
            </w:pPr>
            <w:r w:rsidRPr="00ED0385">
              <w:rPr>
                <w:rFonts w:cs="Arial"/>
                <w:sz w:val="20"/>
                <w:szCs w:val="20"/>
                <w:lang w:val="en-US"/>
              </w:rPr>
              <w:t>432</w:t>
            </w:r>
          </w:p>
        </w:tc>
        <w:tc>
          <w:tcPr>
            <w:tcW w:w="940" w:type="dxa"/>
            <w:vAlign w:val="bottom"/>
          </w:tcPr>
          <w:p w14:paraId="21F329B8" w14:textId="77777777" w:rsidR="0046155B" w:rsidRPr="00ED0385" w:rsidRDefault="0046155B" w:rsidP="0067752A">
            <w:pPr>
              <w:jc w:val="center"/>
              <w:rPr>
                <w:rFonts w:cs="Arial"/>
                <w:sz w:val="20"/>
                <w:szCs w:val="20"/>
                <w:lang w:val="en-US"/>
              </w:rPr>
            </w:pPr>
            <w:r w:rsidRPr="00ED0385">
              <w:rPr>
                <w:rFonts w:cs="Arial"/>
                <w:sz w:val="20"/>
                <w:szCs w:val="20"/>
                <w:lang w:val="en-US"/>
              </w:rPr>
              <w:t>1296.31</w:t>
            </w:r>
          </w:p>
        </w:tc>
        <w:tc>
          <w:tcPr>
            <w:tcW w:w="828" w:type="dxa"/>
            <w:vAlign w:val="bottom"/>
          </w:tcPr>
          <w:p w14:paraId="08943BEB" w14:textId="77777777" w:rsidR="0046155B" w:rsidRPr="00ED0385" w:rsidRDefault="0046155B" w:rsidP="0067752A">
            <w:pPr>
              <w:rPr>
                <w:rFonts w:cs="Arial"/>
                <w:sz w:val="20"/>
                <w:szCs w:val="20"/>
                <w:lang w:val="en-US"/>
              </w:rPr>
            </w:pPr>
            <w:r w:rsidRPr="00ED0385">
              <w:rPr>
                <w:rFonts w:cs="Arial"/>
                <w:sz w:val="20"/>
                <w:szCs w:val="20"/>
                <w:lang w:val="en-US"/>
              </w:rPr>
              <w:t>0.67</w:t>
            </w:r>
          </w:p>
        </w:tc>
        <w:tc>
          <w:tcPr>
            <w:tcW w:w="1336" w:type="dxa"/>
            <w:vAlign w:val="bottom"/>
          </w:tcPr>
          <w:p w14:paraId="39CB6DD1" w14:textId="77777777" w:rsidR="0046155B" w:rsidRPr="00ED0385" w:rsidRDefault="0046155B" w:rsidP="0067752A">
            <w:pPr>
              <w:rPr>
                <w:rFonts w:cs="Arial"/>
                <w:sz w:val="20"/>
                <w:szCs w:val="20"/>
                <w:lang w:val="en-US"/>
              </w:rPr>
            </w:pPr>
            <w:r w:rsidRPr="00ED0385">
              <w:rPr>
                <w:rFonts w:cs="Arial"/>
                <w:sz w:val="20"/>
                <w:szCs w:val="20"/>
                <w:lang w:val="en-US"/>
              </w:rPr>
              <w:t>-1.85 / -6.53</w:t>
            </w:r>
          </w:p>
        </w:tc>
      </w:tr>
      <w:tr w:rsidR="0046155B" w:rsidRPr="004D221E" w14:paraId="2BDA4FEC" w14:textId="77777777" w:rsidTr="0067752A">
        <w:trPr>
          <w:trHeight w:val="549"/>
        </w:trPr>
        <w:tc>
          <w:tcPr>
            <w:tcW w:w="1440" w:type="dxa"/>
            <w:vAlign w:val="bottom"/>
          </w:tcPr>
          <w:p w14:paraId="6A078926" w14:textId="77777777" w:rsidR="0046155B" w:rsidRPr="00ED0385" w:rsidRDefault="0046155B" w:rsidP="0067752A">
            <w:pPr>
              <w:rPr>
                <w:rFonts w:cs="Arial"/>
                <w:lang w:val="en-US"/>
              </w:rPr>
            </w:pPr>
            <w:r w:rsidRPr="00ED0385">
              <w:rPr>
                <w:rFonts w:cs="Arial"/>
                <w:lang w:val="en-US"/>
              </w:rPr>
              <w:t>Majarazán</w:t>
            </w:r>
          </w:p>
        </w:tc>
        <w:tc>
          <w:tcPr>
            <w:tcW w:w="1171" w:type="dxa"/>
            <w:vAlign w:val="bottom"/>
          </w:tcPr>
          <w:p w14:paraId="3E2572D0"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38.</w:t>
            </w:r>
            <w:r>
              <w:rPr>
                <w:rFonts w:cs="Arial"/>
                <w:color w:val="000000"/>
                <w:sz w:val="20"/>
                <w:szCs w:val="20"/>
                <w:lang w:val="en-US"/>
              </w:rPr>
              <w:t>0997</w:t>
            </w:r>
            <w:r w:rsidRPr="00ED0385">
              <w:rPr>
                <w:rFonts w:cs="Arial"/>
                <w:color w:val="000000"/>
                <w:sz w:val="20"/>
                <w:szCs w:val="20"/>
                <w:lang w:val="en-US"/>
              </w:rPr>
              <w:t>,</w:t>
            </w:r>
          </w:p>
          <w:p w14:paraId="3DB260A4"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-2.</w:t>
            </w:r>
            <w:r>
              <w:rPr>
                <w:rFonts w:cs="Arial"/>
                <w:color w:val="000000"/>
                <w:sz w:val="20"/>
                <w:szCs w:val="20"/>
                <w:lang w:val="en-US"/>
              </w:rPr>
              <w:t>0709</w:t>
            </w:r>
          </w:p>
        </w:tc>
        <w:tc>
          <w:tcPr>
            <w:tcW w:w="0" w:type="auto"/>
            <w:vAlign w:val="bottom"/>
          </w:tcPr>
          <w:p w14:paraId="7F324D90" w14:textId="77777777" w:rsidR="0046155B" w:rsidRPr="00ED0385" w:rsidRDefault="0046155B" w:rsidP="0067752A">
            <w:pPr>
              <w:rPr>
                <w:rFonts w:cs="Arial"/>
                <w:sz w:val="20"/>
                <w:szCs w:val="20"/>
                <w:lang w:val="en-US"/>
              </w:rPr>
            </w:pPr>
            <w:r w:rsidRPr="00ED0385">
              <w:rPr>
                <w:rFonts w:cs="Arial"/>
                <w:sz w:val="20"/>
                <w:szCs w:val="20"/>
                <w:lang w:val="en-US"/>
              </w:rPr>
              <w:t>2019</w:t>
            </w:r>
            <w:r>
              <w:rPr>
                <w:rFonts w:cs="Arial"/>
                <w:sz w:val="20"/>
                <w:szCs w:val="20"/>
                <w:lang w:val="en-US"/>
              </w:rPr>
              <w:t>, 2022</w:t>
            </w:r>
          </w:p>
        </w:tc>
        <w:tc>
          <w:tcPr>
            <w:tcW w:w="1011" w:type="dxa"/>
            <w:vAlign w:val="bottom"/>
          </w:tcPr>
          <w:p w14:paraId="47D69349" w14:textId="77777777" w:rsidR="0046155B" w:rsidRPr="00ED0385" w:rsidRDefault="0046155B" w:rsidP="0067752A">
            <w:pPr>
              <w:rPr>
                <w:rFonts w:cs="Arial"/>
                <w:sz w:val="20"/>
                <w:szCs w:val="20"/>
                <w:lang w:val="en-US"/>
              </w:rPr>
            </w:pPr>
            <w:r w:rsidRPr="00ED0385">
              <w:rPr>
                <w:rFonts w:cs="Arial"/>
                <w:sz w:val="20"/>
                <w:szCs w:val="20"/>
                <w:lang w:val="en-US"/>
              </w:rPr>
              <w:t>1235</w:t>
            </w:r>
          </w:p>
        </w:tc>
        <w:tc>
          <w:tcPr>
            <w:tcW w:w="668" w:type="dxa"/>
            <w:vAlign w:val="bottom"/>
          </w:tcPr>
          <w:p w14:paraId="0DDD28AC" w14:textId="77777777" w:rsidR="0046155B" w:rsidRPr="00ED0385" w:rsidRDefault="0046155B" w:rsidP="0067752A">
            <w:pPr>
              <w:rPr>
                <w:rFonts w:cs="Arial"/>
                <w:sz w:val="20"/>
                <w:szCs w:val="20"/>
                <w:lang w:val="en-US"/>
              </w:rPr>
            </w:pPr>
            <w:r w:rsidRPr="00ED0385">
              <w:rPr>
                <w:rFonts w:cs="Arial"/>
                <w:sz w:val="20"/>
                <w:szCs w:val="20"/>
                <w:lang w:val="en-US"/>
              </w:rPr>
              <w:t>12.7</w:t>
            </w:r>
          </w:p>
        </w:tc>
        <w:tc>
          <w:tcPr>
            <w:tcW w:w="702" w:type="dxa"/>
            <w:vAlign w:val="bottom"/>
          </w:tcPr>
          <w:p w14:paraId="786DF718" w14:textId="77777777" w:rsidR="0046155B" w:rsidRPr="00ED0385" w:rsidRDefault="0046155B" w:rsidP="0067752A">
            <w:pPr>
              <w:rPr>
                <w:rFonts w:cs="Arial"/>
                <w:sz w:val="20"/>
                <w:szCs w:val="20"/>
                <w:lang w:val="en-US"/>
              </w:rPr>
            </w:pPr>
            <w:r w:rsidRPr="00ED0385">
              <w:rPr>
                <w:rFonts w:cs="Arial"/>
                <w:sz w:val="20"/>
                <w:szCs w:val="20"/>
                <w:lang w:val="en-US"/>
              </w:rPr>
              <w:t>466</w:t>
            </w:r>
          </w:p>
        </w:tc>
        <w:tc>
          <w:tcPr>
            <w:tcW w:w="940" w:type="dxa"/>
            <w:vAlign w:val="bottom"/>
          </w:tcPr>
          <w:p w14:paraId="2DAD3ECB" w14:textId="77777777" w:rsidR="0046155B" w:rsidRPr="00ED0385" w:rsidRDefault="0046155B" w:rsidP="0067752A">
            <w:pPr>
              <w:jc w:val="center"/>
              <w:rPr>
                <w:rFonts w:cs="Arial"/>
                <w:sz w:val="20"/>
                <w:szCs w:val="20"/>
                <w:lang w:val="en-US"/>
              </w:rPr>
            </w:pPr>
            <w:r w:rsidRPr="00ED0385">
              <w:rPr>
                <w:rFonts w:cs="Arial"/>
                <w:sz w:val="20"/>
                <w:szCs w:val="20"/>
                <w:lang w:val="en-US"/>
              </w:rPr>
              <w:t>1238.18</w:t>
            </w:r>
          </w:p>
        </w:tc>
        <w:tc>
          <w:tcPr>
            <w:tcW w:w="828" w:type="dxa"/>
            <w:vAlign w:val="bottom"/>
          </w:tcPr>
          <w:p w14:paraId="6A4EBAF3" w14:textId="77777777" w:rsidR="0046155B" w:rsidRPr="00ED0385" w:rsidRDefault="0046155B" w:rsidP="0067752A">
            <w:pPr>
              <w:rPr>
                <w:rFonts w:cs="Arial"/>
                <w:sz w:val="20"/>
                <w:szCs w:val="20"/>
                <w:lang w:val="en-US"/>
              </w:rPr>
            </w:pPr>
            <w:r w:rsidRPr="00ED0385">
              <w:rPr>
                <w:rFonts w:cs="Arial"/>
                <w:sz w:val="20"/>
                <w:szCs w:val="20"/>
                <w:lang w:val="en-US"/>
              </w:rPr>
              <w:t>0.62</w:t>
            </w:r>
          </w:p>
        </w:tc>
        <w:tc>
          <w:tcPr>
            <w:tcW w:w="1336" w:type="dxa"/>
            <w:vAlign w:val="bottom"/>
          </w:tcPr>
          <w:p w14:paraId="6966E7DF" w14:textId="77777777" w:rsidR="0046155B" w:rsidRPr="00ED0385" w:rsidRDefault="0046155B" w:rsidP="0067752A">
            <w:pPr>
              <w:rPr>
                <w:rFonts w:cs="Arial"/>
                <w:sz w:val="20"/>
                <w:szCs w:val="20"/>
                <w:lang w:val="en-US"/>
              </w:rPr>
            </w:pPr>
            <w:r w:rsidRPr="00ED0385">
              <w:rPr>
                <w:rFonts w:cs="Arial"/>
                <w:sz w:val="20"/>
                <w:szCs w:val="20"/>
                <w:lang w:val="en-US"/>
              </w:rPr>
              <w:t>-0.63 / -6.34</w:t>
            </w:r>
          </w:p>
        </w:tc>
      </w:tr>
      <w:tr w:rsidR="0046155B" w:rsidRPr="004D221E" w14:paraId="60F32572" w14:textId="77777777" w:rsidTr="0067752A">
        <w:trPr>
          <w:trHeight w:val="565"/>
        </w:trPr>
        <w:tc>
          <w:tcPr>
            <w:tcW w:w="1440" w:type="dxa"/>
            <w:vAlign w:val="bottom"/>
          </w:tcPr>
          <w:p w14:paraId="7138D883" w14:textId="77777777" w:rsidR="0046155B" w:rsidRPr="00ED0385" w:rsidRDefault="0046155B" w:rsidP="0067752A">
            <w:pPr>
              <w:rPr>
                <w:rFonts w:cs="Arial"/>
                <w:lang w:val="en-US"/>
              </w:rPr>
            </w:pPr>
            <w:r w:rsidRPr="00ED0385">
              <w:rPr>
                <w:rFonts w:cs="Arial"/>
                <w:lang w:val="en-US"/>
              </w:rPr>
              <w:t>Yeste</w:t>
            </w:r>
          </w:p>
        </w:tc>
        <w:tc>
          <w:tcPr>
            <w:tcW w:w="1171" w:type="dxa"/>
            <w:vAlign w:val="bottom"/>
          </w:tcPr>
          <w:p w14:paraId="2CD71A3E"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38.</w:t>
            </w:r>
            <w:r>
              <w:rPr>
                <w:rFonts w:cs="Arial"/>
                <w:color w:val="000000"/>
                <w:sz w:val="20"/>
                <w:szCs w:val="20"/>
                <w:lang w:val="en-US"/>
              </w:rPr>
              <w:t>3899</w:t>
            </w:r>
            <w:r w:rsidRPr="00ED0385">
              <w:rPr>
                <w:rFonts w:cs="Arial"/>
                <w:color w:val="000000"/>
                <w:sz w:val="20"/>
                <w:szCs w:val="20"/>
                <w:lang w:val="en-US"/>
              </w:rPr>
              <w:t>,</w:t>
            </w:r>
          </w:p>
          <w:p w14:paraId="531691B7"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-2.</w:t>
            </w:r>
            <w:r>
              <w:rPr>
                <w:rFonts w:cs="Arial"/>
                <w:color w:val="000000"/>
                <w:sz w:val="20"/>
                <w:szCs w:val="20"/>
                <w:lang w:val="en-US"/>
              </w:rPr>
              <w:t>4575</w:t>
            </w:r>
          </w:p>
        </w:tc>
        <w:tc>
          <w:tcPr>
            <w:tcW w:w="0" w:type="auto"/>
            <w:vAlign w:val="bottom"/>
          </w:tcPr>
          <w:p w14:paraId="23E1077A" w14:textId="77777777" w:rsidR="0046155B" w:rsidRPr="00ED0385" w:rsidRDefault="0046155B" w:rsidP="0067752A">
            <w:pPr>
              <w:rPr>
                <w:rFonts w:cs="Arial"/>
                <w:sz w:val="20"/>
                <w:szCs w:val="20"/>
                <w:lang w:val="en-US"/>
              </w:rPr>
            </w:pPr>
            <w:r w:rsidRPr="00ED0385">
              <w:rPr>
                <w:rFonts w:cs="Arial"/>
                <w:sz w:val="20"/>
                <w:szCs w:val="20"/>
                <w:lang w:val="en-US"/>
              </w:rPr>
              <w:t>2019</w:t>
            </w:r>
            <w:r>
              <w:rPr>
                <w:rFonts w:cs="Arial"/>
                <w:sz w:val="20"/>
                <w:szCs w:val="20"/>
                <w:lang w:val="en-US"/>
              </w:rPr>
              <w:t>, 2022</w:t>
            </w:r>
          </w:p>
        </w:tc>
        <w:tc>
          <w:tcPr>
            <w:tcW w:w="1011" w:type="dxa"/>
            <w:vAlign w:val="bottom"/>
          </w:tcPr>
          <w:p w14:paraId="0AE89FAD" w14:textId="77777777" w:rsidR="0046155B" w:rsidRPr="00ED0385" w:rsidRDefault="0046155B" w:rsidP="0067752A">
            <w:pPr>
              <w:rPr>
                <w:rFonts w:cs="Arial"/>
                <w:sz w:val="20"/>
                <w:szCs w:val="20"/>
                <w:lang w:val="en-US"/>
              </w:rPr>
            </w:pPr>
            <w:r w:rsidRPr="00ED0385">
              <w:rPr>
                <w:rFonts w:cs="Arial"/>
                <w:sz w:val="20"/>
                <w:szCs w:val="20"/>
                <w:lang w:val="en-US"/>
              </w:rPr>
              <w:t>1151</w:t>
            </w:r>
          </w:p>
        </w:tc>
        <w:tc>
          <w:tcPr>
            <w:tcW w:w="668" w:type="dxa"/>
            <w:vAlign w:val="bottom"/>
          </w:tcPr>
          <w:p w14:paraId="194266D9" w14:textId="77777777" w:rsidR="0046155B" w:rsidRPr="00ED0385" w:rsidRDefault="0046155B" w:rsidP="0067752A">
            <w:pPr>
              <w:rPr>
                <w:rFonts w:cs="Arial"/>
                <w:sz w:val="20"/>
                <w:szCs w:val="20"/>
                <w:lang w:val="en-US"/>
              </w:rPr>
            </w:pPr>
            <w:r w:rsidRPr="00ED0385">
              <w:rPr>
                <w:rFonts w:cs="Arial"/>
                <w:sz w:val="20"/>
                <w:szCs w:val="20"/>
                <w:lang w:val="en-US"/>
              </w:rPr>
              <w:t>12.1</w:t>
            </w:r>
          </w:p>
        </w:tc>
        <w:tc>
          <w:tcPr>
            <w:tcW w:w="702" w:type="dxa"/>
            <w:vAlign w:val="bottom"/>
          </w:tcPr>
          <w:p w14:paraId="237052BF" w14:textId="77777777" w:rsidR="0046155B" w:rsidRPr="00ED0385" w:rsidRDefault="0046155B" w:rsidP="0067752A">
            <w:pPr>
              <w:rPr>
                <w:rFonts w:cs="Arial"/>
                <w:sz w:val="20"/>
                <w:szCs w:val="20"/>
                <w:lang w:val="en-US"/>
              </w:rPr>
            </w:pPr>
            <w:r w:rsidRPr="00ED0385">
              <w:rPr>
                <w:rFonts w:cs="Arial"/>
                <w:sz w:val="20"/>
                <w:szCs w:val="20"/>
                <w:lang w:val="en-US"/>
              </w:rPr>
              <w:t>496</w:t>
            </w:r>
          </w:p>
        </w:tc>
        <w:tc>
          <w:tcPr>
            <w:tcW w:w="940" w:type="dxa"/>
            <w:vAlign w:val="bottom"/>
          </w:tcPr>
          <w:p w14:paraId="272340E8" w14:textId="77777777" w:rsidR="0046155B" w:rsidRPr="00ED0385" w:rsidRDefault="0046155B" w:rsidP="0067752A">
            <w:pPr>
              <w:jc w:val="center"/>
              <w:rPr>
                <w:rFonts w:cs="Arial"/>
                <w:sz w:val="20"/>
                <w:szCs w:val="20"/>
                <w:lang w:val="en-US"/>
              </w:rPr>
            </w:pPr>
            <w:r w:rsidRPr="00ED0385">
              <w:rPr>
                <w:rFonts w:cs="Arial"/>
                <w:sz w:val="20"/>
                <w:szCs w:val="20"/>
                <w:lang w:val="en-US"/>
              </w:rPr>
              <w:t>1205.84</w:t>
            </w:r>
          </w:p>
        </w:tc>
        <w:tc>
          <w:tcPr>
            <w:tcW w:w="828" w:type="dxa"/>
            <w:vAlign w:val="bottom"/>
          </w:tcPr>
          <w:p w14:paraId="0E7DBDC1" w14:textId="77777777" w:rsidR="0046155B" w:rsidRPr="00ED0385" w:rsidRDefault="0046155B" w:rsidP="0067752A">
            <w:pPr>
              <w:rPr>
                <w:rFonts w:cs="Arial"/>
                <w:sz w:val="20"/>
                <w:szCs w:val="20"/>
                <w:lang w:val="en-US"/>
              </w:rPr>
            </w:pPr>
            <w:r w:rsidRPr="00ED0385">
              <w:rPr>
                <w:rFonts w:cs="Arial"/>
                <w:sz w:val="20"/>
                <w:szCs w:val="20"/>
                <w:lang w:val="en-US"/>
              </w:rPr>
              <w:t>0.59</w:t>
            </w:r>
          </w:p>
        </w:tc>
        <w:tc>
          <w:tcPr>
            <w:tcW w:w="1336" w:type="dxa"/>
            <w:vAlign w:val="bottom"/>
          </w:tcPr>
          <w:p w14:paraId="08E554CE" w14:textId="77777777" w:rsidR="0046155B" w:rsidRPr="00ED0385" w:rsidRDefault="0046155B" w:rsidP="0067752A">
            <w:pPr>
              <w:rPr>
                <w:rFonts w:cs="Arial"/>
                <w:sz w:val="20"/>
                <w:szCs w:val="20"/>
                <w:lang w:val="en-US"/>
              </w:rPr>
            </w:pPr>
            <w:r w:rsidRPr="00ED0385">
              <w:rPr>
                <w:rFonts w:cs="Arial"/>
                <w:sz w:val="20"/>
                <w:szCs w:val="20"/>
                <w:lang w:val="en-US"/>
              </w:rPr>
              <w:t xml:space="preserve">-1.87 / -8.52 </w:t>
            </w:r>
          </w:p>
        </w:tc>
      </w:tr>
      <w:tr w:rsidR="0046155B" w:rsidRPr="004D221E" w14:paraId="1EB46CAC" w14:textId="77777777" w:rsidTr="0067752A">
        <w:trPr>
          <w:trHeight w:val="549"/>
        </w:trPr>
        <w:tc>
          <w:tcPr>
            <w:tcW w:w="1440" w:type="dxa"/>
            <w:tcBorders>
              <w:bottom w:val="single" w:sz="18" w:space="0" w:color="auto"/>
            </w:tcBorders>
            <w:vAlign w:val="bottom"/>
          </w:tcPr>
          <w:p w14:paraId="6AF0729C" w14:textId="77777777" w:rsidR="0046155B" w:rsidRPr="00ED0385" w:rsidRDefault="0046155B" w:rsidP="0067752A">
            <w:pPr>
              <w:rPr>
                <w:rFonts w:cs="Arial"/>
                <w:lang w:val="en-US"/>
              </w:rPr>
            </w:pPr>
            <w:r w:rsidRPr="00ED0385">
              <w:rPr>
                <w:rFonts w:cs="Arial"/>
                <w:lang w:val="en-US"/>
              </w:rPr>
              <w:t>Montejo</w:t>
            </w:r>
          </w:p>
        </w:tc>
        <w:tc>
          <w:tcPr>
            <w:tcW w:w="1171" w:type="dxa"/>
            <w:tcBorders>
              <w:bottom w:val="single" w:sz="18" w:space="0" w:color="auto"/>
            </w:tcBorders>
            <w:vAlign w:val="bottom"/>
          </w:tcPr>
          <w:p w14:paraId="2569AF9A"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41.1114,</w:t>
            </w:r>
          </w:p>
          <w:p w14:paraId="62827432" w14:textId="77777777" w:rsidR="0046155B" w:rsidRPr="00ED0385" w:rsidRDefault="0046155B" w:rsidP="0067752A">
            <w:pPr>
              <w:rPr>
                <w:rFonts w:cs="Arial"/>
                <w:color w:val="000000"/>
                <w:sz w:val="20"/>
                <w:szCs w:val="20"/>
                <w:lang w:val="en-US"/>
              </w:rPr>
            </w:pPr>
            <w:r w:rsidRPr="00ED0385">
              <w:rPr>
                <w:rFonts w:cs="Arial"/>
                <w:color w:val="000000"/>
                <w:sz w:val="20"/>
                <w:szCs w:val="20"/>
                <w:lang w:val="en-US"/>
              </w:rPr>
              <w:t>-3.5011</w:t>
            </w:r>
          </w:p>
        </w:tc>
        <w:tc>
          <w:tcPr>
            <w:tcW w:w="0" w:type="auto"/>
            <w:tcBorders>
              <w:bottom w:val="single" w:sz="18" w:space="0" w:color="auto"/>
            </w:tcBorders>
            <w:vAlign w:val="bottom"/>
          </w:tcPr>
          <w:p w14:paraId="41B0866B" w14:textId="77777777" w:rsidR="0046155B" w:rsidRPr="00ED0385" w:rsidRDefault="0046155B" w:rsidP="0067752A">
            <w:pPr>
              <w:rPr>
                <w:rFonts w:cs="Arial"/>
                <w:sz w:val="20"/>
                <w:szCs w:val="20"/>
                <w:lang w:val="en-US"/>
              </w:rPr>
            </w:pPr>
            <w:r w:rsidRPr="00ED0385">
              <w:rPr>
                <w:rFonts w:cs="Arial"/>
                <w:sz w:val="20"/>
                <w:szCs w:val="20"/>
                <w:lang w:val="en-US"/>
              </w:rPr>
              <w:t>202</w:t>
            </w:r>
            <w:r>
              <w:rPr>
                <w:rFonts w:cs="Arial"/>
                <w:sz w:val="20"/>
                <w:szCs w:val="20"/>
                <w:lang w:val="en-US"/>
              </w:rPr>
              <w:t>1, 2022</w:t>
            </w:r>
          </w:p>
        </w:tc>
        <w:tc>
          <w:tcPr>
            <w:tcW w:w="1011" w:type="dxa"/>
            <w:tcBorders>
              <w:bottom w:val="single" w:sz="18" w:space="0" w:color="auto"/>
            </w:tcBorders>
            <w:vAlign w:val="bottom"/>
          </w:tcPr>
          <w:p w14:paraId="2C21920F" w14:textId="77777777" w:rsidR="0046155B" w:rsidRPr="00ED0385" w:rsidRDefault="0046155B" w:rsidP="0067752A">
            <w:pPr>
              <w:rPr>
                <w:rFonts w:cs="Arial"/>
                <w:sz w:val="20"/>
                <w:szCs w:val="20"/>
                <w:lang w:val="en-US"/>
              </w:rPr>
            </w:pPr>
            <w:r w:rsidRPr="00ED0385">
              <w:rPr>
                <w:rFonts w:cs="Arial"/>
                <w:sz w:val="20"/>
                <w:szCs w:val="20"/>
                <w:lang w:val="en-US"/>
              </w:rPr>
              <w:t>1450</w:t>
            </w:r>
          </w:p>
        </w:tc>
        <w:tc>
          <w:tcPr>
            <w:tcW w:w="668" w:type="dxa"/>
            <w:tcBorders>
              <w:bottom w:val="single" w:sz="18" w:space="0" w:color="auto"/>
            </w:tcBorders>
            <w:vAlign w:val="bottom"/>
          </w:tcPr>
          <w:p w14:paraId="1EED2577" w14:textId="77777777" w:rsidR="0046155B" w:rsidRPr="00ED0385" w:rsidRDefault="0046155B" w:rsidP="0067752A">
            <w:pPr>
              <w:rPr>
                <w:rFonts w:cs="Arial"/>
                <w:sz w:val="20"/>
                <w:szCs w:val="20"/>
                <w:lang w:val="en-US"/>
              </w:rPr>
            </w:pPr>
            <w:r w:rsidRPr="00ED0385">
              <w:rPr>
                <w:rFonts w:cs="Arial"/>
                <w:sz w:val="20"/>
                <w:szCs w:val="20"/>
                <w:lang w:val="en-US"/>
              </w:rPr>
              <w:t>8.6</w:t>
            </w:r>
          </w:p>
        </w:tc>
        <w:tc>
          <w:tcPr>
            <w:tcW w:w="702" w:type="dxa"/>
            <w:tcBorders>
              <w:bottom w:val="single" w:sz="18" w:space="0" w:color="auto"/>
            </w:tcBorders>
            <w:vAlign w:val="bottom"/>
          </w:tcPr>
          <w:p w14:paraId="0AC2FBCF" w14:textId="77777777" w:rsidR="0046155B" w:rsidRPr="00ED0385" w:rsidRDefault="0046155B" w:rsidP="0067752A">
            <w:pPr>
              <w:rPr>
                <w:rFonts w:cs="Arial"/>
                <w:sz w:val="20"/>
                <w:szCs w:val="20"/>
                <w:lang w:val="en-US"/>
              </w:rPr>
            </w:pPr>
            <w:r w:rsidRPr="00ED0385">
              <w:rPr>
                <w:rFonts w:cs="Arial"/>
                <w:sz w:val="20"/>
                <w:szCs w:val="20"/>
                <w:lang w:val="en-US"/>
              </w:rPr>
              <w:t>726</w:t>
            </w:r>
          </w:p>
        </w:tc>
        <w:tc>
          <w:tcPr>
            <w:tcW w:w="940" w:type="dxa"/>
            <w:tcBorders>
              <w:bottom w:val="single" w:sz="18" w:space="0" w:color="auto"/>
            </w:tcBorders>
            <w:vAlign w:val="bottom"/>
          </w:tcPr>
          <w:p w14:paraId="7542E2CD" w14:textId="77777777" w:rsidR="0046155B" w:rsidRPr="00ED0385" w:rsidRDefault="0046155B" w:rsidP="0067752A">
            <w:pPr>
              <w:jc w:val="center"/>
              <w:rPr>
                <w:rFonts w:cs="Arial"/>
                <w:sz w:val="20"/>
                <w:szCs w:val="20"/>
                <w:lang w:val="en-US"/>
              </w:rPr>
            </w:pPr>
            <w:r w:rsidRPr="00ED0385">
              <w:rPr>
                <w:rFonts w:cs="Arial"/>
                <w:sz w:val="20"/>
                <w:szCs w:val="20"/>
                <w:lang w:val="en-US"/>
              </w:rPr>
              <w:t>951.34</w:t>
            </w:r>
          </w:p>
        </w:tc>
        <w:tc>
          <w:tcPr>
            <w:tcW w:w="828" w:type="dxa"/>
            <w:tcBorders>
              <w:bottom w:val="single" w:sz="18" w:space="0" w:color="auto"/>
            </w:tcBorders>
            <w:vAlign w:val="bottom"/>
          </w:tcPr>
          <w:p w14:paraId="2203D1EE" w14:textId="77777777" w:rsidR="0046155B" w:rsidRPr="00ED0385" w:rsidRDefault="0046155B" w:rsidP="0067752A">
            <w:pPr>
              <w:rPr>
                <w:rFonts w:cs="Arial"/>
                <w:sz w:val="20"/>
                <w:szCs w:val="20"/>
                <w:lang w:val="en-US"/>
              </w:rPr>
            </w:pPr>
            <w:r w:rsidRPr="00ED0385">
              <w:rPr>
                <w:rFonts w:cs="Arial"/>
                <w:sz w:val="20"/>
                <w:szCs w:val="20"/>
                <w:lang w:val="en-US"/>
              </w:rPr>
              <w:t>0.24</w:t>
            </w:r>
          </w:p>
        </w:tc>
        <w:tc>
          <w:tcPr>
            <w:tcW w:w="1336" w:type="dxa"/>
            <w:tcBorders>
              <w:bottom w:val="single" w:sz="18" w:space="0" w:color="auto"/>
            </w:tcBorders>
            <w:vAlign w:val="bottom"/>
          </w:tcPr>
          <w:p w14:paraId="079949E4" w14:textId="77777777" w:rsidR="0046155B" w:rsidRPr="00ED0385" w:rsidRDefault="0046155B" w:rsidP="0067752A">
            <w:pPr>
              <w:rPr>
                <w:rFonts w:cs="Arial"/>
                <w:sz w:val="20"/>
                <w:szCs w:val="20"/>
                <w:lang w:val="en-US"/>
              </w:rPr>
            </w:pPr>
            <w:r w:rsidRPr="00ED0385">
              <w:rPr>
                <w:rFonts w:cs="Arial"/>
                <w:sz w:val="20"/>
                <w:szCs w:val="20"/>
                <w:lang w:val="en-US"/>
              </w:rPr>
              <w:t>-3.58 / -9.2</w:t>
            </w:r>
          </w:p>
        </w:tc>
      </w:tr>
    </w:tbl>
    <w:p w14:paraId="0AB9C8D8" w14:textId="77777777" w:rsidR="0046155B" w:rsidRDefault="0046155B" w:rsidP="0046155B">
      <w:pPr>
        <w:jc w:val="both"/>
        <w:rPr>
          <w:b/>
          <w:sz w:val="20"/>
          <w:szCs w:val="20"/>
        </w:rPr>
        <w:sectPr w:rsidR="0046155B" w:rsidSect="0046155B">
          <w:pgSz w:w="16838" w:h="11906" w:orient="landscape"/>
          <w:pgMar w:top="1701" w:right="1417" w:bottom="1701" w:left="1417" w:header="708" w:footer="708" w:gutter="0"/>
          <w:lnNumType w:countBy="1" w:restart="continuous"/>
          <w:cols w:space="708"/>
          <w:docGrid w:linePitch="360"/>
        </w:sectPr>
      </w:pPr>
    </w:p>
    <w:p w14:paraId="145ACF74" w14:textId="77777777" w:rsidR="0046155B" w:rsidRPr="008B159A" w:rsidRDefault="0046155B" w:rsidP="0046155B">
      <w:pPr>
        <w:pStyle w:val="NormalWeb"/>
        <w:shd w:val="clear" w:color="auto" w:fill="FFFFFF"/>
        <w:textAlignment w:val="baseline"/>
        <w:rPr>
          <w:lang w:val="en-GB"/>
        </w:rPr>
      </w:pPr>
    </w:p>
    <w:p w14:paraId="7AD54577" w14:textId="77777777" w:rsidR="0046155B" w:rsidRPr="008B159A" w:rsidRDefault="0046155B" w:rsidP="0046155B">
      <w:pPr>
        <w:rPr>
          <w:lang w:val="en-GB"/>
        </w:rPr>
      </w:pPr>
      <w:r>
        <w:rPr>
          <w:noProof/>
          <w:lang w:eastAsia="es-ES"/>
        </w:rPr>
        <w:drawing>
          <wp:inline distT="0" distB="0" distL="0" distR="0" wp14:anchorId="613981C7" wp14:editId="76348EC0">
            <wp:extent cx="5400040" cy="7479102"/>
            <wp:effectExtent l="0" t="0" r="0" b="7620"/>
            <wp:docPr id="441154402" name="Imagen 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154402" name="Imagen 8" descr="Diagrama&#10;&#10;Descripción generada automáticamente"/>
                    <pic:cNvPicPr/>
                  </pic:nvPicPr>
                  <pic:blipFill rotWithShape="1">
                    <a:blip r:embed="rId19">
                      <a:extLst>
                        <a:ext uri="{28A0092B-C50C-407E-A947-70E740481C1C}">
                          <a14:useLocalDpi xmlns:a14="http://schemas.microsoft.com/office/drawing/2010/main" val="0"/>
                        </a:ext>
                      </a:extLst>
                    </a:blip>
                    <a:srcRect b="4119"/>
                    <a:stretch/>
                  </pic:blipFill>
                  <pic:spPr bwMode="auto">
                    <a:xfrm>
                      <a:off x="0" y="0"/>
                      <a:ext cx="5400040" cy="7479102"/>
                    </a:xfrm>
                    <a:prstGeom prst="rect">
                      <a:avLst/>
                    </a:prstGeom>
                    <a:ln>
                      <a:noFill/>
                    </a:ln>
                    <a:extLst>
                      <a:ext uri="{53640926-AAD7-44D8-BBD7-CCE9431645EC}">
                        <a14:shadowObscured xmlns:a14="http://schemas.microsoft.com/office/drawing/2010/main"/>
                      </a:ext>
                    </a:extLst>
                  </pic:spPr>
                </pic:pic>
              </a:graphicData>
            </a:graphic>
          </wp:inline>
        </w:drawing>
      </w:r>
      <w:bookmarkStart w:id="3" w:name="_GoBack"/>
      <w:bookmarkEnd w:id="3"/>
    </w:p>
    <w:p w14:paraId="5541FEE8" w14:textId="1746D16C" w:rsidR="007C7AEB" w:rsidRPr="0046155B" w:rsidRDefault="0046155B" w:rsidP="00514380">
      <w:pPr>
        <w:jc w:val="both"/>
        <w:rPr>
          <w:lang w:val="en-GB"/>
        </w:rPr>
      </w:pPr>
      <w:r w:rsidRPr="00BF4D1A">
        <w:rPr>
          <w:b/>
          <w:bCs/>
          <w:sz w:val="20"/>
          <w:szCs w:val="20"/>
          <w:lang w:val="en-GB"/>
        </w:rPr>
        <w:t>Figure S</w:t>
      </w:r>
      <w:r>
        <w:rPr>
          <w:b/>
          <w:bCs/>
          <w:sz w:val="20"/>
          <w:szCs w:val="20"/>
          <w:lang w:val="en-GB"/>
        </w:rPr>
        <w:t>10</w:t>
      </w:r>
      <w:r w:rsidRPr="00BF4D1A">
        <w:rPr>
          <w:sz w:val="20"/>
          <w:szCs w:val="20"/>
          <w:lang w:val="en-GB"/>
        </w:rPr>
        <w:t xml:space="preserve">. </w:t>
      </w:r>
      <w:proofErr w:type="spellStart"/>
      <w:r w:rsidRPr="00BF4D1A">
        <w:rPr>
          <w:sz w:val="20"/>
          <w:szCs w:val="20"/>
          <w:lang w:val="en-GB"/>
        </w:rPr>
        <w:t>Climogra</w:t>
      </w:r>
      <w:r w:rsidR="00606C8A">
        <w:rPr>
          <w:sz w:val="20"/>
          <w:szCs w:val="20"/>
          <w:lang w:val="en-GB"/>
        </w:rPr>
        <w:t>phs</w:t>
      </w:r>
      <w:proofErr w:type="spellEnd"/>
      <w:r w:rsidRPr="006F713E">
        <w:rPr>
          <w:sz w:val="20"/>
          <w:szCs w:val="20"/>
          <w:lang w:val="en-GB"/>
        </w:rPr>
        <w:t xml:space="preserve"> showing monthly </w:t>
      </w:r>
      <w:r>
        <w:rPr>
          <w:sz w:val="20"/>
          <w:szCs w:val="20"/>
          <w:lang w:val="en-GB"/>
        </w:rPr>
        <w:t>precipitation (</w:t>
      </w:r>
      <w:r w:rsidRPr="006F713E">
        <w:rPr>
          <w:sz w:val="20"/>
          <w:szCs w:val="20"/>
          <w:lang w:val="en-GB"/>
        </w:rPr>
        <w:t>PPT</w:t>
      </w:r>
      <w:r>
        <w:rPr>
          <w:sz w:val="20"/>
          <w:szCs w:val="20"/>
          <w:lang w:val="en-GB"/>
        </w:rPr>
        <w:t xml:space="preserve">, </w:t>
      </w:r>
      <w:r w:rsidRPr="006F713E">
        <w:rPr>
          <w:sz w:val="20"/>
          <w:szCs w:val="20"/>
          <w:lang w:val="en-GB"/>
        </w:rPr>
        <w:t>mm</w:t>
      </w:r>
      <w:r>
        <w:rPr>
          <w:sz w:val="20"/>
          <w:szCs w:val="20"/>
          <w:lang w:val="en-GB"/>
        </w:rPr>
        <w:t>, shown in bars</w:t>
      </w:r>
      <w:r w:rsidRPr="006F713E">
        <w:rPr>
          <w:sz w:val="20"/>
          <w:szCs w:val="20"/>
          <w:lang w:val="en-GB"/>
        </w:rPr>
        <w:t>) and temperature (ºC</w:t>
      </w:r>
      <w:r>
        <w:rPr>
          <w:sz w:val="20"/>
          <w:szCs w:val="20"/>
          <w:lang w:val="en-GB"/>
        </w:rPr>
        <w:t>, shown with lines</w:t>
      </w:r>
      <w:r w:rsidRPr="006F713E">
        <w:rPr>
          <w:sz w:val="20"/>
          <w:szCs w:val="20"/>
          <w:lang w:val="en-GB"/>
        </w:rPr>
        <w:t xml:space="preserve">) for the years </w:t>
      </w:r>
      <w:r>
        <w:rPr>
          <w:sz w:val="20"/>
          <w:szCs w:val="20"/>
          <w:lang w:val="en-GB"/>
        </w:rPr>
        <w:t>when</w:t>
      </w:r>
      <w:r w:rsidRPr="006F713E">
        <w:rPr>
          <w:sz w:val="20"/>
          <w:szCs w:val="20"/>
          <w:lang w:val="en-GB"/>
        </w:rPr>
        <w:t xml:space="preserve"> the </w:t>
      </w:r>
      <w:r>
        <w:rPr>
          <w:sz w:val="20"/>
          <w:szCs w:val="20"/>
          <w:lang w:val="en-GB"/>
        </w:rPr>
        <w:t xml:space="preserve">field </w:t>
      </w:r>
      <w:r w:rsidRPr="006F713E">
        <w:rPr>
          <w:sz w:val="20"/>
          <w:szCs w:val="20"/>
          <w:lang w:val="en-GB"/>
        </w:rPr>
        <w:t>sampling campaigns were performed</w:t>
      </w:r>
      <w:r>
        <w:rPr>
          <w:sz w:val="20"/>
          <w:szCs w:val="20"/>
          <w:lang w:val="en-GB"/>
        </w:rPr>
        <w:t xml:space="preserve"> at each study site</w:t>
      </w:r>
      <w:r w:rsidRPr="006F713E">
        <w:rPr>
          <w:sz w:val="20"/>
          <w:szCs w:val="20"/>
          <w:lang w:val="en-GB"/>
        </w:rPr>
        <w:t xml:space="preserve">. </w:t>
      </w:r>
      <w:r>
        <w:rPr>
          <w:sz w:val="20"/>
          <w:szCs w:val="20"/>
          <w:lang w:val="en-GB"/>
        </w:rPr>
        <w:t>For</w:t>
      </w:r>
      <w:r w:rsidRPr="006F713E">
        <w:rPr>
          <w:sz w:val="20"/>
          <w:szCs w:val="20"/>
          <w:lang w:val="en-GB"/>
        </w:rPr>
        <w:t xml:space="preserve"> sites where </w:t>
      </w:r>
      <w:r>
        <w:rPr>
          <w:sz w:val="20"/>
          <w:szCs w:val="20"/>
          <w:lang w:val="en-GB"/>
        </w:rPr>
        <w:t>two</w:t>
      </w:r>
      <w:r w:rsidRPr="006F713E">
        <w:rPr>
          <w:sz w:val="20"/>
          <w:szCs w:val="20"/>
          <w:lang w:val="en-GB"/>
        </w:rPr>
        <w:t xml:space="preserve"> </w:t>
      </w:r>
      <w:r>
        <w:rPr>
          <w:sz w:val="20"/>
          <w:szCs w:val="20"/>
          <w:lang w:val="en-GB"/>
        </w:rPr>
        <w:t xml:space="preserve">field </w:t>
      </w:r>
      <w:r w:rsidRPr="006F713E">
        <w:rPr>
          <w:sz w:val="20"/>
          <w:szCs w:val="20"/>
          <w:lang w:val="en-GB"/>
        </w:rPr>
        <w:t xml:space="preserve">sampling campaigns were </w:t>
      </w:r>
      <w:r>
        <w:rPr>
          <w:sz w:val="20"/>
          <w:szCs w:val="20"/>
          <w:lang w:val="en-GB"/>
        </w:rPr>
        <w:t>conducted in different years</w:t>
      </w:r>
      <w:r w:rsidRPr="006F713E">
        <w:rPr>
          <w:sz w:val="20"/>
          <w:szCs w:val="20"/>
          <w:lang w:val="en-GB"/>
        </w:rPr>
        <w:t>, a different colour was set for each year</w:t>
      </w:r>
      <w:r>
        <w:rPr>
          <w:sz w:val="20"/>
          <w:szCs w:val="20"/>
          <w:lang w:val="en-GB"/>
        </w:rPr>
        <w:t xml:space="preserve"> for temperature (lines) and precipitation (bars)</w:t>
      </w:r>
      <w:r w:rsidRPr="006F713E">
        <w:rPr>
          <w:sz w:val="20"/>
          <w:szCs w:val="20"/>
          <w:lang w:val="en-GB"/>
        </w:rPr>
        <w:t>.</w:t>
      </w:r>
    </w:p>
    <w:sectPr w:rsidR="007C7AEB" w:rsidRPr="0046155B" w:rsidSect="0046155B">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D27B18" w14:textId="77777777" w:rsidR="000516A6" w:rsidRDefault="000516A6">
      <w:pPr>
        <w:spacing w:after="0" w:line="240" w:lineRule="auto"/>
      </w:pPr>
      <w:r>
        <w:separator/>
      </w:r>
    </w:p>
  </w:endnote>
  <w:endnote w:type="continuationSeparator" w:id="0">
    <w:p w14:paraId="7253110D" w14:textId="77777777" w:rsidR="000516A6" w:rsidRDefault="000516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EF211D" w14:textId="77777777" w:rsidR="000516A6" w:rsidRDefault="000516A6">
      <w:pPr>
        <w:spacing w:after="0" w:line="240" w:lineRule="auto"/>
      </w:pPr>
      <w:r>
        <w:separator/>
      </w:r>
    </w:p>
  </w:footnote>
  <w:footnote w:type="continuationSeparator" w:id="0">
    <w:p w14:paraId="5E269015" w14:textId="77777777" w:rsidR="000516A6" w:rsidRDefault="000516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554553" w14:textId="77777777" w:rsidR="00874AF9" w:rsidRPr="005001AC" w:rsidRDefault="00874AF9" w:rsidP="0082141C">
    <w:pPr>
      <w:jc w:val="right"/>
      <w:rPr>
        <w:sz w:val="20"/>
      </w:rPr>
    </w:pPr>
  </w:p>
  <w:p w14:paraId="37515872" w14:textId="77777777" w:rsidR="00874AF9" w:rsidRDefault="00874AF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55B"/>
    <w:rsid w:val="000516A6"/>
    <w:rsid w:val="00096A56"/>
    <w:rsid w:val="00175842"/>
    <w:rsid w:val="0021024C"/>
    <w:rsid w:val="002A48D0"/>
    <w:rsid w:val="0046155B"/>
    <w:rsid w:val="00487FB2"/>
    <w:rsid w:val="00512F20"/>
    <w:rsid w:val="00514380"/>
    <w:rsid w:val="00606C8A"/>
    <w:rsid w:val="00647F2F"/>
    <w:rsid w:val="00786DA3"/>
    <w:rsid w:val="007C7AEB"/>
    <w:rsid w:val="00845CBF"/>
    <w:rsid w:val="00874AF9"/>
    <w:rsid w:val="00880587"/>
    <w:rsid w:val="008E70DC"/>
    <w:rsid w:val="00936C17"/>
    <w:rsid w:val="00A2346B"/>
    <w:rsid w:val="00B00339"/>
    <w:rsid w:val="00B22749"/>
    <w:rsid w:val="00B375A3"/>
    <w:rsid w:val="00E1306A"/>
    <w:rsid w:val="00F5041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21B5A"/>
  <w15:chartTrackingRefBased/>
  <w15:docId w15:val="{A8213463-0DFB-4FE8-8341-09E6FDEB9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155B"/>
    <w:rPr>
      <w:rFonts w:ascii="Arial" w:hAnsi="Arial"/>
    </w:rPr>
  </w:style>
  <w:style w:type="paragraph" w:styleId="Ttulo1">
    <w:name w:val="heading 1"/>
    <w:basedOn w:val="Normal"/>
    <w:next w:val="Normal"/>
    <w:link w:val="Ttulo1Car"/>
    <w:uiPriority w:val="9"/>
    <w:qFormat/>
    <w:rsid w:val="004615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615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6155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6155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rsid w:val="0046155B"/>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rsid w:val="0046155B"/>
    <w:pPr>
      <w:keepNext/>
      <w:keepLines/>
      <w:spacing w:before="40" w:after="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rsid w:val="0046155B"/>
    <w:pPr>
      <w:keepNext/>
      <w:keepLines/>
      <w:spacing w:before="40" w:after="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rsid w:val="0046155B"/>
    <w:pPr>
      <w:keepNext/>
      <w:keepLines/>
      <w:spacing w:after="0"/>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rsid w:val="0046155B"/>
    <w:pPr>
      <w:keepNext/>
      <w:keepLines/>
      <w:spacing w:after="0"/>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155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6155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6155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6155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6155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6155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6155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6155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6155B"/>
    <w:rPr>
      <w:rFonts w:eastAsiaTheme="majorEastAsia" w:cstheme="majorBidi"/>
      <w:color w:val="272727" w:themeColor="text1" w:themeTint="D8"/>
    </w:rPr>
  </w:style>
  <w:style w:type="paragraph" w:styleId="Ttulo">
    <w:name w:val="Title"/>
    <w:basedOn w:val="Normal"/>
    <w:next w:val="Normal"/>
    <w:link w:val="TtuloCar"/>
    <w:uiPriority w:val="10"/>
    <w:qFormat/>
    <w:rsid w:val="004615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6155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6155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6155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6155B"/>
    <w:pPr>
      <w:spacing w:before="160"/>
      <w:jc w:val="center"/>
    </w:pPr>
    <w:rPr>
      <w:rFonts w:asciiTheme="minorHAnsi" w:hAnsiTheme="minorHAnsi"/>
      <w:i/>
      <w:iCs/>
      <w:color w:val="404040" w:themeColor="text1" w:themeTint="BF"/>
    </w:rPr>
  </w:style>
  <w:style w:type="character" w:customStyle="1" w:styleId="CitaCar">
    <w:name w:val="Cita Car"/>
    <w:basedOn w:val="Fuentedeprrafopredeter"/>
    <w:link w:val="Cita"/>
    <w:uiPriority w:val="29"/>
    <w:rsid w:val="0046155B"/>
    <w:rPr>
      <w:i/>
      <w:iCs/>
      <w:color w:val="404040" w:themeColor="text1" w:themeTint="BF"/>
    </w:rPr>
  </w:style>
  <w:style w:type="paragraph" w:styleId="Prrafodelista">
    <w:name w:val="List Paragraph"/>
    <w:basedOn w:val="Normal"/>
    <w:uiPriority w:val="34"/>
    <w:qFormat/>
    <w:rsid w:val="0046155B"/>
    <w:pPr>
      <w:ind w:left="720"/>
      <w:contextualSpacing/>
    </w:pPr>
    <w:rPr>
      <w:rFonts w:asciiTheme="minorHAnsi" w:hAnsiTheme="minorHAnsi"/>
    </w:rPr>
  </w:style>
  <w:style w:type="character" w:styleId="nfasisintenso">
    <w:name w:val="Intense Emphasis"/>
    <w:basedOn w:val="Fuentedeprrafopredeter"/>
    <w:uiPriority w:val="21"/>
    <w:qFormat/>
    <w:rsid w:val="0046155B"/>
    <w:rPr>
      <w:i/>
      <w:iCs/>
      <w:color w:val="0F4761" w:themeColor="accent1" w:themeShade="BF"/>
    </w:rPr>
  </w:style>
  <w:style w:type="paragraph" w:styleId="Citadestacada">
    <w:name w:val="Intense Quote"/>
    <w:basedOn w:val="Normal"/>
    <w:next w:val="Normal"/>
    <w:link w:val="CitadestacadaCar"/>
    <w:uiPriority w:val="30"/>
    <w:qFormat/>
    <w:rsid w:val="0046155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i/>
      <w:iCs/>
      <w:color w:val="0F4761" w:themeColor="accent1" w:themeShade="BF"/>
    </w:rPr>
  </w:style>
  <w:style w:type="character" w:customStyle="1" w:styleId="CitadestacadaCar">
    <w:name w:val="Cita destacada Car"/>
    <w:basedOn w:val="Fuentedeprrafopredeter"/>
    <w:link w:val="Citadestacada"/>
    <w:uiPriority w:val="30"/>
    <w:rsid w:val="0046155B"/>
    <w:rPr>
      <w:i/>
      <w:iCs/>
      <w:color w:val="0F4761" w:themeColor="accent1" w:themeShade="BF"/>
    </w:rPr>
  </w:style>
  <w:style w:type="character" w:styleId="Referenciaintensa">
    <w:name w:val="Intense Reference"/>
    <w:basedOn w:val="Fuentedeprrafopredeter"/>
    <w:uiPriority w:val="32"/>
    <w:qFormat/>
    <w:rsid w:val="0046155B"/>
    <w:rPr>
      <w:b/>
      <w:bCs/>
      <w:smallCaps/>
      <w:color w:val="0F4761" w:themeColor="accent1" w:themeShade="BF"/>
      <w:spacing w:val="5"/>
    </w:rPr>
  </w:style>
  <w:style w:type="table" w:styleId="Tablaconcuadrcula">
    <w:name w:val="Table Grid"/>
    <w:basedOn w:val="Tablanormal"/>
    <w:uiPriority w:val="39"/>
    <w:rsid w:val="004615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6155B"/>
    <w:pPr>
      <w:spacing w:before="100" w:beforeAutospacing="1" w:after="100" w:afterAutospacing="1" w:line="240" w:lineRule="auto"/>
    </w:pPr>
    <w:rPr>
      <w:rFonts w:ascii="Times New Roman" w:eastAsia="Times New Roman" w:hAnsi="Times New Roman" w:cs="Times New Roman"/>
      <w:kern w:val="0"/>
      <w:sz w:val="24"/>
      <w:szCs w:val="24"/>
      <w:lang w:eastAsia="es-ES_tradnl"/>
      <w14:ligatures w14:val="none"/>
    </w:rPr>
  </w:style>
  <w:style w:type="paragraph" w:customStyle="1" w:styleId="SMHeading">
    <w:name w:val="SM Heading"/>
    <w:basedOn w:val="Ttulo1"/>
    <w:qFormat/>
    <w:rsid w:val="0046155B"/>
    <w:pPr>
      <w:keepLines w:val="0"/>
      <w:spacing w:before="240" w:after="60" w:line="240" w:lineRule="auto"/>
    </w:pPr>
    <w:rPr>
      <w:rFonts w:ascii="Times New Roman" w:eastAsia="Times New Roman" w:hAnsi="Times New Roman" w:cs="Times New Roman"/>
      <w:b/>
      <w:bCs/>
      <w:color w:val="auto"/>
      <w:kern w:val="32"/>
      <w:sz w:val="24"/>
      <w:szCs w:val="24"/>
      <w:lang w:val="en-US"/>
      <w14:ligatures w14:val="none"/>
    </w:rPr>
  </w:style>
  <w:style w:type="paragraph" w:customStyle="1" w:styleId="SMText">
    <w:name w:val="SM Text"/>
    <w:basedOn w:val="Normal"/>
    <w:qFormat/>
    <w:rsid w:val="0046155B"/>
    <w:pPr>
      <w:spacing w:after="0" w:line="240" w:lineRule="auto"/>
      <w:ind w:firstLine="480"/>
    </w:pPr>
    <w:rPr>
      <w:rFonts w:ascii="Times New Roman" w:eastAsia="Times New Roman" w:hAnsi="Times New Roman" w:cs="Times New Roman"/>
      <w:kern w:val="0"/>
      <w:sz w:val="24"/>
      <w:szCs w:val="20"/>
      <w:lang w:val="en-US"/>
      <w14:ligatures w14:val="none"/>
    </w:rPr>
  </w:style>
  <w:style w:type="paragraph" w:customStyle="1" w:styleId="SMcaption">
    <w:name w:val="SM caption"/>
    <w:basedOn w:val="SMText"/>
    <w:qFormat/>
    <w:rsid w:val="0046155B"/>
    <w:pPr>
      <w:ind w:firstLine="0"/>
    </w:pPr>
  </w:style>
  <w:style w:type="character" w:styleId="Nmerodelnea">
    <w:name w:val="line number"/>
    <w:basedOn w:val="Fuentedeprrafopredeter"/>
    <w:uiPriority w:val="99"/>
    <w:semiHidden/>
    <w:unhideWhenUsed/>
    <w:rsid w:val="004615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jpg"/><Relationship Id="rId2" Type="http://schemas.openxmlformats.org/officeDocument/2006/relationships/settings" Target="settings.xml"/><Relationship Id="rId16" Type="http://schemas.openxmlformats.org/officeDocument/2006/relationships/image" Target="media/image11.jp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endnotes" Target="endnotes.xml"/><Relationship Id="rId15" Type="http://schemas.openxmlformats.org/officeDocument/2006/relationships/image" Target="media/image10.jpg"/><Relationship Id="rId10" Type="http://schemas.openxmlformats.org/officeDocument/2006/relationships/image" Target="media/image5.jpg"/><Relationship Id="rId19" Type="http://schemas.openxmlformats.org/officeDocument/2006/relationships/image" Target="media/image13.jp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10</Pages>
  <Words>1829</Words>
  <Characters>10064</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Javier Muñoz Galvez</dc:creator>
  <cp:keywords/>
  <dc:description/>
  <cp:lastModifiedBy>Nacho Querejeta</cp:lastModifiedBy>
  <cp:revision>10</cp:revision>
  <dcterms:created xsi:type="dcterms:W3CDTF">2024-07-18T15:50:00Z</dcterms:created>
  <dcterms:modified xsi:type="dcterms:W3CDTF">2024-07-19T17:26:00Z</dcterms:modified>
</cp:coreProperties>
</file>