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D6C" w:rsidRPr="00371D6C" w:rsidRDefault="00371D6C" w:rsidP="00371D6C">
      <w:pPr>
        <w:spacing w:beforeAutospacing="1" w:after="0"/>
        <w:jc w:val="both"/>
        <w:rPr>
          <w:rFonts w:ascii="Times New Roman" w:hAnsi="Times New Roman"/>
          <w:b/>
          <w:bCs/>
          <w:color w:val="222222"/>
          <w:szCs w:val="22"/>
        </w:rPr>
      </w:pPr>
      <w:r w:rsidRPr="00371D6C">
        <w:rPr>
          <w:rFonts w:ascii="Times New Roman" w:hAnsi="Times New Roman"/>
          <w:b/>
          <w:bCs/>
          <w:color w:val="222222"/>
          <w:szCs w:val="22"/>
        </w:rPr>
        <w:t>References</w:t>
      </w:r>
      <w:r>
        <w:rPr>
          <w:rFonts w:ascii="Times New Roman" w:hAnsi="Times New Roman"/>
          <w:b/>
          <w:bCs/>
          <w:color w:val="222222"/>
          <w:szCs w:val="22"/>
        </w:rPr>
        <w:t>.</w:t>
      </w:r>
      <w:r w:rsidRPr="00371D6C">
        <w:rPr>
          <w:rFonts w:ascii="Times New Roman" w:hAnsi="Times New Roman"/>
          <w:b/>
          <w:bCs/>
          <w:color w:val="222222"/>
          <w:szCs w:val="22"/>
        </w:rPr>
        <w:t xml:space="preserve"> </w:t>
      </w:r>
    </w:p>
    <w:p w:rsidR="00371D6C" w:rsidRDefault="00371D6C" w:rsidP="00371D6C">
      <w:pPr>
        <w:spacing w:beforeAutospacing="1" w:after="0"/>
        <w:jc w:val="both"/>
        <w:rPr>
          <w:szCs w:val="22"/>
        </w:rPr>
      </w:pPr>
      <w:proofErr w:type="spellStart"/>
      <w:r>
        <w:rPr>
          <w:rFonts w:ascii="Times New Roman" w:hAnsi="Times New Roman"/>
          <w:color w:val="222222"/>
          <w:szCs w:val="22"/>
        </w:rPr>
        <w:t>Afradi</w:t>
      </w:r>
      <w:proofErr w:type="spellEnd"/>
      <w:r>
        <w:rPr>
          <w:rFonts w:ascii="Times New Roman" w:hAnsi="Times New Roman"/>
          <w:color w:val="222222"/>
          <w:szCs w:val="22"/>
        </w:rPr>
        <w:t xml:space="preserve">, A., </w:t>
      </w:r>
      <w:proofErr w:type="spellStart"/>
      <w:r>
        <w:rPr>
          <w:rFonts w:ascii="Times New Roman" w:hAnsi="Times New Roman"/>
          <w:color w:val="222222"/>
          <w:szCs w:val="22"/>
        </w:rPr>
        <w:t>Alavi</w:t>
      </w:r>
      <w:proofErr w:type="spellEnd"/>
      <w:r>
        <w:rPr>
          <w:rFonts w:ascii="Times New Roman" w:hAnsi="Times New Roman"/>
          <w:color w:val="222222"/>
          <w:szCs w:val="22"/>
        </w:rPr>
        <w:t xml:space="preserve">, I. &amp; </w:t>
      </w:r>
      <w:proofErr w:type="spellStart"/>
      <w:r>
        <w:rPr>
          <w:rFonts w:ascii="Times New Roman" w:hAnsi="Times New Roman"/>
          <w:color w:val="222222"/>
          <w:szCs w:val="22"/>
        </w:rPr>
        <w:t>Moslemi</w:t>
      </w:r>
      <w:proofErr w:type="spellEnd"/>
      <w:r>
        <w:rPr>
          <w:rFonts w:ascii="Times New Roman" w:hAnsi="Times New Roman"/>
          <w:color w:val="222222"/>
          <w:szCs w:val="22"/>
        </w:rPr>
        <w:t xml:space="preserve">, M. </w:t>
      </w:r>
      <w:proofErr w:type="gramStart"/>
      <w:r>
        <w:rPr>
          <w:rFonts w:ascii="Times New Roman" w:hAnsi="Times New Roman"/>
          <w:color w:val="222222"/>
          <w:szCs w:val="22"/>
        </w:rPr>
        <w:t>Selecting</w:t>
      </w:r>
      <w:proofErr w:type="gramEnd"/>
      <w:r>
        <w:rPr>
          <w:rFonts w:ascii="Times New Roman" w:hAnsi="Times New Roman"/>
          <w:color w:val="222222"/>
          <w:szCs w:val="22"/>
        </w:rPr>
        <w:t xml:space="preserve"> the best mining method using analytical and numerical methods. </w:t>
      </w:r>
      <w:r>
        <w:rPr>
          <w:rFonts w:ascii="Times New Roman" w:hAnsi="Times New Roman"/>
          <w:i/>
          <w:color w:val="222222"/>
          <w:szCs w:val="22"/>
        </w:rPr>
        <w:t>J. Sediment. Environ.</w:t>
      </w:r>
      <w:r>
        <w:rPr>
          <w:rFonts w:ascii="Times New Roman" w:hAnsi="Times New Roman"/>
          <w:color w:val="222222"/>
          <w:szCs w:val="22"/>
        </w:rPr>
        <w:t> </w:t>
      </w:r>
      <w:proofErr w:type="gramStart"/>
      <w:r>
        <w:rPr>
          <w:rFonts w:ascii="Times New Roman" w:hAnsi="Times New Roman"/>
          <w:color w:val="222222"/>
          <w:szCs w:val="22"/>
        </w:rPr>
        <w:t>6, 403–415 (2021).</w:t>
      </w:r>
      <w:proofErr w:type="gramEnd"/>
      <w:r>
        <w:rPr>
          <w:rFonts w:ascii="Times New Roman" w:hAnsi="Times New Roman"/>
          <w:color w:val="222222"/>
          <w:szCs w:val="22"/>
        </w:rPr>
        <w:t xml:space="preserve"> https://doi.org/10.1007/s43217-021-00063-6</w:t>
      </w:r>
    </w:p>
    <w:p w:rsidR="00371D6C" w:rsidRDefault="00371D6C" w:rsidP="00371D6C">
      <w:pPr>
        <w:spacing w:beforeAutospacing="1" w:after="0"/>
        <w:jc w:val="both"/>
        <w:rPr>
          <w:szCs w:val="2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Alem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B.B.,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Wosenie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M.D. &amp;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Tilahun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>, S.A. Runoff and suspended sediment yield and implications for watershed management.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r>
        <w:rPr>
          <w:rFonts w:ascii="Times New Roman" w:eastAsia="Times New Roman" w:hAnsi="Times New Roman" w:cs="Times New Roman"/>
          <w:i/>
          <w:color w:val="222222"/>
          <w:szCs w:val="22"/>
        </w:rPr>
        <w:t>J. Sediment. Environ.</w:t>
      </w:r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7, 199–210 (2022).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https://doi.org/10.1007/s43217-022-00091-w</w:t>
      </w:r>
    </w:p>
    <w:p w:rsidR="00371D6C" w:rsidRDefault="00371D6C" w:rsidP="00371D6C">
      <w:pPr>
        <w:spacing w:beforeAutospacing="1" w:after="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Anand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A, Beg M, Kumar N. Experimental studies and analysis on mobilization of the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cohesionless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sediments through alluvial channel: a review.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Civil Engineering Journal.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2021 May 1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;7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(5):915-36.</w:t>
      </w:r>
    </w:p>
    <w:p w:rsidR="00371D6C" w:rsidRDefault="00371D6C" w:rsidP="00371D6C">
      <w:pPr>
        <w:spacing w:beforeAutospacing="1" w:after="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Boboye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O.A.,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Jaiyeoba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O.K. &amp;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Okon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E.E.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Sedimentological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characteristics and mineralogical studies of some Cretaceous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sandstones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in Nigeria: implications for depositional environment and provenance. </w:t>
      </w:r>
      <w:r>
        <w:rPr>
          <w:rFonts w:ascii="Times New Roman" w:eastAsia="Times New Roman" w:hAnsi="Times New Roman" w:cs="Times New Roman"/>
          <w:i/>
          <w:color w:val="222222"/>
          <w:szCs w:val="22"/>
        </w:rPr>
        <w:t>J. Sediment. Environ.</w:t>
      </w:r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6, 531–550 (2021).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https://doi.org/10.1007/s43217-021-00066-3</w:t>
      </w:r>
    </w:p>
    <w:p w:rsidR="00371D6C" w:rsidRDefault="00371D6C" w:rsidP="00371D6C">
      <w:pPr>
        <w:spacing w:beforeAutospacing="1" w:after="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Cs w:val="22"/>
        </w:rPr>
        <w:t>Dile</w:t>
      </w:r>
      <w:proofErr w:type="spellEnd"/>
      <w:r>
        <w:rPr>
          <w:rFonts w:ascii="Times New Roman" w:eastAsia="Times New Roman" w:hAnsi="Times New Roman" w:cs="Times New Roman"/>
          <w:color w:val="212529"/>
          <w:szCs w:val="22"/>
        </w:rPr>
        <w:t xml:space="preserve">, Y. T., R. </w:t>
      </w:r>
      <w:proofErr w:type="spellStart"/>
      <w:r>
        <w:rPr>
          <w:rFonts w:ascii="Times New Roman" w:eastAsia="Times New Roman" w:hAnsi="Times New Roman" w:cs="Times New Roman"/>
          <w:color w:val="212529"/>
          <w:szCs w:val="22"/>
        </w:rPr>
        <w:t>Srinivasan</w:t>
      </w:r>
      <w:proofErr w:type="spellEnd"/>
      <w:r>
        <w:rPr>
          <w:rFonts w:ascii="Times New Roman" w:eastAsia="Times New Roman" w:hAnsi="Times New Roman" w:cs="Times New Roman"/>
          <w:color w:val="212529"/>
          <w:szCs w:val="22"/>
        </w:rPr>
        <w:t>, 2014. Evaluation of CFSR climate data for hydrologic prediction in data-scarce watersheds: an application in the Blue Nile River Basin.</w:t>
      </w:r>
      <w:r>
        <w:rPr>
          <w:rFonts w:ascii="Times New Roman" w:eastAsia="Times New Roman" w:hAnsi="Times New Roman" w:cs="Times New Roman"/>
          <w:color w:val="000000"/>
          <w:szCs w:val="22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Cs w:val="22"/>
        </w:rPr>
        <w:t>Journal of the American Water Resources Association (JAWRA)</w:t>
      </w:r>
      <w:r>
        <w:rPr>
          <w:rFonts w:ascii="Times New Roman" w:eastAsia="Times New Roman" w:hAnsi="Times New Roman" w:cs="Times New Roman"/>
          <w:color w:val="000000"/>
          <w:szCs w:val="22"/>
        </w:rPr>
        <w:t> </w:t>
      </w:r>
      <w:r>
        <w:rPr>
          <w:rFonts w:ascii="Times New Roman" w:eastAsia="Times New Roman" w:hAnsi="Times New Roman" w:cs="Times New Roman"/>
          <w:color w:val="212529"/>
          <w:szCs w:val="22"/>
        </w:rPr>
        <w:t>1-16. DOI: 10.1111/jawr.12182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12529"/>
          <w:szCs w:val="22"/>
        </w:rPr>
        <w:t>Fuka</w:t>
      </w:r>
      <w:proofErr w:type="spellEnd"/>
      <w:r>
        <w:rPr>
          <w:rFonts w:ascii="Times New Roman" w:eastAsia="Times New Roman" w:hAnsi="Times New Roman" w:cs="Times New Roman"/>
          <w:color w:val="212529"/>
          <w:szCs w:val="22"/>
        </w:rPr>
        <w:t xml:space="preserve">, D.R., C.A. </w:t>
      </w:r>
      <w:proofErr w:type="spellStart"/>
      <w:r>
        <w:rPr>
          <w:rFonts w:ascii="Times New Roman" w:eastAsia="Times New Roman" w:hAnsi="Times New Roman" w:cs="Times New Roman"/>
          <w:color w:val="212529"/>
          <w:szCs w:val="22"/>
        </w:rPr>
        <w:t>MacAllister</w:t>
      </w:r>
      <w:proofErr w:type="spellEnd"/>
      <w:r>
        <w:rPr>
          <w:rFonts w:ascii="Times New Roman" w:eastAsia="Times New Roman" w:hAnsi="Times New Roman" w:cs="Times New Roman"/>
          <w:color w:val="212529"/>
          <w:szCs w:val="22"/>
        </w:rPr>
        <w:t xml:space="preserve">, A.T. </w:t>
      </w:r>
      <w:proofErr w:type="spellStart"/>
      <w:r>
        <w:rPr>
          <w:rFonts w:ascii="Times New Roman" w:eastAsia="Times New Roman" w:hAnsi="Times New Roman" w:cs="Times New Roman"/>
          <w:color w:val="212529"/>
          <w:szCs w:val="22"/>
        </w:rPr>
        <w:t>Degaetano</w:t>
      </w:r>
      <w:proofErr w:type="spellEnd"/>
      <w:r>
        <w:rPr>
          <w:rFonts w:ascii="Times New Roman" w:eastAsia="Times New Roman" w:hAnsi="Times New Roman" w:cs="Times New Roman"/>
          <w:color w:val="212529"/>
          <w:szCs w:val="22"/>
        </w:rPr>
        <w:t>, and Z.M. Easton.</w:t>
      </w:r>
      <w:proofErr w:type="gramEnd"/>
      <w:r>
        <w:rPr>
          <w:rFonts w:ascii="Times New Roman" w:eastAsia="Times New Roman" w:hAnsi="Times New Roman" w:cs="Times New Roman"/>
          <w:color w:val="212529"/>
          <w:szCs w:val="22"/>
        </w:rPr>
        <w:t xml:space="preserve"> 2013. Using the Climate Forecast System Reanalysis dataset to improve weather input data for watershed models.</w:t>
      </w:r>
      <w:r>
        <w:rPr>
          <w:rFonts w:ascii="Times New Roman" w:eastAsia="Times New Roman" w:hAnsi="Times New Roman" w:cs="Times New Roman"/>
          <w:color w:val="000000"/>
          <w:szCs w:val="22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Cs w:val="22"/>
        </w:rPr>
        <w:t>Hydrol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Cs w:val="22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Cs w:val="22"/>
        </w:rPr>
        <w:t xml:space="preserve"> Proc.</w:t>
      </w:r>
      <w:r>
        <w:rPr>
          <w:rFonts w:ascii="Times New Roman" w:eastAsia="Times New Roman" w:hAnsi="Times New Roman" w:cs="Times New Roman"/>
          <w:color w:val="000000"/>
          <w:szCs w:val="22"/>
        </w:rPr>
        <w:t> </w:t>
      </w:r>
      <w:r>
        <w:rPr>
          <w:rFonts w:ascii="Times New Roman" w:eastAsia="Times New Roman" w:hAnsi="Times New Roman" w:cs="Times New Roman"/>
          <w:color w:val="212529"/>
          <w:szCs w:val="22"/>
        </w:rPr>
        <w:t>DOI: 10.1002/hyp.10073.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Awais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M. Sediments/rocks color and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Munsell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Soil Color chart (a color tool for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sedimentologists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Journal of Sedimentary Environments.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2023 Jun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;8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(2):137-8.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Braemer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F, Geyer B, Castel C,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Abdulkarim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M. Conquest of new lands and water systems in the western Fertile Crescent (Central and Southern Syria).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Water History.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2010 Oct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;2:91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-114.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 xml:space="preserve">Crowell JK,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Hembree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DI. Climate-induced changes in fluvial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ichnofossil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assemblages of the Pennsylvanian–Permian Appalachian Basin.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Journal of Sedimentary Environments.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2023 Jun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;8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(2):261-82.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Ertsen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MW. Structuring properties of irrigation systems: understanding relations between humans and hydraulics through modeling.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Water History.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2010 Oct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;2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(2):165-83.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Ekoa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Bessa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AZ, Aye BA,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Loubahndem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AS,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Welba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M. Alluvial sediments in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Bol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area (Lake Chad Basin): implications for source area-weathering and tectonic settings.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Journal of Sedimentary Environments.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2023 Dec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;8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(4):563-86.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 xml:space="preserve">Foreman BZ,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Maxbauer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DP,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Lesko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AK,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Erhardt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AM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Rasmussen DM,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Lalor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EF.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 xml:space="preserve">Floodplain evolution during the early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Paleogene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within the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Piceance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Creek Basin, northwest Colorado, USA.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Journal of Sedimentary Environments.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2022 Dec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;7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(4):711-44.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 xml:space="preserve">Jana, S. Short-term estimation of beach sedimentation pattern in the mixed-energy environment at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Digha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coast, India.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r>
        <w:rPr>
          <w:rFonts w:ascii="Times New Roman" w:eastAsia="Times New Roman" w:hAnsi="Times New Roman" w:cs="Times New Roman"/>
          <w:i/>
          <w:color w:val="222222"/>
          <w:szCs w:val="22"/>
        </w:rPr>
        <w:t>J. Sediment. Environ.</w:t>
      </w:r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7, 1–19 (2022).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https://doi.org/10.1007/s43217-021-00081-4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lastRenderedPageBreak/>
        <w:t>Kermani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Boutiba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M. Grain-size analysis and quartz surface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microtextures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observations of sediments from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Jijelian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East coast, Algeria: sedimentary environment implications.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Journal of Sedimentary Environments.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2023 Jun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;8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(2):193-208.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 xml:space="preserve">Kumar N,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Lal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D,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Sherring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Issac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RK. Applicability of HEC-RAS &amp; GFMS tool for 1D water surface elevation/flood modeling of the river: a Case Study of River Yamuna at Allahabad (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Sangam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), India.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Modeling Earth Systems and Environment.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2017 Dec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;3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(4):1463-75.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 xml:space="preserve">Kumar N, Kumar M,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Sherring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Suryavanshi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S, Ahmad A,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Lal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D. Applicability of HEC-RAS 2D and GFMS for flood extent mapping: a case study of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Sangam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area,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Prayagraj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India.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Modeling Earth Systems and Environment.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2020 Mar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;6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(1):397-405.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Lawmchullova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I,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Rao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CU. Estimation of sedimentation in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Tuirial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dam: a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spatio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-temporal analysis using GIS technique and bathymetry survey.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Journal of Sedimentary Environments.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2024 Mar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;9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(1):81-97.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Lound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S.P., Birch, G.F. &amp;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Dragovich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D. Estimation of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bedload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sedimentation rate in a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paleo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>-drowned river-valley.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r>
        <w:rPr>
          <w:rFonts w:ascii="Times New Roman" w:eastAsia="Times New Roman" w:hAnsi="Times New Roman" w:cs="Times New Roman"/>
          <w:i/>
          <w:color w:val="222222"/>
          <w:szCs w:val="22"/>
        </w:rPr>
        <w:t>J. Sediment. Environ.</w:t>
      </w:r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7, 633–650 (2022).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https://doi.org/10.1007/s43217-022-00113-7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Mitra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Chakrabarti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G. &amp;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Shome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D. Sedimentation history and depositional model of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Palaeo-Mesoproterozoic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Tadpatri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Formation,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Cuddapah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Basin, India. </w:t>
      </w:r>
      <w:r>
        <w:rPr>
          <w:rFonts w:ascii="Times New Roman" w:eastAsia="Times New Roman" w:hAnsi="Times New Roman" w:cs="Times New Roman"/>
          <w:i/>
          <w:color w:val="222222"/>
          <w:szCs w:val="22"/>
        </w:rPr>
        <w:t>J. Sediment. Environ.</w:t>
      </w:r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5, 87–100 (2020).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https://doi.org/10.1007/s43217-020-00004-9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Ngwakfu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NS, Eric BE,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Betrant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BS,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Fralick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P,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Fidelis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ME,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Agyingi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CM. Geochemistry of sand along the coastal beaches of the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Mundeck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formation and River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Ntem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south Cameroon.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Journal of Sedimentary Environments.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2024 May 24:1-9.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Rahman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M.M.,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Hasan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M.F.,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Hasan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>, A.S.M.M. </w:t>
      </w:r>
      <w:r>
        <w:rPr>
          <w:rFonts w:ascii="Times New Roman" w:eastAsia="Times New Roman" w:hAnsi="Times New Roman" w:cs="Times New Roman"/>
          <w:i/>
          <w:color w:val="222222"/>
          <w:szCs w:val="22"/>
        </w:rPr>
        <w:t>et al.</w:t>
      </w:r>
      <w:r>
        <w:rPr>
          <w:rFonts w:ascii="Times New Roman" w:eastAsia="Times New Roman" w:hAnsi="Times New Roman" w:cs="Times New Roman"/>
          <w:color w:val="222222"/>
          <w:szCs w:val="22"/>
        </w:rPr>
        <w:t xml:space="preserve"> Chemical weathering, provenance, and tectonic setting inferred from recently deposited sediments of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Dharla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River, Bangladesh. </w:t>
      </w:r>
      <w:r>
        <w:rPr>
          <w:rFonts w:ascii="Times New Roman" w:eastAsia="Times New Roman" w:hAnsi="Times New Roman" w:cs="Times New Roman"/>
          <w:i/>
          <w:color w:val="222222"/>
          <w:szCs w:val="22"/>
        </w:rPr>
        <w:t>J. Sediment. Environ.</w:t>
      </w:r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6, 73–91 (2021).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https://doi.org/10.1007/s43217-020-00046-z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Scarborough VL, Lucero LJ.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The non-hierarchical development of complexity in the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semitropics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: water and cooperation.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Water History.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2010 Oct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;2:185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-205.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Wester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P. Capturing the waters: the hydraulic mission in the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Lerma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–Chapala Basin, Mexico (1876–1976).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Water History.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2009 Jul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;1:9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-29.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 xml:space="preserve">Wilkinson TJ, Rayne L. Hydraulic landscapes and imperial power in the Near East. 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Water History.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2010 Oct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;2:115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-44.Sababa E, 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hAnsi="Times New Roman"/>
          <w:color w:val="222222"/>
          <w:szCs w:val="22"/>
        </w:rPr>
        <w:t>Sababa</w:t>
      </w:r>
      <w:proofErr w:type="spellEnd"/>
      <w:r>
        <w:rPr>
          <w:rFonts w:ascii="Times New Roman" w:hAnsi="Times New Roman"/>
          <w:color w:val="222222"/>
          <w:szCs w:val="22"/>
        </w:rPr>
        <w:t xml:space="preserve"> E, </w:t>
      </w:r>
      <w:proofErr w:type="spellStart"/>
      <w:r>
        <w:rPr>
          <w:rFonts w:ascii="Times New Roman" w:hAnsi="Times New Roman"/>
          <w:color w:val="222222"/>
          <w:szCs w:val="22"/>
        </w:rPr>
        <w:t>Ekoa</w:t>
      </w:r>
      <w:proofErr w:type="spellEnd"/>
      <w:r>
        <w:rPr>
          <w:rFonts w:ascii="Times New Roman" w:hAnsi="Times New Roman"/>
          <w:color w:val="222222"/>
          <w:szCs w:val="22"/>
        </w:rPr>
        <w:t xml:space="preserve"> </w:t>
      </w:r>
      <w:proofErr w:type="spellStart"/>
      <w:r>
        <w:rPr>
          <w:rFonts w:ascii="Times New Roman" w:hAnsi="Times New Roman"/>
          <w:color w:val="222222"/>
          <w:szCs w:val="22"/>
        </w:rPr>
        <w:t>Bessa</w:t>
      </w:r>
      <w:proofErr w:type="spellEnd"/>
      <w:r>
        <w:rPr>
          <w:rFonts w:ascii="Times New Roman" w:hAnsi="Times New Roman"/>
          <w:color w:val="222222"/>
          <w:szCs w:val="22"/>
        </w:rPr>
        <w:t xml:space="preserve"> AZ, Aye BA, </w:t>
      </w:r>
      <w:proofErr w:type="spellStart"/>
      <w:r>
        <w:rPr>
          <w:rFonts w:ascii="Times New Roman" w:hAnsi="Times New Roman"/>
          <w:color w:val="222222"/>
          <w:szCs w:val="22"/>
        </w:rPr>
        <w:t>Loubahndem</w:t>
      </w:r>
      <w:proofErr w:type="spellEnd"/>
      <w:r>
        <w:rPr>
          <w:rFonts w:ascii="Times New Roman" w:hAnsi="Times New Roman"/>
          <w:color w:val="222222"/>
          <w:szCs w:val="22"/>
        </w:rPr>
        <w:t xml:space="preserve"> AS, </w:t>
      </w:r>
      <w:proofErr w:type="spellStart"/>
      <w:r>
        <w:rPr>
          <w:rFonts w:ascii="Times New Roman" w:hAnsi="Times New Roman"/>
          <w:color w:val="222222"/>
          <w:szCs w:val="22"/>
        </w:rPr>
        <w:t>Welba</w:t>
      </w:r>
      <w:proofErr w:type="spellEnd"/>
      <w:r>
        <w:rPr>
          <w:rFonts w:ascii="Times New Roman" w:hAnsi="Times New Roman"/>
          <w:color w:val="222222"/>
          <w:szCs w:val="22"/>
        </w:rPr>
        <w:t xml:space="preserve"> M. Alluvial sediments in </w:t>
      </w:r>
      <w:proofErr w:type="spellStart"/>
      <w:r>
        <w:rPr>
          <w:rFonts w:ascii="Times New Roman" w:hAnsi="Times New Roman"/>
          <w:color w:val="222222"/>
          <w:szCs w:val="22"/>
        </w:rPr>
        <w:t>Bol</w:t>
      </w:r>
      <w:proofErr w:type="spellEnd"/>
      <w:r>
        <w:rPr>
          <w:rFonts w:ascii="Times New Roman" w:hAnsi="Times New Roman"/>
          <w:color w:val="222222"/>
          <w:szCs w:val="22"/>
        </w:rPr>
        <w:t xml:space="preserve"> area (Lake Chad Basin): implications for source area-weathering and tectonic settings. </w:t>
      </w:r>
      <w:proofErr w:type="gramStart"/>
      <w:r>
        <w:rPr>
          <w:rFonts w:ascii="Times New Roman" w:hAnsi="Times New Roman"/>
          <w:color w:val="222222"/>
          <w:szCs w:val="22"/>
        </w:rPr>
        <w:t>Journal of Sedimentary Environments.</w:t>
      </w:r>
      <w:proofErr w:type="gramEnd"/>
      <w:r>
        <w:rPr>
          <w:rFonts w:ascii="Times New Roman" w:hAnsi="Times New Roman"/>
          <w:color w:val="222222"/>
          <w:szCs w:val="22"/>
        </w:rPr>
        <w:t xml:space="preserve"> 2023 Dec</w:t>
      </w:r>
      <w:proofErr w:type="gramStart"/>
      <w:r>
        <w:rPr>
          <w:rFonts w:ascii="Times New Roman" w:hAnsi="Times New Roman"/>
          <w:color w:val="222222"/>
          <w:szCs w:val="22"/>
        </w:rPr>
        <w:t>;8</w:t>
      </w:r>
      <w:proofErr w:type="gramEnd"/>
      <w:r>
        <w:rPr>
          <w:rFonts w:ascii="Times New Roman" w:hAnsi="Times New Roman"/>
          <w:color w:val="222222"/>
          <w:szCs w:val="22"/>
        </w:rPr>
        <w:t>(4):563-86.</w:t>
      </w:r>
    </w:p>
    <w:p w:rsidR="00371D6C" w:rsidRDefault="00371D6C" w:rsidP="00371D6C">
      <w:pPr>
        <w:spacing w:beforeAutospacing="1" w:after="0"/>
        <w:jc w:val="both"/>
        <w:rPr>
          <w:szCs w:val="2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Chauhan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D.S.,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Chauhan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, R. &amp; Singh, B. Provenance composition,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paleo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-weathering and tectonic setting of Himalayan foreland basin sediments, </w:t>
      </w:r>
      <w:proofErr w:type="spellStart"/>
      <w:r>
        <w:rPr>
          <w:rFonts w:ascii="Times New Roman" w:eastAsia="Times New Roman" w:hAnsi="Times New Roman" w:cs="Times New Roman"/>
          <w:color w:val="222222"/>
          <w:szCs w:val="22"/>
        </w:rPr>
        <w:t>Kumaun</w:t>
      </w:r>
      <w:proofErr w:type="spell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Sub-Himalaya, India.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r>
        <w:rPr>
          <w:rFonts w:ascii="Times New Roman" w:eastAsia="Times New Roman" w:hAnsi="Times New Roman" w:cs="Times New Roman"/>
          <w:i/>
          <w:color w:val="222222"/>
          <w:szCs w:val="22"/>
        </w:rPr>
        <w:t>J. Sediment. Environ.</w:t>
      </w:r>
      <w:r>
        <w:rPr>
          <w:rFonts w:ascii="Times New Roman" w:eastAsia="Times New Roman" w:hAnsi="Times New Roman" w:cs="Times New Roman"/>
          <w:color w:val="2222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color w:val="222222"/>
          <w:szCs w:val="22"/>
        </w:rPr>
        <w:t>7, 471–499 (2022).</w:t>
      </w:r>
      <w:proofErr w:type="gramEnd"/>
      <w:r>
        <w:rPr>
          <w:rFonts w:ascii="Times New Roman" w:eastAsia="Times New Roman" w:hAnsi="Times New Roman" w:cs="Times New Roman"/>
          <w:color w:val="222222"/>
          <w:szCs w:val="22"/>
        </w:rPr>
        <w:t xml:space="preserve"> https://doi.org/10.1007/s43217-022-00106-6</w:t>
      </w:r>
    </w:p>
    <w:p w:rsidR="00371D6C" w:rsidRDefault="00371D6C" w:rsidP="00371D6C">
      <w:pPr>
        <w:spacing w:beforeAutospacing="1" w:after="240"/>
        <w:jc w:val="both"/>
        <w:rPr>
          <w:szCs w:val="22"/>
        </w:rPr>
      </w:pPr>
      <w:proofErr w:type="spellStart"/>
      <w:r>
        <w:rPr>
          <w:rFonts w:ascii="Times New Roman" w:hAnsi="Times New Roman"/>
          <w:color w:val="222222"/>
          <w:szCs w:val="22"/>
        </w:rPr>
        <w:lastRenderedPageBreak/>
        <w:t>Verma</w:t>
      </w:r>
      <w:proofErr w:type="spellEnd"/>
      <w:r>
        <w:rPr>
          <w:rFonts w:ascii="Times New Roman" w:hAnsi="Times New Roman"/>
          <w:color w:val="222222"/>
          <w:szCs w:val="22"/>
        </w:rPr>
        <w:t xml:space="preserve">, M., </w:t>
      </w:r>
      <w:proofErr w:type="spellStart"/>
      <w:r>
        <w:rPr>
          <w:rFonts w:ascii="Times New Roman" w:hAnsi="Times New Roman"/>
          <w:color w:val="222222"/>
          <w:szCs w:val="22"/>
        </w:rPr>
        <w:t>Kanhaiya</w:t>
      </w:r>
      <w:proofErr w:type="spellEnd"/>
      <w:r>
        <w:rPr>
          <w:rFonts w:ascii="Times New Roman" w:hAnsi="Times New Roman"/>
          <w:color w:val="222222"/>
          <w:szCs w:val="22"/>
        </w:rPr>
        <w:t>, S., Singh, B.P. </w:t>
      </w:r>
      <w:r>
        <w:rPr>
          <w:rFonts w:ascii="Times New Roman" w:hAnsi="Times New Roman"/>
          <w:i/>
          <w:color w:val="222222"/>
          <w:szCs w:val="22"/>
        </w:rPr>
        <w:t>et al.</w:t>
      </w:r>
      <w:r>
        <w:rPr>
          <w:rFonts w:ascii="Times New Roman" w:hAnsi="Times New Roman"/>
          <w:color w:val="222222"/>
          <w:szCs w:val="22"/>
        </w:rPr>
        <w:t xml:space="preserve"> Signatures of provenance, tectonics and chemical weathering in the </w:t>
      </w:r>
      <w:proofErr w:type="spellStart"/>
      <w:r>
        <w:rPr>
          <w:rFonts w:ascii="Times New Roman" w:hAnsi="Times New Roman"/>
          <w:color w:val="222222"/>
          <w:szCs w:val="22"/>
        </w:rPr>
        <w:t>Tawi</w:t>
      </w:r>
      <w:proofErr w:type="spellEnd"/>
      <w:r>
        <w:rPr>
          <w:rFonts w:ascii="Times New Roman" w:hAnsi="Times New Roman"/>
          <w:color w:val="222222"/>
          <w:szCs w:val="22"/>
        </w:rPr>
        <w:t xml:space="preserve"> River sediments of the western Himalayan Foreland, India. </w:t>
      </w:r>
      <w:r>
        <w:rPr>
          <w:rFonts w:ascii="Times New Roman" w:hAnsi="Times New Roman"/>
          <w:i/>
          <w:color w:val="222222"/>
          <w:szCs w:val="22"/>
        </w:rPr>
        <w:t>J. Sediment. Environ.</w:t>
      </w:r>
      <w:r>
        <w:rPr>
          <w:rFonts w:ascii="Times New Roman" w:hAnsi="Times New Roman"/>
          <w:color w:val="222222"/>
          <w:szCs w:val="22"/>
        </w:rPr>
        <w:t> </w:t>
      </w:r>
      <w:proofErr w:type="gramStart"/>
      <w:r>
        <w:rPr>
          <w:rFonts w:ascii="Times New Roman" w:hAnsi="Times New Roman"/>
          <w:color w:val="222222"/>
          <w:szCs w:val="22"/>
        </w:rPr>
        <w:t>7, 425–441 (2022).</w:t>
      </w:r>
      <w:proofErr w:type="gramEnd"/>
      <w:r>
        <w:rPr>
          <w:rFonts w:ascii="Times New Roman" w:hAnsi="Times New Roman"/>
          <w:color w:val="222222"/>
          <w:szCs w:val="22"/>
        </w:rPr>
        <w:t xml:space="preserve"> https://doi.org/10.1007/s43217-022-00104-8</w:t>
      </w:r>
    </w:p>
    <w:p w:rsidR="00975F85" w:rsidRDefault="00975F85"/>
    <w:sectPr w:rsidR="00975F85" w:rsidSect="002E4652">
      <w:pgSz w:w="11906" w:h="16838"/>
      <w:pgMar w:top="1440" w:right="1440" w:bottom="1440" w:left="1440" w:header="0" w:footer="0" w:gutter="0"/>
      <w:lnNumType w:countBy="1" w:restart="continuous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>
    <w:useFELayout/>
  </w:compat>
  <w:rsids>
    <w:rsidRoot w:val="00371D6C"/>
    <w:rsid w:val="00371D6C"/>
    <w:rsid w:val="0097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71D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Neeraj</dc:creator>
  <cp:keywords/>
  <dc:description/>
  <cp:lastModifiedBy>Neeraj</cp:lastModifiedBy>
  <cp:revision>2</cp:revision>
  <dcterms:created xsi:type="dcterms:W3CDTF">2024-07-22T07:34:00Z</dcterms:created>
  <dcterms:modified xsi:type="dcterms:W3CDTF">2024-07-22T07:35:00Z</dcterms:modified>
</cp:coreProperties>
</file>