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8BD670" w14:textId="150862C7" w:rsidR="00865CA4" w:rsidRPr="00865CA4" w:rsidRDefault="00865CA4" w:rsidP="006B02C1">
      <w:pPr>
        <w:rPr>
          <w:b/>
          <w:bCs/>
          <w:sz w:val="24"/>
          <w:szCs w:val="24"/>
        </w:rPr>
      </w:pPr>
      <w:r w:rsidRPr="00865CA4">
        <w:rPr>
          <w:b/>
          <w:bCs/>
          <w:sz w:val="24"/>
          <w:szCs w:val="24"/>
        </w:rPr>
        <w:t>Supplementary Graphs and Tables</w:t>
      </w:r>
    </w:p>
    <w:p w14:paraId="00337073" w14:textId="6A878921" w:rsidR="00865CA4" w:rsidRDefault="00865CA4" w:rsidP="00D54B0B">
      <w:r w:rsidRPr="00865CA4">
        <w:rPr>
          <w:b/>
          <w:bCs/>
          <w:sz w:val="24"/>
          <w:szCs w:val="24"/>
        </w:rPr>
        <w:t>Figure 1</w:t>
      </w:r>
      <w:r>
        <w:rPr>
          <w:b/>
          <w:bCs/>
          <w:sz w:val="24"/>
          <w:szCs w:val="24"/>
        </w:rPr>
        <w:t>.</w:t>
      </w:r>
      <w:r w:rsidRPr="00865CA4">
        <w:rPr>
          <w:b/>
          <w:bCs/>
          <w:sz w:val="24"/>
          <w:szCs w:val="24"/>
        </w:rPr>
        <w:t xml:space="preserve"> </w:t>
      </w:r>
      <w:r w:rsidR="006B02C1" w:rsidRPr="00865CA4">
        <w:rPr>
          <w:b/>
          <w:bCs/>
          <w:sz w:val="24"/>
          <w:szCs w:val="24"/>
        </w:rPr>
        <w:t>CDIF Study Population Flowchart</w:t>
      </w:r>
      <w:r w:rsidR="00A75D29" w:rsidRPr="0015720C">
        <w:rPr>
          <w:noProof/>
        </w:rPr>
        <w:drawing>
          <wp:inline distT="0" distB="0" distL="0" distR="0" wp14:anchorId="25FD6217" wp14:editId="4D07CEB7">
            <wp:extent cx="5960744" cy="7827264"/>
            <wp:effectExtent l="0" t="0" r="2540" b="254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43"/>
                    <a:stretch/>
                  </pic:blipFill>
                  <pic:spPr bwMode="auto">
                    <a:xfrm>
                      <a:off x="0" y="0"/>
                      <a:ext cx="5964948" cy="783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0D2FE7" w14:textId="14DDBED3" w:rsidR="000B0013" w:rsidRDefault="00865CA4" w:rsidP="00865CA4">
      <w:pPr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  <w:r w:rsidRPr="00865CA4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lastRenderedPageBreak/>
        <w:t>Figure 2.</w:t>
      </w:r>
      <w:r w:rsidR="002A2064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Increasing</w:t>
      </w:r>
      <w:r w:rsidRPr="00865CA4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</w:t>
      </w:r>
      <w:r w:rsidR="002A2064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Episodes of </w:t>
      </w:r>
      <w:r w:rsidR="000B0013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Inpatient Contact</w:t>
      </w:r>
      <w:r w:rsidR="002A2064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s</w:t>
      </w:r>
      <w:r w:rsidR="000B0013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Before IF Onset</w:t>
      </w:r>
      <w:r w:rsidR="002A2064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in CDIF </w:t>
      </w:r>
      <w:r w:rsidR="00CF0280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P</w:t>
      </w:r>
      <w:r w:rsidR="002A2064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atients</w:t>
      </w:r>
    </w:p>
    <w:p w14:paraId="0A52FCB3" w14:textId="77777777" w:rsidR="00A32CFA" w:rsidRDefault="00A32CFA" w:rsidP="00865CA4">
      <w:pPr>
        <w:spacing w:after="0" w:line="240" w:lineRule="auto"/>
        <w:textAlignment w:val="baseline"/>
        <w:rPr>
          <w:rFonts w:eastAsia="Times New Roman" w:cstheme="minorHAnsi"/>
          <w:b/>
          <w:bCs/>
          <w:noProof/>
          <w:color w:val="000000"/>
          <w:lang w:eastAsia="en-GB"/>
        </w:rPr>
      </w:pPr>
    </w:p>
    <w:p w14:paraId="55BC9C81" w14:textId="5E4F96B1" w:rsidR="000B0013" w:rsidRDefault="00A32CFA" w:rsidP="00865CA4">
      <w:pPr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b/>
          <w:bCs/>
          <w:noProof/>
          <w:color w:val="000000"/>
          <w:sz w:val="24"/>
          <w:szCs w:val="24"/>
          <w:lang w:eastAsia="en-GB"/>
        </w:rPr>
        <w:drawing>
          <wp:inline distT="0" distB="0" distL="0" distR="0" wp14:anchorId="2E54F6F1" wp14:editId="16B9656C">
            <wp:extent cx="6120130" cy="3678555"/>
            <wp:effectExtent l="0" t="0" r="0" b="0"/>
            <wp:docPr id="4" name="Picture 4" descr="A graph of different colored column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graph of different colored columns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678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4B1313" w14:textId="0F2FF6EC" w:rsidR="000B0013" w:rsidRDefault="00A32CFA" w:rsidP="00865CA4">
      <w:p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*</w:t>
      </w:r>
      <w:r w:rsidR="000B0013">
        <w:rPr>
          <w:rFonts w:eastAsia="Times New Roman" w:cstheme="minorHAnsi"/>
          <w:color w:val="000000"/>
          <w:lang w:eastAsia="en-GB"/>
        </w:rPr>
        <w:t xml:space="preserve"> The index IF admission is not shown in this graph</w:t>
      </w:r>
    </w:p>
    <w:p w14:paraId="4F331853" w14:textId="34A01CB0" w:rsidR="00A32CFA" w:rsidRPr="000B0013" w:rsidRDefault="00A32CFA" w:rsidP="00865CA4">
      <w:p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**</w:t>
      </w:r>
      <w:r w:rsidR="00CF0280">
        <w:rPr>
          <w:rFonts w:eastAsia="Times New Roman" w:cstheme="minorHAnsi"/>
          <w:color w:val="000000"/>
          <w:lang w:eastAsia="en-GB"/>
        </w:rPr>
        <w:t>Categorization</w:t>
      </w:r>
      <w:r w:rsidR="000C2AD5">
        <w:rPr>
          <w:rFonts w:eastAsia="Times New Roman" w:cstheme="minorHAnsi"/>
          <w:color w:val="000000"/>
          <w:lang w:eastAsia="en-GB"/>
        </w:rPr>
        <w:t>s</w:t>
      </w:r>
      <w:r>
        <w:rPr>
          <w:rFonts w:eastAsia="Times New Roman" w:cstheme="minorHAnsi"/>
          <w:color w:val="000000"/>
          <w:lang w:eastAsia="en-GB"/>
        </w:rPr>
        <w:t xml:space="preserve"> of </w:t>
      </w:r>
      <w:r w:rsidR="00CF0280">
        <w:rPr>
          <w:rFonts w:eastAsia="Times New Roman" w:cstheme="minorHAnsi"/>
          <w:color w:val="000000"/>
          <w:lang w:eastAsia="en-GB"/>
        </w:rPr>
        <w:t>n</w:t>
      </w:r>
      <w:r>
        <w:rPr>
          <w:rFonts w:eastAsia="Times New Roman" w:cstheme="minorHAnsi"/>
          <w:color w:val="000000"/>
          <w:lang w:eastAsia="en-GB"/>
        </w:rPr>
        <w:t xml:space="preserve">on-IBD </w:t>
      </w:r>
      <w:r w:rsidR="00CF0280">
        <w:rPr>
          <w:rFonts w:eastAsia="Times New Roman" w:cstheme="minorHAnsi"/>
          <w:color w:val="000000"/>
          <w:lang w:eastAsia="en-GB"/>
        </w:rPr>
        <w:t>i</w:t>
      </w:r>
      <w:r>
        <w:rPr>
          <w:rFonts w:eastAsia="Times New Roman" w:cstheme="minorHAnsi"/>
          <w:color w:val="000000"/>
          <w:lang w:eastAsia="en-GB"/>
        </w:rPr>
        <w:t xml:space="preserve">npatient </w:t>
      </w:r>
      <w:r w:rsidR="00CF0280">
        <w:rPr>
          <w:rFonts w:eastAsia="Times New Roman" w:cstheme="minorHAnsi"/>
          <w:color w:val="000000"/>
          <w:lang w:eastAsia="en-GB"/>
        </w:rPr>
        <w:t>c</w:t>
      </w:r>
      <w:r>
        <w:rPr>
          <w:rFonts w:eastAsia="Times New Roman" w:cstheme="minorHAnsi"/>
          <w:color w:val="000000"/>
          <w:lang w:eastAsia="en-GB"/>
        </w:rPr>
        <w:t xml:space="preserve">ontacts are shown in Supplementary Results: Table 1. </w:t>
      </w:r>
    </w:p>
    <w:p w14:paraId="017C36AA" w14:textId="77777777" w:rsidR="000B0013" w:rsidRDefault="000B0013" w:rsidP="00865CA4">
      <w:pPr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</w:p>
    <w:p w14:paraId="1FAB59B0" w14:textId="77777777" w:rsidR="00A32CFA" w:rsidRDefault="00A32CFA" w:rsidP="00A32CFA">
      <w:pPr>
        <w:rPr>
          <w:b/>
          <w:bCs/>
          <w:sz w:val="24"/>
          <w:szCs w:val="24"/>
        </w:rPr>
      </w:pPr>
    </w:p>
    <w:p w14:paraId="15374211" w14:textId="1AB73B6D" w:rsidR="00A32CFA" w:rsidRPr="00865CA4" w:rsidRDefault="00A32CFA" w:rsidP="00A32CFA">
      <w:pPr>
        <w:rPr>
          <w:b/>
          <w:bCs/>
          <w:sz w:val="24"/>
          <w:szCs w:val="24"/>
        </w:rPr>
      </w:pPr>
      <w:r w:rsidRPr="00865CA4">
        <w:rPr>
          <w:b/>
          <w:bCs/>
          <w:sz w:val="24"/>
          <w:szCs w:val="24"/>
        </w:rPr>
        <w:t xml:space="preserve">Table 1. </w:t>
      </w:r>
      <w:proofErr w:type="spellStart"/>
      <w:r w:rsidR="00CF0280">
        <w:rPr>
          <w:b/>
          <w:bCs/>
          <w:sz w:val="24"/>
          <w:szCs w:val="24"/>
        </w:rPr>
        <w:t>Categori</w:t>
      </w:r>
      <w:r w:rsidR="00A75D29">
        <w:rPr>
          <w:b/>
          <w:bCs/>
          <w:sz w:val="24"/>
          <w:szCs w:val="24"/>
        </w:rPr>
        <w:t>s</w:t>
      </w:r>
      <w:r w:rsidR="00CF0280">
        <w:rPr>
          <w:b/>
          <w:bCs/>
          <w:sz w:val="24"/>
          <w:szCs w:val="24"/>
        </w:rPr>
        <w:t>ation</w:t>
      </w:r>
      <w:proofErr w:type="spellEnd"/>
      <w:r>
        <w:rPr>
          <w:b/>
          <w:bCs/>
          <w:sz w:val="24"/>
          <w:szCs w:val="24"/>
        </w:rPr>
        <w:t xml:space="preserve"> of Diagnoses for </w:t>
      </w:r>
      <w:r w:rsidRPr="00865CA4">
        <w:rPr>
          <w:b/>
          <w:bCs/>
          <w:sz w:val="24"/>
          <w:szCs w:val="24"/>
        </w:rPr>
        <w:t xml:space="preserve">Non-IBD </w:t>
      </w:r>
      <w:r>
        <w:rPr>
          <w:b/>
          <w:bCs/>
          <w:sz w:val="24"/>
          <w:szCs w:val="24"/>
        </w:rPr>
        <w:t>Inpatient Contacts</w:t>
      </w:r>
      <w:r w:rsidRPr="00865CA4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Within</w:t>
      </w:r>
      <w:r w:rsidRPr="00865CA4">
        <w:rPr>
          <w:b/>
          <w:bCs/>
          <w:sz w:val="24"/>
          <w:szCs w:val="24"/>
        </w:rPr>
        <w:t xml:space="preserve"> a </w:t>
      </w:r>
      <w:r>
        <w:rPr>
          <w:b/>
          <w:bCs/>
          <w:sz w:val="24"/>
          <w:szCs w:val="24"/>
        </w:rPr>
        <w:t>Y</w:t>
      </w:r>
      <w:r w:rsidRPr="00865CA4">
        <w:rPr>
          <w:b/>
          <w:bCs/>
          <w:sz w:val="24"/>
          <w:szCs w:val="24"/>
        </w:rPr>
        <w:t xml:space="preserve">ear of IF </w:t>
      </w:r>
      <w:r w:rsidR="000C2AD5">
        <w:rPr>
          <w:b/>
          <w:bCs/>
          <w:sz w:val="24"/>
          <w:szCs w:val="24"/>
        </w:rPr>
        <w:t>O</w:t>
      </w:r>
      <w:r w:rsidRPr="00865CA4">
        <w:rPr>
          <w:b/>
          <w:bCs/>
          <w:sz w:val="24"/>
          <w:szCs w:val="24"/>
        </w:rPr>
        <w:t>nset</w:t>
      </w:r>
    </w:p>
    <w:tbl>
      <w:tblPr>
        <w:tblStyle w:val="TableGridLight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5620"/>
        <w:gridCol w:w="2800"/>
      </w:tblGrid>
      <w:tr w:rsidR="00A32CFA" w:rsidRPr="002B56CA" w14:paraId="543AC83D" w14:textId="77777777" w:rsidTr="00534997">
        <w:trPr>
          <w:trHeight w:val="300"/>
        </w:trPr>
        <w:tc>
          <w:tcPr>
            <w:tcW w:w="5620" w:type="dxa"/>
            <w:tcBorders>
              <w:top w:val="double" w:sz="4" w:space="0" w:color="auto"/>
              <w:bottom w:val="double" w:sz="4" w:space="0" w:color="auto"/>
            </w:tcBorders>
            <w:noWrap/>
            <w:hideMark/>
          </w:tcPr>
          <w:p w14:paraId="03EE3143" w14:textId="77777777" w:rsidR="00A32CFA" w:rsidRPr="002B56CA" w:rsidRDefault="00A32CFA" w:rsidP="00534997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Category of Diagnoses</w:t>
            </w:r>
          </w:p>
        </w:tc>
        <w:tc>
          <w:tcPr>
            <w:tcW w:w="2800" w:type="dxa"/>
            <w:tcBorders>
              <w:top w:val="double" w:sz="4" w:space="0" w:color="auto"/>
              <w:bottom w:val="double" w:sz="4" w:space="0" w:color="auto"/>
            </w:tcBorders>
            <w:noWrap/>
            <w:hideMark/>
          </w:tcPr>
          <w:p w14:paraId="63E49BD3" w14:textId="77777777" w:rsidR="00A32CFA" w:rsidRPr="002B56CA" w:rsidRDefault="00A32CFA" w:rsidP="00534997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 xml:space="preserve">Number of Episodes </w:t>
            </w:r>
            <w:r w:rsidRPr="002B56CA">
              <w:rPr>
                <w:rFonts w:eastAsia="Times New Roman" w:cstheme="minorHAnsi"/>
                <w:color w:val="000000"/>
                <w:lang w:eastAsia="en-GB"/>
              </w:rPr>
              <w:t>(%)</w:t>
            </w:r>
          </w:p>
        </w:tc>
      </w:tr>
      <w:tr w:rsidR="00A32CFA" w:rsidRPr="002B56CA" w14:paraId="5D02B32A" w14:textId="77777777" w:rsidTr="00534997">
        <w:trPr>
          <w:trHeight w:val="300"/>
        </w:trPr>
        <w:tc>
          <w:tcPr>
            <w:tcW w:w="5620" w:type="dxa"/>
            <w:tcBorders>
              <w:top w:val="double" w:sz="4" w:space="0" w:color="auto"/>
            </w:tcBorders>
            <w:noWrap/>
            <w:hideMark/>
          </w:tcPr>
          <w:p w14:paraId="6E20BD26" w14:textId="77777777" w:rsidR="00A32CFA" w:rsidRPr="002B56CA" w:rsidRDefault="00A32CFA" w:rsidP="00534997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2B56CA">
              <w:rPr>
                <w:rFonts w:eastAsia="Times New Roman" w:cstheme="minorHAnsi"/>
                <w:color w:val="000000"/>
                <w:lang w:eastAsia="en-GB"/>
              </w:rPr>
              <w:t>Malnutrition/Volume depletion</w:t>
            </w:r>
          </w:p>
        </w:tc>
        <w:tc>
          <w:tcPr>
            <w:tcW w:w="2800" w:type="dxa"/>
            <w:tcBorders>
              <w:top w:val="double" w:sz="4" w:space="0" w:color="auto"/>
            </w:tcBorders>
            <w:noWrap/>
            <w:hideMark/>
          </w:tcPr>
          <w:p w14:paraId="790557B5" w14:textId="77777777" w:rsidR="00A32CFA" w:rsidRPr="002B56CA" w:rsidRDefault="00A32CFA" w:rsidP="00534997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2B56CA">
              <w:rPr>
                <w:rFonts w:eastAsia="Times New Roman" w:cstheme="minorHAnsi"/>
                <w:color w:val="000000"/>
                <w:lang w:eastAsia="en-GB"/>
              </w:rPr>
              <w:t>117 (32.7)</w:t>
            </w:r>
          </w:p>
        </w:tc>
      </w:tr>
      <w:tr w:rsidR="00A32CFA" w:rsidRPr="002B56CA" w14:paraId="747F1F2F" w14:textId="77777777" w:rsidTr="00534997">
        <w:trPr>
          <w:trHeight w:val="300"/>
        </w:trPr>
        <w:tc>
          <w:tcPr>
            <w:tcW w:w="5620" w:type="dxa"/>
            <w:noWrap/>
            <w:hideMark/>
          </w:tcPr>
          <w:p w14:paraId="4BA02833" w14:textId="5F10FFF4" w:rsidR="00A32CFA" w:rsidRPr="002B56CA" w:rsidRDefault="00A32CFA" w:rsidP="00534997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2B56CA">
              <w:rPr>
                <w:rFonts w:eastAsia="Times New Roman" w:cstheme="minorHAnsi"/>
                <w:color w:val="000000"/>
                <w:lang w:eastAsia="en-GB"/>
              </w:rPr>
              <w:t>Follow</w:t>
            </w:r>
            <w:r w:rsidR="000C2AD5">
              <w:rPr>
                <w:rFonts w:eastAsia="Times New Roman" w:cstheme="minorHAnsi"/>
                <w:color w:val="000000"/>
                <w:lang w:eastAsia="en-GB"/>
              </w:rPr>
              <w:t>-</w:t>
            </w:r>
            <w:r w:rsidRPr="002B56CA">
              <w:rPr>
                <w:rFonts w:eastAsia="Times New Roman" w:cstheme="minorHAnsi"/>
                <w:color w:val="000000"/>
                <w:lang w:eastAsia="en-GB"/>
              </w:rPr>
              <w:t xml:space="preserve">up/Complications of </w:t>
            </w:r>
            <w:r w:rsidR="00A85001">
              <w:rPr>
                <w:rFonts w:eastAsia="Times New Roman" w:cstheme="minorHAnsi"/>
                <w:color w:val="000000"/>
                <w:lang w:eastAsia="en-GB"/>
              </w:rPr>
              <w:t>CD</w:t>
            </w:r>
            <w:r w:rsidRPr="002B56CA">
              <w:rPr>
                <w:rFonts w:eastAsia="Times New Roman" w:cstheme="minorHAnsi"/>
                <w:color w:val="000000"/>
                <w:lang w:eastAsia="en-GB"/>
              </w:rPr>
              <w:t xml:space="preserve"> or </w:t>
            </w:r>
            <w:r w:rsidR="00A85001">
              <w:rPr>
                <w:rFonts w:eastAsia="Times New Roman" w:cstheme="minorHAnsi"/>
                <w:color w:val="000000"/>
                <w:lang w:eastAsia="en-GB"/>
              </w:rPr>
              <w:t xml:space="preserve">CD </w:t>
            </w:r>
            <w:r w:rsidRPr="002B56CA">
              <w:rPr>
                <w:rFonts w:eastAsia="Times New Roman" w:cstheme="minorHAnsi"/>
                <w:color w:val="000000"/>
                <w:lang w:eastAsia="en-GB"/>
              </w:rPr>
              <w:t>surgery/treatment</w:t>
            </w:r>
          </w:p>
        </w:tc>
        <w:tc>
          <w:tcPr>
            <w:tcW w:w="2800" w:type="dxa"/>
            <w:noWrap/>
            <w:hideMark/>
          </w:tcPr>
          <w:p w14:paraId="5A33137A" w14:textId="77777777" w:rsidR="00A32CFA" w:rsidRPr="002B56CA" w:rsidRDefault="00A32CFA" w:rsidP="00534997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2B56CA">
              <w:rPr>
                <w:rFonts w:eastAsia="Times New Roman" w:cstheme="minorHAnsi"/>
                <w:color w:val="000000"/>
                <w:lang w:eastAsia="en-GB"/>
              </w:rPr>
              <w:t>69 (19.3)</w:t>
            </w:r>
          </w:p>
        </w:tc>
      </w:tr>
      <w:tr w:rsidR="00A32CFA" w:rsidRPr="002B56CA" w14:paraId="1E3F8D04" w14:textId="77777777" w:rsidTr="00534997">
        <w:trPr>
          <w:trHeight w:val="300"/>
        </w:trPr>
        <w:tc>
          <w:tcPr>
            <w:tcW w:w="5620" w:type="dxa"/>
            <w:noWrap/>
            <w:hideMark/>
          </w:tcPr>
          <w:p w14:paraId="4BDC558B" w14:textId="348661A6" w:rsidR="00A32CFA" w:rsidRPr="002B56CA" w:rsidRDefault="00A32CFA" w:rsidP="00534997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2B56CA">
              <w:rPr>
                <w:rFonts w:eastAsia="Times New Roman" w:cstheme="minorHAnsi"/>
                <w:color w:val="000000"/>
                <w:lang w:eastAsia="en-GB"/>
              </w:rPr>
              <w:t xml:space="preserve">GI symptoms or disease probably related to </w:t>
            </w:r>
            <w:r w:rsidR="00A85001">
              <w:rPr>
                <w:rFonts w:eastAsia="Times New Roman" w:cstheme="minorHAnsi"/>
                <w:color w:val="000000"/>
                <w:lang w:eastAsia="en-GB"/>
              </w:rPr>
              <w:t>CD</w:t>
            </w:r>
          </w:p>
        </w:tc>
        <w:tc>
          <w:tcPr>
            <w:tcW w:w="2800" w:type="dxa"/>
            <w:noWrap/>
            <w:hideMark/>
          </w:tcPr>
          <w:p w14:paraId="5ECA9EEB" w14:textId="77777777" w:rsidR="00A32CFA" w:rsidRPr="002B56CA" w:rsidRDefault="00A32CFA" w:rsidP="00534997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2B56CA">
              <w:rPr>
                <w:rFonts w:eastAsia="Times New Roman" w:cstheme="minorHAnsi"/>
                <w:color w:val="000000"/>
                <w:lang w:eastAsia="en-GB"/>
              </w:rPr>
              <w:t>27 (7.5)</w:t>
            </w:r>
          </w:p>
        </w:tc>
      </w:tr>
      <w:tr w:rsidR="00A32CFA" w:rsidRPr="002B56CA" w14:paraId="0BCDEAAA" w14:textId="77777777" w:rsidTr="00534997">
        <w:trPr>
          <w:trHeight w:val="300"/>
        </w:trPr>
        <w:tc>
          <w:tcPr>
            <w:tcW w:w="5620" w:type="dxa"/>
            <w:noWrap/>
            <w:hideMark/>
          </w:tcPr>
          <w:p w14:paraId="07119EA9" w14:textId="55A9219D" w:rsidR="00A32CFA" w:rsidRPr="002B56CA" w:rsidRDefault="00A32CFA" w:rsidP="00534997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2B56CA">
              <w:rPr>
                <w:rFonts w:eastAsia="Times New Roman" w:cstheme="minorHAnsi"/>
                <w:color w:val="000000"/>
                <w:lang w:eastAsia="en-GB"/>
              </w:rPr>
              <w:t>Social/</w:t>
            </w:r>
            <w:r w:rsidR="000C2AD5">
              <w:rPr>
                <w:rFonts w:eastAsia="Times New Roman" w:cstheme="minorHAnsi"/>
                <w:color w:val="000000"/>
                <w:lang w:eastAsia="en-GB"/>
              </w:rPr>
              <w:t>F</w:t>
            </w:r>
            <w:r w:rsidRPr="002B56CA">
              <w:rPr>
                <w:rFonts w:eastAsia="Times New Roman" w:cstheme="minorHAnsi"/>
                <w:color w:val="000000"/>
                <w:lang w:eastAsia="en-GB"/>
              </w:rPr>
              <w:t>unctional/Non-specific symptoms</w:t>
            </w:r>
          </w:p>
        </w:tc>
        <w:tc>
          <w:tcPr>
            <w:tcW w:w="2800" w:type="dxa"/>
            <w:noWrap/>
            <w:hideMark/>
          </w:tcPr>
          <w:p w14:paraId="4A006274" w14:textId="77777777" w:rsidR="00A32CFA" w:rsidRPr="002B56CA" w:rsidRDefault="00A32CFA" w:rsidP="00534997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2B56CA">
              <w:rPr>
                <w:rFonts w:eastAsia="Times New Roman" w:cstheme="minorHAnsi"/>
                <w:color w:val="000000"/>
                <w:lang w:eastAsia="en-GB"/>
              </w:rPr>
              <w:t>26 (7.3)</w:t>
            </w:r>
          </w:p>
        </w:tc>
      </w:tr>
      <w:tr w:rsidR="00A32CFA" w:rsidRPr="002B56CA" w14:paraId="1085F98B" w14:textId="77777777" w:rsidTr="00534997">
        <w:trPr>
          <w:trHeight w:val="300"/>
        </w:trPr>
        <w:tc>
          <w:tcPr>
            <w:tcW w:w="5620" w:type="dxa"/>
            <w:noWrap/>
            <w:hideMark/>
          </w:tcPr>
          <w:p w14:paraId="75B02C29" w14:textId="77777777" w:rsidR="00A32CFA" w:rsidRPr="002B56CA" w:rsidRDefault="00A32CFA" w:rsidP="00534997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2B56CA">
              <w:rPr>
                <w:rFonts w:eastAsia="Times New Roman" w:cstheme="minorHAnsi"/>
                <w:color w:val="000000"/>
                <w:lang w:eastAsia="en-GB"/>
              </w:rPr>
              <w:t>Sepsis</w:t>
            </w:r>
          </w:p>
        </w:tc>
        <w:tc>
          <w:tcPr>
            <w:tcW w:w="2800" w:type="dxa"/>
            <w:noWrap/>
            <w:hideMark/>
          </w:tcPr>
          <w:p w14:paraId="029B07C6" w14:textId="77777777" w:rsidR="00A32CFA" w:rsidRPr="002B56CA" w:rsidRDefault="00A32CFA" w:rsidP="00534997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2B56CA">
              <w:rPr>
                <w:rFonts w:eastAsia="Times New Roman" w:cstheme="minorHAnsi"/>
                <w:color w:val="000000"/>
                <w:lang w:eastAsia="en-GB"/>
              </w:rPr>
              <w:t>13 (3.6)</w:t>
            </w:r>
          </w:p>
        </w:tc>
      </w:tr>
      <w:tr w:rsidR="00A32CFA" w:rsidRPr="002B56CA" w14:paraId="794DD109" w14:textId="77777777" w:rsidTr="00534997">
        <w:trPr>
          <w:trHeight w:val="300"/>
        </w:trPr>
        <w:tc>
          <w:tcPr>
            <w:tcW w:w="5620" w:type="dxa"/>
            <w:noWrap/>
            <w:hideMark/>
          </w:tcPr>
          <w:p w14:paraId="7EC30F54" w14:textId="77777777" w:rsidR="00A32CFA" w:rsidRPr="002B56CA" w:rsidRDefault="00A32CFA" w:rsidP="00534997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2B56CA">
              <w:rPr>
                <w:rFonts w:eastAsia="Times New Roman" w:cstheme="minorHAnsi"/>
                <w:color w:val="000000"/>
                <w:lang w:eastAsia="en-GB"/>
              </w:rPr>
              <w:t>GI bleeding</w:t>
            </w:r>
          </w:p>
        </w:tc>
        <w:tc>
          <w:tcPr>
            <w:tcW w:w="2800" w:type="dxa"/>
            <w:noWrap/>
            <w:hideMark/>
          </w:tcPr>
          <w:p w14:paraId="1C300573" w14:textId="77777777" w:rsidR="00A32CFA" w:rsidRPr="002B56CA" w:rsidRDefault="00A32CFA" w:rsidP="00534997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2B56CA">
              <w:rPr>
                <w:rFonts w:eastAsia="Times New Roman" w:cstheme="minorHAnsi"/>
                <w:color w:val="000000"/>
                <w:lang w:eastAsia="en-GB"/>
              </w:rPr>
              <w:t>2 (0.6)</w:t>
            </w:r>
          </w:p>
        </w:tc>
      </w:tr>
      <w:tr w:rsidR="00A32CFA" w:rsidRPr="002B56CA" w14:paraId="5743B208" w14:textId="77777777" w:rsidTr="00534997">
        <w:trPr>
          <w:trHeight w:val="300"/>
        </w:trPr>
        <w:tc>
          <w:tcPr>
            <w:tcW w:w="5620" w:type="dxa"/>
            <w:noWrap/>
            <w:hideMark/>
          </w:tcPr>
          <w:p w14:paraId="39593251" w14:textId="78D89A18" w:rsidR="00A32CFA" w:rsidRPr="002B56CA" w:rsidRDefault="00A32CFA" w:rsidP="00534997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2B56CA">
              <w:rPr>
                <w:rFonts w:eastAsia="Times New Roman" w:cstheme="minorHAnsi"/>
                <w:color w:val="000000"/>
                <w:lang w:eastAsia="en-GB"/>
              </w:rPr>
              <w:t>Unrelated</w:t>
            </w:r>
            <w:r>
              <w:rPr>
                <w:rFonts w:eastAsia="Times New Roman" w:cstheme="minorHAnsi"/>
                <w:color w:val="000000"/>
                <w:lang w:eastAsia="en-GB"/>
              </w:rPr>
              <w:t xml:space="preserve"> to </w:t>
            </w:r>
            <w:r w:rsidR="00A85001">
              <w:rPr>
                <w:rFonts w:eastAsia="Times New Roman" w:cstheme="minorHAnsi"/>
                <w:color w:val="000000"/>
                <w:lang w:eastAsia="en-GB"/>
              </w:rPr>
              <w:t xml:space="preserve">CD or </w:t>
            </w:r>
            <w:r>
              <w:rPr>
                <w:rFonts w:eastAsia="Times New Roman" w:cstheme="minorHAnsi"/>
                <w:color w:val="000000"/>
                <w:lang w:eastAsia="en-GB"/>
              </w:rPr>
              <w:t>IF</w:t>
            </w:r>
          </w:p>
        </w:tc>
        <w:tc>
          <w:tcPr>
            <w:tcW w:w="2800" w:type="dxa"/>
            <w:noWrap/>
            <w:hideMark/>
          </w:tcPr>
          <w:p w14:paraId="2DEC2492" w14:textId="77777777" w:rsidR="00A32CFA" w:rsidRPr="002B56CA" w:rsidRDefault="00A32CFA" w:rsidP="00534997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2B56CA">
              <w:rPr>
                <w:rFonts w:eastAsia="Times New Roman" w:cstheme="minorHAnsi"/>
                <w:color w:val="000000"/>
                <w:lang w:eastAsia="en-GB"/>
              </w:rPr>
              <w:t>104 (29.1)</w:t>
            </w:r>
          </w:p>
        </w:tc>
      </w:tr>
    </w:tbl>
    <w:p w14:paraId="5B11B133" w14:textId="77777777" w:rsidR="00A32CFA" w:rsidRDefault="00A32CFA" w:rsidP="00A32CFA">
      <w:p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</w:p>
    <w:p w14:paraId="70B11AA5" w14:textId="50C7D8A1" w:rsidR="000B0013" w:rsidRDefault="000B0013">
      <w:pP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</w:p>
    <w:p w14:paraId="1DCE6FEF" w14:textId="77777777" w:rsidR="00A32CFA" w:rsidRDefault="00A32CFA">
      <w:pP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</w:p>
    <w:p w14:paraId="51C08E5D" w14:textId="77777777" w:rsidR="00A32CFA" w:rsidRDefault="00A32CFA" w:rsidP="00865CA4">
      <w:pPr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</w:p>
    <w:p w14:paraId="3AB817E8" w14:textId="77777777" w:rsidR="00A32CFA" w:rsidRDefault="00A32CFA" w:rsidP="00865CA4">
      <w:pPr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</w:p>
    <w:p w14:paraId="39318D9E" w14:textId="77777777" w:rsidR="00A32CFA" w:rsidRDefault="00A32CFA" w:rsidP="00865CA4">
      <w:pPr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</w:p>
    <w:p w14:paraId="0FDC3E93" w14:textId="77777777" w:rsidR="00A32CFA" w:rsidRDefault="00A32CFA" w:rsidP="00865CA4">
      <w:pPr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</w:p>
    <w:p w14:paraId="6D1AF4EB" w14:textId="77777777" w:rsidR="00A32CFA" w:rsidRDefault="00A32CFA" w:rsidP="00865CA4">
      <w:pPr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</w:p>
    <w:p w14:paraId="6CA2A613" w14:textId="65BE3FAE" w:rsidR="00393692" w:rsidRDefault="00393692" w:rsidP="00865CA4">
      <w:pPr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lastRenderedPageBreak/>
        <w:t xml:space="preserve">Table 2. Comparison of Characteristics in CDIF and CD Patients </w:t>
      </w:r>
      <w:r w:rsidR="000C2AD5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W</w:t>
      </w:r>
      <w: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ho </w:t>
      </w:r>
      <w:r w:rsidR="00092297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Initiated</w:t>
      </w:r>
      <w: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Biologics vs</w:t>
      </w:r>
      <w:r w:rsidR="000C2AD5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.</w:t>
      </w:r>
      <w: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</w:t>
      </w:r>
      <w:r w:rsidR="000C2AD5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Patients W</w:t>
      </w:r>
      <w: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ho</w:t>
      </w:r>
      <w:r w:rsidR="00092297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D</w:t>
      </w:r>
      <w: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id </w:t>
      </w:r>
      <w:r w:rsidR="00092297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N</w:t>
      </w:r>
      <w: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ot </w:t>
      </w:r>
      <w:r w:rsidR="00092297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Initiate</w:t>
      </w:r>
      <w: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</w:t>
      </w:r>
      <w:r w:rsidR="00092297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B</w:t>
      </w:r>
      <w: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iologics in th</w:t>
      </w:r>
      <w:r w:rsidR="00092297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e Biologic</w:t>
      </w:r>
      <w:r w:rsidR="000C2AD5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al</w:t>
      </w:r>
      <w:r w:rsidR="00092297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Era</w:t>
      </w:r>
    </w:p>
    <w:tbl>
      <w:tblPr>
        <w:tblStyle w:val="TableGridLight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3387"/>
        <w:gridCol w:w="1560"/>
        <w:gridCol w:w="1559"/>
        <w:gridCol w:w="1559"/>
        <w:gridCol w:w="1543"/>
      </w:tblGrid>
      <w:tr w:rsidR="00551619" w:rsidRPr="002B56CA" w14:paraId="05925EA2" w14:textId="77777777" w:rsidTr="005F2135">
        <w:trPr>
          <w:trHeight w:val="300"/>
        </w:trPr>
        <w:tc>
          <w:tcPr>
            <w:tcW w:w="3387" w:type="dxa"/>
            <w:tcBorders>
              <w:top w:val="double" w:sz="4" w:space="0" w:color="auto"/>
              <w:bottom w:val="single" w:sz="4" w:space="0" w:color="D0CECE" w:themeColor="background2" w:themeShade="E6"/>
            </w:tcBorders>
            <w:noWrap/>
            <w:hideMark/>
          </w:tcPr>
          <w:p w14:paraId="62DAAAEB" w14:textId="2C5848BC" w:rsidR="00551619" w:rsidRPr="002B56CA" w:rsidRDefault="00551619" w:rsidP="00CA3DB4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</w:p>
        </w:tc>
        <w:tc>
          <w:tcPr>
            <w:tcW w:w="3119" w:type="dxa"/>
            <w:gridSpan w:val="2"/>
            <w:tcBorders>
              <w:top w:val="double" w:sz="4" w:space="0" w:color="auto"/>
              <w:bottom w:val="single" w:sz="4" w:space="0" w:color="D0CECE" w:themeColor="background2" w:themeShade="E6"/>
            </w:tcBorders>
          </w:tcPr>
          <w:p w14:paraId="34855918" w14:textId="35B90E44" w:rsidR="00551619" w:rsidRDefault="00551619" w:rsidP="00CA3DB4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CDIF Patients</w:t>
            </w:r>
          </w:p>
        </w:tc>
        <w:tc>
          <w:tcPr>
            <w:tcW w:w="3102" w:type="dxa"/>
            <w:gridSpan w:val="2"/>
            <w:tcBorders>
              <w:top w:val="double" w:sz="4" w:space="0" w:color="auto"/>
              <w:bottom w:val="single" w:sz="4" w:space="0" w:color="D0CECE" w:themeColor="background2" w:themeShade="E6"/>
            </w:tcBorders>
          </w:tcPr>
          <w:p w14:paraId="79DBEFFB" w14:textId="19741AAF" w:rsidR="00551619" w:rsidRPr="002B56CA" w:rsidRDefault="00551619" w:rsidP="00CA3DB4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CD Patients</w:t>
            </w:r>
          </w:p>
        </w:tc>
      </w:tr>
      <w:tr w:rsidR="00092297" w:rsidRPr="002B56CA" w14:paraId="1BB57775" w14:textId="77777777" w:rsidTr="005F2135">
        <w:trPr>
          <w:trHeight w:val="300"/>
        </w:trPr>
        <w:tc>
          <w:tcPr>
            <w:tcW w:w="3387" w:type="dxa"/>
            <w:tcBorders>
              <w:top w:val="single" w:sz="4" w:space="0" w:color="D0CECE" w:themeColor="background2" w:themeShade="E6"/>
              <w:bottom w:val="double" w:sz="4" w:space="0" w:color="auto"/>
            </w:tcBorders>
            <w:noWrap/>
          </w:tcPr>
          <w:p w14:paraId="286355E2" w14:textId="77777777" w:rsidR="00092297" w:rsidRDefault="00092297" w:rsidP="00CA3DB4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</w:p>
        </w:tc>
        <w:tc>
          <w:tcPr>
            <w:tcW w:w="1560" w:type="dxa"/>
            <w:tcBorders>
              <w:top w:val="single" w:sz="4" w:space="0" w:color="D0CECE" w:themeColor="background2" w:themeShade="E6"/>
              <w:bottom w:val="double" w:sz="4" w:space="0" w:color="auto"/>
            </w:tcBorders>
          </w:tcPr>
          <w:p w14:paraId="05E292A7" w14:textId="02AD8E61" w:rsidR="00092297" w:rsidRDefault="005F2135" w:rsidP="00CA3DB4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Never initiated biologics (n=70)</w:t>
            </w:r>
          </w:p>
        </w:tc>
        <w:tc>
          <w:tcPr>
            <w:tcW w:w="1559" w:type="dxa"/>
            <w:tcBorders>
              <w:top w:val="single" w:sz="4" w:space="0" w:color="D0CECE" w:themeColor="background2" w:themeShade="E6"/>
              <w:bottom w:val="double" w:sz="4" w:space="0" w:color="auto"/>
            </w:tcBorders>
          </w:tcPr>
          <w:p w14:paraId="2C015450" w14:textId="77777777" w:rsidR="00092297" w:rsidRDefault="005F2135" w:rsidP="00CA3DB4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Initiated biologics</w:t>
            </w:r>
          </w:p>
          <w:p w14:paraId="6020B216" w14:textId="7AA52ABB" w:rsidR="005F2135" w:rsidRDefault="005F2135" w:rsidP="00CA3DB4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(n=23)</w:t>
            </w:r>
          </w:p>
        </w:tc>
        <w:tc>
          <w:tcPr>
            <w:tcW w:w="1559" w:type="dxa"/>
            <w:tcBorders>
              <w:top w:val="single" w:sz="4" w:space="0" w:color="D0CECE" w:themeColor="background2" w:themeShade="E6"/>
              <w:bottom w:val="double" w:sz="4" w:space="0" w:color="auto"/>
            </w:tcBorders>
          </w:tcPr>
          <w:p w14:paraId="23114714" w14:textId="77777777" w:rsidR="00092297" w:rsidRDefault="005F2135" w:rsidP="00CA3DB4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Never initiated biologics</w:t>
            </w:r>
          </w:p>
          <w:p w14:paraId="615CD047" w14:textId="72D34360" w:rsidR="005F2135" w:rsidRDefault="005F2135" w:rsidP="00CA3DB4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(n=16102)</w:t>
            </w:r>
          </w:p>
        </w:tc>
        <w:tc>
          <w:tcPr>
            <w:tcW w:w="1543" w:type="dxa"/>
            <w:tcBorders>
              <w:top w:val="single" w:sz="4" w:space="0" w:color="D0CECE" w:themeColor="background2" w:themeShade="E6"/>
              <w:bottom w:val="double" w:sz="4" w:space="0" w:color="auto"/>
            </w:tcBorders>
            <w:noWrap/>
          </w:tcPr>
          <w:p w14:paraId="1FEEFB54" w14:textId="77777777" w:rsidR="00092297" w:rsidRDefault="005F2135" w:rsidP="00CA3DB4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Initiated biologics</w:t>
            </w:r>
          </w:p>
          <w:p w14:paraId="40AF2F46" w14:textId="55F0E5CE" w:rsidR="005F2135" w:rsidRDefault="005F2135" w:rsidP="00CA3DB4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(n=4593)</w:t>
            </w:r>
          </w:p>
        </w:tc>
      </w:tr>
      <w:tr w:rsidR="00393692" w:rsidRPr="002B56CA" w14:paraId="6E565942" w14:textId="77777777" w:rsidTr="005F2135">
        <w:trPr>
          <w:trHeight w:val="300"/>
        </w:trPr>
        <w:tc>
          <w:tcPr>
            <w:tcW w:w="3387" w:type="dxa"/>
            <w:tcBorders>
              <w:top w:val="double" w:sz="4" w:space="0" w:color="auto"/>
            </w:tcBorders>
            <w:noWrap/>
            <w:hideMark/>
          </w:tcPr>
          <w:p w14:paraId="0E32AE10" w14:textId="77777777" w:rsidR="00393692" w:rsidRDefault="00092297" w:rsidP="00CA3DB4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 xml:space="preserve">Decade of CD </w:t>
            </w:r>
            <w:r w:rsidR="005F2135">
              <w:rPr>
                <w:rFonts w:eastAsia="Times New Roman" w:cstheme="minorHAnsi"/>
                <w:color w:val="000000"/>
                <w:lang w:eastAsia="en-GB"/>
              </w:rPr>
              <w:t>d</w:t>
            </w:r>
            <w:r>
              <w:rPr>
                <w:rFonts w:eastAsia="Times New Roman" w:cstheme="minorHAnsi"/>
                <w:color w:val="000000"/>
                <w:lang w:eastAsia="en-GB"/>
              </w:rPr>
              <w:t>iagnosis</w:t>
            </w:r>
          </w:p>
          <w:p w14:paraId="6D7D68D4" w14:textId="77777777" w:rsidR="005F2135" w:rsidRPr="005F2135" w:rsidRDefault="005F2135" w:rsidP="005F2135">
            <w:pPr>
              <w:jc w:val="right"/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5F2135">
              <w:rPr>
                <w:rFonts w:eastAsia="Times New Roman" w:cstheme="minorHAnsi"/>
                <w:color w:val="000000"/>
                <w:lang w:eastAsia="en-GB"/>
              </w:rPr>
              <w:t>pre-1980</w:t>
            </w:r>
          </w:p>
          <w:p w14:paraId="7F2B7038" w14:textId="77777777" w:rsidR="005F2135" w:rsidRPr="005F2135" w:rsidRDefault="005F2135" w:rsidP="005F2135">
            <w:pPr>
              <w:jc w:val="right"/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5F2135">
              <w:rPr>
                <w:rFonts w:eastAsia="Times New Roman" w:cstheme="minorHAnsi"/>
                <w:color w:val="000000"/>
                <w:lang w:eastAsia="en-GB"/>
              </w:rPr>
              <w:t>1980+</w:t>
            </w:r>
          </w:p>
          <w:p w14:paraId="407D0111" w14:textId="77777777" w:rsidR="005F2135" w:rsidRPr="005F2135" w:rsidRDefault="005F2135" w:rsidP="005F2135">
            <w:pPr>
              <w:jc w:val="right"/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5F2135">
              <w:rPr>
                <w:rFonts w:eastAsia="Times New Roman" w:cstheme="minorHAnsi"/>
                <w:color w:val="000000"/>
                <w:lang w:eastAsia="en-GB"/>
              </w:rPr>
              <w:t>1990+</w:t>
            </w:r>
          </w:p>
          <w:p w14:paraId="169EB23C" w14:textId="77777777" w:rsidR="005F2135" w:rsidRPr="005F2135" w:rsidRDefault="005F2135" w:rsidP="005F2135">
            <w:pPr>
              <w:jc w:val="right"/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5F2135">
              <w:rPr>
                <w:rFonts w:eastAsia="Times New Roman" w:cstheme="minorHAnsi"/>
                <w:color w:val="000000"/>
                <w:lang w:eastAsia="en-GB"/>
              </w:rPr>
              <w:t>2000+</w:t>
            </w:r>
          </w:p>
          <w:p w14:paraId="5B45166F" w14:textId="61285F18" w:rsidR="005F2135" w:rsidRPr="002B56CA" w:rsidRDefault="005F2135" w:rsidP="005F2135">
            <w:pPr>
              <w:jc w:val="right"/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5F2135">
              <w:rPr>
                <w:rFonts w:eastAsia="Times New Roman" w:cstheme="minorHAnsi"/>
                <w:color w:val="000000"/>
                <w:lang w:eastAsia="en-GB"/>
              </w:rPr>
              <w:t>2010+</w:t>
            </w:r>
          </w:p>
        </w:tc>
        <w:tc>
          <w:tcPr>
            <w:tcW w:w="1560" w:type="dxa"/>
            <w:tcBorders>
              <w:top w:val="double" w:sz="4" w:space="0" w:color="auto"/>
            </w:tcBorders>
          </w:tcPr>
          <w:p w14:paraId="6FC3A9C4" w14:textId="77777777" w:rsidR="00393692" w:rsidRDefault="00393692" w:rsidP="00CA3DB4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</w:p>
          <w:p w14:paraId="66EC329F" w14:textId="77777777" w:rsidR="005F2135" w:rsidRPr="005F2135" w:rsidRDefault="005F2135" w:rsidP="005F2135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5F2135">
              <w:rPr>
                <w:rFonts w:eastAsia="Times New Roman" w:cstheme="minorHAnsi"/>
                <w:color w:val="000000"/>
                <w:lang w:eastAsia="en-GB"/>
              </w:rPr>
              <w:t>9 (12.9)</w:t>
            </w:r>
          </w:p>
          <w:p w14:paraId="0E5EE803" w14:textId="77777777" w:rsidR="005F2135" w:rsidRPr="005F2135" w:rsidRDefault="005F2135" w:rsidP="005F2135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5F2135">
              <w:rPr>
                <w:rFonts w:eastAsia="Times New Roman" w:cstheme="minorHAnsi"/>
                <w:color w:val="000000"/>
                <w:lang w:eastAsia="en-GB"/>
              </w:rPr>
              <w:t>26 (37.1)</w:t>
            </w:r>
          </w:p>
          <w:p w14:paraId="69F7844B" w14:textId="77777777" w:rsidR="005F2135" w:rsidRPr="005F2135" w:rsidRDefault="005F2135" w:rsidP="005F2135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5F2135">
              <w:rPr>
                <w:rFonts w:eastAsia="Times New Roman" w:cstheme="minorHAnsi"/>
                <w:color w:val="000000"/>
                <w:lang w:eastAsia="en-GB"/>
              </w:rPr>
              <w:t>19 (27.1)</w:t>
            </w:r>
          </w:p>
          <w:p w14:paraId="579B1CD8" w14:textId="77777777" w:rsidR="005F2135" w:rsidRPr="005F2135" w:rsidRDefault="005F2135" w:rsidP="005F2135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5F2135">
              <w:rPr>
                <w:rFonts w:eastAsia="Times New Roman" w:cstheme="minorHAnsi"/>
                <w:color w:val="000000"/>
                <w:lang w:eastAsia="en-GB"/>
              </w:rPr>
              <w:t>14 (20.0)</w:t>
            </w:r>
          </w:p>
          <w:p w14:paraId="36AF12FA" w14:textId="62EC4BF8" w:rsidR="005F2135" w:rsidRPr="002B56CA" w:rsidRDefault="005F2135" w:rsidP="005F2135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5F2135">
              <w:rPr>
                <w:rFonts w:eastAsia="Times New Roman" w:cstheme="minorHAnsi"/>
                <w:color w:val="000000"/>
                <w:lang w:eastAsia="en-GB"/>
              </w:rPr>
              <w:t>2 (2.9)</w:t>
            </w:r>
          </w:p>
        </w:tc>
        <w:tc>
          <w:tcPr>
            <w:tcW w:w="1559" w:type="dxa"/>
            <w:tcBorders>
              <w:top w:val="double" w:sz="4" w:space="0" w:color="auto"/>
            </w:tcBorders>
          </w:tcPr>
          <w:p w14:paraId="65A5E33C" w14:textId="77777777" w:rsidR="00393692" w:rsidRDefault="00393692" w:rsidP="00CA3DB4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</w:p>
          <w:p w14:paraId="1B16E3C2" w14:textId="77777777" w:rsidR="005F2135" w:rsidRPr="005F2135" w:rsidRDefault="005F2135" w:rsidP="005F2135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5F2135">
              <w:rPr>
                <w:rFonts w:eastAsia="Times New Roman" w:cstheme="minorHAnsi"/>
                <w:color w:val="000000"/>
                <w:lang w:eastAsia="en-GB"/>
              </w:rPr>
              <w:t>1 (4.3)</w:t>
            </w:r>
          </w:p>
          <w:p w14:paraId="582C3742" w14:textId="77777777" w:rsidR="005F2135" w:rsidRPr="005F2135" w:rsidRDefault="005F2135" w:rsidP="005F2135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5F2135">
              <w:rPr>
                <w:rFonts w:eastAsia="Times New Roman" w:cstheme="minorHAnsi"/>
                <w:color w:val="000000"/>
                <w:lang w:eastAsia="en-GB"/>
              </w:rPr>
              <w:t>8 (34.8)</w:t>
            </w:r>
          </w:p>
          <w:p w14:paraId="3350B824" w14:textId="77777777" w:rsidR="005F2135" w:rsidRPr="005F2135" w:rsidRDefault="005F2135" w:rsidP="005F2135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5F2135">
              <w:rPr>
                <w:rFonts w:eastAsia="Times New Roman" w:cstheme="minorHAnsi"/>
                <w:color w:val="000000"/>
                <w:lang w:eastAsia="en-GB"/>
              </w:rPr>
              <w:t>9 (39.1)</w:t>
            </w:r>
          </w:p>
          <w:p w14:paraId="3AB51CC3" w14:textId="77777777" w:rsidR="005F2135" w:rsidRPr="005F2135" w:rsidRDefault="005F2135" w:rsidP="005F2135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5F2135">
              <w:rPr>
                <w:rFonts w:eastAsia="Times New Roman" w:cstheme="minorHAnsi"/>
                <w:color w:val="000000"/>
                <w:lang w:eastAsia="en-GB"/>
              </w:rPr>
              <w:t>3 (13.0)</w:t>
            </w:r>
          </w:p>
          <w:p w14:paraId="76C8D21E" w14:textId="511D3CF4" w:rsidR="005F2135" w:rsidRPr="002B56CA" w:rsidRDefault="005F2135" w:rsidP="005F2135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5F2135">
              <w:rPr>
                <w:rFonts w:eastAsia="Times New Roman" w:cstheme="minorHAnsi"/>
                <w:color w:val="000000"/>
                <w:lang w:eastAsia="en-GB"/>
              </w:rPr>
              <w:t>2 (8.7)</w:t>
            </w:r>
          </w:p>
        </w:tc>
        <w:tc>
          <w:tcPr>
            <w:tcW w:w="1559" w:type="dxa"/>
            <w:tcBorders>
              <w:top w:val="double" w:sz="4" w:space="0" w:color="auto"/>
            </w:tcBorders>
          </w:tcPr>
          <w:p w14:paraId="242EB34D" w14:textId="77777777" w:rsidR="00393692" w:rsidRDefault="00393692" w:rsidP="00CA3DB4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</w:p>
          <w:p w14:paraId="09D0D140" w14:textId="6DBF6756" w:rsidR="005F2135" w:rsidRPr="005F2135" w:rsidRDefault="005F2135" w:rsidP="005F2135">
            <w:pPr>
              <w:jc w:val="both"/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5F2135">
              <w:rPr>
                <w:rFonts w:eastAsia="Times New Roman" w:cstheme="minorHAnsi"/>
                <w:color w:val="000000"/>
                <w:lang w:eastAsia="en-GB"/>
              </w:rPr>
              <w:t>525 (3.3)</w:t>
            </w:r>
          </w:p>
          <w:p w14:paraId="2AF83135" w14:textId="77777777" w:rsidR="005F2135" w:rsidRPr="005F2135" w:rsidRDefault="005F2135" w:rsidP="005F2135">
            <w:pPr>
              <w:jc w:val="both"/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5F2135">
              <w:rPr>
                <w:rFonts w:eastAsia="Times New Roman" w:cstheme="minorHAnsi"/>
                <w:color w:val="000000"/>
                <w:lang w:eastAsia="en-GB"/>
              </w:rPr>
              <w:t>1,665 (10.3)</w:t>
            </w:r>
          </w:p>
          <w:p w14:paraId="0E84977F" w14:textId="77777777" w:rsidR="005F2135" w:rsidRPr="005F2135" w:rsidRDefault="005F2135" w:rsidP="005F2135">
            <w:pPr>
              <w:jc w:val="both"/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5F2135">
              <w:rPr>
                <w:rFonts w:eastAsia="Times New Roman" w:cstheme="minorHAnsi"/>
                <w:color w:val="000000"/>
                <w:lang w:eastAsia="en-GB"/>
              </w:rPr>
              <w:t>3,444 (21.4)</w:t>
            </w:r>
          </w:p>
          <w:p w14:paraId="0FB4A36E" w14:textId="77777777" w:rsidR="005F2135" w:rsidRPr="005F2135" w:rsidRDefault="005F2135" w:rsidP="005F2135">
            <w:pPr>
              <w:jc w:val="both"/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5F2135">
              <w:rPr>
                <w:rFonts w:eastAsia="Times New Roman" w:cstheme="minorHAnsi"/>
                <w:color w:val="000000"/>
                <w:lang w:eastAsia="en-GB"/>
              </w:rPr>
              <w:t>4,621 (28.7)</w:t>
            </w:r>
          </w:p>
          <w:p w14:paraId="02262F6F" w14:textId="1FEE6098" w:rsidR="005F2135" w:rsidRPr="002B56CA" w:rsidRDefault="005F2135" w:rsidP="005F2135">
            <w:pPr>
              <w:jc w:val="both"/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5F2135">
              <w:rPr>
                <w:rFonts w:eastAsia="Times New Roman" w:cstheme="minorHAnsi"/>
                <w:color w:val="000000"/>
                <w:lang w:eastAsia="en-GB"/>
              </w:rPr>
              <w:t>5,847 (36.3)</w:t>
            </w:r>
          </w:p>
        </w:tc>
        <w:tc>
          <w:tcPr>
            <w:tcW w:w="1543" w:type="dxa"/>
            <w:tcBorders>
              <w:top w:val="double" w:sz="4" w:space="0" w:color="auto"/>
            </w:tcBorders>
            <w:noWrap/>
          </w:tcPr>
          <w:p w14:paraId="014867BC" w14:textId="77777777" w:rsidR="00393692" w:rsidRDefault="00393692" w:rsidP="00CA3DB4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</w:p>
          <w:p w14:paraId="1F387907" w14:textId="5BD76ACB" w:rsidR="005F2135" w:rsidRPr="005F2135" w:rsidRDefault="005F2135" w:rsidP="005F2135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5F2135">
              <w:rPr>
                <w:rFonts w:eastAsia="Times New Roman" w:cstheme="minorHAnsi"/>
                <w:color w:val="000000"/>
                <w:lang w:eastAsia="en-GB"/>
              </w:rPr>
              <w:t>42 (0.9)</w:t>
            </w:r>
          </w:p>
          <w:p w14:paraId="5487C01B" w14:textId="651F61CD" w:rsidR="005F2135" w:rsidRPr="005F2135" w:rsidRDefault="005F2135" w:rsidP="005F2135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5F2135">
              <w:rPr>
                <w:rFonts w:eastAsia="Times New Roman" w:cstheme="minorHAnsi"/>
                <w:color w:val="000000"/>
                <w:lang w:eastAsia="en-GB"/>
              </w:rPr>
              <w:t>208 (4.5)</w:t>
            </w:r>
          </w:p>
          <w:p w14:paraId="76E1BF58" w14:textId="5FB94EAD" w:rsidR="005F2135" w:rsidRPr="005F2135" w:rsidRDefault="005F2135" w:rsidP="005F2135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5F2135">
              <w:rPr>
                <w:rFonts w:eastAsia="Times New Roman" w:cstheme="minorHAnsi"/>
                <w:color w:val="000000"/>
                <w:lang w:eastAsia="en-GB"/>
              </w:rPr>
              <w:t>775 (16.9)</w:t>
            </w:r>
          </w:p>
          <w:p w14:paraId="4D76969E" w14:textId="77777777" w:rsidR="005F2135" w:rsidRPr="005F2135" w:rsidRDefault="005F2135" w:rsidP="005F2135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5F2135">
              <w:rPr>
                <w:rFonts w:eastAsia="Times New Roman" w:cstheme="minorHAnsi"/>
                <w:color w:val="000000"/>
                <w:lang w:eastAsia="en-GB"/>
              </w:rPr>
              <w:t>1,767 (38.5)</w:t>
            </w:r>
          </w:p>
          <w:p w14:paraId="047A9943" w14:textId="597D0AC8" w:rsidR="005F2135" w:rsidRPr="002B56CA" w:rsidRDefault="005F2135" w:rsidP="005F2135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5F2135">
              <w:rPr>
                <w:rFonts w:eastAsia="Times New Roman" w:cstheme="minorHAnsi"/>
                <w:color w:val="000000"/>
                <w:lang w:eastAsia="en-GB"/>
              </w:rPr>
              <w:t>1,801 (39.2)</w:t>
            </w:r>
          </w:p>
        </w:tc>
      </w:tr>
      <w:tr w:rsidR="005F2135" w:rsidRPr="002B56CA" w14:paraId="18761320" w14:textId="77777777" w:rsidTr="005F2135">
        <w:trPr>
          <w:trHeight w:val="300"/>
        </w:trPr>
        <w:tc>
          <w:tcPr>
            <w:tcW w:w="3387" w:type="dxa"/>
            <w:noWrap/>
            <w:hideMark/>
          </w:tcPr>
          <w:p w14:paraId="01AB227B" w14:textId="10813DA3" w:rsidR="005F2135" w:rsidRPr="002B56CA" w:rsidRDefault="005F2135" w:rsidP="005F2135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 xml:space="preserve">Mean number of surgeries from year 2000 (SD) </w:t>
            </w:r>
          </w:p>
        </w:tc>
        <w:tc>
          <w:tcPr>
            <w:tcW w:w="1560" w:type="dxa"/>
          </w:tcPr>
          <w:p w14:paraId="0F140950" w14:textId="44ADC95B" w:rsidR="005F2135" w:rsidRPr="002B56CA" w:rsidRDefault="005F2135" w:rsidP="005F2135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3D0D81">
              <w:t>2.5 (2)</w:t>
            </w:r>
          </w:p>
        </w:tc>
        <w:tc>
          <w:tcPr>
            <w:tcW w:w="1559" w:type="dxa"/>
            <w:tcBorders>
              <w:bottom w:val="single" w:sz="4" w:space="0" w:color="D0CECE" w:themeColor="background2" w:themeShade="E6"/>
            </w:tcBorders>
          </w:tcPr>
          <w:p w14:paraId="3F3EADB5" w14:textId="5A128352" w:rsidR="005F2135" w:rsidRPr="002B56CA" w:rsidRDefault="005F2135" w:rsidP="005F2135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3D0D81">
              <w:t>3.5 (2.6)</w:t>
            </w:r>
          </w:p>
        </w:tc>
        <w:tc>
          <w:tcPr>
            <w:tcW w:w="1559" w:type="dxa"/>
          </w:tcPr>
          <w:p w14:paraId="413C10DB" w14:textId="1344C3C6" w:rsidR="005F2135" w:rsidRPr="002B56CA" w:rsidRDefault="005F2135" w:rsidP="005F2135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3D0D81">
              <w:t>0.6 (1.3)</w:t>
            </w:r>
          </w:p>
        </w:tc>
        <w:tc>
          <w:tcPr>
            <w:tcW w:w="1543" w:type="dxa"/>
            <w:noWrap/>
          </w:tcPr>
          <w:p w14:paraId="1D567292" w14:textId="50173462" w:rsidR="005F2135" w:rsidRPr="002B56CA" w:rsidRDefault="005F2135" w:rsidP="005F2135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3D0D81">
              <w:t>1 (2)</w:t>
            </w:r>
          </w:p>
        </w:tc>
      </w:tr>
      <w:tr w:rsidR="005F2135" w:rsidRPr="002B56CA" w14:paraId="3F89785F" w14:textId="77777777" w:rsidTr="005F2135">
        <w:trPr>
          <w:trHeight w:val="300"/>
        </w:trPr>
        <w:tc>
          <w:tcPr>
            <w:tcW w:w="3387" w:type="dxa"/>
            <w:noWrap/>
            <w:hideMark/>
          </w:tcPr>
          <w:p w14:paraId="04C87311" w14:textId="1720A0BD" w:rsidR="005F2135" w:rsidRPr="002B56CA" w:rsidRDefault="005F2135" w:rsidP="005F2135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 xml:space="preserve">Number of patients with at least </w:t>
            </w:r>
            <w:r w:rsidR="000C2AD5">
              <w:rPr>
                <w:rFonts w:eastAsia="Times New Roman" w:cstheme="minorHAnsi"/>
                <w:color w:val="000000"/>
                <w:lang w:eastAsia="en-GB"/>
              </w:rPr>
              <w:t>one</w:t>
            </w:r>
            <w:r>
              <w:rPr>
                <w:rFonts w:eastAsia="Times New Roman" w:cstheme="minorHAnsi"/>
                <w:color w:val="000000"/>
                <w:lang w:eastAsia="en-GB"/>
              </w:rPr>
              <w:t xml:space="preserve"> surgery followed by another within </w:t>
            </w:r>
            <w:r w:rsidR="000C2AD5">
              <w:rPr>
                <w:rFonts w:eastAsia="Times New Roman" w:cstheme="minorHAnsi"/>
                <w:color w:val="000000"/>
                <w:lang w:eastAsia="en-GB"/>
              </w:rPr>
              <w:t>six</w:t>
            </w:r>
            <w:r>
              <w:rPr>
                <w:rFonts w:eastAsia="Times New Roman" w:cstheme="minorHAnsi"/>
                <w:color w:val="000000"/>
                <w:lang w:eastAsia="en-GB"/>
              </w:rPr>
              <w:t xml:space="preserve"> months* (%)</w:t>
            </w:r>
          </w:p>
        </w:tc>
        <w:tc>
          <w:tcPr>
            <w:tcW w:w="1560" w:type="dxa"/>
          </w:tcPr>
          <w:p w14:paraId="786DE036" w14:textId="5B2A057A" w:rsidR="005F2135" w:rsidRPr="002B56CA" w:rsidRDefault="005F2135" w:rsidP="005F2135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11273F">
              <w:t>51 (72.9)</w:t>
            </w:r>
          </w:p>
        </w:tc>
        <w:tc>
          <w:tcPr>
            <w:tcW w:w="1559" w:type="dxa"/>
            <w:tcBorders>
              <w:top w:val="single" w:sz="4" w:space="0" w:color="D0CECE" w:themeColor="background2" w:themeShade="E6"/>
            </w:tcBorders>
          </w:tcPr>
          <w:p w14:paraId="6959F9B5" w14:textId="76210F2E" w:rsidR="005F2135" w:rsidRPr="002B56CA" w:rsidRDefault="005F2135" w:rsidP="005F2135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11273F">
              <w:t>17 (73.9)</w:t>
            </w:r>
          </w:p>
        </w:tc>
        <w:tc>
          <w:tcPr>
            <w:tcW w:w="1559" w:type="dxa"/>
          </w:tcPr>
          <w:p w14:paraId="3F4209EE" w14:textId="6D504D32" w:rsidR="005F2135" w:rsidRPr="002B56CA" w:rsidRDefault="005F2135" w:rsidP="005F2135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11273F">
              <w:t xml:space="preserve"> 1,733 (10.8)</w:t>
            </w:r>
          </w:p>
        </w:tc>
        <w:tc>
          <w:tcPr>
            <w:tcW w:w="1543" w:type="dxa"/>
            <w:noWrap/>
          </w:tcPr>
          <w:p w14:paraId="18F30EBF" w14:textId="53ADD60B" w:rsidR="005F2135" w:rsidRPr="002B56CA" w:rsidRDefault="005F2135" w:rsidP="005F2135">
            <w:pPr>
              <w:textAlignment w:val="baseline"/>
              <w:rPr>
                <w:rFonts w:eastAsia="Times New Roman" w:cstheme="minorHAnsi"/>
                <w:color w:val="000000"/>
                <w:lang w:eastAsia="en-GB"/>
              </w:rPr>
            </w:pPr>
            <w:r w:rsidRPr="0011273F">
              <w:t>661 (14.4)</w:t>
            </w:r>
          </w:p>
        </w:tc>
      </w:tr>
    </w:tbl>
    <w:p w14:paraId="46D91209" w14:textId="3CBCD96A" w:rsidR="00393692" w:rsidRPr="00551619" w:rsidRDefault="00551619" w:rsidP="00551619">
      <w:pPr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551619">
        <w:rPr>
          <w:rFonts w:eastAsia="Times New Roman" w:cstheme="minorHAnsi"/>
          <w:color w:val="000000"/>
          <w:sz w:val="24"/>
          <w:szCs w:val="24"/>
          <w:lang w:eastAsia="en-GB"/>
        </w:rPr>
        <w:t xml:space="preserve">*This 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was deemed a </w:t>
      </w:r>
      <w:r w:rsidRPr="00551619">
        <w:rPr>
          <w:rFonts w:eastAsia="Times New Roman" w:cstheme="minorHAnsi"/>
          <w:color w:val="000000"/>
          <w:sz w:val="24"/>
          <w:szCs w:val="24"/>
          <w:u w:val="single"/>
          <w:lang w:eastAsia="en-GB"/>
        </w:rPr>
        <w:t>perceived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relative contraindication to starting post-operative biologics due to concern</w:t>
      </w:r>
      <w:r w:rsidR="000C2AD5">
        <w:rPr>
          <w:rFonts w:eastAsia="Times New Roman" w:cstheme="minorHAnsi"/>
          <w:color w:val="000000"/>
          <w:sz w:val="24"/>
          <w:szCs w:val="24"/>
          <w:lang w:eastAsia="en-GB"/>
        </w:rPr>
        <w:t>s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o</w:t>
      </w:r>
      <w:r w:rsidR="000C2AD5">
        <w:rPr>
          <w:rFonts w:eastAsia="Times New Roman" w:cstheme="minorHAnsi"/>
          <w:color w:val="000000"/>
          <w:sz w:val="24"/>
          <w:szCs w:val="24"/>
          <w:lang w:eastAsia="en-GB"/>
        </w:rPr>
        <w:t>f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post</w:t>
      </w:r>
      <w:r w:rsidR="000C2AD5">
        <w:rPr>
          <w:rFonts w:eastAsia="Times New Roman" w:cstheme="minorHAnsi"/>
          <w:color w:val="000000"/>
          <w:sz w:val="24"/>
          <w:szCs w:val="24"/>
          <w:lang w:eastAsia="en-GB"/>
        </w:rPr>
        <w:t>-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operative infective risk </w:t>
      </w:r>
      <w:proofErr w:type="gramStart"/>
      <w:r w:rsidR="000C2AD5">
        <w:rPr>
          <w:rFonts w:eastAsia="Times New Roman" w:cstheme="minorHAnsi"/>
          <w:color w:val="000000"/>
          <w:sz w:val="24"/>
          <w:szCs w:val="24"/>
          <w:lang w:eastAsia="en-GB"/>
        </w:rPr>
        <w:t xml:space="preserve">early on 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in </w:t>
      </w:r>
      <w:r w:rsidR="000C2AD5">
        <w:rPr>
          <w:rFonts w:eastAsia="Times New Roman" w:cstheme="minorHAnsi"/>
          <w:color w:val="000000"/>
          <w:sz w:val="24"/>
          <w:szCs w:val="24"/>
          <w:lang w:eastAsia="en-GB"/>
        </w:rPr>
        <w:t>the</w:t>
      </w:r>
      <w:proofErr w:type="gramEnd"/>
      <w:r w:rsidR="000C2AD5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>biologic</w:t>
      </w:r>
      <w:r w:rsidR="000C2AD5">
        <w:rPr>
          <w:rFonts w:eastAsia="Times New Roman" w:cstheme="minorHAnsi"/>
          <w:color w:val="000000"/>
          <w:sz w:val="24"/>
          <w:szCs w:val="24"/>
          <w:lang w:eastAsia="en-GB"/>
        </w:rPr>
        <w:t>al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 w:rsidR="000C2AD5">
        <w:rPr>
          <w:rFonts w:eastAsia="Times New Roman" w:cstheme="minorHAnsi"/>
          <w:color w:val="000000"/>
          <w:sz w:val="24"/>
          <w:szCs w:val="24"/>
          <w:lang w:eastAsia="en-GB"/>
        </w:rPr>
        <w:t>era</w:t>
      </w:r>
    </w:p>
    <w:p w14:paraId="79A92253" w14:textId="77777777" w:rsidR="00551619" w:rsidRDefault="00551619" w:rsidP="00393692">
      <w:pPr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</w:p>
    <w:p w14:paraId="7BE0B699" w14:textId="77777777" w:rsidR="00551619" w:rsidRDefault="00551619" w:rsidP="00393692">
      <w:pPr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</w:p>
    <w:p w14:paraId="3F8397BB" w14:textId="77777777" w:rsidR="00551619" w:rsidRDefault="00551619" w:rsidP="00393692">
      <w:pPr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</w:p>
    <w:p w14:paraId="06CD86D8" w14:textId="6F07A02D" w:rsidR="00393692" w:rsidRDefault="00393692" w:rsidP="00393692">
      <w:pPr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lastRenderedPageBreak/>
        <w:t>Figure 3. Comparison of Disease Activity Pattern</w:t>
      </w:r>
      <w:r w:rsidR="000C2AD5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s</w:t>
      </w:r>
      <w: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in CDIF and CD Patients </w:t>
      </w:r>
      <w:r w:rsidR="000C2AD5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W</w:t>
      </w:r>
      <w: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ho </w:t>
      </w:r>
      <w:r w:rsidR="00092297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Initiated</w:t>
      </w:r>
      <w: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Biologics vs</w:t>
      </w:r>
      <w:r w:rsidR="000C2AD5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.</w:t>
      </w:r>
      <w: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</w:t>
      </w:r>
      <w:r w:rsidR="000C2AD5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Patients W</w:t>
      </w:r>
      <w: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ho Did Not </w:t>
      </w:r>
      <w:r w:rsidR="00092297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Initiate</w:t>
      </w:r>
      <w: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Biologics</w:t>
      </w:r>
      <w:r>
        <w:rPr>
          <w:rFonts w:eastAsia="Times New Roman" w:cstheme="minorHAnsi"/>
          <w:b/>
          <w:bCs/>
          <w:noProof/>
          <w:color w:val="000000"/>
          <w:sz w:val="24"/>
          <w:szCs w:val="24"/>
          <w:lang w:eastAsia="en-GB"/>
        </w:rPr>
        <w:drawing>
          <wp:inline distT="0" distB="0" distL="0" distR="0" wp14:anchorId="1A6DD73D" wp14:editId="2B5C8B80">
            <wp:extent cx="6120130" cy="5131435"/>
            <wp:effectExtent l="0" t="0" r="0" b="0"/>
            <wp:docPr id="3" name="Picture 3" descr="A graph of different types of cel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graph of different types of cells&#10;&#10;Description automatically generated with medium confidenc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13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br w:type="page"/>
      </w:r>
    </w:p>
    <w:p w14:paraId="78F657F0" w14:textId="5AE16CD0" w:rsidR="00865CA4" w:rsidRPr="00865CA4" w:rsidRDefault="000B0013" w:rsidP="00865CA4">
      <w:pPr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lastRenderedPageBreak/>
        <w:t xml:space="preserve">Figure </w:t>
      </w:r>
      <w:r w:rsidR="00393692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4</w:t>
      </w:r>
      <w: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. </w:t>
      </w:r>
      <w:r w:rsidR="00865CA4" w:rsidRPr="00865CA4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Unadjusted All-Cause Mortality in CD and CDIF </w:t>
      </w:r>
      <w:r w:rsidR="000C2AD5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P</w:t>
      </w:r>
      <w:r w:rsidR="00865CA4" w:rsidRPr="00865CA4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atients from</w:t>
      </w:r>
      <w:r w:rsidR="000C2AD5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the Time of Their</w:t>
      </w:r>
      <w:r w:rsidR="00865CA4" w:rsidRPr="00865CA4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CD </w:t>
      </w:r>
      <w:r w:rsidR="000C2AD5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D</w:t>
      </w:r>
      <w:r w:rsidR="00865CA4" w:rsidRPr="00865CA4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iagnosis</w:t>
      </w:r>
    </w:p>
    <w:p w14:paraId="57C90898" w14:textId="77777777" w:rsidR="00865CA4" w:rsidRPr="00B07DE1" w:rsidRDefault="00865CA4" w:rsidP="00865CA4">
      <w:pPr>
        <w:spacing w:after="0" w:line="240" w:lineRule="auto"/>
        <w:textAlignment w:val="baseline"/>
        <w:rPr>
          <w:rFonts w:eastAsia="Times New Roman" w:cstheme="minorHAnsi"/>
          <w:sz w:val="18"/>
          <w:szCs w:val="18"/>
          <w:lang w:eastAsia="en-GB"/>
        </w:rPr>
      </w:pPr>
      <w:r w:rsidRPr="00B07DE1">
        <w:rPr>
          <w:rFonts w:cstheme="minorHAnsi"/>
          <w:noProof/>
        </w:rPr>
        <w:drawing>
          <wp:inline distT="0" distB="0" distL="0" distR="0" wp14:anchorId="590DAACD" wp14:editId="73C3FF9F">
            <wp:extent cx="3899001" cy="3396961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6668" cy="3429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5B9246" w14:textId="77777777" w:rsidR="00865CA4" w:rsidRDefault="00865CA4" w:rsidP="00865CA4">
      <w:pPr>
        <w:spacing w:after="0" w:line="240" w:lineRule="auto"/>
        <w:textAlignment w:val="baseline"/>
        <w:rPr>
          <w:rFonts w:eastAsia="Times New Roman" w:cstheme="minorHAnsi"/>
          <w:b/>
          <w:bCs/>
          <w:sz w:val="24"/>
          <w:szCs w:val="24"/>
          <w:lang w:eastAsia="en-GB"/>
        </w:rPr>
      </w:pPr>
    </w:p>
    <w:p w14:paraId="12076638" w14:textId="77777777" w:rsidR="00865CA4" w:rsidRDefault="00865CA4" w:rsidP="00865CA4">
      <w:pPr>
        <w:rPr>
          <w:rFonts w:eastAsia="Times New Roman" w:cstheme="minorHAnsi"/>
          <w:b/>
          <w:bCs/>
          <w:sz w:val="24"/>
          <w:szCs w:val="24"/>
          <w:lang w:eastAsia="en-GB"/>
        </w:rPr>
      </w:pPr>
      <w:r>
        <w:rPr>
          <w:rFonts w:eastAsia="Times New Roman" w:cstheme="minorHAnsi"/>
          <w:b/>
          <w:bCs/>
          <w:sz w:val="24"/>
          <w:szCs w:val="24"/>
          <w:lang w:eastAsia="en-GB"/>
        </w:rPr>
        <w:br w:type="page"/>
      </w:r>
    </w:p>
    <w:p w14:paraId="40E91D34" w14:textId="32C78A32" w:rsidR="00865CA4" w:rsidRPr="00B07DE1" w:rsidRDefault="00865CA4" w:rsidP="00865CA4">
      <w:pPr>
        <w:spacing w:after="0" w:line="240" w:lineRule="auto"/>
        <w:textAlignment w:val="baseline"/>
        <w:rPr>
          <w:rFonts w:eastAsia="Times New Roman" w:cstheme="minorHAnsi"/>
          <w:sz w:val="18"/>
          <w:szCs w:val="18"/>
          <w:lang w:eastAsia="en-GB"/>
        </w:rPr>
      </w:pPr>
      <w:r>
        <w:rPr>
          <w:rFonts w:eastAsia="Times New Roman" w:cstheme="minorHAnsi"/>
          <w:b/>
          <w:bCs/>
          <w:sz w:val="24"/>
          <w:szCs w:val="24"/>
          <w:lang w:eastAsia="en-GB"/>
        </w:rPr>
        <w:lastRenderedPageBreak/>
        <w:t xml:space="preserve">Table </w:t>
      </w:r>
      <w:r w:rsidR="00393692">
        <w:rPr>
          <w:rFonts w:eastAsia="Times New Roman" w:cstheme="minorHAnsi"/>
          <w:b/>
          <w:bCs/>
          <w:sz w:val="24"/>
          <w:szCs w:val="24"/>
          <w:lang w:eastAsia="en-GB"/>
        </w:rPr>
        <w:t>3</w:t>
      </w:r>
      <w:r>
        <w:rPr>
          <w:rFonts w:eastAsia="Times New Roman" w:cstheme="minorHAnsi"/>
          <w:b/>
          <w:bCs/>
          <w:sz w:val="24"/>
          <w:szCs w:val="24"/>
          <w:lang w:eastAsia="en-GB"/>
        </w:rPr>
        <w:t>. Proportional Hazard</w:t>
      </w:r>
      <w:r w:rsidRPr="00B07DE1">
        <w:rPr>
          <w:rFonts w:eastAsia="Times New Roman" w:cstheme="minorHAnsi"/>
          <w:b/>
          <w:bCs/>
          <w:sz w:val="24"/>
          <w:szCs w:val="24"/>
          <w:lang w:eastAsia="en-GB"/>
        </w:rPr>
        <w:t xml:space="preserve"> Model for All-Cause Mortality in CD and CDIF </w:t>
      </w:r>
      <w:r w:rsidR="00316453">
        <w:rPr>
          <w:rFonts w:eastAsia="Times New Roman" w:cstheme="minorHAnsi"/>
          <w:b/>
          <w:bCs/>
          <w:sz w:val="24"/>
          <w:szCs w:val="24"/>
          <w:lang w:eastAsia="en-GB"/>
        </w:rPr>
        <w:t>P</w:t>
      </w:r>
      <w:r w:rsidRPr="00B07DE1">
        <w:rPr>
          <w:rFonts w:eastAsia="Times New Roman" w:cstheme="minorHAnsi"/>
          <w:b/>
          <w:bCs/>
          <w:sz w:val="24"/>
          <w:szCs w:val="24"/>
          <w:lang w:eastAsia="en-GB"/>
        </w:rPr>
        <w:t>atients</w:t>
      </w:r>
      <w:r w:rsidRPr="00B07DE1">
        <w:rPr>
          <w:rFonts w:eastAsia="Times New Roman" w:cstheme="minorHAnsi"/>
          <w:sz w:val="24"/>
          <w:szCs w:val="24"/>
          <w:lang w:eastAsia="en-GB"/>
        </w:rPr>
        <w:t> </w:t>
      </w:r>
    </w:p>
    <w:tbl>
      <w:tblPr>
        <w:tblW w:w="5000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BFBFBF"/>
          <w:insideV w:val="single" w:sz="6" w:space="0" w:color="BFBF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70"/>
        <w:gridCol w:w="3778"/>
        <w:gridCol w:w="2160"/>
      </w:tblGrid>
      <w:tr w:rsidR="00865CA4" w:rsidRPr="00B07DE1" w14:paraId="45E2EDB5" w14:textId="77777777" w:rsidTr="00B37265">
        <w:trPr>
          <w:trHeight w:val="300"/>
        </w:trPr>
        <w:tc>
          <w:tcPr>
            <w:tcW w:w="1910" w:type="pct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1229D5" w14:textId="77777777" w:rsidR="00865CA4" w:rsidRPr="001827E9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1827E9">
              <w:rPr>
                <w:rFonts w:eastAsia="Times New Roman" w:cstheme="minorHAnsi"/>
                <w:color w:val="000000"/>
                <w:lang w:eastAsia="en-GB"/>
              </w:rPr>
              <w:t>Variable </w:t>
            </w:r>
          </w:p>
        </w:tc>
        <w:tc>
          <w:tcPr>
            <w:tcW w:w="1966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auto"/>
            <w:hideMark/>
          </w:tcPr>
          <w:p w14:paraId="35DBB755" w14:textId="05612475" w:rsidR="00865CA4" w:rsidRPr="001827E9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1827E9">
              <w:rPr>
                <w:rFonts w:eastAsia="Times New Roman" w:cstheme="minorHAnsi"/>
                <w:color w:val="000000"/>
                <w:lang w:eastAsia="en-GB"/>
              </w:rPr>
              <w:t xml:space="preserve">Adjusted Hazard Ratio [95% </w:t>
            </w:r>
            <w:r>
              <w:rPr>
                <w:rFonts w:eastAsia="Times New Roman" w:cstheme="minorHAnsi"/>
                <w:color w:val="000000"/>
                <w:lang w:eastAsia="en-GB"/>
              </w:rPr>
              <w:t>CI</w:t>
            </w:r>
            <w:r w:rsidRPr="001827E9">
              <w:rPr>
                <w:rFonts w:eastAsia="Times New Roman" w:cstheme="minorHAnsi"/>
                <w:color w:val="000000"/>
                <w:lang w:eastAsia="en-GB"/>
              </w:rPr>
              <w:t>]</w:t>
            </w:r>
          </w:p>
        </w:tc>
        <w:tc>
          <w:tcPr>
            <w:tcW w:w="1124" w:type="pct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hideMark/>
          </w:tcPr>
          <w:p w14:paraId="49150162" w14:textId="77777777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A75D29">
              <w:rPr>
                <w:rFonts w:eastAsia="Times New Roman" w:cstheme="minorHAnsi"/>
                <w:i/>
                <w:iCs/>
                <w:color w:val="000000"/>
                <w:lang w:eastAsia="en-GB"/>
              </w:rPr>
              <w:t>p</w:t>
            </w:r>
            <w:r w:rsidRPr="00B07DE1">
              <w:rPr>
                <w:rFonts w:eastAsia="Times New Roman" w:cstheme="minorHAnsi"/>
                <w:color w:val="000000"/>
                <w:lang w:eastAsia="en-GB"/>
              </w:rPr>
              <w:t>-value </w:t>
            </w:r>
          </w:p>
        </w:tc>
      </w:tr>
      <w:tr w:rsidR="00865CA4" w:rsidRPr="00B07DE1" w14:paraId="1ADB82BF" w14:textId="77777777" w:rsidTr="00B37265">
        <w:trPr>
          <w:trHeight w:val="300"/>
        </w:trPr>
        <w:tc>
          <w:tcPr>
            <w:tcW w:w="1910" w:type="pct"/>
            <w:tcBorders>
              <w:top w:val="doub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C6222E" w14:textId="77777777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IF </w:t>
            </w:r>
          </w:p>
        </w:tc>
        <w:tc>
          <w:tcPr>
            <w:tcW w:w="1966" w:type="pct"/>
            <w:tcBorders>
              <w:top w:val="double" w:sz="4" w:space="0" w:color="auto"/>
              <w:left w:val="single" w:sz="4" w:space="0" w:color="auto"/>
            </w:tcBorders>
            <w:shd w:val="clear" w:color="auto" w:fill="auto"/>
            <w:hideMark/>
          </w:tcPr>
          <w:p w14:paraId="251A07FE" w14:textId="7AC0414A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124" w:type="pct"/>
            <w:tcBorders>
              <w:top w:val="double" w:sz="4" w:space="0" w:color="auto"/>
            </w:tcBorders>
            <w:shd w:val="clear" w:color="auto" w:fill="auto"/>
            <w:hideMark/>
          </w:tcPr>
          <w:p w14:paraId="72B16779" w14:textId="77777777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lang w:eastAsia="en-GB"/>
              </w:rPr>
              <w:t> </w:t>
            </w:r>
          </w:p>
        </w:tc>
      </w:tr>
      <w:tr w:rsidR="00865CA4" w:rsidRPr="00B07DE1" w14:paraId="5BAEDB9F" w14:textId="77777777" w:rsidTr="00B37265">
        <w:trPr>
          <w:trHeight w:val="300"/>
        </w:trPr>
        <w:tc>
          <w:tcPr>
            <w:tcW w:w="1910" w:type="pct"/>
            <w:tcBorders>
              <w:bottom w:val="single" w:sz="6" w:space="0" w:color="BFBFBF"/>
              <w:right w:val="single" w:sz="4" w:space="0" w:color="auto"/>
            </w:tcBorders>
            <w:shd w:val="clear" w:color="auto" w:fill="auto"/>
            <w:hideMark/>
          </w:tcPr>
          <w:p w14:paraId="7233A18A" w14:textId="77777777" w:rsidR="00865CA4" w:rsidRPr="00B07DE1" w:rsidRDefault="00865CA4" w:rsidP="00865CA4">
            <w:pPr>
              <w:spacing w:after="0" w:line="240" w:lineRule="auto"/>
              <w:ind w:left="57" w:right="57"/>
              <w:jc w:val="right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No </w:t>
            </w:r>
          </w:p>
        </w:tc>
        <w:tc>
          <w:tcPr>
            <w:tcW w:w="1966" w:type="pct"/>
            <w:tcBorders>
              <w:left w:val="single" w:sz="4" w:space="0" w:color="auto"/>
              <w:bottom w:val="single" w:sz="6" w:space="0" w:color="BFBFBF"/>
            </w:tcBorders>
            <w:shd w:val="clear" w:color="auto" w:fill="auto"/>
            <w:hideMark/>
          </w:tcPr>
          <w:p w14:paraId="41C92843" w14:textId="3C95BB34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Ref</w:t>
            </w:r>
          </w:p>
        </w:tc>
        <w:tc>
          <w:tcPr>
            <w:tcW w:w="1124" w:type="pct"/>
            <w:tcBorders>
              <w:bottom w:val="single" w:sz="6" w:space="0" w:color="BFBFBF"/>
            </w:tcBorders>
            <w:shd w:val="clear" w:color="auto" w:fill="auto"/>
            <w:hideMark/>
          </w:tcPr>
          <w:p w14:paraId="5D1A795D" w14:textId="77777777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lang w:eastAsia="en-GB"/>
              </w:rPr>
              <w:t> </w:t>
            </w:r>
          </w:p>
        </w:tc>
      </w:tr>
      <w:tr w:rsidR="00865CA4" w:rsidRPr="00B07DE1" w14:paraId="71D5E31F" w14:textId="77777777" w:rsidTr="00B37265">
        <w:trPr>
          <w:trHeight w:val="300"/>
        </w:trPr>
        <w:tc>
          <w:tcPr>
            <w:tcW w:w="1910" w:type="pct"/>
            <w:tcBorders>
              <w:top w:val="single" w:sz="6" w:space="0" w:color="BFBFBF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2C3FBF" w14:textId="77777777" w:rsidR="00865CA4" w:rsidRPr="00B07DE1" w:rsidRDefault="00865CA4" w:rsidP="00865CA4">
            <w:pPr>
              <w:spacing w:after="0" w:line="240" w:lineRule="auto"/>
              <w:ind w:left="57" w:right="57"/>
              <w:jc w:val="right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Yes </w:t>
            </w:r>
          </w:p>
        </w:tc>
        <w:tc>
          <w:tcPr>
            <w:tcW w:w="1966" w:type="pct"/>
            <w:tcBorders>
              <w:top w:val="single" w:sz="6" w:space="0" w:color="BFBFBF"/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2966C2F" w14:textId="573B9587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3.42 [2.55;4.59]</w:t>
            </w:r>
          </w:p>
        </w:tc>
        <w:tc>
          <w:tcPr>
            <w:tcW w:w="1124" w:type="pct"/>
            <w:tcBorders>
              <w:top w:val="single" w:sz="6" w:space="0" w:color="BFBFBF"/>
              <w:bottom w:val="single" w:sz="4" w:space="0" w:color="auto"/>
            </w:tcBorders>
            <w:shd w:val="clear" w:color="auto" w:fill="auto"/>
            <w:hideMark/>
          </w:tcPr>
          <w:p w14:paraId="3FC13332" w14:textId="77777777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&lt;0.001 </w:t>
            </w:r>
          </w:p>
        </w:tc>
      </w:tr>
      <w:tr w:rsidR="00865CA4" w:rsidRPr="00B07DE1" w14:paraId="701D74B2" w14:textId="77777777" w:rsidTr="00B37265">
        <w:trPr>
          <w:trHeight w:val="300"/>
        </w:trPr>
        <w:tc>
          <w:tcPr>
            <w:tcW w:w="1910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7713EC" w14:textId="77777777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lang w:eastAsia="en-GB"/>
              </w:rPr>
              <w:t>Sex </w:t>
            </w:r>
          </w:p>
        </w:tc>
        <w:tc>
          <w:tcPr>
            <w:tcW w:w="1966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hideMark/>
          </w:tcPr>
          <w:p w14:paraId="344421B9" w14:textId="23E43B81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124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34CE79A5" w14:textId="77777777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 </w:t>
            </w:r>
          </w:p>
        </w:tc>
      </w:tr>
      <w:tr w:rsidR="00865CA4" w:rsidRPr="00B07DE1" w14:paraId="33A4CEDF" w14:textId="77777777" w:rsidTr="00B37265">
        <w:trPr>
          <w:trHeight w:val="300"/>
        </w:trPr>
        <w:tc>
          <w:tcPr>
            <w:tcW w:w="1910" w:type="pct"/>
            <w:tcBorders>
              <w:bottom w:val="single" w:sz="6" w:space="0" w:color="BFBFBF"/>
              <w:right w:val="single" w:sz="4" w:space="0" w:color="auto"/>
            </w:tcBorders>
            <w:shd w:val="clear" w:color="auto" w:fill="auto"/>
            <w:hideMark/>
          </w:tcPr>
          <w:p w14:paraId="3512D4FD" w14:textId="77777777" w:rsidR="00865CA4" w:rsidRPr="00B07DE1" w:rsidRDefault="00865CA4" w:rsidP="00865CA4">
            <w:pPr>
              <w:spacing w:after="0" w:line="240" w:lineRule="auto"/>
              <w:ind w:left="57" w:right="57"/>
              <w:jc w:val="right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Male </w:t>
            </w:r>
          </w:p>
        </w:tc>
        <w:tc>
          <w:tcPr>
            <w:tcW w:w="1966" w:type="pct"/>
            <w:tcBorders>
              <w:left w:val="single" w:sz="4" w:space="0" w:color="auto"/>
              <w:bottom w:val="single" w:sz="6" w:space="0" w:color="BFBFBF"/>
            </w:tcBorders>
            <w:shd w:val="clear" w:color="auto" w:fill="auto"/>
            <w:hideMark/>
          </w:tcPr>
          <w:p w14:paraId="2E81BF5C" w14:textId="05CB8714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Ref</w:t>
            </w:r>
          </w:p>
        </w:tc>
        <w:tc>
          <w:tcPr>
            <w:tcW w:w="1124" w:type="pct"/>
            <w:tcBorders>
              <w:bottom w:val="single" w:sz="6" w:space="0" w:color="BFBFBF"/>
            </w:tcBorders>
            <w:shd w:val="clear" w:color="auto" w:fill="auto"/>
            <w:hideMark/>
          </w:tcPr>
          <w:p w14:paraId="4296F0E8" w14:textId="77777777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 </w:t>
            </w:r>
          </w:p>
        </w:tc>
      </w:tr>
      <w:tr w:rsidR="00865CA4" w:rsidRPr="00B07DE1" w14:paraId="167778B3" w14:textId="77777777" w:rsidTr="00B37265">
        <w:trPr>
          <w:trHeight w:val="300"/>
        </w:trPr>
        <w:tc>
          <w:tcPr>
            <w:tcW w:w="1910" w:type="pct"/>
            <w:tcBorders>
              <w:top w:val="single" w:sz="6" w:space="0" w:color="BFBFBF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A10BA4" w14:textId="77777777" w:rsidR="00865CA4" w:rsidRPr="00B07DE1" w:rsidRDefault="00865CA4" w:rsidP="00865CA4">
            <w:pPr>
              <w:spacing w:after="0" w:line="240" w:lineRule="auto"/>
              <w:ind w:left="57" w:right="57"/>
              <w:jc w:val="right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Female </w:t>
            </w:r>
          </w:p>
        </w:tc>
        <w:tc>
          <w:tcPr>
            <w:tcW w:w="1966" w:type="pct"/>
            <w:tcBorders>
              <w:top w:val="single" w:sz="6" w:space="0" w:color="BFBFBF"/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148691F" w14:textId="6C09BB1E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0.93 [0.88;0.98]</w:t>
            </w:r>
          </w:p>
        </w:tc>
        <w:tc>
          <w:tcPr>
            <w:tcW w:w="1124" w:type="pct"/>
            <w:tcBorders>
              <w:top w:val="single" w:sz="6" w:space="0" w:color="BFBFBF"/>
              <w:bottom w:val="single" w:sz="4" w:space="0" w:color="auto"/>
            </w:tcBorders>
            <w:shd w:val="clear" w:color="auto" w:fill="auto"/>
            <w:hideMark/>
          </w:tcPr>
          <w:p w14:paraId="11F59C3D" w14:textId="77777777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0.0116 </w:t>
            </w:r>
          </w:p>
        </w:tc>
      </w:tr>
      <w:tr w:rsidR="00865CA4" w:rsidRPr="00B07DE1" w14:paraId="54029649" w14:textId="77777777" w:rsidTr="00B37265">
        <w:trPr>
          <w:trHeight w:val="300"/>
        </w:trPr>
        <w:tc>
          <w:tcPr>
            <w:tcW w:w="1910" w:type="pct"/>
            <w:tcBorders>
              <w:top w:val="single" w:sz="4" w:space="0" w:color="auto"/>
              <w:bottom w:val="single" w:sz="6" w:space="0" w:color="BFBFBF"/>
              <w:right w:val="single" w:sz="4" w:space="0" w:color="auto"/>
            </w:tcBorders>
            <w:shd w:val="clear" w:color="auto" w:fill="auto"/>
            <w:hideMark/>
          </w:tcPr>
          <w:p w14:paraId="005E28C6" w14:textId="764D80BC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 xml:space="preserve">Age </w:t>
            </w:r>
            <w:r w:rsidR="00A75D29">
              <w:rPr>
                <w:rFonts w:eastAsia="Times New Roman" w:cstheme="minorHAnsi"/>
                <w:color w:val="000000"/>
                <w:lang w:eastAsia="en-GB"/>
              </w:rPr>
              <w:t xml:space="preserve">group at </w:t>
            </w:r>
            <w:r w:rsidRPr="00B07DE1">
              <w:rPr>
                <w:rFonts w:eastAsia="Times New Roman" w:cstheme="minorHAnsi"/>
                <w:color w:val="000000"/>
                <w:lang w:eastAsia="en-GB"/>
              </w:rPr>
              <w:t xml:space="preserve">CD </w:t>
            </w:r>
            <w:r w:rsidR="00A75D29">
              <w:rPr>
                <w:rFonts w:eastAsia="Times New Roman" w:cstheme="minorHAnsi"/>
                <w:color w:val="000000"/>
                <w:lang w:eastAsia="en-GB"/>
              </w:rPr>
              <w:t>diagnosis</w:t>
            </w:r>
            <w:r w:rsidRPr="00B07DE1">
              <w:rPr>
                <w:rFonts w:eastAsia="Times New Roman" w:cstheme="minorHAnsi"/>
                <w:color w:val="000000"/>
                <w:lang w:eastAsia="en-GB"/>
              </w:rPr>
              <w:t> </w:t>
            </w:r>
          </w:p>
        </w:tc>
        <w:tc>
          <w:tcPr>
            <w:tcW w:w="1966" w:type="pct"/>
            <w:tcBorders>
              <w:top w:val="single" w:sz="4" w:space="0" w:color="auto"/>
              <w:left w:val="single" w:sz="4" w:space="0" w:color="auto"/>
              <w:bottom w:val="single" w:sz="6" w:space="0" w:color="BFBFBF"/>
            </w:tcBorders>
            <w:shd w:val="clear" w:color="auto" w:fill="auto"/>
            <w:hideMark/>
          </w:tcPr>
          <w:p w14:paraId="374EDAD1" w14:textId="4C5C5839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124" w:type="pct"/>
            <w:tcBorders>
              <w:top w:val="single" w:sz="4" w:space="0" w:color="auto"/>
              <w:bottom w:val="single" w:sz="6" w:space="0" w:color="BFBFBF"/>
            </w:tcBorders>
            <w:shd w:val="clear" w:color="auto" w:fill="auto"/>
            <w:hideMark/>
          </w:tcPr>
          <w:p w14:paraId="672D682E" w14:textId="77777777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lang w:eastAsia="en-GB"/>
              </w:rPr>
              <w:t> </w:t>
            </w:r>
          </w:p>
        </w:tc>
      </w:tr>
      <w:tr w:rsidR="00865CA4" w:rsidRPr="00B07DE1" w14:paraId="7A97A54D" w14:textId="77777777" w:rsidTr="00B37265">
        <w:trPr>
          <w:trHeight w:val="300"/>
        </w:trPr>
        <w:tc>
          <w:tcPr>
            <w:tcW w:w="1910" w:type="pct"/>
            <w:tcBorders>
              <w:top w:val="single" w:sz="6" w:space="0" w:color="BFBFBF"/>
              <w:bottom w:val="single" w:sz="6" w:space="0" w:color="BFBFBF"/>
              <w:right w:val="single" w:sz="4" w:space="0" w:color="auto"/>
            </w:tcBorders>
            <w:shd w:val="clear" w:color="auto" w:fill="auto"/>
            <w:hideMark/>
          </w:tcPr>
          <w:p w14:paraId="024C45BD" w14:textId="77777777" w:rsidR="00865CA4" w:rsidRPr="00B07DE1" w:rsidRDefault="00865CA4" w:rsidP="00865CA4">
            <w:pPr>
              <w:spacing w:after="0" w:line="240" w:lineRule="auto"/>
              <w:ind w:left="57" w:right="57"/>
              <w:jc w:val="right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0-16 </w:t>
            </w:r>
          </w:p>
        </w:tc>
        <w:tc>
          <w:tcPr>
            <w:tcW w:w="1966" w:type="pct"/>
            <w:tcBorders>
              <w:top w:val="single" w:sz="6" w:space="0" w:color="BFBFBF"/>
              <w:left w:val="single" w:sz="4" w:space="0" w:color="auto"/>
              <w:bottom w:val="single" w:sz="6" w:space="0" w:color="BFBFBF"/>
            </w:tcBorders>
            <w:shd w:val="clear" w:color="auto" w:fill="auto"/>
            <w:hideMark/>
          </w:tcPr>
          <w:p w14:paraId="431C279F" w14:textId="0DB152F5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Ref</w:t>
            </w:r>
          </w:p>
        </w:tc>
        <w:tc>
          <w:tcPr>
            <w:tcW w:w="1124" w:type="pct"/>
            <w:tcBorders>
              <w:top w:val="single" w:sz="6" w:space="0" w:color="BFBFBF"/>
              <w:bottom w:val="single" w:sz="6" w:space="0" w:color="BFBFBF"/>
            </w:tcBorders>
            <w:shd w:val="clear" w:color="auto" w:fill="auto"/>
            <w:hideMark/>
          </w:tcPr>
          <w:p w14:paraId="2A28CEF0" w14:textId="77777777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lang w:eastAsia="en-GB"/>
              </w:rPr>
              <w:t> </w:t>
            </w:r>
          </w:p>
        </w:tc>
      </w:tr>
      <w:tr w:rsidR="00865CA4" w:rsidRPr="00B07DE1" w14:paraId="1C8A8CD2" w14:textId="77777777" w:rsidTr="00B37265">
        <w:trPr>
          <w:trHeight w:val="300"/>
        </w:trPr>
        <w:tc>
          <w:tcPr>
            <w:tcW w:w="1910" w:type="pct"/>
            <w:tcBorders>
              <w:top w:val="single" w:sz="6" w:space="0" w:color="BFBFBF"/>
              <w:bottom w:val="single" w:sz="6" w:space="0" w:color="BFBFBF"/>
              <w:right w:val="single" w:sz="4" w:space="0" w:color="auto"/>
            </w:tcBorders>
            <w:shd w:val="clear" w:color="auto" w:fill="auto"/>
            <w:hideMark/>
          </w:tcPr>
          <w:p w14:paraId="26AD6C31" w14:textId="77777777" w:rsidR="00865CA4" w:rsidRPr="00B07DE1" w:rsidRDefault="00865CA4" w:rsidP="00865CA4">
            <w:pPr>
              <w:spacing w:after="0" w:line="240" w:lineRule="auto"/>
              <w:ind w:left="57" w:right="57"/>
              <w:jc w:val="right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17-40 </w:t>
            </w:r>
          </w:p>
        </w:tc>
        <w:tc>
          <w:tcPr>
            <w:tcW w:w="1966" w:type="pct"/>
            <w:tcBorders>
              <w:top w:val="single" w:sz="6" w:space="0" w:color="BFBFBF"/>
              <w:left w:val="single" w:sz="4" w:space="0" w:color="auto"/>
              <w:bottom w:val="single" w:sz="6" w:space="0" w:color="BFBFBF"/>
            </w:tcBorders>
            <w:shd w:val="clear" w:color="auto" w:fill="auto"/>
            <w:hideMark/>
          </w:tcPr>
          <w:p w14:paraId="661C58F5" w14:textId="66C84915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2.71 [2.00;3.67]</w:t>
            </w:r>
          </w:p>
        </w:tc>
        <w:tc>
          <w:tcPr>
            <w:tcW w:w="1124" w:type="pct"/>
            <w:tcBorders>
              <w:top w:val="single" w:sz="6" w:space="0" w:color="BFBFBF"/>
              <w:bottom w:val="single" w:sz="6" w:space="0" w:color="BFBFBF"/>
            </w:tcBorders>
            <w:shd w:val="clear" w:color="auto" w:fill="auto"/>
            <w:hideMark/>
          </w:tcPr>
          <w:p w14:paraId="688DA1F1" w14:textId="77777777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&lt;0.001 </w:t>
            </w:r>
          </w:p>
        </w:tc>
      </w:tr>
      <w:tr w:rsidR="00865CA4" w:rsidRPr="00B07DE1" w14:paraId="3183D2A2" w14:textId="77777777" w:rsidTr="00B37265">
        <w:trPr>
          <w:trHeight w:val="300"/>
        </w:trPr>
        <w:tc>
          <w:tcPr>
            <w:tcW w:w="1910" w:type="pct"/>
            <w:tcBorders>
              <w:top w:val="single" w:sz="6" w:space="0" w:color="BFBFBF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4907D8" w14:textId="2753E86B" w:rsidR="00865CA4" w:rsidRPr="00B07DE1" w:rsidRDefault="00865CA4" w:rsidP="00865CA4">
            <w:pPr>
              <w:spacing w:after="0" w:line="240" w:lineRule="auto"/>
              <w:ind w:left="57" w:right="57"/>
              <w:jc w:val="right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4</w:t>
            </w:r>
            <w:r w:rsidR="00A75D29">
              <w:rPr>
                <w:rFonts w:eastAsia="Times New Roman" w:cstheme="minorHAnsi"/>
                <w:color w:val="000000"/>
                <w:lang w:eastAsia="en-GB"/>
              </w:rPr>
              <w:t>0</w:t>
            </w:r>
            <w:r w:rsidRPr="00B07DE1">
              <w:rPr>
                <w:rFonts w:eastAsia="Times New Roman" w:cstheme="minorHAnsi"/>
                <w:color w:val="000000"/>
                <w:lang w:eastAsia="en-GB"/>
              </w:rPr>
              <w:t>+ </w:t>
            </w:r>
          </w:p>
        </w:tc>
        <w:tc>
          <w:tcPr>
            <w:tcW w:w="1966" w:type="pct"/>
            <w:tcBorders>
              <w:top w:val="single" w:sz="6" w:space="0" w:color="BFBFBF"/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EBE9BBF" w14:textId="2CA8A0CB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27.63 [20.53;37.18]</w:t>
            </w:r>
          </w:p>
        </w:tc>
        <w:tc>
          <w:tcPr>
            <w:tcW w:w="1124" w:type="pct"/>
            <w:tcBorders>
              <w:top w:val="single" w:sz="6" w:space="0" w:color="BFBFBF"/>
              <w:bottom w:val="single" w:sz="4" w:space="0" w:color="auto"/>
            </w:tcBorders>
            <w:shd w:val="clear" w:color="auto" w:fill="auto"/>
            <w:hideMark/>
          </w:tcPr>
          <w:p w14:paraId="6169C3A7" w14:textId="77777777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&lt;0.001 </w:t>
            </w:r>
          </w:p>
        </w:tc>
      </w:tr>
      <w:tr w:rsidR="00865CA4" w:rsidRPr="00B07DE1" w14:paraId="4C62F968" w14:textId="77777777" w:rsidTr="00B37265">
        <w:trPr>
          <w:trHeight w:val="300"/>
        </w:trPr>
        <w:tc>
          <w:tcPr>
            <w:tcW w:w="1910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345916" w14:textId="5FC353F5" w:rsidR="00865CA4" w:rsidRPr="00B07DE1" w:rsidRDefault="00A75D29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Comorbidity</w:t>
            </w:r>
            <w:r w:rsidR="00865CA4"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  <w:r>
              <w:rPr>
                <w:rFonts w:eastAsia="Times New Roman" w:cstheme="minorHAnsi"/>
                <w:color w:val="000000"/>
                <w:lang w:eastAsia="en-GB"/>
              </w:rPr>
              <w:t xml:space="preserve">at CD </w:t>
            </w:r>
            <w:r w:rsidRPr="00B07DE1">
              <w:rPr>
                <w:rFonts w:eastAsia="Times New Roman" w:cstheme="minorHAnsi"/>
                <w:color w:val="000000"/>
                <w:lang w:eastAsia="en-GB"/>
              </w:rPr>
              <w:t>diagnosis</w:t>
            </w:r>
            <w:r>
              <w:rPr>
                <w:rFonts w:eastAsia="Times New Roman" w:cstheme="minorHAnsi"/>
                <w:color w:val="000000"/>
                <w:lang w:eastAsia="en-GB"/>
              </w:rPr>
              <w:t>*</w:t>
            </w:r>
          </w:p>
        </w:tc>
        <w:tc>
          <w:tcPr>
            <w:tcW w:w="1966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hideMark/>
          </w:tcPr>
          <w:p w14:paraId="584A585D" w14:textId="5C2D5061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124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372CCA8B" w14:textId="77777777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lang w:eastAsia="en-GB"/>
              </w:rPr>
              <w:t> </w:t>
            </w:r>
          </w:p>
        </w:tc>
      </w:tr>
      <w:tr w:rsidR="00865CA4" w:rsidRPr="00B07DE1" w14:paraId="3245D000" w14:textId="77777777" w:rsidTr="00B37265">
        <w:trPr>
          <w:trHeight w:val="300"/>
        </w:trPr>
        <w:tc>
          <w:tcPr>
            <w:tcW w:w="1910" w:type="pct"/>
            <w:tcBorders>
              <w:right w:val="single" w:sz="4" w:space="0" w:color="auto"/>
            </w:tcBorders>
            <w:shd w:val="clear" w:color="auto" w:fill="auto"/>
            <w:hideMark/>
          </w:tcPr>
          <w:p w14:paraId="0C06EC7E" w14:textId="77777777" w:rsidR="00865CA4" w:rsidRPr="00B07DE1" w:rsidRDefault="00865CA4" w:rsidP="00865CA4">
            <w:pPr>
              <w:spacing w:after="0" w:line="240" w:lineRule="auto"/>
              <w:ind w:left="57" w:right="57"/>
              <w:jc w:val="right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None </w:t>
            </w:r>
          </w:p>
        </w:tc>
        <w:tc>
          <w:tcPr>
            <w:tcW w:w="1966" w:type="pct"/>
            <w:tcBorders>
              <w:left w:val="single" w:sz="4" w:space="0" w:color="auto"/>
            </w:tcBorders>
            <w:shd w:val="clear" w:color="auto" w:fill="auto"/>
            <w:hideMark/>
          </w:tcPr>
          <w:p w14:paraId="00AB4BDC" w14:textId="517181C3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Ref</w:t>
            </w:r>
          </w:p>
        </w:tc>
        <w:tc>
          <w:tcPr>
            <w:tcW w:w="1124" w:type="pct"/>
            <w:shd w:val="clear" w:color="auto" w:fill="auto"/>
            <w:hideMark/>
          </w:tcPr>
          <w:p w14:paraId="4689DF3C" w14:textId="77777777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lang w:eastAsia="en-GB"/>
              </w:rPr>
              <w:t> </w:t>
            </w:r>
          </w:p>
        </w:tc>
      </w:tr>
      <w:tr w:rsidR="00865CA4" w:rsidRPr="00B07DE1" w14:paraId="7F97DB65" w14:textId="77777777" w:rsidTr="00B37265">
        <w:trPr>
          <w:trHeight w:val="300"/>
        </w:trPr>
        <w:tc>
          <w:tcPr>
            <w:tcW w:w="1910" w:type="pct"/>
            <w:tcBorders>
              <w:right w:val="single" w:sz="4" w:space="0" w:color="auto"/>
            </w:tcBorders>
            <w:shd w:val="clear" w:color="auto" w:fill="auto"/>
            <w:hideMark/>
          </w:tcPr>
          <w:p w14:paraId="3B494EB7" w14:textId="77777777" w:rsidR="00865CA4" w:rsidRPr="00B07DE1" w:rsidRDefault="00865CA4" w:rsidP="00865CA4">
            <w:pPr>
              <w:spacing w:after="0" w:line="240" w:lineRule="auto"/>
              <w:ind w:left="57" w:right="57"/>
              <w:jc w:val="right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Mild </w:t>
            </w:r>
          </w:p>
        </w:tc>
        <w:tc>
          <w:tcPr>
            <w:tcW w:w="1966" w:type="pct"/>
            <w:tcBorders>
              <w:left w:val="single" w:sz="4" w:space="0" w:color="auto"/>
            </w:tcBorders>
            <w:shd w:val="clear" w:color="auto" w:fill="auto"/>
            <w:hideMark/>
          </w:tcPr>
          <w:p w14:paraId="065D9D99" w14:textId="0A8BFE98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2.30 [2.15;2.46]</w:t>
            </w:r>
          </w:p>
        </w:tc>
        <w:tc>
          <w:tcPr>
            <w:tcW w:w="1124" w:type="pct"/>
            <w:shd w:val="clear" w:color="auto" w:fill="auto"/>
            <w:hideMark/>
          </w:tcPr>
          <w:p w14:paraId="5073A543" w14:textId="77777777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&lt;0.001 </w:t>
            </w:r>
          </w:p>
        </w:tc>
      </w:tr>
      <w:tr w:rsidR="00865CA4" w:rsidRPr="00B07DE1" w14:paraId="033DF8A5" w14:textId="77777777" w:rsidTr="00B37265">
        <w:trPr>
          <w:trHeight w:val="300"/>
        </w:trPr>
        <w:tc>
          <w:tcPr>
            <w:tcW w:w="1910" w:type="pct"/>
            <w:tcBorders>
              <w:right w:val="single" w:sz="4" w:space="0" w:color="auto"/>
            </w:tcBorders>
            <w:shd w:val="clear" w:color="auto" w:fill="auto"/>
            <w:hideMark/>
          </w:tcPr>
          <w:p w14:paraId="7FC8ACA5" w14:textId="77777777" w:rsidR="00865CA4" w:rsidRPr="00B07DE1" w:rsidRDefault="00865CA4" w:rsidP="00865CA4">
            <w:pPr>
              <w:spacing w:after="0" w:line="240" w:lineRule="auto"/>
              <w:ind w:left="57" w:right="57"/>
              <w:jc w:val="right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Moderate </w:t>
            </w:r>
          </w:p>
        </w:tc>
        <w:tc>
          <w:tcPr>
            <w:tcW w:w="1966" w:type="pct"/>
            <w:tcBorders>
              <w:left w:val="single" w:sz="4" w:space="0" w:color="auto"/>
            </w:tcBorders>
            <w:shd w:val="clear" w:color="auto" w:fill="auto"/>
            <w:hideMark/>
          </w:tcPr>
          <w:p w14:paraId="509438FE" w14:textId="37B2BE26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4.46</w:t>
            </w:r>
          </w:p>
        </w:tc>
        <w:tc>
          <w:tcPr>
            <w:tcW w:w="1124" w:type="pct"/>
            <w:shd w:val="clear" w:color="auto" w:fill="auto"/>
            <w:hideMark/>
          </w:tcPr>
          <w:p w14:paraId="615B3646" w14:textId="77777777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&lt;0.001 </w:t>
            </w:r>
          </w:p>
        </w:tc>
      </w:tr>
      <w:tr w:rsidR="00865CA4" w:rsidRPr="00B07DE1" w14:paraId="247382CE" w14:textId="77777777" w:rsidTr="00B37265">
        <w:trPr>
          <w:trHeight w:val="300"/>
        </w:trPr>
        <w:tc>
          <w:tcPr>
            <w:tcW w:w="1910" w:type="pct"/>
            <w:tcBorders>
              <w:bottom w:val="doub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7883EA" w14:textId="77777777" w:rsidR="00865CA4" w:rsidRPr="00B07DE1" w:rsidRDefault="00865CA4" w:rsidP="00865CA4">
            <w:pPr>
              <w:spacing w:after="0" w:line="240" w:lineRule="auto"/>
              <w:ind w:left="57" w:right="57"/>
              <w:jc w:val="right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Severe </w:t>
            </w:r>
          </w:p>
        </w:tc>
        <w:tc>
          <w:tcPr>
            <w:tcW w:w="1966" w:type="pct"/>
            <w:tcBorders>
              <w:left w:val="single" w:sz="4" w:space="0" w:color="auto"/>
            </w:tcBorders>
            <w:shd w:val="clear" w:color="auto" w:fill="auto"/>
            <w:hideMark/>
          </w:tcPr>
          <w:p w14:paraId="5969AE21" w14:textId="5F3582BB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6.64</w:t>
            </w:r>
          </w:p>
        </w:tc>
        <w:tc>
          <w:tcPr>
            <w:tcW w:w="1124" w:type="pct"/>
            <w:shd w:val="clear" w:color="auto" w:fill="auto"/>
            <w:hideMark/>
          </w:tcPr>
          <w:p w14:paraId="464A1E26" w14:textId="77777777" w:rsidR="00865CA4" w:rsidRPr="00B07DE1" w:rsidRDefault="00865CA4" w:rsidP="00865CA4">
            <w:pPr>
              <w:spacing w:after="0" w:line="240" w:lineRule="auto"/>
              <w:ind w:left="57" w:right="57"/>
              <w:textAlignment w:val="baseline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7DE1">
              <w:rPr>
                <w:rFonts w:eastAsia="Times New Roman" w:cstheme="minorHAnsi"/>
                <w:color w:val="000000"/>
                <w:lang w:eastAsia="en-GB"/>
              </w:rPr>
              <w:t>&lt;0.001 </w:t>
            </w:r>
          </w:p>
        </w:tc>
      </w:tr>
    </w:tbl>
    <w:p w14:paraId="7E6DDAFE" w14:textId="1E098812" w:rsidR="00865CA4" w:rsidRPr="00B07DE1" w:rsidRDefault="00865CA4" w:rsidP="00865CA4">
      <w:pPr>
        <w:spacing w:after="0" w:line="240" w:lineRule="auto"/>
        <w:textAlignment w:val="baseline"/>
        <w:rPr>
          <w:rFonts w:eastAsia="Times New Roman" w:cstheme="minorHAnsi"/>
          <w:sz w:val="18"/>
          <w:szCs w:val="18"/>
          <w:lang w:eastAsia="en-GB"/>
        </w:rPr>
      </w:pPr>
      <w:r w:rsidRPr="00B07DE1">
        <w:rPr>
          <w:rFonts w:eastAsia="Times New Roman" w:cstheme="minorHAnsi"/>
          <w:color w:val="FF0000"/>
          <w:sz w:val="24"/>
          <w:szCs w:val="24"/>
          <w:lang w:eastAsia="en-GB"/>
        </w:rPr>
        <w:t> </w:t>
      </w:r>
      <w:bookmarkStart w:id="0" w:name="_Hlk159851845"/>
      <w:r w:rsidR="00A75D29" w:rsidRPr="00A75D29">
        <w:rPr>
          <w:rFonts w:eastAsia="Times New Roman" w:cstheme="minorHAnsi"/>
          <w:sz w:val="24"/>
          <w:szCs w:val="24"/>
          <w:lang w:eastAsia="en-GB"/>
        </w:rPr>
        <w:t>*</w:t>
      </w:r>
      <w:r w:rsidR="00A75D29" w:rsidRPr="00A75D29">
        <w:t xml:space="preserve">Comorbidity </w:t>
      </w:r>
      <w:r w:rsidR="00A75D29">
        <w:t>is</w:t>
      </w:r>
      <w:r w:rsidR="00A75D29" w:rsidRPr="00A75D29">
        <w:t xml:space="preserve"> based on </w:t>
      </w:r>
      <w:proofErr w:type="spellStart"/>
      <w:r w:rsidR="00A75D29" w:rsidRPr="00A75D29">
        <w:t>Charlson</w:t>
      </w:r>
      <w:proofErr w:type="spellEnd"/>
      <w:r w:rsidR="00A75D29" w:rsidRPr="00A75D29">
        <w:t xml:space="preserve"> Comorbidity Index (CCI): None = CCI 0, Mild = CCI 1-2, Moderate = CCI 3-4, Severe = CCI 5+</w:t>
      </w:r>
      <w:bookmarkEnd w:id="0"/>
    </w:p>
    <w:p w14:paraId="57775163" w14:textId="77777777" w:rsidR="00865CA4" w:rsidRDefault="00865CA4" w:rsidP="00865CA4">
      <w:pPr>
        <w:spacing w:after="0" w:line="240" w:lineRule="auto"/>
        <w:textAlignment w:val="baseline"/>
        <w:rPr>
          <w:rFonts w:eastAsia="Times New Roman" w:cstheme="minorHAnsi"/>
          <w:color w:val="FF0000"/>
          <w:sz w:val="24"/>
          <w:szCs w:val="24"/>
          <w:lang w:eastAsia="en-GB"/>
        </w:rPr>
      </w:pPr>
    </w:p>
    <w:p w14:paraId="177A1A69" w14:textId="77777777" w:rsidR="00865CA4" w:rsidRPr="00865CA4" w:rsidRDefault="00865CA4" w:rsidP="00865CA4">
      <w:pPr>
        <w:rPr>
          <w:lang w:val="en-GB"/>
        </w:rPr>
      </w:pPr>
    </w:p>
    <w:p w14:paraId="4253E0A5" w14:textId="77777777" w:rsidR="00865CA4" w:rsidRDefault="00865CA4" w:rsidP="00865CA4"/>
    <w:p w14:paraId="26DE041E" w14:textId="77777777" w:rsidR="00865CA4" w:rsidRDefault="00865CA4" w:rsidP="00865CA4"/>
    <w:p w14:paraId="2E50B523" w14:textId="77777777" w:rsidR="00865CA4" w:rsidRDefault="00865CA4" w:rsidP="00865CA4">
      <w:r>
        <w:br w:type="page"/>
      </w:r>
    </w:p>
    <w:p w14:paraId="381D82F1" w14:textId="77777777" w:rsidR="00865CA4" w:rsidRDefault="00865CA4" w:rsidP="00865CA4">
      <w:pPr>
        <w:sectPr w:rsidR="00865CA4" w:rsidSect="006A39CB">
          <w:pgSz w:w="11906" w:h="16838"/>
          <w:pgMar w:top="1701" w:right="1134" w:bottom="1701" w:left="1134" w:header="708" w:footer="708" w:gutter="0"/>
          <w:cols w:space="708"/>
          <w:docGrid w:linePitch="360"/>
        </w:sectPr>
      </w:pPr>
    </w:p>
    <w:p w14:paraId="6941C911" w14:textId="597B4E4E" w:rsidR="00865CA4" w:rsidRPr="00865CA4" w:rsidRDefault="00865CA4" w:rsidP="00865CA4">
      <w:pPr>
        <w:rPr>
          <w:b/>
          <w:bCs/>
          <w:sz w:val="24"/>
          <w:szCs w:val="24"/>
        </w:rPr>
      </w:pPr>
      <w:r w:rsidRPr="00865CA4">
        <w:rPr>
          <w:b/>
          <w:bCs/>
          <w:sz w:val="24"/>
          <w:szCs w:val="24"/>
        </w:rPr>
        <w:lastRenderedPageBreak/>
        <w:t>Table</w:t>
      </w:r>
      <w:r>
        <w:rPr>
          <w:b/>
          <w:bCs/>
          <w:sz w:val="24"/>
          <w:szCs w:val="24"/>
        </w:rPr>
        <w:t xml:space="preserve"> </w:t>
      </w:r>
      <w:r w:rsidR="00393692">
        <w:rPr>
          <w:b/>
          <w:bCs/>
          <w:sz w:val="24"/>
          <w:szCs w:val="24"/>
        </w:rPr>
        <w:t>4</w:t>
      </w:r>
      <w:r>
        <w:rPr>
          <w:b/>
          <w:bCs/>
          <w:sz w:val="24"/>
          <w:szCs w:val="24"/>
        </w:rPr>
        <w:t>.</w:t>
      </w:r>
      <w:r w:rsidRPr="00865CA4">
        <w:rPr>
          <w:b/>
          <w:bCs/>
          <w:sz w:val="24"/>
          <w:szCs w:val="24"/>
        </w:rPr>
        <w:t xml:space="preserve"> All-</w:t>
      </w:r>
      <w:r w:rsidR="000C2AD5">
        <w:rPr>
          <w:b/>
          <w:bCs/>
          <w:sz w:val="24"/>
          <w:szCs w:val="24"/>
        </w:rPr>
        <w:t>C</w:t>
      </w:r>
      <w:r w:rsidRPr="00865CA4">
        <w:rPr>
          <w:b/>
          <w:bCs/>
          <w:sz w:val="24"/>
          <w:szCs w:val="24"/>
        </w:rPr>
        <w:t xml:space="preserve">ause and </w:t>
      </w:r>
      <w:r w:rsidR="000C2AD5">
        <w:rPr>
          <w:b/>
          <w:bCs/>
          <w:sz w:val="24"/>
          <w:szCs w:val="24"/>
        </w:rPr>
        <w:t>C</w:t>
      </w:r>
      <w:r w:rsidRPr="00865CA4">
        <w:rPr>
          <w:b/>
          <w:bCs/>
          <w:sz w:val="24"/>
          <w:szCs w:val="24"/>
        </w:rPr>
        <w:t>ause-</w:t>
      </w:r>
      <w:r w:rsidR="000C2AD5">
        <w:rPr>
          <w:b/>
          <w:bCs/>
          <w:sz w:val="24"/>
          <w:szCs w:val="24"/>
        </w:rPr>
        <w:t>S</w:t>
      </w:r>
      <w:r w:rsidRPr="00865CA4">
        <w:rPr>
          <w:b/>
          <w:bCs/>
          <w:sz w:val="24"/>
          <w:szCs w:val="24"/>
        </w:rPr>
        <w:t xml:space="preserve">pecific Mortality in CDIF and CD </w:t>
      </w:r>
      <w:r w:rsidR="000C2AD5">
        <w:rPr>
          <w:b/>
          <w:bCs/>
          <w:sz w:val="24"/>
          <w:szCs w:val="24"/>
        </w:rPr>
        <w:t>P</w:t>
      </w:r>
      <w:r w:rsidRPr="00865CA4">
        <w:rPr>
          <w:b/>
          <w:bCs/>
          <w:sz w:val="24"/>
          <w:szCs w:val="24"/>
        </w:rPr>
        <w:t>atients</w:t>
      </w:r>
    </w:p>
    <w:tbl>
      <w:tblPr>
        <w:tblStyle w:val="PlainTable1"/>
        <w:tblW w:w="15294" w:type="dxa"/>
        <w:tblLayout w:type="fixed"/>
        <w:tblLook w:val="04A0" w:firstRow="1" w:lastRow="0" w:firstColumn="1" w:lastColumn="0" w:noHBand="0" w:noVBand="1"/>
      </w:tblPr>
      <w:tblGrid>
        <w:gridCol w:w="4805"/>
        <w:gridCol w:w="1134"/>
        <w:gridCol w:w="1134"/>
        <w:gridCol w:w="2126"/>
        <w:gridCol w:w="992"/>
        <w:gridCol w:w="1134"/>
        <w:gridCol w:w="1134"/>
        <w:gridCol w:w="1843"/>
        <w:gridCol w:w="992"/>
      </w:tblGrid>
      <w:tr w:rsidR="00865CA4" w:rsidRPr="00D21F83" w14:paraId="2425F873" w14:textId="77777777" w:rsidTr="00B372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noWrap/>
          </w:tcPr>
          <w:p w14:paraId="1BCB8AB6" w14:textId="77777777" w:rsidR="00865CA4" w:rsidRPr="00D21F83" w:rsidRDefault="00865CA4" w:rsidP="00B37265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386" w:type="dxa"/>
            <w:gridSpan w:val="4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6A95336B" w14:textId="77777777" w:rsidR="00865CA4" w:rsidRPr="000A18D7" w:rsidRDefault="00865CA4" w:rsidP="00B372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  <w:t>CDIF</w:t>
            </w:r>
          </w:p>
        </w:tc>
        <w:tc>
          <w:tcPr>
            <w:tcW w:w="5103" w:type="dxa"/>
            <w:gridSpan w:val="4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noWrap/>
          </w:tcPr>
          <w:p w14:paraId="78E27EC3" w14:textId="77777777" w:rsidR="00865CA4" w:rsidRPr="000A18D7" w:rsidRDefault="00865CA4" w:rsidP="00B372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  <w:t>CD</w:t>
            </w:r>
          </w:p>
        </w:tc>
      </w:tr>
      <w:tr w:rsidR="00865CA4" w:rsidRPr="00D21F83" w14:paraId="054D8FBF" w14:textId="77777777" w:rsidTr="00B37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noWrap/>
            <w:hideMark/>
          </w:tcPr>
          <w:p w14:paraId="5FB9261F" w14:textId="77777777" w:rsidR="00865CA4" w:rsidRPr="00D21F83" w:rsidRDefault="00865CA4" w:rsidP="00B37265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14:paraId="5CF86500" w14:textId="77777777" w:rsidR="00865CA4" w:rsidRPr="000A18D7" w:rsidRDefault="00865CA4" w:rsidP="00B372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0A18D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Observed deaths /10,000 PYS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047A6DD" w14:textId="77777777" w:rsidR="00865CA4" w:rsidRPr="000A18D7" w:rsidRDefault="00865CA4" w:rsidP="00B372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0A18D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Expected deaths</w:t>
            </w:r>
          </w:p>
          <w:p w14:paraId="17D93B6A" w14:textId="77777777" w:rsidR="00865CA4" w:rsidRPr="000A18D7" w:rsidRDefault="00865CA4" w:rsidP="00B372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0A18D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/10,000 PYS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03C8FDCB" w14:textId="77777777" w:rsidR="00865CA4" w:rsidRPr="000A18D7" w:rsidRDefault="00865CA4" w:rsidP="00B372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0A18D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SMR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 xml:space="preserve"> (97.5%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50BD15A2" w14:textId="77777777" w:rsidR="00865CA4" w:rsidRPr="000A18D7" w:rsidRDefault="00865CA4" w:rsidP="00B372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0A18D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Excess deaths /10,000 PYS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noWrap/>
          </w:tcPr>
          <w:p w14:paraId="00F3CD3C" w14:textId="77777777" w:rsidR="00865CA4" w:rsidRPr="00D21F83" w:rsidRDefault="00865CA4" w:rsidP="00B372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0A18D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Observed deaths /10,000 PYS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415210F" w14:textId="77777777" w:rsidR="00865CA4" w:rsidRPr="000A18D7" w:rsidRDefault="00865CA4" w:rsidP="00B372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0A18D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Expected deaths</w:t>
            </w:r>
          </w:p>
          <w:p w14:paraId="59A20102" w14:textId="77777777" w:rsidR="00865CA4" w:rsidRPr="00D21F83" w:rsidRDefault="00865CA4" w:rsidP="00B372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0A18D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/10,000 PYS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70D96C9" w14:textId="77777777" w:rsidR="00865CA4" w:rsidRPr="00D21F83" w:rsidRDefault="00865CA4" w:rsidP="00B372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0A18D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SMR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 xml:space="preserve"> (97.5%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noWrap/>
            <w:hideMark/>
          </w:tcPr>
          <w:p w14:paraId="1F5E7224" w14:textId="77777777" w:rsidR="00865CA4" w:rsidRPr="00D21F83" w:rsidRDefault="00865CA4" w:rsidP="00B372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0A18D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Excess deaths /10,000 PYS</w:t>
            </w:r>
          </w:p>
        </w:tc>
      </w:tr>
      <w:tr w:rsidR="00865CA4" w:rsidRPr="00D21F83" w14:paraId="15F7D250" w14:textId="77777777" w:rsidTr="00B3726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noWrap/>
          </w:tcPr>
          <w:p w14:paraId="0B903C80" w14:textId="77777777" w:rsidR="00865CA4" w:rsidRPr="00D21F83" w:rsidRDefault="00865CA4" w:rsidP="00B37265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Overall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14:paraId="376DB120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184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630DC10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50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1B771793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3.66 (</w:t>
            </w:r>
            <w:r w:rsidRPr="005675A9">
              <w:rPr>
                <w:rFonts w:ascii="Calibri" w:hAnsi="Calibri" w:cs="Calibri"/>
                <w:color w:val="000000"/>
              </w:rPr>
              <w:t>2.79</w:t>
            </w:r>
            <w:r>
              <w:rPr>
                <w:rFonts w:ascii="Calibri" w:hAnsi="Calibri" w:cs="Calibri"/>
                <w:color w:val="000000"/>
              </w:rPr>
              <w:t xml:space="preserve">, </w:t>
            </w:r>
            <w:r w:rsidRPr="005675A9">
              <w:rPr>
                <w:rFonts w:ascii="Calibri" w:hAnsi="Calibri" w:cs="Calibri"/>
                <w:color w:val="000000"/>
              </w:rPr>
              <w:t>4.72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42D01A00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134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noWrap/>
          </w:tcPr>
          <w:p w14:paraId="4482434C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169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45C9785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102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F2DAC25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1.66 (</w:t>
            </w:r>
            <w:r w:rsidRPr="005675A9">
              <w:rPr>
                <w:rFonts w:ascii="Calibri" w:hAnsi="Calibri" w:cs="Calibri"/>
                <w:color w:val="000000"/>
              </w:rPr>
              <w:t>1.61</w:t>
            </w:r>
            <w:r>
              <w:rPr>
                <w:rFonts w:ascii="Calibri" w:hAnsi="Calibri" w:cs="Calibri"/>
                <w:color w:val="000000"/>
              </w:rPr>
              <w:t xml:space="preserve">, </w:t>
            </w:r>
            <w:r w:rsidRPr="005675A9">
              <w:rPr>
                <w:rFonts w:ascii="Calibri" w:hAnsi="Calibri" w:cs="Calibri"/>
                <w:color w:val="000000"/>
              </w:rPr>
              <w:t>1.72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noWrap/>
          </w:tcPr>
          <w:p w14:paraId="1631F7B0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</w:tr>
      <w:tr w:rsidR="00865CA4" w:rsidRPr="00D21F83" w14:paraId="3635E2E9" w14:textId="77777777" w:rsidTr="00B37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noWrap/>
          </w:tcPr>
          <w:p w14:paraId="5F4C0374" w14:textId="6A77E1AC" w:rsidR="00865CA4" w:rsidRDefault="00865CA4" w:rsidP="00B37265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Sex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14:paraId="022D626B" w14:textId="77777777" w:rsidR="00865CA4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2255E37" w14:textId="77777777" w:rsidR="00865CA4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0E9C386E" w14:textId="77777777" w:rsidR="00865CA4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A2D9347" w14:textId="77777777" w:rsidR="00865CA4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noWrap/>
          </w:tcPr>
          <w:p w14:paraId="6177D0ED" w14:textId="77777777" w:rsidR="00865CA4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C96EE89" w14:textId="77777777" w:rsidR="00865CA4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549E0D3" w14:textId="77777777" w:rsidR="00865CA4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noWrap/>
          </w:tcPr>
          <w:p w14:paraId="0E42DD71" w14:textId="77777777" w:rsidR="00865CA4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</w:tr>
      <w:tr w:rsidR="00865CA4" w:rsidRPr="00D21F83" w14:paraId="7C9C9FF6" w14:textId="77777777" w:rsidTr="00B3726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noWrap/>
          </w:tcPr>
          <w:p w14:paraId="4C4EDA96" w14:textId="77777777" w:rsidR="00865CA4" w:rsidRPr="00E72BD5" w:rsidRDefault="00865CA4" w:rsidP="00B37265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</w:pPr>
            <w:r w:rsidRPr="00E72BD5"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  <w:t>Female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</w:tcBorders>
            <w:vAlign w:val="bottom"/>
          </w:tcPr>
          <w:p w14:paraId="08249373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211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14:paraId="7E3945EA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45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bottom"/>
          </w:tcPr>
          <w:p w14:paraId="763C297A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4.71 (</w:t>
            </w:r>
            <w:r w:rsidRPr="005675A9">
              <w:rPr>
                <w:rFonts w:ascii="Calibri" w:hAnsi="Calibri" w:cs="Calibri"/>
                <w:color w:val="000000"/>
              </w:rPr>
              <w:t>3.32</w:t>
            </w:r>
            <w:r>
              <w:rPr>
                <w:rFonts w:ascii="Calibri" w:hAnsi="Calibri" w:cs="Calibri"/>
                <w:color w:val="000000"/>
              </w:rPr>
              <w:t xml:space="preserve">, </w:t>
            </w:r>
            <w:r w:rsidRPr="005675A9">
              <w:rPr>
                <w:rFonts w:ascii="Calibri" w:hAnsi="Calibri" w:cs="Calibri"/>
                <w:color w:val="000000"/>
              </w:rPr>
              <w:t>6.48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right w:val="double" w:sz="4" w:space="0" w:color="auto"/>
            </w:tcBorders>
            <w:vAlign w:val="bottom"/>
          </w:tcPr>
          <w:p w14:paraId="7D1016BE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166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</w:tcBorders>
            <w:noWrap/>
            <w:vAlign w:val="bottom"/>
          </w:tcPr>
          <w:p w14:paraId="6D4566BD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163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bottom"/>
          </w:tcPr>
          <w:p w14:paraId="1A835A45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94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vAlign w:val="bottom"/>
          </w:tcPr>
          <w:p w14:paraId="3C2ADB6A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1.74 (</w:t>
            </w:r>
            <w:r w:rsidRPr="005675A9">
              <w:rPr>
                <w:rFonts w:ascii="Calibri" w:hAnsi="Calibri" w:cs="Calibri"/>
                <w:color w:val="000000"/>
              </w:rPr>
              <w:t>1.66</w:t>
            </w:r>
            <w:r>
              <w:rPr>
                <w:rFonts w:ascii="Calibri" w:hAnsi="Calibri" w:cs="Calibri"/>
                <w:color w:val="000000"/>
              </w:rPr>
              <w:t xml:space="preserve">, </w:t>
            </w:r>
            <w:r w:rsidRPr="005675A9">
              <w:rPr>
                <w:rFonts w:ascii="Calibri" w:hAnsi="Calibri" w:cs="Calibri"/>
                <w:color w:val="000000"/>
              </w:rPr>
              <w:t>1.81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right w:val="double" w:sz="4" w:space="0" w:color="auto"/>
            </w:tcBorders>
            <w:noWrap/>
            <w:vAlign w:val="bottom"/>
          </w:tcPr>
          <w:p w14:paraId="53303CE3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</w:tr>
      <w:tr w:rsidR="00865CA4" w:rsidRPr="00D21F83" w14:paraId="6358B44A" w14:textId="77777777" w:rsidTr="00B37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noWrap/>
          </w:tcPr>
          <w:p w14:paraId="1FB195DB" w14:textId="77777777" w:rsidR="00865CA4" w:rsidRPr="00E72BD5" w:rsidRDefault="00865CA4" w:rsidP="00B37265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</w:pPr>
            <w:r w:rsidRPr="00E72BD5"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  <w:t>Male</w:t>
            </w:r>
          </w:p>
        </w:tc>
        <w:tc>
          <w:tcPr>
            <w:tcW w:w="1134" w:type="dxa"/>
            <w:tcBorders>
              <w:left w:val="double" w:sz="4" w:space="0" w:color="auto"/>
              <w:bottom w:val="single" w:sz="4" w:space="0" w:color="auto"/>
            </w:tcBorders>
            <w:vAlign w:val="bottom"/>
          </w:tcPr>
          <w:p w14:paraId="7ACEC534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152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14:paraId="69704324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bottom"/>
          </w:tcPr>
          <w:p w14:paraId="12CCA19C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2.68 (</w:t>
            </w:r>
            <w:r w:rsidRPr="005675A9">
              <w:rPr>
                <w:rFonts w:ascii="Calibri" w:hAnsi="Calibri" w:cs="Calibri"/>
                <w:color w:val="000000"/>
              </w:rPr>
              <w:t>1.69</w:t>
            </w:r>
            <w:r>
              <w:rPr>
                <w:rFonts w:ascii="Calibri" w:hAnsi="Calibri" w:cs="Calibri"/>
                <w:color w:val="000000"/>
              </w:rPr>
              <w:t xml:space="preserve">, </w:t>
            </w:r>
            <w:r w:rsidRPr="005675A9">
              <w:rPr>
                <w:rFonts w:ascii="Calibri" w:hAnsi="Calibri" w:cs="Calibri"/>
                <w:color w:val="000000"/>
              </w:rPr>
              <w:t>4.02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  <w:right w:val="double" w:sz="4" w:space="0" w:color="auto"/>
            </w:tcBorders>
            <w:vAlign w:val="bottom"/>
          </w:tcPr>
          <w:p w14:paraId="4F6095DE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95</w:t>
            </w:r>
          </w:p>
        </w:tc>
        <w:tc>
          <w:tcPr>
            <w:tcW w:w="1134" w:type="dxa"/>
            <w:tcBorders>
              <w:left w:val="double" w:sz="4" w:space="0" w:color="auto"/>
              <w:bottom w:val="single" w:sz="4" w:space="0" w:color="auto"/>
            </w:tcBorders>
            <w:noWrap/>
            <w:vAlign w:val="bottom"/>
          </w:tcPr>
          <w:p w14:paraId="47624854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178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bottom"/>
          </w:tcPr>
          <w:p w14:paraId="207DA0D3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112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noWrap/>
            <w:vAlign w:val="bottom"/>
          </w:tcPr>
          <w:p w14:paraId="0E8F7E1F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1.58 (</w:t>
            </w:r>
            <w:r w:rsidRPr="005675A9">
              <w:rPr>
                <w:rFonts w:ascii="Calibri" w:hAnsi="Calibri" w:cs="Calibri"/>
                <w:color w:val="000000"/>
              </w:rPr>
              <w:t>1.51</w:t>
            </w:r>
            <w:r>
              <w:rPr>
                <w:rFonts w:ascii="Calibri" w:hAnsi="Calibri" w:cs="Calibri"/>
                <w:color w:val="000000"/>
              </w:rPr>
              <w:t xml:space="preserve">, </w:t>
            </w:r>
            <w:r w:rsidRPr="005675A9">
              <w:rPr>
                <w:rFonts w:ascii="Calibri" w:hAnsi="Calibri" w:cs="Calibri"/>
                <w:color w:val="000000"/>
              </w:rPr>
              <w:t>1.66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  <w:right w:val="double" w:sz="4" w:space="0" w:color="auto"/>
            </w:tcBorders>
            <w:noWrap/>
            <w:vAlign w:val="bottom"/>
          </w:tcPr>
          <w:p w14:paraId="31E618F8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65</w:t>
            </w:r>
          </w:p>
        </w:tc>
      </w:tr>
      <w:tr w:rsidR="00865CA4" w:rsidRPr="00D21F83" w14:paraId="26DEC63D" w14:textId="77777777" w:rsidTr="00B3726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noWrap/>
          </w:tcPr>
          <w:p w14:paraId="5D095EB0" w14:textId="14196D70" w:rsidR="00865CA4" w:rsidRPr="00D21F83" w:rsidRDefault="00865CA4" w:rsidP="00B37265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Age at CD Onset (years)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14:paraId="4B825DAE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350AA96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28AD162F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338CCD0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noWrap/>
          </w:tcPr>
          <w:p w14:paraId="051602D6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87772DB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97E0E5A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noWrap/>
          </w:tcPr>
          <w:p w14:paraId="53F987E2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865CA4" w:rsidRPr="00D21F83" w14:paraId="03F74F1C" w14:textId="77777777" w:rsidTr="00B37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noWrap/>
          </w:tcPr>
          <w:p w14:paraId="4B67E388" w14:textId="77777777" w:rsidR="00865CA4" w:rsidRPr="00E72BD5" w:rsidRDefault="00865CA4" w:rsidP="00B37265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</w:pPr>
            <w:r w:rsidRPr="00E72BD5"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  <w:t>0-16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</w:tcBorders>
            <w:vAlign w:val="bottom"/>
          </w:tcPr>
          <w:p w14:paraId="6B90BC49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66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14:paraId="2A941B3B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bottom"/>
          </w:tcPr>
          <w:p w14:paraId="0EE570B1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7.66 (</w:t>
            </w:r>
            <w:r w:rsidRPr="00CB696F">
              <w:rPr>
                <w:rFonts w:ascii="Calibri" w:hAnsi="Calibri" w:cs="Calibri"/>
                <w:color w:val="000000"/>
              </w:rPr>
              <w:t>1.68</w:t>
            </w:r>
            <w:r>
              <w:rPr>
                <w:rFonts w:ascii="Calibri" w:hAnsi="Calibri" w:cs="Calibri"/>
                <w:color w:val="000000"/>
              </w:rPr>
              <w:t xml:space="preserve">, </w:t>
            </w:r>
            <w:r w:rsidRPr="00CB696F">
              <w:rPr>
                <w:rFonts w:ascii="Calibri" w:hAnsi="Calibri" w:cs="Calibri"/>
                <w:color w:val="000000"/>
              </w:rPr>
              <w:t>21.59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right w:val="double" w:sz="4" w:space="0" w:color="auto"/>
            </w:tcBorders>
            <w:vAlign w:val="bottom"/>
          </w:tcPr>
          <w:p w14:paraId="1320EA01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</w:tcBorders>
            <w:noWrap/>
            <w:vAlign w:val="bottom"/>
          </w:tcPr>
          <w:p w14:paraId="70BDE893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bottom"/>
          </w:tcPr>
          <w:p w14:paraId="409042CB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vAlign w:val="bottom"/>
          </w:tcPr>
          <w:p w14:paraId="795F3518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2.61 (</w:t>
            </w:r>
            <w:r w:rsidRPr="005675A9">
              <w:rPr>
                <w:rFonts w:ascii="Calibri" w:hAnsi="Calibri" w:cs="Calibri"/>
                <w:color w:val="000000"/>
              </w:rPr>
              <w:t>1.76</w:t>
            </w:r>
            <w:r>
              <w:rPr>
                <w:rFonts w:ascii="Calibri" w:hAnsi="Calibri" w:cs="Calibri"/>
                <w:color w:val="000000"/>
              </w:rPr>
              <w:t xml:space="preserve">, </w:t>
            </w:r>
            <w:r w:rsidRPr="005675A9">
              <w:rPr>
                <w:rFonts w:ascii="Calibri" w:hAnsi="Calibri" w:cs="Calibri"/>
                <w:color w:val="000000"/>
              </w:rPr>
              <w:t>3.71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right w:val="double" w:sz="4" w:space="0" w:color="auto"/>
            </w:tcBorders>
            <w:noWrap/>
            <w:vAlign w:val="bottom"/>
          </w:tcPr>
          <w:p w14:paraId="5484C145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</w:tr>
      <w:tr w:rsidR="00865CA4" w:rsidRPr="00D21F83" w14:paraId="48FB0717" w14:textId="77777777" w:rsidTr="00B3726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5" w:type="dxa"/>
            <w:tcBorders>
              <w:left w:val="double" w:sz="4" w:space="0" w:color="auto"/>
              <w:right w:val="double" w:sz="4" w:space="0" w:color="auto"/>
            </w:tcBorders>
            <w:noWrap/>
          </w:tcPr>
          <w:p w14:paraId="41A28CE2" w14:textId="77777777" w:rsidR="00865CA4" w:rsidRPr="00E72BD5" w:rsidRDefault="00865CA4" w:rsidP="00B37265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</w:pPr>
            <w:r w:rsidRPr="00E72BD5"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  <w:t>17-40</w:t>
            </w:r>
          </w:p>
        </w:tc>
        <w:tc>
          <w:tcPr>
            <w:tcW w:w="1134" w:type="dxa"/>
            <w:tcBorders>
              <w:left w:val="double" w:sz="4" w:space="0" w:color="auto"/>
            </w:tcBorders>
            <w:vAlign w:val="bottom"/>
          </w:tcPr>
          <w:p w14:paraId="14039E49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149</w:t>
            </w:r>
          </w:p>
        </w:tc>
        <w:tc>
          <w:tcPr>
            <w:tcW w:w="1134" w:type="dxa"/>
            <w:vAlign w:val="bottom"/>
          </w:tcPr>
          <w:p w14:paraId="69DC0460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33</w:t>
            </w:r>
          </w:p>
        </w:tc>
        <w:tc>
          <w:tcPr>
            <w:tcW w:w="2126" w:type="dxa"/>
            <w:vAlign w:val="bottom"/>
          </w:tcPr>
          <w:p w14:paraId="38A0B702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4.51 (</w:t>
            </w:r>
            <w:r w:rsidRPr="00CB696F">
              <w:rPr>
                <w:rFonts w:ascii="Calibri" w:hAnsi="Calibri" w:cs="Calibri"/>
                <w:color w:val="000000"/>
              </w:rPr>
              <w:t>3.12</w:t>
            </w:r>
            <w:r>
              <w:rPr>
                <w:rFonts w:ascii="Calibri" w:hAnsi="Calibri" w:cs="Calibri"/>
                <w:color w:val="000000"/>
              </w:rPr>
              <w:t xml:space="preserve">, </w:t>
            </w:r>
            <w:r w:rsidRPr="00CB696F">
              <w:rPr>
                <w:rFonts w:ascii="Calibri" w:hAnsi="Calibri" w:cs="Calibri"/>
                <w:color w:val="000000"/>
              </w:rPr>
              <w:t>6.29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vAlign w:val="bottom"/>
          </w:tcPr>
          <w:p w14:paraId="0899A34B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116</w:t>
            </w:r>
          </w:p>
        </w:tc>
        <w:tc>
          <w:tcPr>
            <w:tcW w:w="1134" w:type="dxa"/>
            <w:tcBorders>
              <w:left w:val="double" w:sz="4" w:space="0" w:color="auto"/>
            </w:tcBorders>
            <w:noWrap/>
            <w:vAlign w:val="bottom"/>
          </w:tcPr>
          <w:p w14:paraId="091A2660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39</w:t>
            </w:r>
          </w:p>
        </w:tc>
        <w:tc>
          <w:tcPr>
            <w:tcW w:w="1134" w:type="dxa"/>
            <w:noWrap/>
            <w:vAlign w:val="bottom"/>
          </w:tcPr>
          <w:p w14:paraId="4B3EF835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1843" w:type="dxa"/>
            <w:noWrap/>
            <w:vAlign w:val="bottom"/>
          </w:tcPr>
          <w:p w14:paraId="49C4E018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1.81 (</w:t>
            </w:r>
            <w:r w:rsidRPr="005675A9">
              <w:rPr>
                <w:rFonts w:ascii="Calibri" w:hAnsi="Calibri" w:cs="Calibri"/>
                <w:color w:val="000000"/>
              </w:rPr>
              <w:t>1.66</w:t>
            </w:r>
            <w:r>
              <w:rPr>
                <w:rFonts w:ascii="Calibri" w:hAnsi="Calibri" w:cs="Calibri"/>
                <w:color w:val="000000"/>
              </w:rPr>
              <w:t xml:space="preserve">, </w:t>
            </w:r>
            <w:r w:rsidRPr="005675A9">
              <w:rPr>
                <w:rFonts w:ascii="Calibri" w:hAnsi="Calibri" w:cs="Calibri"/>
                <w:color w:val="000000"/>
              </w:rPr>
              <w:t>1.98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noWrap/>
            <w:vAlign w:val="bottom"/>
          </w:tcPr>
          <w:p w14:paraId="20D5E691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</w:tr>
      <w:tr w:rsidR="00865CA4" w:rsidRPr="00D21F83" w14:paraId="58EE3261" w14:textId="77777777" w:rsidTr="00B37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noWrap/>
          </w:tcPr>
          <w:p w14:paraId="614BE2F5" w14:textId="527BACAE" w:rsidR="00865CA4" w:rsidRPr="00E72BD5" w:rsidRDefault="00865CA4" w:rsidP="00B37265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</w:pPr>
            <w:r w:rsidRPr="00E72BD5"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  <w:t>4</w:t>
            </w:r>
            <w:r w:rsidR="00A75D29"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  <w:t>0</w:t>
            </w:r>
            <w:r w:rsidRPr="00E72BD5"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  <w:t>+</w:t>
            </w:r>
          </w:p>
        </w:tc>
        <w:tc>
          <w:tcPr>
            <w:tcW w:w="1134" w:type="dxa"/>
            <w:tcBorders>
              <w:left w:val="double" w:sz="4" w:space="0" w:color="auto"/>
              <w:bottom w:val="single" w:sz="4" w:space="0" w:color="auto"/>
            </w:tcBorders>
            <w:vAlign w:val="bottom"/>
          </w:tcPr>
          <w:p w14:paraId="374EB688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458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14:paraId="61BD5DF7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170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bottom"/>
          </w:tcPr>
          <w:p w14:paraId="38CAAF69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2.70 (</w:t>
            </w:r>
            <w:r w:rsidRPr="00CB696F">
              <w:rPr>
                <w:rFonts w:ascii="Calibri" w:hAnsi="Calibri" w:cs="Calibri"/>
                <w:color w:val="000000"/>
              </w:rPr>
              <w:t>1.70</w:t>
            </w:r>
            <w:r>
              <w:rPr>
                <w:rFonts w:ascii="Calibri" w:hAnsi="Calibri" w:cs="Calibri"/>
                <w:color w:val="000000"/>
              </w:rPr>
              <w:t xml:space="preserve">, </w:t>
            </w:r>
            <w:r w:rsidRPr="00CB696F">
              <w:rPr>
                <w:rFonts w:ascii="Calibri" w:hAnsi="Calibri" w:cs="Calibri"/>
                <w:color w:val="000000"/>
              </w:rPr>
              <w:t>4.06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  <w:right w:val="double" w:sz="4" w:space="0" w:color="auto"/>
            </w:tcBorders>
            <w:vAlign w:val="bottom"/>
          </w:tcPr>
          <w:p w14:paraId="52B83173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288</w:t>
            </w:r>
          </w:p>
        </w:tc>
        <w:tc>
          <w:tcPr>
            <w:tcW w:w="1134" w:type="dxa"/>
            <w:tcBorders>
              <w:left w:val="double" w:sz="4" w:space="0" w:color="auto"/>
              <w:bottom w:val="single" w:sz="4" w:space="0" w:color="auto"/>
            </w:tcBorders>
            <w:noWrap/>
            <w:vAlign w:val="bottom"/>
          </w:tcPr>
          <w:p w14:paraId="7F4DEE9A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438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bottom"/>
          </w:tcPr>
          <w:p w14:paraId="6BC78460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267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noWrap/>
            <w:vAlign w:val="bottom"/>
          </w:tcPr>
          <w:p w14:paraId="602E4F95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1.64 (</w:t>
            </w:r>
            <w:r w:rsidRPr="005675A9">
              <w:rPr>
                <w:rFonts w:ascii="Calibri" w:hAnsi="Calibri" w:cs="Calibri"/>
                <w:color w:val="000000"/>
              </w:rPr>
              <w:t>1.58</w:t>
            </w:r>
            <w:r>
              <w:rPr>
                <w:rFonts w:ascii="Calibri" w:hAnsi="Calibri" w:cs="Calibri"/>
                <w:color w:val="000000"/>
              </w:rPr>
              <w:t xml:space="preserve">, </w:t>
            </w:r>
            <w:r w:rsidRPr="005675A9">
              <w:rPr>
                <w:rFonts w:ascii="Calibri" w:hAnsi="Calibri" w:cs="Calibri"/>
                <w:color w:val="000000"/>
              </w:rPr>
              <w:t>1.70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  <w:right w:val="double" w:sz="4" w:space="0" w:color="auto"/>
            </w:tcBorders>
            <w:noWrap/>
            <w:vAlign w:val="bottom"/>
          </w:tcPr>
          <w:p w14:paraId="6BAFF8F1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171</w:t>
            </w:r>
          </w:p>
        </w:tc>
      </w:tr>
      <w:tr w:rsidR="00865CA4" w:rsidRPr="00D21F83" w14:paraId="3F3F1E14" w14:textId="77777777" w:rsidTr="00B3726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noWrap/>
          </w:tcPr>
          <w:p w14:paraId="450FA4C1" w14:textId="77777777" w:rsidR="00865CA4" w:rsidRPr="005675A9" w:rsidRDefault="00865CA4" w:rsidP="00B37265">
            <w:pPr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Underlying </w:t>
            </w: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Cause of Death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14:paraId="04306113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F08CB07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1F619D11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ED360A0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noWrap/>
          </w:tcPr>
          <w:p w14:paraId="0E2ED6F5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5F94028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61F1F7D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noWrap/>
          </w:tcPr>
          <w:p w14:paraId="6307D9E5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865CA4" w:rsidRPr="00D21F83" w14:paraId="6F21399A" w14:textId="77777777" w:rsidTr="00B37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noWrap/>
            <w:hideMark/>
          </w:tcPr>
          <w:p w14:paraId="7371B0B7" w14:textId="77777777" w:rsidR="00865CA4" w:rsidRPr="00E72BD5" w:rsidRDefault="00865CA4" w:rsidP="00B37265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</w:pPr>
            <w:r w:rsidRPr="00E72BD5"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  <w:t>Digestive Tract Diseases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</w:tcBorders>
          </w:tcPr>
          <w:p w14:paraId="6B95594F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954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B901D37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30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42BDA803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32.23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(</w:t>
            </w:r>
            <w:r w:rsidRPr="00CB696F">
              <w:rPr>
                <w:rFonts w:ascii="Calibri" w:eastAsia="Times New Roman" w:hAnsi="Calibri" w:cs="Calibri"/>
                <w:color w:val="000000"/>
                <w:lang w:eastAsia="en-GB"/>
              </w:rPr>
              <w:t>21.90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, </w:t>
            </w:r>
            <w:r w:rsidRPr="00CB696F">
              <w:rPr>
                <w:rFonts w:ascii="Calibri" w:eastAsia="Times New Roman" w:hAnsi="Calibri" w:cs="Calibri"/>
                <w:color w:val="000000"/>
                <w:lang w:eastAsia="en-GB"/>
              </w:rPr>
              <w:t>45.67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right w:val="double" w:sz="4" w:space="0" w:color="auto"/>
            </w:tcBorders>
          </w:tcPr>
          <w:p w14:paraId="00E35D8D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925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</w:tcBorders>
            <w:noWrap/>
          </w:tcPr>
          <w:p w14:paraId="2D889143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298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</w:tcPr>
          <w:p w14:paraId="6B39832B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47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14:paraId="1869E712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6.37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(</w:t>
            </w:r>
            <w:r w:rsidRPr="003D3D8C">
              <w:rPr>
                <w:rFonts w:ascii="Calibri" w:eastAsia="Times New Roman" w:hAnsi="Calibri" w:cs="Calibri"/>
                <w:color w:val="000000"/>
                <w:lang w:eastAsia="en-GB"/>
              </w:rPr>
              <w:t>5.90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, </w:t>
            </w:r>
            <w:r w:rsidRPr="003D3D8C">
              <w:rPr>
                <w:rFonts w:ascii="Calibri" w:eastAsia="Times New Roman" w:hAnsi="Calibri" w:cs="Calibri"/>
                <w:color w:val="000000"/>
                <w:lang w:eastAsia="en-GB"/>
              </w:rPr>
              <w:t>6.86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right w:val="double" w:sz="4" w:space="0" w:color="auto"/>
            </w:tcBorders>
            <w:noWrap/>
            <w:hideMark/>
          </w:tcPr>
          <w:p w14:paraId="31D262B3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251</w:t>
            </w:r>
          </w:p>
        </w:tc>
      </w:tr>
      <w:tr w:rsidR="00865CA4" w:rsidRPr="00D21F83" w14:paraId="4B3A719A" w14:textId="77777777" w:rsidTr="00B3726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5" w:type="dxa"/>
            <w:tcBorders>
              <w:left w:val="double" w:sz="4" w:space="0" w:color="auto"/>
              <w:right w:val="double" w:sz="4" w:space="0" w:color="auto"/>
            </w:tcBorders>
            <w:noWrap/>
          </w:tcPr>
          <w:p w14:paraId="68ABBB35" w14:textId="77777777" w:rsidR="00865CA4" w:rsidRPr="00D750DD" w:rsidRDefault="00865CA4" w:rsidP="00B37265">
            <w:pPr>
              <w:jc w:val="right"/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lang w:eastAsia="en-GB"/>
              </w:rPr>
            </w:pPr>
            <w:r w:rsidRPr="00D750DD"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lang w:eastAsia="en-GB"/>
              </w:rPr>
              <w:t>Liver and biliary diseases</w:t>
            </w:r>
          </w:p>
        </w:tc>
        <w:tc>
          <w:tcPr>
            <w:tcW w:w="1134" w:type="dxa"/>
            <w:tcBorders>
              <w:left w:val="double" w:sz="4" w:space="0" w:color="auto"/>
            </w:tcBorders>
          </w:tcPr>
          <w:p w14:paraId="1F39E09C" w14:textId="77777777" w:rsidR="00865CA4" w:rsidRPr="00BE10F6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</w:t>
            </w:r>
          </w:p>
        </w:tc>
        <w:tc>
          <w:tcPr>
            <w:tcW w:w="1134" w:type="dxa"/>
          </w:tcPr>
          <w:p w14:paraId="0A6A79EC" w14:textId="77777777" w:rsidR="00865CA4" w:rsidRPr="00BE10F6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2126" w:type="dxa"/>
          </w:tcPr>
          <w:p w14:paraId="31D3FD85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E10F6">
              <w:rPr>
                <w:rFonts w:ascii="Calibri" w:eastAsia="Times New Roman" w:hAnsi="Calibri" w:cs="Calibri"/>
                <w:color w:val="000000"/>
                <w:lang w:eastAsia="en-GB"/>
              </w:rPr>
              <w:t>5.27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(</w:t>
            </w:r>
            <w:r w:rsidRPr="00BE10F6">
              <w:rPr>
                <w:rFonts w:ascii="Calibri" w:eastAsia="Times New Roman" w:hAnsi="Calibri" w:cs="Calibri"/>
                <w:color w:val="000000"/>
                <w:lang w:eastAsia="en-GB"/>
              </w:rPr>
              <w:t>1.1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6, </w:t>
            </w:r>
            <w:r w:rsidRPr="00BE10F6">
              <w:rPr>
                <w:rFonts w:ascii="Calibri" w:eastAsia="Times New Roman" w:hAnsi="Calibri" w:cs="Calibri"/>
                <w:color w:val="000000"/>
                <w:lang w:eastAsia="en-GB"/>
              </w:rPr>
              <w:t>14.87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)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14:paraId="2CB1A64B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77</w:t>
            </w:r>
          </w:p>
        </w:tc>
        <w:tc>
          <w:tcPr>
            <w:tcW w:w="1134" w:type="dxa"/>
            <w:tcBorders>
              <w:left w:val="double" w:sz="4" w:space="0" w:color="auto"/>
            </w:tcBorders>
            <w:noWrap/>
          </w:tcPr>
          <w:p w14:paraId="36454FF5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E10F6">
              <w:rPr>
                <w:rFonts w:ascii="Calibri" w:eastAsia="Times New Roman" w:hAnsi="Calibri" w:cs="Calibri"/>
                <w:color w:val="000000"/>
                <w:lang w:eastAsia="en-GB"/>
              </w:rPr>
              <w:t>36</w:t>
            </w:r>
          </w:p>
        </w:tc>
        <w:tc>
          <w:tcPr>
            <w:tcW w:w="1134" w:type="dxa"/>
            <w:noWrap/>
          </w:tcPr>
          <w:p w14:paraId="1C193323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E10F6">
              <w:rPr>
                <w:rFonts w:ascii="Calibri" w:eastAsia="Times New Roman" w:hAnsi="Calibri" w:cs="Calibri"/>
                <w:color w:val="000000"/>
                <w:lang w:eastAsia="en-GB"/>
              </w:rPr>
              <w:t>20</w:t>
            </w:r>
          </w:p>
        </w:tc>
        <w:tc>
          <w:tcPr>
            <w:tcW w:w="1843" w:type="dxa"/>
            <w:noWrap/>
          </w:tcPr>
          <w:p w14:paraId="0DCB83FC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E10F6">
              <w:rPr>
                <w:rFonts w:ascii="Calibri" w:eastAsia="Times New Roman" w:hAnsi="Calibri" w:cs="Calibri"/>
                <w:color w:val="000000"/>
                <w:lang w:eastAsia="en-GB"/>
              </w:rPr>
              <w:t>1.85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(</w:t>
            </w:r>
            <w:r w:rsidRPr="00BE10F6">
              <w:rPr>
                <w:rFonts w:ascii="Calibri" w:eastAsia="Times New Roman" w:hAnsi="Calibri" w:cs="Calibri"/>
                <w:color w:val="000000"/>
                <w:lang w:eastAsia="en-GB"/>
              </w:rPr>
              <w:t>1.47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, </w:t>
            </w:r>
            <w:r w:rsidRPr="00BE10F6">
              <w:rPr>
                <w:rFonts w:ascii="Calibri" w:eastAsia="Times New Roman" w:hAnsi="Calibri" w:cs="Calibri"/>
                <w:color w:val="000000"/>
                <w:lang w:eastAsia="en-GB"/>
              </w:rPr>
              <w:t>2.28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)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noWrap/>
          </w:tcPr>
          <w:p w14:paraId="53930BD9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17</w:t>
            </w:r>
          </w:p>
        </w:tc>
      </w:tr>
      <w:tr w:rsidR="00865CA4" w:rsidRPr="00D21F83" w14:paraId="6F44C638" w14:textId="77777777" w:rsidTr="00B37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5" w:type="dxa"/>
            <w:tcBorders>
              <w:left w:val="double" w:sz="4" w:space="0" w:color="auto"/>
              <w:right w:val="double" w:sz="4" w:space="0" w:color="auto"/>
            </w:tcBorders>
            <w:noWrap/>
          </w:tcPr>
          <w:p w14:paraId="1C24FEC2" w14:textId="77777777" w:rsidR="00865CA4" w:rsidRPr="00D750DD" w:rsidRDefault="00865CA4" w:rsidP="00B37265">
            <w:pPr>
              <w:jc w:val="right"/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lang w:eastAsia="en-GB"/>
              </w:rPr>
            </w:pPr>
            <w:r w:rsidRPr="00D750DD"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lang w:eastAsia="en-GB"/>
              </w:rPr>
              <w:t>Other diseases of digestive system</w:t>
            </w:r>
            <w:r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1134" w:type="dxa"/>
            <w:tcBorders>
              <w:left w:val="double" w:sz="4" w:space="0" w:color="auto"/>
            </w:tcBorders>
          </w:tcPr>
          <w:p w14:paraId="524E1BD6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859</w:t>
            </w:r>
          </w:p>
        </w:tc>
        <w:tc>
          <w:tcPr>
            <w:tcW w:w="1134" w:type="dxa"/>
          </w:tcPr>
          <w:p w14:paraId="198EC5E6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12</w:t>
            </w:r>
          </w:p>
        </w:tc>
        <w:tc>
          <w:tcPr>
            <w:tcW w:w="2126" w:type="dxa"/>
          </w:tcPr>
          <w:p w14:paraId="154AC447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74.63 (49.56, 107.69)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14:paraId="7058825A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848</w:t>
            </w:r>
          </w:p>
        </w:tc>
        <w:tc>
          <w:tcPr>
            <w:tcW w:w="1134" w:type="dxa"/>
            <w:tcBorders>
              <w:left w:val="double" w:sz="4" w:space="0" w:color="auto"/>
            </w:tcBorders>
            <w:noWrap/>
          </w:tcPr>
          <w:p w14:paraId="0E8D9722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262</w:t>
            </w:r>
          </w:p>
        </w:tc>
        <w:tc>
          <w:tcPr>
            <w:tcW w:w="1134" w:type="dxa"/>
            <w:noWrap/>
          </w:tcPr>
          <w:p w14:paraId="68EB9E22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27</w:t>
            </w:r>
          </w:p>
        </w:tc>
        <w:tc>
          <w:tcPr>
            <w:tcW w:w="1843" w:type="dxa"/>
            <w:noWrap/>
          </w:tcPr>
          <w:p w14:paraId="321E73B1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9.66 (8.91, 10.46)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noWrap/>
          </w:tcPr>
          <w:p w14:paraId="55491202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234</w:t>
            </w:r>
          </w:p>
        </w:tc>
      </w:tr>
      <w:tr w:rsidR="00865CA4" w:rsidRPr="00D21F83" w14:paraId="69CDBCB5" w14:textId="77777777" w:rsidTr="00B3726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5" w:type="dxa"/>
            <w:tcBorders>
              <w:left w:val="double" w:sz="4" w:space="0" w:color="auto"/>
              <w:right w:val="double" w:sz="4" w:space="0" w:color="auto"/>
            </w:tcBorders>
            <w:noWrap/>
          </w:tcPr>
          <w:p w14:paraId="3C7536F9" w14:textId="77777777" w:rsidR="00865CA4" w:rsidRPr="00E72BD5" w:rsidRDefault="00865CA4" w:rsidP="00B37265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</w:pPr>
            <w:r w:rsidRPr="00E72BD5"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  <w:t>Cardiac and Vascular Diseases</w:t>
            </w:r>
          </w:p>
        </w:tc>
        <w:tc>
          <w:tcPr>
            <w:tcW w:w="1134" w:type="dxa"/>
            <w:tcBorders>
              <w:left w:val="double" w:sz="4" w:space="0" w:color="auto"/>
            </w:tcBorders>
          </w:tcPr>
          <w:p w14:paraId="77CAC632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239</w:t>
            </w:r>
          </w:p>
        </w:tc>
        <w:tc>
          <w:tcPr>
            <w:tcW w:w="1134" w:type="dxa"/>
          </w:tcPr>
          <w:p w14:paraId="392260E7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88</w:t>
            </w:r>
          </w:p>
        </w:tc>
        <w:tc>
          <w:tcPr>
            <w:tcW w:w="2126" w:type="dxa"/>
          </w:tcPr>
          <w:p w14:paraId="76EC57C1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2.73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(</w:t>
            </w:r>
            <w:r w:rsidRPr="00CB696F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, </w:t>
            </w:r>
            <w:r w:rsidRPr="00CB696F">
              <w:rPr>
                <w:rFonts w:ascii="Calibri" w:eastAsia="Times New Roman" w:hAnsi="Calibri" w:cs="Calibri"/>
                <w:color w:val="000000"/>
                <w:lang w:eastAsia="en-GB"/>
              </w:rPr>
              <w:t>5.38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)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14:paraId="63EF7F26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151</w:t>
            </w:r>
          </w:p>
        </w:tc>
        <w:tc>
          <w:tcPr>
            <w:tcW w:w="1134" w:type="dxa"/>
            <w:tcBorders>
              <w:left w:val="double" w:sz="4" w:space="0" w:color="auto"/>
            </w:tcBorders>
            <w:noWrap/>
          </w:tcPr>
          <w:p w14:paraId="75EDAE57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267</w:t>
            </w:r>
          </w:p>
        </w:tc>
        <w:tc>
          <w:tcPr>
            <w:tcW w:w="1134" w:type="dxa"/>
            <w:noWrap/>
          </w:tcPr>
          <w:p w14:paraId="3A464222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232</w:t>
            </w:r>
          </w:p>
        </w:tc>
        <w:tc>
          <w:tcPr>
            <w:tcW w:w="1843" w:type="dxa"/>
            <w:noWrap/>
          </w:tcPr>
          <w:p w14:paraId="3463D603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1.15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(</w:t>
            </w:r>
            <w:r w:rsidRPr="003D3D8C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, </w:t>
            </w:r>
            <w:r w:rsidRPr="003D3D8C">
              <w:rPr>
                <w:rFonts w:ascii="Calibri" w:eastAsia="Times New Roman" w:hAnsi="Calibri" w:cs="Calibri"/>
                <w:color w:val="000000"/>
                <w:lang w:eastAsia="en-GB"/>
              </w:rPr>
              <w:t>1.24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)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noWrap/>
          </w:tcPr>
          <w:p w14:paraId="75160BC0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35</w:t>
            </w:r>
          </w:p>
        </w:tc>
      </w:tr>
      <w:tr w:rsidR="00865CA4" w:rsidRPr="00D21F83" w14:paraId="541599E5" w14:textId="77777777" w:rsidTr="00B37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5" w:type="dxa"/>
            <w:tcBorders>
              <w:left w:val="double" w:sz="4" w:space="0" w:color="auto"/>
              <w:right w:val="double" w:sz="4" w:space="0" w:color="auto"/>
            </w:tcBorders>
            <w:noWrap/>
          </w:tcPr>
          <w:p w14:paraId="14CD649E" w14:textId="77777777" w:rsidR="00865CA4" w:rsidRPr="00E72BD5" w:rsidRDefault="00865CA4" w:rsidP="00B37265">
            <w:pPr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lang w:eastAsia="en-GB"/>
              </w:rPr>
              <w:t>Other cardiovascular diseases and events**</w:t>
            </w:r>
          </w:p>
        </w:tc>
        <w:tc>
          <w:tcPr>
            <w:tcW w:w="1134" w:type="dxa"/>
            <w:tcBorders>
              <w:left w:val="double" w:sz="4" w:space="0" w:color="auto"/>
            </w:tcBorders>
          </w:tcPr>
          <w:p w14:paraId="2699B45A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E10F6">
              <w:rPr>
                <w:rFonts w:ascii="Calibri" w:eastAsia="Times New Roman" w:hAnsi="Calibri" w:cs="Calibri"/>
                <w:color w:val="000000"/>
                <w:lang w:eastAsia="en-GB"/>
              </w:rPr>
              <w:t>119</w:t>
            </w:r>
          </w:p>
        </w:tc>
        <w:tc>
          <w:tcPr>
            <w:tcW w:w="1134" w:type="dxa"/>
          </w:tcPr>
          <w:p w14:paraId="71A8A7F3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20</w:t>
            </w:r>
          </w:p>
        </w:tc>
        <w:tc>
          <w:tcPr>
            <w:tcW w:w="2126" w:type="dxa"/>
          </w:tcPr>
          <w:p w14:paraId="6E400B83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E10F6">
              <w:rPr>
                <w:rFonts w:ascii="Calibri" w:eastAsia="Times New Roman" w:hAnsi="Calibri" w:cs="Calibri"/>
                <w:color w:val="000000"/>
                <w:lang w:eastAsia="en-GB"/>
              </w:rPr>
              <w:t>6.08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(</w:t>
            </w:r>
            <w:r w:rsidRPr="00BE10F6">
              <w:rPr>
                <w:rFonts w:ascii="Calibri" w:eastAsia="Times New Roman" w:hAnsi="Calibri" w:cs="Calibri"/>
                <w:color w:val="000000"/>
                <w:lang w:eastAsia="en-GB"/>
              </w:rPr>
              <w:t>1.65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, </w:t>
            </w:r>
            <w:r w:rsidRPr="00BE10F6">
              <w:rPr>
                <w:rFonts w:ascii="Calibri" w:eastAsia="Times New Roman" w:hAnsi="Calibri" w:cs="Calibri"/>
                <w:color w:val="000000"/>
                <w:lang w:eastAsia="en-GB"/>
              </w:rPr>
              <w:t>15.52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)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14:paraId="2A0692B5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99</w:t>
            </w:r>
          </w:p>
        </w:tc>
        <w:tc>
          <w:tcPr>
            <w:tcW w:w="1134" w:type="dxa"/>
            <w:tcBorders>
              <w:left w:val="double" w:sz="4" w:space="0" w:color="auto"/>
            </w:tcBorders>
            <w:noWrap/>
          </w:tcPr>
          <w:p w14:paraId="5936F5CE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E10F6">
              <w:rPr>
                <w:rFonts w:ascii="Calibri" w:eastAsia="Times New Roman" w:hAnsi="Calibri" w:cs="Calibri"/>
                <w:color w:val="000000"/>
                <w:lang w:eastAsia="en-GB"/>
              </w:rPr>
              <w:t>70</w:t>
            </w:r>
          </w:p>
        </w:tc>
        <w:tc>
          <w:tcPr>
            <w:tcW w:w="1134" w:type="dxa"/>
            <w:noWrap/>
          </w:tcPr>
          <w:p w14:paraId="2C80C7B0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E10F6">
              <w:rPr>
                <w:rFonts w:ascii="Calibri" w:eastAsia="Times New Roman" w:hAnsi="Calibri" w:cs="Calibri"/>
                <w:color w:val="000000"/>
                <w:lang w:eastAsia="en-GB"/>
              </w:rPr>
              <w:t>59</w:t>
            </w:r>
          </w:p>
        </w:tc>
        <w:tc>
          <w:tcPr>
            <w:tcW w:w="1843" w:type="dxa"/>
            <w:noWrap/>
          </w:tcPr>
          <w:p w14:paraId="63797B55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E10F6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(</w:t>
            </w:r>
            <w:r w:rsidRPr="00BE10F6">
              <w:rPr>
                <w:rFonts w:ascii="Calibri" w:eastAsia="Times New Roman" w:hAnsi="Calibri" w:cs="Calibri"/>
                <w:color w:val="000000"/>
                <w:lang w:eastAsia="en-GB"/>
              </w:rPr>
              <w:t>1.01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, </w:t>
            </w:r>
            <w:r w:rsidRPr="00BE10F6">
              <w:rPr>
                <w:rFonts w:ascii="Calibri" w:eastAsia="Times New Roman" w:hAnsi="Calibri" w:cs="Calibri"/>
                <w:color w:val="000000"/>
                <w:lang w:eastAsia="en-GB"/>
              </w:rPr>
              <w:t>1.38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)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noWrap/>
          </w:tcPr>
          <w:p w14:paraId="467D6843" w14:textId="77777777" w:rsidR="00865CA4" w:rsidRPr="00BE10F6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</w:tr>
      <w:tr w:rsidR="00865CA4" w:rsidRPr="00D21F83" w14:paraId="2C55BE35" w14:textId="77777777" w:rsidTr="00B3726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5" w:type="dxa"/>
            <w:tcBorders>
              <w:left w:val="double" w:sz="4" w:space="0" w:color="auto"/>
              <w:right w:val="double" w:sz="4" w:space="0" w:color="auto"/>
            </w:tcBorders>
            <w:noWrap/>
          </w:tcPr>
          <w:p w14:paraId="5BBDD1F0" w14:textId="77777777" w:rsidR="00865CA4" w:rsidRPr="00E72BD5" w:rsidRDefault="00865CA4" w:rsidP="00B37265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</w:pPr>
            <w:r w:rsidRPr="00E72BD5"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  <w:t>Solid Organ Neoplasms</w:t>
            </w:r>
          </w:p>
        </w:tc>
        <w:tc>
          <w:tcPr>
            <w:tcW w:w="1134" w:type="dxa"/>
            <w:tcBorders>
              <w:left w:val="double" w:sz="4" w:space="0" w:color="auto"/>
            </w:tcBorders>
          </w:tcPr>
          <w:p w14:paraId="1C2BC5AC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310</w:t>
            </w:r>
          </w:p>
        </w:tc>
        <w:tc>
          <w:tcPr>
            <w:tcW w:w="1134" w:type="dxa"/>
          </w:tcPr>
          <w:p w14:paraId="564B1706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174</w:t>
            </w:r>
          </w:p>
        </w:tc>
        <w:tc>
          <w:tcPr>
            <w:tcW w:w="2126" w:type="dxa"/>
          </w:tcPr>
          <w:p w14:paraId="19BF1C38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1.78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(</w:t>
            </w:r>
            <w:r w:rsidRPr="00CB696F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, </w:t>
            </w:r>
            <w:r w:rsidRPr="00CB696F">
              <w:rPr>
                <w:rFonts w:ascii="Calibri" w:eastAsia="Times New Roman" w:hAnsi="Calibri" w:cs="Calibri"/>
                <w:color w:val="000000"/>
                <w:lang w:eastAsia="en-GB"/>
              </w:rPr>
              <w:t>3.25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)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14:paraId="53AA5E6B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136</w:t>
            </w:r>
          </w:p>
        </w:tc>
        <w:tc>
          <w:tcPr>
            <w:tcW w:w="1134" w:type="dxa"/>
            <w:tcBorders>
              <w:left w:val="double" w:sz="4" w:space="0" w:color="auto"/>
            </w:tcBorders>
            <w:noWrap/>
          </w:tcPr>
          <w:p w14:paraId="49F5130D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503</w:t>
            </w:r>
          </w:p>
        </w:tc>
        <w:tc>
          <w:tcPr>
            <w:tcW w:w="1134" w:type="dxa"/>
            <w:noWrap/>
          </w:tcPr>
          <w:p w14:paraId="59E8ADF1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286</w:t>
            </w:r>
          </w:p>
        </w:tc>
        <w:tc>
          <w:tcPr>
            <w:tcW w:w="1843" w:type="dxa"/>
            <w:noWrap/>
          </w:tcPr>
          <w:p w14:paraId="4E65D6AF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1.76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(</w:t>
            </w:r>
            <w:r w:rsidRPr="003D3D8C">
              <w:rPr>
                <w:rFonts w:ascii="Calibri" w:eastAsia="Times New Roman" w:hAnsi="Calibri" w:cs="Calibri"/>
                <w:color w:val="000000"/>
                <w:lang w:eastAsia="en-GB"/>
              </w:rPr>
              <w:t>1.66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, </w:t>
            </w:r>
            <w:r w:rsidRPr="003D3D8C">
              <w:rPr>
                <w:rFonts w:ascii="Calibri" w:eastAsia="Times New Roman" w:hAnsi="Calibri" w:cs="Calibri"/>
                <w:color w:val="000000"/>
                <w:lang w:eastAsia="en-GB"/>
              </w:rPr>
              <w:t>1.87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)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noWrap/>
          </w:tcPr>
          <w:p w14:paraId="33E9D323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218</w:t>
            </w:r>
          </w:p>
        </w:tc>
      </w:tr>
      <w:tr w:rsidR="00865CA4" w:rsidRPr="00D21F83" w14:paraId="310797BD" w14:textId="77777777" w:rsidTr="00B37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5" w:type="dxa"/>
            <w:tcBorders>
              <w:left w:val="double" w:sz="4" w:space="0" w:color="auto"/>
              <w:right w:val="double" w:sz="4" w:space="0" w:color="auto"/>
            </w:tcBorders>
            <w:noWrap/>
          </w:tcPr>
          <w:p w14:paraId="706EBE95" w14:textId="68AC7FBA" w:rsidR="00865CA4" w:rsidRPr="00D750DD" w:rsidRDefault="00865CA4" w:rsidP="00B37265">
            <w:pPr>
              <w:jc w:val="right"/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lang w:eastAsia="en-GB"/>
              </w:rPr>
            </w:pPr>
            <w:r w:rsidRPr="00D750DD"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lang w:eastAsia="en-GB"/>
              </w:rPr>
              <w:t xml:space="preserve">Gastrointestinal </w:t>
            </w:r>
            <w:r w:rsidR="000C2AD5"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lang w:eastAsia="en-GB"/>
              </w:rPr>
              <w:t>c</w:t>
            </w:r>
            <w:r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lang w:eastAsia="en-GB"/>
              </w:rPr>
              <w:t>ancers</w:t>
            </w:r>
          </w:p>
        </w:tc>
        <w:tc>
          <w:tcPr>
            <w:tcW w:w="1134" w:type="dxa"/>
            <w:tcBorders>
              <w:left w:val="double" w:sz="4" w:space="0" w:color="auto"/>
            </w:tcBorders>
          </w:tcPr>
          <w:p w14:paraId="63925755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134" w:type="dxa"/>
          </w:tcPr>
          <w:p w14:paraId="002D45CE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35</w:t>
            </w:r>
          </w:p>
        </w:tc>
        <w:tc>
          <w:tcPr>
            <w:tcW w:w="2126" w:type="dxa"/>
          </w:tcPr>
          <w:p w14:paraId="63DB8EDB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14:paraId="7904490A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  <w:tc>
          <w:tcPr>
            <w:tcW w:w="1134" w:type="dxa"/>
            <w:tcBorders>
              <w:left w:val="double" w:sz="4" w:space="0" w:color="auto"/>
            </w:tcBorders>
            <w:noWrap/>
          </w:tcPr>
          <w:p w14:paraId="3472F8EC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193</w:t>
            </w:r>
          </w:p>
        </w:tc>
        <w:tc>
          <w:tcPr>
            <w:tcW w:w="1134" w:type="dxa"/>
            <w:noWrap/>
          </w:tcPr>
          <w:p w14:paraId="39C44BFA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60</w:t>
            </w:r>
          </w:p>
        </w:tc>
        <w:tc>
          <w:tcPr>
            <w:tcW w:w="1843" w:type="dxa"/>
            <w:noWrap/>
          </w:tcPr>
          <w:p w14:paraId="3AA39248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3.23 (2.93, 3.54)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noWrap/>
          </w:tcPr>
          <w:p w14:paraId="302FB38B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133</w:t>
            </w:r>
          </w:p>
        </w:tc>
      </w:tr>
      <w:tr w:rsidR="00865CA4" w:rsidRPr="00D21F83" w14:paraId="7963CF0D" w14:textId="77777777" w:rsidTr="00B3726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5" w:type="dxa"/>
            <w:tcBorders>
              <w:left w:val="double" w:sz="4" w:space="0" w:color="auto"/>
              <w:right w:val="double" w:sz="4" w:space="0" w:color="auto"/>
            </w:tcBorders>
            <w:noWrap/>
          </w:tcPr>
          <w:p w14:paraId="0B550900" w14:textId="77777777" w:rsidR="00865CA4" w:rsidRPr="00E72BD5" w:rsidRDefault="00865CA4" w:rsidP="00B37265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</w:pPr>
            <w:r w:rsidRPr="00E72BD5"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  <w:t>Respiratory Diseases</w:t>
            </w:r>
          </w:p>
        </w:tc>
        <w:tc>
          <w:tcPr>
            <w:tcW w:w="1134" w:type="dxa"/>
            <w:tcBorders>
              <w:left w:val="double" w:sz="4" w:space="0" w:color="auto"/>
            </w:tcBorders>
          </w:tcPr>
          <w:p w14:paraId="58470896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95</w:t>
            </w:r>
          </w:p>
        </w:tc>
        <w:tc>
          <w:tcPr>
            <w:tcW w:w="1134" w:type="dxa"/>
          </w:tcPr>
          <w:p w14:paraId="38213630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37</w:t>
            </w:r>
          </w:p>
        </w:tc>
        <w:tc>
          <w:tcPr>
            <w:tcW w:w="2126" w:type="dxa"/>
          </w:tcPr>
          <w:p w14:paraId="6D28A527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2.55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(</w:t>
            </w:r>
            <w:r w:rsidRPr="00CB696F">
              <w:rPr>
                <w:rFonts w:ascii="Calibri" w:eastAsia="Times New Roman" w:hAnsi="Calibri" w:cs="Calibri"/>
                <w:color w:val="000000"/>
                <w:lang w:eastAsia="en-GB"/>
              </w:rPr>
              <w:t>0.56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, </w:t>
            </w:r>
            <w:r w:rsidRPr="00CB696F">
              <w:rPr>
                <w:rFonts w:ascii="Calibri" w:eastAsia="Times New Roman" w:hAnsi="Calibri" w:cs="Calibri"/>
                <w:color w:val="000000"/>
                <w:lang w:eastAsia="en-GB"/>
              </w:rPr>
              <w:t>7.19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)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14:paraId="4B54C194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58</w:t>
            </w:r>
          </w:p>
        </w:tc>
        <w:tc>
          <w:tcPr>
            <w:tcW w:w="1134" w:type="dxa"/>
            <w:tcBorders>
              <w:left w:val="double" w:sz="4" w:space="0" w:color="auto"/>
            </w:tcBorders>
            <w:noWrap/>
          </w:tcPr>
          <w:p w14:paraId="0D9320B6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179</w:t>
            </w:r>
          </w:p>
        </w:tc>
        <w:tc>
          <w:tcPr>
            <w:tcW w:w="1134" w:type="dxa"/>
            <w:noWrap/>
          </w:tcPr>
          <w:p w14:paraId="605AA6B4" w14:textId="77777777" w:rsidR="00865CA4" w:rsidRPr="00E85C4C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102</w:t>
            </w:r>
          </w:p>
        </w:tc>
        <w:tc>
          <w:tcPr>
            <w:tcW w:w="1843" w:type="dxa"/>
            <w:noWrap/>
          </w:tcPr>
          <w:p w14:paraId="10BA3743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1.75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(</w:t>
            </w:r>
            <w:r w:rsidRPr="003D3D8C">
              <w:rPr>
                <w:rFonts w:ascii="Calibri" w:eastAsia="Times New Roman" w:hAnsi="Calibri" w:cs="Calibri"/>
                <w:color w:val="000000"/>
                <w:lang w:eastAsia="en-GB"/>
              </w:rPr>
              <w:t>1.59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, </w:t>
            </w:r>
            <w:r w:rsidRPr="003D3D8C">
              <w:rPr>
                <w:rFonts w:ascii="Calibri" w:eastAsia="Times New Roman" w:hAnsi="Calibri" w:cs="Calibri"/>
                <w:color w:val="000000"/>
                <w:lang w:eastAsia="en-GB"/>
              </w:rPr>
              <w:t>1.93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)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noWrap/>
          </w:tcPr>
          <w:p w14:paraId="52E6C015" w14:textId="77777777" w:rsidR="00865CA4" w:rsidRPr="00D21F83" w:rsidRDefault="00865CA4" w:rsidP="00B37265">
            <w:pPr>
              <w:tabs>
                <w:tab w:val="left" w:pos="990"/>
              </w:tabs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77</w:t>
            </w:r>
          </w:p>
        </w:tc>
      </w:tr>
      <w:tr w:rsidR="00865CA4" w:rsidRPr="00D21F83" w14:paraId="5A4A2821" w14:textId="77777777" w:rsidTr="00B37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5" w:type="dxa"/>
            <w:tcBorders>
              <w:left w:val="double" w:sz="4" w:space="0" w:color="auto"/>
              <w:right w:val="double" w:sz="4" w:space="0" w:color="auto"/>
            </w:tcBorders>
            <w:noWrap/>
          </w:tcPr>
          <w:p w14:paraId="050B155F" w14:textId="77777777" w:rsidR="00865CA4" w:rsidRPr="00E72BD5" w:rsidRDefault="00865CA4" w:rsidP="00B37265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</w:pPr>
            <w:r w:rsidRPr="00E72BD5"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  <w:t>Accidents, Injuries and Other External Causes</w:t>
            </w:r>
          </w:p>
        </w:tc>
        <w:tc>
          <w:tcPr>
            <w:tcW w:w="1134" w:type="dxa"/>
            <w:tcBorders>
              <w:left w:val="double" w:sz="4" w:space="0" w:color="auto"/>
            </w:tcBorders>
          </w:tcPr>
          <w:p w14:paraId="153F8381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72</w:t>
            </w:r>
          </w:p>
        </w:tc>
        <w:tc>
          <w:tcPr>
            <w:tcW w:w="1134" w:type="dxa"/>
          </w:tcPr>
          <w:p w14:paraId="40A4A2DC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46</w:t>
            </w:r>
          </w:p>
        </w:tc>
        <w:tc>
          <w:tcPr>
            <w:tcW w:w="2126" w:type="dxa"/>
          </w:tcPr>
          <w:p w14:paraId="0708B834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1.57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(0.25, 5.09)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14:paraId="748F540A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26</w:t>
            </w:r>
          </w:p>
        </w:tc>
        <w:tc>
          <w:tcPr>
            <w:tcW w:w="1134" w:type="dxa"/>
            <w:tcBorders>
              <w:left w:val="double" w:sz="4" w:space="0" w:color="auto"/>
            </w:tcBorders>
            <w:noWrap/>
          </w:tcPr>
          <w:p w14:paraId="399809D5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55</w:t>
            </w:r>
          </w:p>
        </w:tc>
        <w:tc>
          <w:tcPr>
            <w:tcW w:w="1134" w:type="dxa"/>
            <w:noWrap/>
          </w:tcPr>
          <w:p w14:paraId="18BDF025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51</w:t>
            </w:r>
          </w:p>
        </w:tc>
        <w:tc>
          <w:tcPr>
            <w:tcW w:w="1843" w:type="dxa"/>
            <w:noWrap/>
          </w:tcPr>
          <w:p w14:paraId="49B28505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(</w:t>
            </w:r>
            <w:r w:rsidRPr="003D3D8C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, </w:t>
            </w:r>
            <w:r w:rsidRPr="003D3D8C">
              <w:rPr>
                <w:rFonts w:ascii="Calibri" w:eastAsia="Times New Roman" w:hAnsi="Calibri" w:cs="Calibri"/>
                <w:color w:val="000000"/>
                <w:lang w:eastAsia="en-GB"/>
              </w:rPr>
              <w:t>1.28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)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noWrap/>
          </w:tcPr>
          <w:p w14:paraId="60A5F8E4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</w:tr>
      <w:tr w:rsidR="00865CA4" w:rsidRPr="00D21F83" w14:paraId="5CBDF9CD" w14:textId="77777777" w:rsidTr="00B3726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5" w:type="dxa"/>
            <w:tcBorders>
              <w:left w:val="double" w:sz="4" w:space="0" w:color="auto"/>
              <w:right w:val="double" w:sz="4" w:space="0" w:color="auto"/>
            </w:tcBorders>
            <w:noWrap/>
          </w:tcPr>
          <w:p w14:paraId="69F26A01" w14:textId="77777777" w:rsidR="00865CA4" w:rsidRPr="00E72BD5" w:rsidRDefault="00865CA4" w:rsidP="00B37265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</w:pPr>
            <w:r w:rsidRPr="00E72BD5"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  <w:t>Diseases of Neurological System and Sense Organs</w:t>
            </w:r>
          </w:p>
        </w:tc>
        <w:tc>
          <w:tcPr>
            <w:tcW w:w="1134" w:type="dxa"/>
            <w:tcBorders>
              <w:left w:val="double" w:sz="4" w:space="0" w:color="auto"/>
            </w:tcBorders>
          </w:tcPr>
          <w:p w14:paraId="13D99769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&lt;50</w:t>
            </w:r>
          </w:p>
        </w:tc>
        <w:tc>
          <w:tcPr>
            <w:tcW w:w="1134" w:type="dxa"/>
          </w:tcPr>
          <w:p w14:paraId="1D9251F7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41</w:t>
            </w:r>
          </w:p>
        </w:tc>
        <w:tc>
          <w:tcPr>
            <w:tcW w:w="2126" w:type="dxa"/>
          </w:tcPr>
          <w:p w14:paraId="115F3AC3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14:paraId="0D5E1001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  <w:tc>
          <w:tcPr>
            <w:tcW w:w="1134" w:type="dxa"/>
            <w:tcBorders>
              <w:left w:val="double" w:sz="4" w:space="0" w:color="auto"/>
            </w:tcBorders>
            <w:noWrap/>
          </w:tcPr>
          <w:p w14:paraId="6C989C93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110</w:t>
            </w:r>
          </w:p>
        </w:tc>
        <w:tc>
          <w:tcPr>
            <w:tcW w:w="1134" w:type="dxa"/>
            <w:noWrap/>
          </w:tcPr>
          <w:p w14:paraId="35BBA5AB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106</w:t>
            </w:r>
          </w:p>
        </w:tc>
        <w:tc>
          <w:tcPr>
            <w:tcW w:w="1843" w:type="dxa"/>
            <w:noWrap/>
          </w:tcPr>
          <w:p w14:paraId="7ACF6B1B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(0.91, 1.17)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noWrap/>
          </w:tcPr>
          <w:p w14:paraId="024CF0C9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</w:tr>
      <w:tr w:rsidR="00865CA4" w:rsidRPr="00D21F83" w14:paraId="021FD464" w14:textId="77777777" w:rsidTr="00B37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5" w:type="dxa"/>
            <w:tcBorders>
              <w:left w:val="double" w:sz="4" w:space="0" w:color="auto"/>
              <w:right w:val="double" w:sz="4" w:space="0" w:color="auto"/>
            </w:tcBorders>
            <w:noWrap/>
          </w:tcPr>
          <w:p w14:paraId="7F2522CF" w14:textId="77777777" w:rsidR="00865CA4" w:rsidRPr="00E72BD5" w:rsidRDefault="00865CA4" w:rsidP="00B37265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</w:pPr>
            <w:r w:rsidRPr="00E72BD5"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  <w:t>Senility, Ill-defined and Unknown Causes</w:t>
            </w:r>
          </w:p>
        </w:tc>
        <w:tc>
          <w:tcPr>
            <w:tcW w:w="1134" w:type="dxa"/>
            <w:tcBorders>
              <w:left w:val="double" w:sz="4" w:space="0" w:color="auto"/>
            </w:tcBorders>
          </w:tcPr>
          <w:p w14:paraId="4EB56146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&lt;50</w:t>
            </w:r>
          </w:p>
        </w:tc>
        <w:tc>
          <w:tcPr>
            <w:tcW w:w="1134" w:type="dxa"/>
          </w:tcPr>
          <w:p w14:paraId="1F61A0DC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33</w:t>
            </w:r>
          </w:p>
        </w:tc>
        <w:tc>
          <w:tcPr>
            <w:tcW w:w="2126" w:type="dxa"/>
          </w:tcPr>
          <w:p w14:paraId="7F64D702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14:paraId="5A9965AE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  <w:tc>
          <w:tcPr>
            <w:tcW w:w="1134" w:type="dxa"/>
            <w:tcBorders>
              <w:left w:val="double" w:sz="4" w:space="0" w:color="auto"/>
            </w:tcBorders>
            <w:noWrap/>
          </w:tcPr>
          <w:p w14:paraId="49DEAB16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64</w:t>
            </w:r>
          </w:p>
        </w:tc>
        <w:tc>
          <w:tcPr>
            <w:tcW w:w="1134" w:type="dxa"/>
            <w:noWrap/>
          </w:tcPr>
          <w:p w14:paraId="7E5653E3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74</w:t>
            </w:r>
          </w:p>
        </w:tc>
        <w:tc>
          <w:tcPr>
            <w:tcW w:w="1843" w:type="dxa"/>
            <w:noWrap/>
          </w:tcPr>
          <w:p w14:paraId="50DD370E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0.87 (0.74, 1.02)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noWrap/>
          </w:tcPr>
          <w:p w14:paraId="5195FD36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</w:tr>
      <w:tr w:rsidR="00865CA4" w:rsidRPr="00D21F83" w14:paraId="6F3D86F2" w14:textId="77777777" w:rsidTr="00B3726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5" w:type="dxa"/>
            <w:tcBorders>
              <w:left w:val="double" w:sz="4" w:space="0" w:color="auto"/>
              <w:right w:val="double" w:sz="4" w:space="0" w:color="auto"/>
            </w:tcBorders>
            <w:noWrap/>
          </w:tcPr>
          <w:p w14:paraId="1A23B6A7" w14:textId="77777777" w:rsidR="00865CA4" w:rsidRPr="00E72BD5" w:rsidRDefault="00865CA4" w:rsidP="00B37265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</w:pPr>
            <w:proofErr w:type="spellStart"/>
            <w:r w:rsidRPr="00E72BD5"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  <w:t>Haematological</w:t>
            </w:r>
            <w:proofErr w:type="spellEnd"/>
            <w:r w:rsidRPr="00E72BD5"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  <w:t xml:space="preserve"> Diseases</w:t>
            </w:r>
          </w:p>
        </w:tc>
        <w:tc>
          <w:tcPr>
            <w:tcW w:w="1134" w:type="dxa"/>
            <w:tcBorders>
              <w:left w:val="double" w:sz="4" w:space="0" w:color="auto"/>
            </w:tcBorders>
          </w:tcPr>
          <w:p w14:paraId="6722F298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134" w:type="dxa"/>
          </w:tcPr>
          <w:p w14:paraId="42C19E77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13</w:t>
            </w:r>
          </w:p>
        </w:tc>
        <w:tc>
          <w:tcPr>
            <w:tcW w:w="2126" w:type="dxa"/>
          </w:tcPr>
          <w:p w14:paraId="18E90EA1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14:paraId="3FE2F055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  <w:tc>
          <w:tcPr>
            <w:tcW w:w="1134" w:type="dxa"/>
            <w:tcBorders>
              <w:left w:val="double" w:sz="4" w:space="0" w:color="auto"/>
            </w:tcBorders>
            <w:noWrap/>
          </w:tcPr>
          <w:p w14:paraId="002ACF6A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52</w:t>
            </w:r>
          </w:p>
        </w:tc>
        <w:tc>
          <w:tcPr>
            <w:tcW w:w="1134" w:type="dxa"/>
            <w:noWrap/>
          </w:tcPr>
          <w:p w14:paraId="0563C385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24</w:t>
            </w:r>
          </w:p>
        </w:tc>
        <w:tc>
          <w:tcPr>
            <w:tcW w:w="1843" w:type="dxa"/>
            <w:noWrap/>
          </w:tcPr>
          <w:p w14:paraId="5F5066A9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2.14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(1.78, 2.56)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noWrap/>
          </w:tcPr>
          <w:p w14:paraId="2A7F4317" w14:textId="77777777" w:rsidR="00865CA4" w:rsidRPr="00D21F83" w:rsidRDefault="00865CA4" w:rsidP="00B3726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21F83">
              <w:rPr>
                <w:rFonts w:ascii="Calibri" w:eastAsia="Times New Roman" w:hAnsi="Calibri" w:cs="Calibri"/>
                <w:color w:val="000000"/>
                <w:lang w:eastAsia="en-GB"/>
              </w:rPr>
              <w:t>28</w:t>
            </w:r>
          </w:p>
        </w:tc>
      </w:tr>
      <w:tr w:rsidR="00865CA4" w:rsidRPr="00D21F83" w14:paraId="004282D5" w14:textId="77777777" w:rsidTr="00B37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noWrap/>
          </w:tcPr>
          <w:p w14:paraId="266ED798" w14:textId="77777777" w:rsidR="00865CA4" w:rsidRPr="00E72BD5" w:rsidRDefault="00865CA4" w:rsidP="00B37265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  <w:t>Other Causes***</w:t>
            </w:r>
          </w:p>
        </w:tc>
        <w:tc>
          <w:tcPr>
            <w:tcW w:w="1134" w:type="dxa"/>
            <w:tcBorders>
              <w:left w:val="double" w:sz="4" w:space="0" w:color="auto"/>
              <w:bottom w:val="double" w:sz="4" w:space="0" w:color="auto"/>
            </w:tcBorders>
          </w:tcPr>
          <w:p w14:paraId="0551A86E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85C4C">
              <w:rPr>
                <w:rFonts w:ascii="Calibri" w:eastAsia="Times New Roman" w:hAnsi="Calibri" w:cs="Calibri"/>
                <w:color w:val="000000"/>
                <w:lang w:eastAsia="en-GB"/>
              </w:rPr>
              <w:t>95</w:t>
            </w: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14:paraId="28B73F02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85C4C">
              <w:rPr>
                <w:rFonts w:ascii="Calibri" w:eastAsia="Times New Roman" w:hAnsi="Calibri" w:cs="Calibri"/>
                <w:color w:val="000000"/>
                <w:lang w:eastAsia="en-GB"/>
              </w:rPr>
              <w:t>50</w:t>
            </w:r>
          </w:p>
        </w:tc>
        <w:tc>
          <w:tcPr>
            <w:tcW w:w="2126" w:type="dxa"/>
            <w:tcBorders>
              <w:bottom w:val="double" w:sz="4" w:space="0" w:color="auto"/>
            </w:tcBorders>
          </w:tcPr>
          <w:p w14:paraId="18F8E84D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85C4C">
              <w:rPr>
                <w:rFonts w:ascii="Calibri" w:eastAsia="Times New Roman" w:hAnsi="Calibri" w:cs="Calibri"/>
                <w:color w:val="000000"/>
                <w:lang w:eastAsia="en-GB"/>
              </w:rPr>
              <w:t>1.89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(</w:t>
            </w:r>
            <w:r w:rsidRPr="00E85C4C">
              <w:rPr>
                <w:rFonts w:ascii="Calibri" w:eastAsia="Times New Roman" w:hAnsi="Calibri" w:cs="Calibri"/>
                <w:color w:val="000000"/>
                <w:lang w:eastAsia="en-GB"/>
              </w:rPr>
              <w:t>0.42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, </w:t>
            </w:r>
            <w:r w:rsidRPr="00E85C4C">
              <w:rPr>
                <w:rFonts w:ascii="Calibri" w:eastAsia="Times New Roman" w:hAnsi="Calibri" w:cs="Calibri"/>
                <w:color w:val="000000"/>
                <w:lang w:eastAsia="en-GB"/>
              </w:rPr>
              <w:t>5.34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)</w:t>
            </w:r>
          </w:p>
        </w:tc>
        <w:tc>
          <w:tcPr>
            <w:tcW w:w="992" w:type="dxa"/>
            <w:tcBorders>
              <w:bottom w:val="double" w:sz="4" w:space="0" w:color="auto"/>
              <w:right w:val="double" w:sz="4" w:space="0" w:color="auto"/>
            </w:tcBorders>
          </w:tcPr>
          <w:p w14:paraId="1FF48AC5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45</w:t>
            </w:r>
          </w:p>
        </w:tc>
        <w:tc>
          <w:tcPr>
            <w:tcW w:w="1134" w:type="dxa"/>
            <w:tcBorders>
              <w:left w:val="double" w:sz="4" w:space="0" w:color="auto"/>
              <w:bottom w:val="double" w:sz="4" w:space="0" w:color="auto"/>
            </w:tcBorders>
            <w:noWrap/>
          </w:tcPr>
          <w:p w14:paraId="037C7545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85C4C">
              <w:rPr>
                <w:rFonts w:ascii="Calibri" w:eastAsia="Times New Roman" w:hAnsi="Calibri" w:cs="Calibri"/>
                <w:color w:val="000000"/>
                <w:lang w:eastAsia="en-GB"/>
              </w:rPr>
              <w:t>162</w:t>
            </w:r>
          </w:p>
        </w:tc>
        <w:tc>
          <w:tcPr>
            <w:tcW w:w="1134" w:type="dxa"/>
            <w:tcBorders>
              <w:bottom w:val="double" w:sz="4" w:space="0" w:color="auto"/>
            </w:tcBorders>
            <w:noWrap/>
          </w:tcPr>
          <w:p w14:paraId="58AB9967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113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noWrap/>
          </w:tcPr>
          <w:p w14:paraId="4A28ED3E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85C4C">
              <w:rPr>
                <w:rFonts w:ascii="Calibri" w:eastAsia="Times New Roman" w:hAnsi="Calibri" w:cs="Calibri"/>
                <w:color w:val="000000"/>
                <w:lang w:eastAsia="en-GB"/>
              </w:rPr>
              <w:t>1.44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(</w:t>
            </w:r>
            <w:r w:rsidRPr="00E85C4C">
              <w:rPr>
                <w:rFonts w:ascii="Calibri" w:eastAsia="Times New Roman" w:hAnsi="Calibri" w:cs="Calibri"/>
                <w:color w:val="000000"/>
                <w:lang w:eastAsia="en-GB"/>
              </w:rPr>
              <w:t>1.30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, </w:t>
            </w:r>
            <w:r w:rsidRPr="00E85C4C">
              <w:rPr>
                <w:rFonts w:ascii="Calibri" w:eastAsia="Times New Roman" w:hAnsi="Calibri" w:cs="Calibri"/>
                <w:color w:val="000000"/>
                <w:lang w:eastAsia="en-GB"/>
              </w:rPr>
              <w:t>1.59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) </w:t>
            </w:r>
          </w:p>
        </w:tc>
        <w:tc>
          <w:tcPr>
            <w:tcW w:w="992" w:type="dxa"/>
            <w:tcBorders>
              <w:bottom w:val="double" w:sz="4" w:space="0" w:color="auto"/>
              <w:right w:val="double" w:sz="4" w:space="0" w:color="auto"/>
            </w:tcBorders>
            <w:noWrap/>
          </w:tcPr>
          <w:p w14:paraId="1F2241C9" w14:textId="77777777" w:rsidR="00865CA4" w:rsidRPr="00D21F83" w:rsidRDefault="00865CA4" w:rsidP="00B3726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  <w:r w:rsidRPr="00E85C4C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</w:tr>
    </w:tbl>
    <w:p w14:paraId="12A1CB72" w14:textId="2AC31B95" w:rsidR="00865CA4" w:rsidRDefault="00865CA4" w:rsidP="00865CA4">
      <w:pPr>
        <w:spacing w:after="0"/>
      </w:pPr>
      <w:r>
        <w:t xml:space="preserve">*Other diseases of </w:t>
      </w:r>
      <w:r w:rsidR="000C2AD5">
        <w:t xml:space="preserve">the </w:t>
      </w:r>
      <w:r>
        <w:t>digestive system include inflammatory bowel diseases, malabsorptive diseases and intestinal failure.</w:t>
      </w:r>
    </w:p>
    <w:p w14:paraId="64069261" w14:textId="77777777" w:rsidR="00865CA4" w:rsidRDefault="00865CA4" w:rsidP="00865CA4">
      <w:pPr>
        <w:spacing w:after="0"/>
      </w:pPr>
      <w:r>
        <w:t xml:space="preserve">**Other cardiovascular diseases and events include non-rheumatic valvular heart diseases, endocarditis, heart failure, sudden cardiac death and arrhythmias, vena cava thromboses and non-specific cardiac events. </w:t>
      </w:r>
    </w:p>
    <w:p w14:paraId="6B2A83C2" w14:textId="59081B46" w:rsidR="00865CA4" w:rsidRDefault="00865CA4" w:rsidP="00865CA4">
      <w:pPr>
        <w:spacing w:after="0"/>
      </w:pPr>
      <w:r>
        <w:t>***</w:t>
      </w:r>
      <w:r w:rsidRPr="000A125E">
        <w:t xml:space="preserve"> </w:t>
      </w:r>
      <w:r>
        <w:t>Causes are grouped into “Other Causes” when the observed death rate is less than 50/10</w:t>
      </w:r>
      <w:r w:rsidR="000C2AD5">
        <w:t>,</w:t>
      </w:r>
      <w:r>
        <w:t>000 patient</w:t>
      </w:r>
      <w:r w:rsidR="000C2AD5">
        <w:t>-</w:t>
      </w:r>
      <w:r>
        <w:t xml:space="preserve">years for both CDIF and CD groups. These include skin, musculoskeletal, renal, genitourinary, breast, endocrine, psychiatric, neurocognitive, pregnancy-related, peripartum, perinatal, congenital and infectious diseases. </w:t>
      </w:r>
    </w:p>
    <w:p w14:paraId="152F1B08" w14:textId="77777777" w:rsidR="00865CA4" w:rsidRPr="00D54B0B" w:rsidRDefault="00865CA4" w:rsidP="00D54B0B"/>
    <w:sectPr w:rsidR="00865CA4" w:rsidRPr="00D54B0B" w:rsidSect="006A39CB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CE2A5F"/>
    <w:multiLevelType w:val="hybridMultilevel"/>
    <w:tmpl w:val="A294ABB8"/>
    <w:lvl w:ilvl="0" w:tplc="93BAB866">
      <w:start w:val="104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7488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E3B"/>
    <w:rsid w:val="00092297"/>
    <w:rsid w:val="000B0013"/>
    <w:rsid w:val="000C2AD5"/>
    <w:rsid w:val="001073C0"/>
    <w:rsid w:val="001827E9"/>
    <w:rsid w:val="002A2064"/>
    <w:rsid w:val="002B56CA"/>
    <w:rsid w:val="00316453"/>
    <w:rsid w:val="00393692"/>
    <w:rsid w:val="004F204C"/>
    <w:rsid w:val="00551619"/>
    <w:rsid w:val="005A479F"/>
    <w:rsid w:val="005F2135"/>
    <w:rsid w:val="006A39CB"/>
    <w:rsid w:val="006B02C1"/>
    <w:rsid w:val="0074165A"/>
    <w:rsid w:val="00865CA4"/>
    <w:rsid w:val="008C264F"/>
    <w:rsid w:val="008D5CEE"/>
    <w:rsid w:val="008F72DB"/>
    <w:rsid w:val="00903B1C"/>
    <w:rsid w:val="009A5DF7"/>
    <w:rsid w:val="00A32CFA"/>
    <w:rsid w:val="00A73E3B"/>
    <w:rsid w:val="00A75D29"/>
    <w:rsid w:val="00A85001"/>
    <w:rsid w:val="00BB2E22"/>
    <w:rsid w:val="00CF0280"/>
    <w:rsid w:val="00D54B0B"/>
    <w:rsid w:val="00E85BB7"/>
    <w:rsid w:val="00EE7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7932A53"/>
  <w15:chartTrackingRefBased/>
  <w15:docId w15:val="{4751131D-0349-4F02-B57A-D9BAFD7A4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02C1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6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2B56C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865CA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E85B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85BB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85BB7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5B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85BB7"/>
    <w:rPr>
      <w:b/>
      <w:bCs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551619"/>
    <w:pPr>
      <w:ind w:left="720"/>
      <w:contextualSpacing/>
    </w:pPr>
  </w:style>
  <w:style w:type="paragraph" w:styleId="Revision">
    <w:name w:val="Revision"/>
    <w:hidden/>
    <w:uiPriority w:val="99"/>
    <w:semiHidden/>
    <w:rsid w:val="00CF0280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42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5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3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9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800</TotalTime>
  <Pages>7</Pages>
  <Words>754</Words>
  <Characters>4304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Region Hovedstaden</Company>
  <LinksUpToDate>false</LinksUpToDate>
  <CharactersWithSpaces>5048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 Hong Wu</dc:creator>
  <cp:keywords/>
  <dc:description/>
  <cp:lastModifiedBy>Tian Hong Wu</cp:lastModifiedBy>
  <cp:revision>14</cp:revision>
  <dcterms:created xsi:type="dcterms:W3CDTF">2024-01-04T12:57:00Z</dcterms:created>
  <dcterms:modified xsi:type="dcterms:W3CDTF">2024-03-20T07:14:00Z</dcterms:modified>
</cp:coreProperties>
</file>