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1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A case-control study on the association of </w:t>
      </w:r>
      <w:r>
        <w:rPr>
          <w:rFonts w:hint="eastAsia" w:ascii="Times New Roman" w:hAnsi="Times New Roman" w:cs="Times New Roman"/>
          <w:b/>
          <w:sz w:val="32"/>
          <w:szCs w:val="32"/>
        </w:rPr>
        <w:t>s</w:t>
      </w:r>
      <w:r>
        <w:rPr>
          <w:rFonts w:ascii="Times New Roman" w:hAnsi="Times New Roman" w:cs="Times New Roman"/>
          <w:b/>
          <w:sz w:val="32"/>
          <w:szCs w:val="32"/>
        </w:rPr>
        <w:t xml:space="preserve">erum </w:t>
      </w:r>
      <w:r>
        <w:rPr>
          <w:rFonts w:hint="eastAsia" w:ascii="Times New Roman" w:hAnsi="Times New Roman" w:cs="Times New Roman"/>
          <w:b/>
          <w:sz w:val="32"/>
          <w:szCs w:val="32"/>
        </w:rPr>
        <w:t>e</w:t>
      </w:r>
      <w:r>
        <w:rPr>
          <w:rFonts w:ascii="Times New Roman" w:hAnsi="Times New Roman" w:cs="Times New Roman"/>
          <w:b/>
          <w:sz w:val="32"/>
          <w:szCs w:val="32"/>
        </w:rPr>
        <w:t>ssential elements and malignant tendency of thyroid nodules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 w:firstLine="200" w:firstLineChars="100"/>
        <w:jc w:val="both"/>
        <w:rPr>
          <w:color w:val="231F20"/>
          <w:sz w:val="20"/>
          <w:szCs w:val="20"/>
          <w:lang w:val="en-US"/>
        </w:rPr>
      </w:pP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lang w:val="en-US" w:eastAsia="zh-CN" w:bidi="ar"/>
        </w:rPr>
        <w:t>Meng Tian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vertAlign w:val="superscript"/>
          <w:lang w:val="en-US" w:eastAsia="zh-CN" w:bidi="ar"/>
        </w:rPr>
        <w:t>a,1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lang w:val="en-US" w:eastAsia="zh-CN" w:bidi="ar"/>
        </w:rPr>
        <w:t>, Guangxi Liang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vertAlign w:val="superscript"/>
          <w:lang w:val="en-US" w:eastAsia="zh-CN" w:bidi="ar"/>
        </w:rPr>
        <w:t>a,1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lang w:val="en-US" w:eastAsia="zh-CN" w:bidi="ar"/>
        </w:rPr>
        <w:t>, Honglong Zhang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vertAlign w:val="superscript"/>
          <w:lang w:val="en-US" w:eastAsia="zh-CN" w:bidi="ar"/>
        </w:rPr>
        <w:t>b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lang w:val="en-US" w:eastAsia="zh-CN" w:bidi="ar"/>
        </w:rPr>
        <w:t>, Wangyan Jiang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vertAlign w:val="superscript"/>
          <w:lang w:val="en-US" w:eastAsia="zh-CN" w:bidi="ar"/>
        </w:rPr>
        <w:t>c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lang w:val="en-US" w:eastAsia="zh-CN" w:bidi="ar"/>
        </w:rPr>
        <w:t>, Jun Yan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vertAlign w:val="superscript"/>
          <w:lang w:val="en-US" w:eastAsia="zh-CN" w:bidi="ar"/>
        </w:rPr>
        <w:t>b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lang w:val="en-US" w:eastAsia="zh-CN" w:bidi="ar"/>
        </w:rPr>
        <w:t xml:space="preserve"> , Fei Chen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vertAlign w:val="superscript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lang w:val="en-US" w:eastAsia="zh-CN" w:bidi="ar"/>
        </w:rPr>
        <w:t>, Shuli Mou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vertAlign w:val="superscript"/>
          <w:lang w:val="en-US" w:eastAsia="zh-CN" w:bidi="ar"/>
        </w:rPr>
        <w:t>d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lang w:val="en-US" w:eastAsia="zh-CN" w:bidi="ar"/>
        </w:rPr>
        <w:t>, Yuetian Zhang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vertAlign w:val="superscript"/>
          <w:lang w:val="en-US" w:eastAsia="zh-CN" w:bidi="ar"/>
        </w:rPr>
        <w:t xml:space="preserve"> a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lang w:val="en-US" w:eastAsia="zh-CN" w:bidi="ar"/>
        </w:rPr>
        <w:t>, Haoyuan Zuo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vertAlign w:val="superscript"/>
          <w:lang w:val="en-US" w:eastAsia="zh-CN" w:bidi="ar"/>
        </w:rPr>
        <w:t xml:space="preserve"> a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lang w:val="en-US" w:eastAsia="zh-CN" w:bidi="ar"/>
        </w:rPr>
        <w:t>, Banggao Ni</w:t>
      </w:r>
      <w:r>
        <w:rPr>
          <w:rFonts w:hint="default" w:ascii="Times New Roman" w:hAnsi="Times New Roman" w:eastAsia="宋体" w:cs="Times New Roman"/>
          <w:color w:val="231F20"/>
          <w:kern w:val="2"/>
          <w:sz w:val="20"/>
          <w:szCs w:val="20"/>
          <w:vertAlign w:val="superscript"/>
          <w:lang w:val="en-US" w:eastAsia="zh-CN" w:bidi="ar"/>
        </w:rPr>
        <w:t xml:space="preserve"> a*</w:t>
      </w:r>
    </w:p>
    <w:p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p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Supplementary Information</w:t>
      </w:r>
    </w:p>
    <w:p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Table S1:</w:t>
      </w:r>
      <w:r>
        <w:rPr>
          <w:rFonts w:ascii="Times New Roman" w:hAnsi="Times New Roman" w:eastAsia="宋体" w:cs="Times New Roman"/>
          <w:sz w:val="20"/>
          <w:szCs w:val="20"/>
          <w:lang w:bidi="ar"/>
        </w:rPr>
        <w:t> Associations between serum essential elements and thyroid function indexes from multiple linear regression in total subjects [Percentage change (%), β (95% CI)].</w:t>
      </w:r>
    </w:p>
    <w:tbl>
      <w:tblPr>
        <w:tblStyle w:val="4"/>
        <w:tblW w:w="555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2335"/>
        <w:gridCol w:w="2335"/>
        <w:gridCol w:w="2414"/>
        <w:gridCol w:w="2735"/>
        <w:gridCol w:w="2455"/>
        <w:gridCol w:w="23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5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Elements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TSH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FT4</w:t>
            </w:r>
          </w:p>
        </w:tc>
        <w:tc>
          <w:tcPr>
            <w:tcW w:w="76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FT3</w:t>
            </w:r>
          </w:p>
        </w:tc>
        <w:tc>
          <w:tcPr>
            <w:tcW w:w="86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TG</w:t>
            </w:r>
          </w:p>
        </w:tc>
        <w:tc>
          <w:tcPr>
            <w:tcW w:w="77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TPOAb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TGAb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52" w:type="pct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CL</w:t>
            </w:r>
          </w:p>
        </w:tc>
        <w:tc>
          <w:tcPr>
            <w:tcW w:w="74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0.051 (-0.015,0.118)</w:t>
            </w:r>
          </w:p>
        </w:tc>
        <w:tc>
          <w:tcPr>
            <w:tcW w:w="74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-0.033 (-0.088, 0.023)</w:t>
            </w:r>
          </w:p>
        </w:tc>
        <w:tc>
          <w:tcPr>
            <w:tcW w:w="766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-0.003 (-0.020, 0.014)</w:t>
            </w:r>
          </w:p>
        </w:tc>
        <w:tc>
          <w:tcPr>
            <w:tcW w:w="86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1.560 (-2.584, 5.704)</w:t>
            </w:r>
          </w:p>
        </w:tc>
        <w:tc>
          <w:tcPr>
            <w:tcW w:w="779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0.238 (-0.136, 0.613)</w:t>
            </w:r>
          </w:p>
        </w:tc>
        <w:tc>
          <w:tcPr>
            <w:tcW w:w="75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-0.145 (-0.552, 0.262)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52" w:type="pct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Ca</w:t>
            </w:r>
          </w:p>
        </w:tc>
        <w:tc>
          <w:tcPr>
            <w:tcW w:w="74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0.174 (-0.995, 1.343)</w:t>
            </w:r>
          </w:p>
        </w:tc>
        <w:tc>
          <w:tcPr>
            <w:tcW w:w="74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0.617(-0.353, 1.587)</w:t>
            </w:r>
          </w:p>
        </w:tc>
        <w:tc>
          <w:tcPr>
            <w:tcW w:w="766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0.211 (-0.084,0.506)</w:t>
            </w:r>
          </w:p>
        </w:tc>
        <w:tc>
          <w:tcPr>
            <w:tcW w:w="86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-15.039 (-88.109, 58.031)</w:t>
            </w:r>
          </w:p>
        </w:tc>
        <w:tc>
          <w:tcPr>
            <w:tcW w:w="779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-4.024 (-10.631, 2.584)</w:t>
            </w:r>
          </w:p>
        </w:tc>
        <w:tc>
          <w:tcPr>
            <w:tcW w:w="75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1.643 (-5.531, 8.816)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52" w:type="pct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P</w:t>
            </w:r>
          </w:p>
        </w:tc>
        <w:tc>
          <w:tcPr>
            <w:tcW w:w="74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0.478 (-0.329, 1.284)</w:t>
            </w:r>
          </w:p>
        </w:tc>
        <w:tc>
          <w:tcPr>
            <w:tcW w:w="74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0.006 (-0.664, 0.676)</w:t>
            </w:r>
          </w:p>
        </w:tc>
        <w:tc>
          <w:tcPr>
            <w:tcW w:w="766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0.065 (-0.139, 0.268)</w:t>
            </w:r>
          </w:p>
        </w:tc>
        <w:tc>
          <w:tcPr>
            <w:tcW w:w="86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-29.184 (-79.586, 21.219)</w:t>
            </w:r>
          </w:p>
        </w:tc>
        <w:tc>
          <w:tcPr>
            <w:tcW w:w="779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-3.878(-8.436, 0.679)</w:t>
            </w:r>
          </w:p>
        </w:tc>
        <w:tc>
          <w:tcPr>
            <w:tcW w:w="75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-1.598 (-6.549, 3.352)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52" w:type="pct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Na</w:t>
            </w:r>
          </w:p>
        </w:tc>
        <w:tc>
          <w:tcPr>
            <w:tcW w:w="74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-0.020 (-0.096, 0.055)</w:t>
            </w:r>
          </w:p>
        </w:tc>
        <w:tc>
          <w:tcPr>
            <w:tcW w:w="74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0.076 (0.013, 0.139)*</w:t>
            </w:r>
          </w:p>
        </w:tc>
        <w:tc>
          <w:tcPr>
            <w:tcW w:w="766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0.031 (0.012, 0.050)**</w:t>
            </w:r>
          </w:p>
        </w:tc>
        <w:tc>
          <w:tcPr>
            <w:tcW w:w="86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2.340(-2.392, 7.073)</w:t>
            </w:r>
          </w:p>
        </w:tc>
        <w:tc>
          <w:tcPr>
            <w:tcW w:w="779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-0.122 (-0.551, 0.306)</w:t>
            </w:r>
          </w:p>
        </w:tc>
        <w:tc>
          <w:tcPr>
            <w:tcW w:w="75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0.182 (-0.283, 0.647)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52" w:type="pct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K</w:t>
            </w:r>
          </w:p>
        </w:tc>
        <w:tc>
          <w:tcPr>
            <w:tcW w:w="74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-0.155 (-0.614, 0.304)</w:t>
            </w:r>
          </w:p>
        </w:tc>
        <w:tc>
          <w:tcPr>
            <w:tcW w:w="74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0.038 (-0.343, 0.419)</w:t>
            </w:r>
          </w:p>
        </w:tc>
        <w:tc>
          <w:tcPr>
            <w:tcW w:w="766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0.109 (-0.006, 0.225)</w:t>
            </w:r>
          </w:p>
        </w:tc>
        <w:tc>
          <w:tcPr>
            <w:tcW w:w="86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13.511 (-15.176, 42.198)</w:t>
            </w:r>
          </w:p>
        </w:tc>
        <w:tc>
          <w:tcPr>
            <w:tcW w:w="779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-1.074 (-3.670, 1.522)</w:t>
            </w:r>
          </w:p>
        </w:tc>
        <w:tc>
          <w:tcPr>
            <w:tcW w:w="75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2.591 (-0.222, 5.404)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52" w:type="pct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Mg</w:t>
            </w:r>
          </w:p>
        </w:tc>
        <w:tc>
          <w:tcPr>
            <w:tcW w:w="74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-0.947 (-2.666,0.773)</w:t>
            </w:r>
          </w:p>
        </w:tc>
        <w:tc>
          <w:tcPr>
            <w:tcW w:w="74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1.342 (-0.084, 2.767)</w:t>
            </w:r>
          </w:p>
        </w:tc>
        <w:tc>
          <w:tcPr>
            <w:tcW w:w="766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0.199 (-0.235, 0.634)</w:t>
            </w:r>
          </w:p>
        </w:tc>
        <w:tc>
          <w:tcPr>
            <w:tcW w:w="86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51.013 (-56.471, 158.497)</w:t>
            </w:r>
          </w:p>
        </w:tc>
        <w:tc>
          <w:tcPr>
            <w:tcW w:w="779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3.635 (-6.093, 13.363)</w:t>
            </w:r>
          </w:p>
        </w:tc>
        <w:tc>
          <w:tcPr>
            <w:tcW w:w="75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1.244 (-9.313, 11.800)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Adjusted by age, gender, BMI, smoking, drinking.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5000" w:type="pct"/>
            <w:gridSpan w:val="7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Percentage change was calculated as [exp(β)-1]</w:t>
            </w:r>
            <w:r>
              <w:rPr>
                <w:rFonts w:ascii="Symbol" w:hAnsi="Symbol" w:eastAsia="宋体" w:cs="Symbol"/>
                <w:sz w:val="20"/>
                <w:szCs w:val="20"/>
                <w:lang w:bidi="ar"/>
              </w:rPr>
              <w:t></w:t>
            </w: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100%, while β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was the coefficient in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 xml:space="preserve">multiple linear regression.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000" w:type="pct"/>
            <w:gridSpan w:val="7"/>
            <w:shd w:val="clear" w:color="auto" w:fill="auto"/>
            <w:vAlign w:val="center"/>
          </w:tcPr>
          <w:p>
            <w:pPr>
              <w:rPr>
                <w:rFonts w:ascii="Calibri" w:hAnsi="Calibri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*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P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&lt; 0.05</w:t>
            </w:r>
          </w:p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 xml:space="preserve">**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&lt; 0.01.</w:t>
            </w:r>
          </w:p>
        </w:tc>
      </w:tr>
    </w:tbl>
    <w:p>
      <w:pPr>
        <w:spacing w:line="360" w:lineRule="auto"/>
        <w:rPr>
          <w:sz w:val="20"/>
          <w:szCs w:val="20"/>
        </w:rPr>
      </w:pPr>
      <w:r>
        <w:rPr>
          <w:rFonts w:ascii="Times New Roman" w:hAnsi="Times New Roman" w:eastAsia="宋体" w:cs="Times New Roman"/>
          <w:b/>
          <w:sz w:val="20"/>
          <w:szCs w:val="20"/>
          <w:lang w:bidi="ar"/>
        </w:rPr>
        <w:t xml:space="preserve">Table </w:t>
      </w:r>
      <w:r>
        <w:rPr>
          <w:rFonts w:ascii="Times New Roman" w:hAnsi="Times New Roman"/>
          <w:b/>
          <w:sz w:val="20"/>
          <w:szCs w:val="20"/>
        </w:rPr>
        <w:t>S</w:t>
      </w:r>
      <w:r>
        <w:rPr>
          <w:rFonts w:hint="eastAsia" w:ascii="Times New Roman" w:hAnsi="Times New Roman"/>
          <w:b/>
          <w:sz w:val="20"/>
          <w:szCs w:val="20"/>
        </w:rPr>
        <w:t>2</w:t>
      </w:r>
      <w:r>
        <w:rPr>
          <w:rFonts w:ascii="Times New Roman" w:hAnsi="Times New Roman"/>
          <w:b/>
          <w:sz w:val="20"/>
          <w:szCs w:val="20"/>
        </w:rPr>
        <w:t>:</w:t>
      </w:r>
      <w:r>
        <w:rPr>
          <w:rFonts w:ascii="Times New Roman" w:hAnsi="Times New Roman" w:eastAsia="宋体" w:cs="Times New Roman"/>
          <w:sz w:val="20"/>
          <w:szCs w:val="20"/>
          <w:lang w:bidi="ar"/>
        </w:rPr>
        <w:t xml:space="preserve"> Associations between serum essential elements and thyroid function indexes from multiple linear regression in female subjects [Percentage change (%), β (95% CI)].</w:t>
      </w:r>
    </w:p>
    <w:tbl>
      <w:tblPr>
        <w:tblStyle w:val="4"/>
        <w:tblW w:w="5637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2371"/>
        <w:gridCol w:w="2371"/>
        <w:gridCol w:w="2371"/>
        <w:gridCol w:w="2774"/>
        <w:gridCol w:w="2423"/>
        <w:gridCol w:w="25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5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Elements</w:t>
            </w:r>
          </w:p>
        </w:tc>
        <w:tc>
          <w:tcPr>
            <w:tcW w:w="74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TSH</w:t>
            </w:r>
          </w:p>
        </w:tc>
        <w:tc>
          <w:tcPr>
            <w:tcW w:w="74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FT4</w:t>
            </w:r>
          </w:p>
        </w:tc>
        <w:tc>
          <w:tcPr>
            <w:tcW w:w="74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FT3</w:t>
            </w:r>
          </w:p>
        </w:tc>
        <w:tc>
          <w:tcPr>
            <w:tcW w:w="86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TG</w:t>
            </w:r>
          </w:p>
        </w:tc>
        <w:tc>
          <w:tcPr>
            <w:tcW w:w="75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TPOAb</w:t>
            </w:r>
          </w:p>
        </w:tc>
        <w:tc>
          <w:tcPr>
            <w:tcW w:w="79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TGAb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53" w:type="pct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CL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0.062 (-0.020,0.144)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-0.038 (-0.102, 0.026)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-0.010 (-0.029, 0.010)</w:t>
            </w:r>
          </w:p>
        </w:tc>
        <w:tc>
          <w:tcPr>
            <w:tcW w:w="86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-1.928 (-6.930, 3.074)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0.160 (-0.291, 0.611)</w:t>
            </w:r>
          </w:p>
        </w:tc>
        <w:tc>
          <w:tcPr>
            <w:tcW w:w="793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-0.317(-0.805, 0.171)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53" w:type="pct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Ca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0.064 (-1.336, 1.465)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0.608(-0.491, 1.708)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0.206 (-0.126,0.537)</w:t>
            </w:r>
          </w:p>
        </w:tc>
        <w:tc>
          <w:tcPr>
            <w:tcW w:w="86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4.855 (-80.784, 90.494)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-3.315(-11.031, 4.401)</w:t>
            </w:r>
          </w:p>
        </w:tc>
        <w:tc>
          <w:tcPr>
            <w:tcW w:w="793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3.331 (-5.029, 11.691)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53" w:type="pct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P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0.295 (-0.720, 1.311)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-0.369 (-1.166, 0.428)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-0.022 (-0.263,0.218)</w:t>
            </w:r>
          </w:p>
        </w:tc>
        <w:tc>
          <w:tcPr>
            <w:tcW w:w="86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-12.787 (-74.858,49.284)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-2.773(-8.366, 2.819)</w:t>
            </w:r>
          </w:p>
        </w:tc>
        <w:tc>
          <w:tcPr>
            <w:tcW w:w="793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-0.773 (-6.836, 5.289)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53" w:type="pct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Na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-0.032 (-0.126, 0.061)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0.050(-0.023, 0.123)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0.024 (0.002,0.046)*</w:t>
            </w:r>
          </w:p>
        </w:tc>
        <w:tc>
          <w:tcPr>
            <w:tcW w:w="86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1.016(-4.683,6.714)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-0.094 (-0.608, 0.368)</w:t>
            </w:r>
          </w:p>
        </w:tc>
        <w:tc>
          <w:tcPr>
            <w:tcW w:w="793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0.184 (-0.373, 0.740)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53" w:type="pct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K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-0.374 (-0.941, 0.193)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0.047 (-0.399, 0.493)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0.102 (-0.032,0.236)</w:t>
            </w:r>
          </w:p>
        </w:tc>
        <w:tc>
          <w:tcPr>
            <w:tcW w:w="86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16.494 (-18.179, 51.166)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-0.314 (-3.441, 2.813)</w:t>
            </w:r>
          </w:p>
        </w:tc>
        <w:tc>
          <w:tcPr>
            <w:tcW w:w="793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3.513 (0.134, 6.891)*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53" w:type="pct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Mg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-1.505(-3.556,0.546)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1.534(-0.076, 3.144)</w:t>
            </w:r>
          </w:p>
        </w:tc>
        <w:tc>
          <w:tcPr>
            <w:tcW w:w="74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0.228(-0.258, 0.714)</w:t>
            </w:r>
          </w:p>
        </w:tc>
        <w:tc>
          <w:tcPr>
            <w:tcW w:w="86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33.449 (-92.084, 158.982)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4.305(-7.009, 15.618)</w:t>
            </w:r>
          </w:p>
        </w:tc>
        <w:tc>
          <w:tcPr>
            <w:tcW w:w="793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1.986 (-10.275, 14.247)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Adjusted by age, BMI, smoking, drinking.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5000" w:type="pct"/>
            <w:gridSpan w:val="7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Percentage change was calculated as [exp(β)-1]</w:t>
            </w:r>
            <w:r>
              <w:rPr>
                <w:rFonts w:ascii="Symbol" w:hAnsi="Symbol" w:eastAsia="宋体" w:cs="Symbol"/>
                <w:sz w:val="20"/>
                <w:szCs w:val="20"/>
                <w:lang w:bidi="ar"/>
              </w:rPr>
              <w:t></w:t>
            </w: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100%, while β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was the coefficient in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 xml:space="preserve">multiple linear regression.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000" w:type="pct"/>
            <w:gridSpan w:val="7"/>
            <w:shd w:val="clear" w:color="auto" w:fill="auto"/>
            <w:vAlign w:val="center"/>
          </w:tcPr>
          <w:p>
            <w:pPr>
              <w:rPr>
                <w:rFonts w:ascii="Calibri" w:hAnsi="Calibri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*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P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&lt; 0.05</w:t>
            </w:r>
          </w:p>
          <w:p>
            <w:pPr>
              <w:rPr>
                <w:rFonts w:ascii="Calibri" w:hAnsi="Calibri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 xml:space="preserve">**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&lt; 0.01.</w:t>
            </w:r>
          </w:p>
        </w:tc>
      </w:tr>
    </w:tbl>
    <w:p>
      <w:pPr>
        <w:spacing w:line="360" w:lineRule="auto"/>
        <w:rPr>
          <w:sz w:val="20"/>
          <w:szCs w:val="20"/>
        </w:rPr>
      </w:pPr>
      <w:r>
        <w:rPr>
          <w:rFonts w:ascii="Times New Roman" w:hAnsi="Times New Roman" w:eastAsia="宋体" w:cs="Times New Roman"/>
          <w:sz w:val="20"/>
          <w:szCs w:val="20"/>
          <w:lang w:bidi="ar"/>
        </w:rPr>
        <w:t xml:space="preserve"> </w:t>
      </w:r>
      <w:r>
        <w:rPr>
          <w:rFonts w:ascii="Times New Roman" w:hAnsi="Times New Roman" w:eastAsia="宋体" w:cs="Times New Roman"/>
          <w:b/>
          <w:sz w:val="20"/>
          <w:szCs w:val="20"/>
          <w:lang w:bidi="ar"/>
        </w:rPr>
        <w:t xml:space="preserve">Table </w:t>
      </w:r>
      <w:r>
        <w:rPr>
          <w:rFonts w:ascii="Times New Roman" w:hAnsi="Times New Roman"/>
          <w:b/>
          <w:sz w:val="20"/>
          <w:szCs w:val="20"/>
        </w:rPr>
        <w:t>S</w:t>
      </w:r>
      <w:r>
        <w:rPr>
          <w:rFonts w:hint="eastAsia" w:ascii="Times New Roman" w:hAnsi="Times New Roman"/>
          <w:b/>
          <w:sz w:val="20"/>
          <w:szCs w:val="20"/>
        </w:rPr>
        <w:t>3</w:t>
      </w:r>
      <w:r>
        <w:rPr>
          <w:rFonts w:ascii="Times New Roman" w:hAnsi="Times New Roman"/>
          <w:b/>
          <w:sz w:val="20"/>
          <w:szCs w:val="20"/>
        </w:rPr>
        <w:t>:</w:t>
      </w:r>
      <w:r>
        <w:rPr>
          <w:rFonts w:ascii="Times New Roman" w:hAnsi="Times New Roman" w:eastAsia="宋体" w:cs="Times New Roman"/>
          <w:sz w:val="20"/>
          <w:szCs w:val="20"/>
          <w:lang w:bidi="ar"/>
        </w:rPr>
        <w:t> Associations between serum essential elements and thyroid function indexes from multiple linear regression in male subjects [Percentage change (%), β (95% CI)].</w:t>
      </w:r>
    </w:p>
    <w:tbl>
      <w:tblPr>
        <w:tblStyle w:val="4"/>
        <w:tblW w:w="571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2311"/>
        <w:gridCol w:w="2370"/>
        <w:gridCol w:w="2311"/>
        <w:gridCol w:w="2892"/>
        <w:gridCol w:w="2632"/>
        <w:gridCol w:w="25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4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Elements</w:t>
            </w:r>
          </w:p>
        </w:tc>
        <w:tc>
          <w:tcPr>
            <w:tcW w:w="71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TSH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FT4</w:t>
            </w:r>
          </w:p>
        </w:tc>
        <w:tc>
          <w:tcPr>
            <w:tcW w:w="71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FT3</w:t>
            </w:r>
          </w:p>
        </w:tc>
        <w:tc>
          <w:tcPr>
            <w:tcW w:w="89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TG</w:t>
            </w:r>
          </w:p>
        </w:tc>
        <w:tc>
          <w:tcPr>
            <w:tcW w:w="81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TPOAb</w:t>
            </w:r>
          </w:p>
        </w:tc>
        <w:tc>
          <w:tcPr>
            <w:tcW w:w="78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TGAb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47" w:type="pct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CL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0.018 (-0.077,0.113)</w:t>
            </w:r>
          </w:p>
        </w:tc>
        <w:tc>
          <w:tcPr>
            <w:tcW w:w="73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-0.017(-0.123, 0.088)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0.015 (-0.017,0.048)</w:t>
            </w:r>
          </w:p>
        </w:tc>
        <w:tc>
          <w:tcPr>
            <w:tcW w:w="89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11.877 (5.175, 18.579)**</w:t>
            </w:r>
          </w:p>
        </w:tc>
        <w:tc>
          <w:tcPr>
            <w:tcW w:w="81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0.455 (-0.182, 1.092)</w:t>
            </w:r>
          </w:p>
        </w:tc>
        <w:tc>
          <w:tcPr>
            <w:tcW w:w="78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0.343(-0.361,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7" w:type="pct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Ca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0.260 (-1.649, 2.169)</w:t>
            </w:r>
          </w:p>
        </w:tc>
        <w:tc>
          <w:tcPr>
            <w:tcW w:w="73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-0.188(-2.309, 1.934)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-0.123 (-0.773,0.528)</w:t>
            </w:r>
          </w:p>
        </w:tc>
        <w:tc>
          <w:tcPr>
            <w:tcW w:w="89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-90.705 (-228.951, 47.540)</w:t>
            </w:r>
          </w:p>
        </w:tc>
        <w:tc>
          <w:tcPr>
            <w:tcW w:w="81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-8.104(-20.943, 4.736)</w:t>
            </w:r>
          </w:p>
        </w:tc>
        <w:tc>
          <w:tcPr>
            <w:tcW w:w="78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-5.653 (-19.838, 8.531)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47" w:type="pct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P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0.943 (-0.168, 2.054)</w:t>
            </w:r>
          </w:p>
        </w:tc>
        <w:tc>
          <w:tcPr>
            <w:tcW w:w="73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0.557 (-0.683, 1.797)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0.103(-0.278, 0.484)</w:t>
            </w:r>
          </w:p>
        </w:tc>
        <w:tc>
          <w:tcPr>
            <w:tcW w:w="89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-69.411 (-150.125,11.302)</w:t>
            </w:r>
          </w:p>
        </w:tc>
        <w:tc>
          <w:tcPr>
            <w:tcW w:w="81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-7.044(-14.528, 0.440)</w:t>
            </w:r>
          </w:p>
        </w:tc>
        <w:tc>
          <w:tcPr>
            <w:tcW w:w="78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-3.771 (-12.072, 4.530)</w:t>
            </w:r>
          </w:p>
        </w:tc>
      </w:tr>
      <w:tr>
        <w:trPr>
          <w:trHeight w:val="278" w:hRule="atLeast"/>
          <w:jc w:val="center"/>
        </w:trPr>
        <w:tc>
          <w:tcPr>
            <w:tcW w:w="347" w:type="pct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Na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0.000 (-0.119, 0.119)</w:t>
            </w:r>
          </w:p>
        </w:tc>
        <w:tc>
          <w:tcPr>
            <w:tcW w:w="73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0.093(-0.039, 0.225)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0.022 (-0.019,0.062)</w:t>
            </w:r>
          </w:p>
        </w:tc>
        <w:tc>
          <w:tcPr>
            <w:tcW w:w="89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8.925(0.340,17.511)*</w:t>
            </w:r>
          </w:p>
        </w:tc>
        <w:tc>
          <w:tcPr>
            <w:tcW w:w="81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-0.240 (-1.044, 0.564)</w:t>
            </w:r>
          </w:p>
        </w:tc>
        <w:tc>
          <w:tcPr>
            <w:tcW w:w="78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0.256 (-0.630, 1.143)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47" w:type="pct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K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0.355 (-0.304,1.013)</w:t>
            </w:r>
          </w:p>
        </w:tc>
        <w:tc>
          <w:tcPr>
            <w:tcW w:w="73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-0.109 (-0.843, 0.625)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0.075 (-0.150, 0.300)</w:t>
            </w:r>
          </w:p>
        </w:tc>
        <w:tc>
          <w:tcPr>
            <w:tcW w:w="89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0.133 (-47.887,48.153)</w:t>
            </w:r>
          </w:p>
        </w:tc>
        <w:tc>
          <w:tcPr>
            <w:tcW w:w="81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-3.987 (-8.412, 0.438)</w:t>
            </w:r>
          </w:p>
        </w:tc>
        <w:tc>
          <w:tcPr>
            <w:tcW w:w="78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-0.148 (-5.062, 4.767)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347" w:type="pct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Mg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0.702(-2.139,3.542)</w:t>
            </w:r>
          </w:p>
        </w:tc>
        <w:tc>
          <w:tcPr>
            <w:tcW w:w="731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0.000(-3.158, 3.157)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-0.179(-1.147, 0.789)</w:t>
            </w:r>
          </w:p>
        </w:tc>
        <w:tc>
          <w:tcPr>
            <w:tcW w:w="89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146.436 (-59.158, 352.029)</w:t>
            </w:r>
          </w:p>
        </w:tc>
        <w:tc>
          <w:tcPr>
            <w:tcW w:w="812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1.031(-18.147, 20.208)</w:t>
            </w:r>
          </w:p>
        </w:tc>
        <w:tc>
          <w:tcPr>
            <w:tcW w:w="788" w:type="pc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-0.931(-22.071, 20.208)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Adjusted by age, BMI, smoking, drinking.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5000" w:type="pct"/>
            <w:gridSpan w:val="7"/>
            <w:shd w:val="clear" w:color="auto" w:fill="auto"/>
            <w:vAlign w:val="center"/>
          </w:tcPr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Percentage change was calculated as [exp(β)-1]</w:t>
            </w:r>
            <w:r>
              <w:rPr>
                <w:rFonts w:ascii="Symbol" w:hAnsi="Symbol" w:eastAsia="宋体" w:cs="Symbol"/>
                <w:sz w:val="20"/>
                <w:szCs w:val="20"/>
                <w:lang w:bidi="ar"/>
              </w:rPr>
              <w:t></w:t>
            </w: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100%, while β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was the coefficient in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 xml:space="preserve">multiple linear regression.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000" w:type="pct"/>
            <w:gridSpan w:val="7"/>
            <w:shd w:val="clear" w:color="auto" w:fill="auto"/>
            <w:vAlign w:val="center"/>
          </w:tcPr>
          <w:p>
            <w:pPr>
              <w:rPr>
                <w:rFonts w:ascii="Calibri" w:hAnsi="Calibri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*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P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&lt; 0.05</w:t>
            </w:r>
          </w:p>
          <w:p>
            <w:pPr>
              <w:spacing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 xml:space="preserve">**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0"/>
                <w:szCs w:val="20"/>
                <w:lang w:bidi="ar"/>
              </w:rPr>
              <w:t>&lt; 0.01.</w:t>
            </w:r>
          </w:p>
        </w:tc>
      </w:tr>
    </w:tbl>
    <w:p>
      <w:pPr>
        <w:rPr>
          <w:rFonts w:ascii="Times New Roman" w:hAnsi="Times New Roman"/>
          <w:b/>
          <w:sz w:val="20"/>
          <w:szCs w:val="2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2Y5Y2UxZjkwY2NiYzg1MTM4ZmQzOTFhYWJhY2IifQ=="/>
  </w:docVars>
  <w:rsids>
    <w:rsidRoot w:val="00361028"/>
    <w:rsid w:val="00302CFA"/>
    <w:rsid w:val="00361028"/>
    <w:rsid w:val="006D7D13"/>
    <w:rsid w:val="00717E36"/>
    <w:rsid w:val="00C33A41"/>
    <w:rsid w:val="00D45F78"/>
    <w:rsid w:val="060939B9"/>
    <w:rsid w:val="29AB3EB2"/>
    <w:rsid w:val="42407D4E"/>
    <w:rsid w:val="49E30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591</Words>
  <Characters>3371</Characters>
  <Lines>28</Lines>
  <Paragraphs>7</Paragraphs>
  <TotalTime>4</TotalTime>
  <ScaleCrop>false</ScaleCrop>
  <LinksUpToDate>false</LinksUpToDate>
  <CharactersWithSpaces>3955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2024-06-06T12:36:00Z</dcterms:created>
  <dc:creator>18375</dc:creator>
  <cp:lastModifiedBy>18375</cp:lastModifiedBy>
  <dcterms:modified xsi:type="dcterms:W3CDTF">2024-07-22T02:22:53Z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A8AE98FF92F64193B59932A8AD0210CB_12</vt:lpwstr>
  </property>
</Properties>
</file>