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bookmarkStart w:id="0" w:name="OLE_LINK2"/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r>
        <w:rPr>
          <w:rFonts w:hint="eastAsia" w:ascii="Times New Roman" w:hAnsi="Times New Roman" w:cs="Times New Roman"/>
          <w:sz w:val="24"/>
          <w:szCs w:val="24"/>
        </w:rPr>
        <w:t xml:space="preserve">Baseline demographic datas and clinical manifestations of six PMVT patients </w:t>
      </w:r>
    </w:p>
    <w:tbl>
      <w:tblPr>
        <w:tblStyle w:val="5"/>
        <w:tblpPr w:leftFromText="180" w:rightFromText="180" w:vertAnchor="page" w:horzAnchor="margin" w:tblpXSpec="center" w:tblpY="2482"/>
        <w:tblW w:w="15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04"/>
        <w:gridCol w:w="846"/>
        <w:gridCol w:w="725"/>
        <w:gridCol w:w="847"/>
        <w:gridCol w:w="846"/>
        <w:gridCol w:w="1209"/>
        <w:gridCol w:w="949"/>
        <w:gridCol w:w="741"/>
        <w:gridCol w:w="771"/>
        <w:gridCol w:w="688"/>
        <w:gridCol w:w="688"/>
        <w:gridCol w:w="1651"/>
        <w:gridCol w:w="1100"/>
        <w:gridCol w:w="1926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ase</w:t>
            </w:r>
          </w:p>
        </w:tc>
        <w:tc>
          <w:tcPr>
            <w:tcW w:w="6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VT 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history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om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orbidities</w:t>
            </w:r>
          </w:p>
        </w:tc>
        <w:tc>
          <w:tcPr>
            <w:tcW w:w="72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moking</w:t>
            </w:r>
          </w:p>
        </w:tc>
        <w:tc>
          <w:tcPr>
            <w:tcW w:w="84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Operative time</w:t>
            </w:r>
          </w:p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(minutes)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LOD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after surgery</w:t>
            </w:r>
          </w:p>
        </w:tc>
        <w:tc>
          <w:tcPr>
            <w:tcW w:w="12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Main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symptoms</w:t>
            </w:r>
          </w:p>
        </w:tc>
        <w:tc>
          <w:tcPr>
            <w:tcW w:w="94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Pain sites</w:t>
            </w:r>
          </w:p>
        </w:tc>
        <w:tc>
          <w:tcPr>
            <w:tcW w:w="74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Symptoms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onset 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#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POD</w:t>
            </w:r>
          </w:p>
        </w:tc>
        <w:tc>
          <w:tcPr>
            <w:tcW w:w="77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Diagnosis to Symptoms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hrombus sites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-D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(mg/L)</w:t>
            </w:r>
          </w:p>
        </w:tc>
        <w:tc>
          <w:tcPr>
            <w:tcW w:w="16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reatment and duration</w:t>
            </w:r>
          </w:p>
        </w:tc>
        <w:tc>
          <w:tcPr>
            <w:tcW w:w="110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Thrombophilia</w:t>
            </w:r>
          </w:p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study</w:t>
            </w:r>
          </w:p>
        </w:tc>
        <w:tc>
          <w:tcPr>
            <w:tcW w:w="192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Imaging follow-up</w:t>
            </w:r>
          </w:p>
        </w:tc>
        <w:tc>
          <w:tcPr>
            <w:tcW w:w="11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Clinical</w:t>
            </w:r>
          </w:p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assessment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DM</w:t>
            </w:r>
          </w:p>
        </w:tc>
        <w:tc>
          <w:tcPr>
            <w:tcW w:w="72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84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90</w:t>
            </w:r>
          </w:p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Mild </w:t>
            </w:r>
            <w:bookmarkStart w:id="1" w:name="OLE_LINK1"/>
            <w:r>
              <w:rPr>
                <w:rFonts w:ascii="Times New Roman" w:hAnsi="Times New Roman" w:cs="Times New Roman"/>
                <w:sz w:val="15"/>
                <w:szCs w:val="15"/>
              </w:rPr>
              <w:t>abdominal pain</w:t>
            </w:r>
            <w:bookmarkEnd w:id="1"/>
          </w:p>
        </w:tc>
        <w:tc>
          <w:tcPr>
            <w:tcW w:w="94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Epigastrium</w:t>
            </w:r>
          </w:p>
        </w:tc>
        <w:tc>
          <w:tcPr>
            <w:tcW w:w="74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77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.83</w:t>
            </w:r>
          </w:p>
        </w:tc>
        <w:tc>
          <w:tcPr>
            <w:tcW w:w="16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OLE_LINK6"/>
            <w:r>
              <w:rPr>
                <w:rFonts w:ascii="Times New Roman" w:hAnsi="Times New Roman" w:cs="Times New Roman"/>
                <w:sz w:val="15"/>
                <w:szCs w:val="15"/>
              </w:rPr>
              <w:t>Rivaroxaban for 7 months</w:t>
            </w:r>
            <w:bookmarkEnd w:id="2"/>
          </w:p>
        </w:tc>
        <w:tc>
          <w:tcPr>
            <w:tcW w:w="110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3" w:name="OLE_LINK9"/>
            <w:r>
              <w:rPr>
                <w:rFonts w:hint="eastAsia" w:ascii="Times New Roman" w:hAnsi="Times New Roman" w:cs="Times New Roman"/>
                <w:sz w:val="15"/>
                <w:szCs w:val="15"/>
              </w:rPr>
              <w:t>None</w:t>
            </w:r>
            <w:bookmarkEnd w:id="3"/>
          </w:p>
        </w:tc>
        <w:tc>
          <w:tcPr>
            <w:tcW w:w="192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CT after 3 years: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partial recanalization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with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cavernous transformation</w:t>
            </w:r>
          </w:p>
        </w:tc>
        <w:tc>
          <w:tcPr>
            <w:tcW w:w="11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4" w:name="OLE_LINK8"/>
            <w:r>
              <w:rPr>
                <w:rFonts w:ascii="Times New Roman" w:hAnsi="Times New Roman" w:cs="Times New Roman"/>
                <w:sz w:val="15"/>
                <w:szCs w:val="15"/>
              </w:rPr>
              <w:t>Asymptomatic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604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DVT+PE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HYT, DM</w:t>
            </w:r>
          </w:p>
        </w:tc>
        <w:tc>
          <w:tcPr>
            <w:tcW w:w="725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847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105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2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5" w:name="OLE_LINK3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abdominal pain</w:t>
            </w:r>
            <w:bookmarkEnd w:id="5"/>
          </w:p>
        </w:tc>
        <w:tc>
          <w:tcPr>
            <w:tcW w:w="94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Epigastrium,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peri-umbilicus</w:t>
            </w:r>
          </w:p>
        </w:tc>
        <w:tc>
          <w:tcPr>
            <w:tcW w:w="74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77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16.7</w:t>
            </w:r>
          </w:p>
        </w:tc>
        <w:tc>
          <w:tcPr>
            <w:tcW w:w="16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6" w:name="OLE_LINK13"/>
            <w:bookmarkStart w:id="7" w:name="OLE_LINK5"/>
            <w:r>
              <w:rPr>
                <w:rFonts w:ascii="Times New Roman" w:hAnsi="Times New Roman" w:cs="Times New Roman"/>
                <w:sz w:val="15"/>
                <w:szCs w:val="15"/>
              </w:rPr>
              <w:t>Enoxaparin</w:t>
            </w:r>
            <w:bookmarkEnd w:id="6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for 14 days followed by</w:t>
            </w:r>
            <w:bookmarkEnd w:id="7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rivaroxaban for 6 months</w:t>
            </w:r>
          </w:p>
        </w:tc>
        <w:tc>
          <w:tcPr>
            <w:tcW w:w="110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192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8" w:name="OLE_LINK10"/>
            <w:r>
              <w:rPr>
                <w:rFonts w:hint="eastAsia" w:ascii="Times New Roman" w:hAnsi="Times New Roman" w:cs="Times New Roman"/>
                <w:sz w:val="15"/>
                <w:szCs w:val="15"/>
              </w:rPr>
              <w:t>CT after 1.5 year:</w:t>
            </w:r>
            <w:bookmarkEnd w:id="8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bookmarkStart w:id="9" w:name="OLE_LINK14"/>
            <w:r>
              <w:rPr>
                <w:rFonts w:ascii="Times New Roman" w:hAnsi="Times New Roman" w:cs="Times New Roman"/>
                <w:sz w:val="15"/>
                <w:szCs w:val="15"/>
              </w:rPr>
              <w:t>partial recanalization</w:t>
            </w:r>
            <w:bookmarkEnd w:id="9"/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with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cavernous transformation</w:t>
            </w:r>
          </w:p>
        </w:tc>
        <w:tc>
          <w:tcPr>
            <w:tcW w:w="11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Asymptomatic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04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25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84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105</w:t>
            </w:r>
          </w:p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2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0" w:name="OLE_LINK4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abdominal pain</w:t>
            </w:r>
            <w:bookmarkEnd w:id="10"/>
          </w:p>
        </w:tc>
        <w:tc>
          <w:tcPr>
            <w:tcW w:w="94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Epigastrium</w:t>
            </w:r>
          </w:p>
        </w:tc>
        <w:tc>
          <w:tcPr>
            <w:tcW w:w="74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77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SM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8.6</w:t>
            </w:r>
          </w:p>
        </w:tc>
        <w:tc>
          <w:tcPr>
            <w:tcW w:w="16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1" w:name="OLE_LINK7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Enoxaparin for 7 days followed by rivaroxaban for 1.5 months</w:t>
            </w:r>
            <w:bookmarkEnd w:id="11"/>
          </w:p>
        </w:tc>
        <w:tc>
          <w:tcPr>
            <w:tcW w:w="110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192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CT after 3 months: complete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recanalization</w:t>
            </w:r>
          </w:p>
        </w:tc>
        <w:tc>
          <w:tcPr>
            <w:tcW w:w="11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Asymptomatic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2" w:name="_Hlk163423702"/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04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25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84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2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Moderate abdominal pain</w:t>
            </w:r>
          </w:p>
        </w:tc>
        <w:tc>
          <w:tcPr>
            <w:tcW w:w="94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Epigastrium</w:t>
            </w:r>
          </w:p>
        </w:tc>
        <w:tc>
          <w:tcPr>
            <w:tcW w:w="74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77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2.2</w:t>
            </w:r>
          </w:p>
        </w:tc>
        <w:tc>
          <w:tcPr>
            <w:tcW w:w="16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Rivaroxaban for 2 months</w:t>
            </w:r>
          </w:p>
        </w:tc>
        <w:tc>
          <w:tcPr>
            <w:tcW w:w="110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192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CT after 1 year: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partial recanalization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Asymptomatic</w:t>
            </w:r>
          </w:p>
        </w:tc>
      </w:tr>
      <w:bookmarkEnd w:id="1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604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DM</w:t>
            </w:r>
          </w:p>
        </w:tc>
        <w:tc>
          <w:tcPr>
            <w:tcW w:w="725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84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86</w:t>
            </w:r>
          </w:p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2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abdominal pain,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ventosity</w:t>
            </w:r>
          </w:p>
        </w:tc>
        <w:tc>
          <w:tcPr>
            <w:tcW w:w="94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Epigastrium</w:t>
            </w:r>
          </w:p>
        </w:tc>
        <w:tc>
          <w:tcPr>
            <w:tcW w:w="74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77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SM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14.9</w:t>
            </w:r>
          </w:p>
        </w:tc>
        <w:tc>
          <w:tcPr>
            <w:tcW w:w="16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3" w:name="OLE_LINK11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Enoxaparin for 12 days followed by rivaroxaban for 3 months</w:t>
            </w:r>
            <w:bookmarkEnd w:id="13"/>
          </w:p>
        </w:tc>
        <w:tc>
          <w:tcPr>
            <w:tcW w:w="110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kern w:val="0"/>
                <w:sz w:val="15"/>
                <w:szCs w:val="15"/>
              </w:rPr>
              <w:t>Negative</w:t>
            </w:r>
          </w:p>
        </w:tc>
        <w:tc>
          <w:tcPr>
            <w:tcW w:w="192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CT after 3 months: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partial </w:t>
            </w:r>
            <w:bookmarkStart w:id="14" w:name="OLE_LINK12"/>
            <w:r>
              <w:rPr>
                <w:rFonts w:ascii="Times New Roman" w:hAnsi="Times New Roman" w:cs="Times New Roman"/>
                <w:sz w:val="15"/>
                <w:szCs w:val="15"/>
              </w:rPr>
              <w:t>recanalization</w:t>
            </w:r>
            <w:bookmarkEnd w:id="14"/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with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cavernous transformation</w:t>
            </w:r>
          </w:p>
        </w:tc>
        <w:tc>
          <w:tcPr>
            <w:tcW w:w="11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Asymptomatic</w:t>
            </w:r>
          </w:p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604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DVT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25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847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77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2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abdominal pain,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hematochezia</w:t>
            </w:r>
          </w:p>
        </w:tc>
        <w:tc>
          <w:tcPr>
            <w:tcW w:w="94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Epigastrium</w:t>
            </w:r>
          </w:p>
        </w:tc>
        <w:tc>
          <w:tcPr>
            <w:tcW w:w="74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77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SM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9.1</w:t>
            </w:r>
          </w:p>
        </w:tc>
        <w:tc>
          <w:tcPr>
            <w:tcW w:w="16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Enoxaparin for  9 days followed by </w:t>
            </w:r>
            <w:r>
              <w:rPr>
                <w:rFonts w:hint="eastAsia" w:ascii="Times New Roman" w:hAnsi="Times New Roman" w:cs="Times New Roman"/>
                <w:kern w:val="0"/>
                <w:sz w:val="15"/>
                <w:szCs w:val="15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doxaban</w:t>
            </w:r>
            <w:r>
              <w:rPr>
                <w:rFonts w:hint="eastAsia" w:ascii="Times New Roman" w:hAnsi="Times New Roman" w:cs="Times New Roman"/>
                <w:kern w:val="0"/>
                <w:sz w:val="15"/>
                <w:szCs w:val="15"/>
              </w:rPr>
              <w:t xml:space="preserve"> to now</w:t>
            </w:r>
          </w:p>
        </w:tc>
        <w:tc>
          <w:tcPr>
            <w:tcW w:w="110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7" w:name="_GoBack"/>
            <w:bookmarkStart w:id="15" w:name="OLE_LINK16"/>
            <w:r>
              <w:rPr>
                <w:rFonts w:hint="eastAsia" w:ascii="Times New Roman" w:hAnsi="Times New Roman" w:cs="Times New Roman"/>
                <w:sz w:val="15"/>
                <w:szCs w:val="15"/>
              </w:rPr>
              <w:t>Protein C deficiency; aCL antibody positive</w:t>
            </w:r>
            <w:bookmarkEnd w:id="15"/>
            <w:bookmarkEnd w:id="17"/>
          </w:p>
        </w:tc>
        <w:tc>
          <w:tcPr>
            <w:tcW w:w="192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CT after 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month: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complete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recanalization</w:t>
            </w:r>
          </w:p>
        </w:tc>
        <w:tc>
          <w:tcPr>
            <w:tcW w:w="11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6" w:name="OLE_LINK15"/>
            <w:r>
              <w:rPr>
                <w:rFonts w:ascii="Times New Roman" w:hAnsi="Times New Roman" w:cs="Times New Roman"/>
                <w:sz w:val="15"/>
                <w:szCs w:val="15"/>
              </w:rPr>
              <w:t>Intermittent</w:t>
            </w:r>
          </w:p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abdominal</w:t>
            </w:r>
          </w:p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discomfort</w:t>
            </w:r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mean</w:t>
            </w:r>
          </w:p>
        </w:tc>
        <w:tc>
          <w:tcPr>
            <w:tcW w:w="6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93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2.3</w:t>
            </w:r>
          </w:p>
        </w:tc>
        <w:tc>
          <w:tcPr>
            <w:tcW w:w="120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13.67</w:t>
            </w:r>
          </w:p>
        </w:tc>
        <w:tc>
          <w:tcPr>
            <w:tcW w:w="77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3.5</w:t>
            </w: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17.05</w:t>
            </w:r>
          </w:p>
        </w:tc>
        <w:tc>
          <w:tcPr>
            <w:tcW w:w="16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2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5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pqgkxAdvTT3713a23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lZDFjMDExN2I3MmFiODMxYjY1N2ZlYWJjODg2MTMifQ=="/>
  </w:docVars>
  <w:rsids>
    <w:rsidRoot w:val="00CF7223"/>
    <w:rsid w:val="00023603"/>
    <w:rsid w:val="0005328E"/>
    <w:rsid w:val="000A3EAF"/>
    <w:rsid w:val="0012054F"/>
    <w:rsid w:val="0015543A"/>
    <w:rsid w:val="001602EA"/>
    <w:rsid w:val="001772CC"/>
    <w:rsid w:val="00184456"/>
    <w:rsid w:val="0018569F"/>
    <w:rsid w:val="002030ED"/>
    <w:rsid w:val="0025601E"/>
    <w:rsid w:val="00294876"/>
    <w:rsid w:val="00295FF4"/>
    <w:rsid w:val="002F5708"/>
    <w:rsid w:val="00300012"/>
    <w:rsid w:val="00312CDD"/>
    <w:rsid w:val="00345828"/>
    <w:rsid w:val="00361E91"/>
    <w:rsid w:val="003B6FDA"/>
    <w:rsid w:val="003C4DA0"/>
    <w:rsid w:val="00407CF1"/>
    <w:rsid w:val="00431E6F"/>
    <w:rsid w:val="00526E8A"/>
    <w:rsid w:val="0053569B"/>
    <w:rsid w:val="005F4F4A"/>
    <w:rsid w:val="00604BE3"/>
    <w:rsid w:val="00606088"/>
    <w:rsid w:val="006877DB"/>
    <w:rsid w:val="006A1123"/>
    <w:rsid w:val="007470D0"/>
    <w:rsid w:val="007624B0"/>
    <w:rsid w:val="00765FCE"/>
    <w:rsid w:val="00786C16"/>
    <w:rsid w:val="007B6D89"/>
    <w:rsid w:val="007E6966"/>
    <w:rsid w:val="008601EE"/>
    <w:rsid w:val="00871B19"/>
    <w:rsid w:val="0093083E"/>
    <w:rsid w:val="009510D1"/>
    <w:rsid w:val="009613BA"/>
    <w:rsid w:val="009A58B9"/>
    <w:rsid w:val="00A51EE1"/>
    <w:rsid w:val="00AA125D"/>
    <w:rsid w:val="00AC7250"/>
    <w:rsid w:val="00AC75B0"/>
    <w:rsid w:val="00C2428D"/>
    <w:rsid w:val="00C51BFE"/>
    <w:rsid w:val="00CB2B5E"/>
    <w:rsid w:val="00CD59A4"/>
    <w:rsid w:val="00CF4765"/>
    <w:rsid w:val="00CF7223"/>
    <w:rsid w:val="00D1350C"/>
    <w:rsid w:val="00D3094A"/>
    <w:rsid w:val="00D83F68"/>
    <w:rsid w:val="00D94D4D"/>
    <w:rsid w:val="00DC6532"/>
    <w:rsid w:val="00DF0825"/>
    <w:rsid w:val="00EA3917"/>
    <w:rsid w:val="00F33DC1"/>
    <w:rsid w:val="00F47927"/>
    <w:rsid w:val="00F9367E"/>
    <w:rsid w:val="00FD688A"/>
    <w:rsid w:val="00FD7A22"/>
    <w:rsid w:val="632A1435"/>
    <w:rsid w:val="6C4775F5"/>
    <w:rsid w:val="6FBC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style01"/>
    <w:basedOn w:val="6"/>
    <w:qFormat/>
    <w:uiPriority w:val="0"/>
    <w:rPr>
      <w:rFonts w:hint="default" w:ascii="DpqgkxAdvTT3713a231" w:hAnsi="DpqgkxAdvTT3713a231"/>
      <w:color w:val="13141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249</Words>
  <Characters>1342</Characters>
  <Lines>11</Lines>
  <Paragraphs>3</Paragraphs>
  <TotalTime>127</TotalTime>
  <ScaleCrop>false</ScaleCrop>
  <LinksUpToDate>false</LinksUpToDate>
  <CharactersWithSpaces>1470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2024-04-06T08:05:00Z</dcterms:created>
  <dc:creator>彪 周</dc:creator>
  <cp:lastModifiedBy>周彪</cp:lastModifiedBy>
  <dcterms:modified xsi:type="dcterms:W3CDTF">2024-06-20T16:05:49Z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A3A8B196D2A04F14BE3721C1F1380FCA_12</vt:lpwstr>
  </property>
</Properties>
</file>