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9A3E3" w14:textId="77777777" w:rsidR="003703B0" w:rsidRPr="005F4679" w:rsidRDefault="003703B0" w:rsidP="003703B0">
      <w:pPr>
        <w:pStyle w:val="appendix"/>
        <w:ind w:right="240"/>
        <w:rPr>
          <w:rStyle w:val="a5"/>
          <w:rFonts w:eastAsia="宋体"/>
          <w:b/>
          <w:color w:val="000000" w:themeColor="text1"/>
          <w:szCs w:val="22"/>
        </w:rPr>
      </w:pPr>
      <w:bookmarkStart w:id="0" w:name="_Toc140357962"/>
      <w:bookmarkStart w:id="1" w:name="_Toc142923574"/>
      <w:r w:rsidRPr="005F4679">
        <w:rPr>
          <w:rStyle w:val="a5"/>
          <w:rFonts w:eastAsia="宋体"/>
          <w:b/>
          <w:color w:val="000000" w:themeColor="text1"/>
          <w:szCs w:val="22"/>
        </w:rPr>
        <w:t>Appendix A. Semantic Segmentation Element Classification</w:t>
      </w:r>
      <w:bookmarkEnd w:id="0"/>
      <w:bookmarkEnd w:id="1"/>
    </w:p>
    <w:tbl>
      <w:tblPr>
        <w:tblStyle w:val="ab"/>
        <w:tblW w:w="104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8930"/>
      </w:tblGrid>
      <w:tr w:rsidR="003703B0" w:rsidRPr="005F4679" w14:paraId="3BF8EB35" w14:textId="77777777" w:rsidTr="001A10DC">
        <w:trPr>
          <w:jc w:val="center"/>
        </w:trPr>
        <w:tc>
          <w:tcPr>
            <w:tcW w:w="148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11C32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F4679">
              <w:rPr>
                <w:b/>
                <w:bCs/>
                <w:color w:val="000000" w:themeColor="text1"/>
                <w:sz w:val="22"/>
                <w:szCs w:val="22"/>
              </w:rPr>
              <w:t>Category</w:t>
            </w:r>
          </w:p>
        </w:tc>
        <w:tc>
          <w:tcPr>
            <w:tcW w:w="864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3971D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F4679">
              <w:rPr>
                <w:b/>
                <w:bCs/>
                <w:color w:val="000000" w:themeColor="text1"/>
                <w:sz w:val="22"/>
                <w:szCs w:val="22"/>
              </w:rPr>
              <w:t>Elements</w:t>
            </w:r>
          </w:p>
        </w:tc>
      </w:tr>
      <w:tr w:rsidR="003703B0" w:rsidRPr="005F4679" w14:paraId="3AAEA204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42885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Architecture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34F1B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wall | building; edifice | windowpane; window | door; double door | house | column; pillar | skyscraper |grandstand; covered stand | grandstand; covered stand | stairway; staircase | screen door; screen |toilet; can; commode; crapper; pot; potty; stool; throne | bar | hovel; hut; hutch; shack; shanty | tower | stage | step; stair |</w:t>
            </w:r>
          </w:p>
        </w:tc>
      </w:tr>
      <w:tr w:rsidR="003703B0" w:rsidRPr="005F4679" w14:paraId="17ED1031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A39CF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rFonts w:eastAsia="PingFang SC"/>
                <w:color w:val="000000" w:themeColor="text1"/>
                <w:sz w:val="22"/>
                <w:szCs w:val="22"/>
                <w:shd w:val="clear" w:color="auto" w:fill="FFFFFF"/>
              </w:rPr>
              <w:t>Landscape structure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8A98B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fence; fencing | lamp | signboard; sign | bench | arcade machine | bridge; span | streetlight; streetlamp | pole | stool | bannister; banister; balustrade; balusters; handrail | sculpture | ashcan; trash can; garbage can; wastebin; ash bin; ashbin; ashbin; dustbin; trash barrel; trash bin | monitor; monitoring device | bulletin board; notice board | flag |</w:t>
            </w:r>
          </w:p>
        </w:tc>
      </w:tr>
      <w:tr w:rsidR="003703B0" w:rsidRPr="005F4679" w14:paraId="7246A3D6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2E158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Road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BD9FE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road; route | sidewalk; pavement | earth; ground | railing; rail | path | traffic light; traffic signal; stoplight | runway | dirt track | land; ground; soil |</w:t>
            </w:r>
          </w:p>
        </w:tc>
      </w:tr>
      <w:tr w:rsidR="003703B0" w:rsidRPr="005F4679" w14:paraId="0748551B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83C49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rFonts w:eastAsia="PingFang SC"/>
                <w:color w:val="000000" w:themeColor="text1"/>
                <w:sz w:val="22"/>
                <w:szCs w:val="22"/>
              </w:rPr>
              <w:t>Transportation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D7398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car; auto; automobile; machine; motorcar | boat | bus; autobus; coach; char banc; double-decker; jitney; motorbus; motorcoach; omnibus; passenger vehicle | truck; motortruck | airplane; aero plane; plane | van | ship | minibike; motorbike | bicycle; bike; wheel; cycle |</w:t>
            </w:r>
          </w:p>
        </w:tc>
      </w:tr>
      <w:tr w:rsidR="003703B0" w:rsidRPr="005F4679" w14:paraId="41D4B898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599D6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Sky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BAD4F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sky |</w:t>
            </w:r>
          </w:p>
        </w:tc>
      </w:tr>
      <w:tr w:rsidR="003703B0" w:rsidRPr="005F4679" w14:paraId="0500E487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A73AA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Vegetation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40F6F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tree | grass | plant; flora; plant life | flower | palm; palm tree | pot; flowerpot |</w:t>
            </w:r>
          </w:p>
        </w:tc>
      </w:tr>
      <w:tr w:rsidR="003703B0" w:rsidRPr="005F4679" w14:paraId="6D543AA0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BC24C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rFonts w:eastAsia="PingFang SC"/>
                <w:color w:val="000000" w:themeColor="text1"/>
                <w:sz w:val="22"/>
                <w:szCs w:val="22"/>
                <w:shd w:val="clear" w:color="auto" w:fill="FFFFFF"/>
              </w:rPr>
              <w:t>Mountain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99A61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mountain; mount | rock; stone | sand | hill |</w:t>
            </w:r>
          </w:p>
        </w:tc>
      </w:tr>
      <w:tr w:rsidR="003703B0" w:rsidRPr="005F4679" w14:paraId="5E8ECD49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9FF97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Water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F1A40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water | sea | river | fountain | swimming pool; swimming bath; natatorium | waterfall; falls | lake |</w:t>
            </w:r>
          </w:p>
        </w:tc>
      </w:tr>
      <w:tr w:rsidR="003703B0" w:rsidRPr="005F4679" w14:paraId="5097780B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640AA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People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B76C1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person; individual; someone; somebody; mortal; soul |</w:t>
            </w:r>
          </w:p>
        </w:tc>
      </w:tr>
      <w:tr w:rsidR="003703B0" w:rsidRPr="005F4679" w14:paraId="66A6788B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52519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Animal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D0786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animal; animate being beast; brute; creature; fauna |</w:t>
            </w:r>
          </w:p>
        </w:tc>
      </w:tr>
      <w:tr w:rsidR="003703B0" w:rsidRPr="005F4679" w14:paraId="201C7090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B56AC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Food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8C6B8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>| food; solid food |</w:t>
            </w:r>
          </w:p>
        </w:tc>
      </w:tr>
      <w:tr w:rsidR="003703B0" w:rsidRPr="005F4679" w14:paraId="41229E44" w14:textId="77777777" w:rsidTr="001A10DC">
        <w:trPr>
          <w:jc w:val="center"/>
        </w:trPr>
        <w:tc>
          <w:tcPr>
            <w:tcW w:w="148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17178E" w14:textId="77777777" w:rsidR="003703B0" w:rsidRPr="005F4679" w:rsidRDefault="003703B0" w:rsidP="001A10DC">
            <w:pPr>
              <w:pStyle w:val="colortext1"/>
              <w:autoSpaceDE w:val="0"/>
              <w:autoSpaceDN w:val="0"/>
              <w:adjustRightInd w:val="0"/>
              <w:snapToGrid w:val="0"/>
              <w:spacing w:before="0" w:beforeAutospacing="0" w:after="0" w:afterAutospacing="0" w:line="480" w:lineRule="auto"/>
              <w:jc w:val="center"/>
              <w:rPr>
                <w:rFonts w:eastAsia="PingFang SC"/>
                <w:color w:val="000000" w:themeColor="text1"/>
                <w:sz w:val="22"/>
                <w:szCs w:val="22"/>
              </w:rPr>
            </w:pPr>
            <w:r w:rsidRPr="005F4679">
              <w:rPr>
                <w:rFonts w:eastAsia="PingFang SC"/>
                <w:color w:val="000000" w:themeColor="text1"/>
                <w:sz w:val="22"/>
                <w:szCs w:val="22"/>
              </w:rPr>
              <w:t>Interior</w:t>
            </w:r>
          </w:p>
        </w:tc>
        <w:tc>
          <w:tcPr>
            <w:tcW w:w="864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EF9B38" w14:textId="77777777" w:rsidR="003703B0" w:rsidRPr="005F4679" w:rsidRDefault="003703B0" w:rsidP="001A10DC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5F4679">
              <w:rPr>
                <w:color w:val="000000" w:themeColor="text1"/>
                <w:sz w:val="22"/>
                <w:szCs w:val="22"/>
              </w:rPr>
              <w:t xml:space="preserve">| floor; flooring | ceiling | bed | cabinet | table | curtain; drape; drapery; mantle; pall | chair | sofa; couch; lounge | shelf | mirror | rug; carpet; carpeting | armchair | seat | desk | wardrobe; closet; press | bathtub; bathing tub; bath; tub | cushion | base; pedestal; stand | box | chest of drawers; chest; bureau; dresser | counter | sink | fireplace; hearth; open fireplace | refrigerator; icebox | pool table; billiard </w:t>
            </w:r>
            <w:r w:rsidRPr="005F4679">
              <w:rPr>
                <w:color w:val="000000" w:themeColor="text1"/>
                <w:sz w:val="22"/>
                <w:szCs w:val="22"/>
              </w:rPr>
              <w:lastRenderedPageBreak/>
              <w:t>table; snooker table | pillow | bookcase | blind; screen | coffee table; cocktail table | countertop | stove; kitchen stove; range; kitchen range; cooking stove | kitchen island | computer; computing machine; computing device; data processor; electronic computer; information processing system | swivel chair | towel | chandelier; pendant; pendent | television receiver; television; television set; tv; tv set; idiot box; boob tube; tally; goggle box | escalator; moving staircase; moving stairway | ottoman; pouf; pouffe; puff; hassock | buffet; counter; sideboard | washer; automatic washer; washing machine | plaything; toy | barrel; cask | basket; handbasket | bag | cradle | oven | ball | tank; storage tank | dishwasher; dish washer; dishwashing machine | screen; silver screen; projection screen | blanket; cover | hood; exhaust hood | sconce | vase | tray | microwave; microwave oven | fan | crt screen | shower | plate | radiator | glass; drinking glass | clock |</w:t>
            </w:r>
          </w:p>
        </w:tc>
      </w:tr>
    </w:tbl>
    <w:p w14:paraId="681E7842" w14:textId="77777777" w:rsidR="003703B0" w:rsidRPr="005F4679" w:rsidRDefault="003703B0" w:rsidP="003703B0">
      <w:pPr>
        <w:pStyle w:val="a9"/>
        <w:ind w:firstLineChars="0" w:firstLine="0"/>
        <w:rPr>
          <w:color w:val="000000" w:themeColor="text1"/>
        </w:rPr>
      </w:pPr>
    </w:p>
    <w:p w14:paraId="73F868D8" w14:textId="77777777" w:rsidR="003703B0" w:rsidRDefault="003703B0" w:rsidP="003703B0">
      <w:pPr>
        <w:widowControl/>
        <w:jc w:val="left"/>
        <w:rPr>
          <w:rStyle w:val="a5"/>
          <w:rFonts w:eastAsia="宋体"/>
          <w:noProof/>
          <w:color w:val="000000" w:themeColor="text1"/>
          <w:szCs w:val="22"/>
        </w:rPr>
      </w:pPr>
      <w:bookmarkStart w:id="2" w:name="_Toc142923575"/>
      <w:r>
        <w:rPr>
          <w:rStyle w:val="a5"/>
          <w:rFonts w:eastAsia="宋体"/>
          <w:b w:val="0"/>
          <w:color w:val="000000" w:themeColor="text1"/>
          <w:szCs w:val="22"/>
        </w:rPr>
        <w:br w:type="page"/>
      </w:r>
    </w:p>
    <w:p w14:paraId="1BDB23C0" w14:textId="77777777" w:rsidR="003703B0" w:rsidRPr="005F4679" w:rsidRDefault="003703B0" w:rsidP="003703B0">
      <w:pPr>
        <w:pStyle w:val="appendix"/>
        <w:ind w:right="240"/>
      </w:pPr>
      <w:r w:rsidRPr="005F4679">
        <w:rPr>
          <w:rStyle w:val="a5"/>
          <w:rFonts w:eastAsia="宋体"/>
          <w:b/>
          <w:color w:val="000000" w:themeColor="text1"/>
          <w:szCs w:val="22"/>
        </w:rPr>
        <w:lastRenderedPageBreak/>
        <w:t>Appendix B. Environmental feature lexicon</w:t>
      </w:r>
      <w:bookmarkEnd w:id="2"/>
    </w:p>
    <w:tbl>
      <w:tblPr>
        <w:tblStyle w:val="ab"/>
        <w:tblOverlap w:val="never"/>
        <w:tblW w:w="935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42"/>
        <w:gridCol w:w="3118"/>
        <w:gridCol w:w="3119"/>
      </w:tblGrid>
      <w:tr w:rsidR="003703B0" w:rsidRPr="005F4679" w14:paraId="04F8E0E4" w14:textId="77777777" w:rsidTr="001A10DC">
        <w:tc>
          <w:tcPr>
            <w:tcW w:w="1419" w:type="dxa"/>
            <w:tcBorders>
              <w:top w:val="single" w:sz="8" w:space="0" w:color="auto"/>
              <w:bottom w:val="single" w:sz="8" w:space="0" w:color="auto"/>
            </w:tcBorders>
          </w:tcPr>
          <w:p w14:paraId="40F74B3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  <w:t>First layer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A0CC42F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  <w:t>Second layer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6CF250E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  <w:t>Suzhou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14:paraId="53CD45B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  <w:t>Kyoto</w:t>
            </w:r>
          </w:p>
        </w:tc>
      </w:tr>
      <w:tr w:rsidR="003703B0" w:rsidRPr="005F4679" w14:paraId="4088DC38" w14:textId="77777777" w:rsidTr="001A10DC">
        <w:trPr>
          <w:trHeight w:val="641"/>
        </w:trPr>
        <w:tc>
          <w:tcPr>
            <w:tcW w:w="1419" w:type="dxa"/>
            <w:vMerge w:val="restart"/>
            <w:tcBorders>
              <w:top w:val="single" w:sz="8" w:space="0" w:color="auto"/>
            </w:tcBorders>
          </w:tcPr>
          <w:p w14:paraId="5AD84904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</w:rPr>
              <w:t>Elements of natural experience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6761584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Greening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</w:tcPr>
          <w:p w14:paraId="6B24347B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tree; grass; bamboo; pine; maple; willow; other plant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</w:rPr>
              <w:t>s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; afforest</w:t>
            </w:r>
          </w:p>
        </w:tc>
        <w:tc>
          <w:tcPr>
            <w:tcW w:w="3119" w:type="dxa"/>
            <w:tcBorders>
              <w:top w:val="single" w:sz="8" w:space="0" w:color="auto"/>
            </w:tcBorders>
          </w:tcPr>
          <w:p w14:paraId="66FE301E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tree; grass; bamboo; pine; maple; willow; other plant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</w:rPr>
              <w:t>s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; afforest</w:t>
            </w:r>
          </w:p>
        </w:tc>
      </w:tr>
      <w:tr w:rsidR="003703B0" w:rsidRPr="005F4679" w14:paraId="04BA8BA8" w14:textId="77777777" w:rsidTr="001A10DC">
        <w:tc>
          <w:tcPr>
            <w:tcW w:w="1419" w:type="dxa"/>
            <w:vMerge/>
          </w:tcPr>
          <w:p w14:paraId="5D752AB5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</w:tcPr>
          <w:p w14:paraId="72F43DD7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Flower</w:t>
            </w:r>
          </w:p>
        </w:tc>
        <w:tc>
          <w:tcPr>
            <w:tcW w:w="3260" w:type="dxa"/>
            <w:gridSpan w:val="2"/>
          </w:tcPr>
          <w:p w14:paraId="1EF5440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 xml:space="preserve">flower; plum; orchid; chrysanthemum; lotus; peach; Osmanthus; 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flower related</w:t>
            </w:r>
          </w:p>
        </w:tc>
        <w:tc>
          <w:tcPr>
            <w:tcW w:w="3119" w:type="dxa"/>
          </w:tcPr>
          <w:p w14:paraId="423EF7F0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Times New Roman Regular"/>
                <w:bCs/>
                <w:color w:val="000000" w:themeColor="text1"/>
                <w:sz w:val="22"/>
                <w:szCs w:val="22"/>
                <w:lang w:bidi="ar"/>
              </w:rPr>
              <w:t>f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 xml:space="preserve">lower; </w:t>
            </w:r>
            <w:r w:rsidRPr="005F4679">
              <w:rPr>
                <w:rFonts w:eastAsia="Times New Roman Regular"/>
                <w:bCs/>
                <w:color w:val="000000" w:themeColor="text1"/>
                <w:sz w:val="22"/>
                <w:szCs w:val="22"/>
                <w:lang w:bidi="ar"/>
              </w:rPr>
              <w:t>p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 xml:space="preserve">lum; chrysanthemum; lotus; </w:t>
            </w:r>
            <w:r w:rsidRPr="005F4679">
              <w:rPr>
                <w:rFonts w:eastAsia="Times New Roman Regular"/>
                <w:bCs/>
                <w:color w:val="000000" w:themeColor="text1"/>
                <w:sz w:val="22"/>
                <w:szCs w:val="22"/>
                <w:lang w:bidi="ar"/>
              </w:rPr>
              <w:t>p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 xml:space="preserve">each flower; </w:t>
            </w:r>
            <w:r w:rsidRPr="005F4679">
              <w:rPr>
                <w:rFonts w:eastAsia="Times New Roman Regular"/>
                <w:bCs/>
                <w:color w:val="000000" w:themeColor="text1"/>
                <w:sz w:val="22"/>
                <w:szCs w:val="22"/>
                <w:lang w:bidi="ar"/>
              </w:rPr>
              <w:t>c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herry; flower related</w:t>
            </w:r>
          </w:p>
        </w:tc>
      </w:tr>
      <w:tr w:rsidR="003703B0" w:rsidRPr="005F4679" w14:paraId="46A76CF4" w14:textId="77777777" w:rsidTr="001A10DC">
        <w:tc>
          <w:tcPr>
            <w:tcW w:w="1419" w:type="dxa"/>
            <w:vMerge/>
          </w:tcPr>
          <w:p w14:paraId="038C5ADE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</w:tcPr>
          <w:p w14:paraId="3A8697EB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Water</w:t>
            </w:r>
          </w:p>
        </w:tc>
        <w:tc>
          <w:tcPr>
            <w:tcW w:w="3260" w:type="dxa"/>
            <w:gridSpan w:val="2"/>
          </w:tcPr>
          <w:p w14:paraId="587EDEB9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river; pool; pond; lake; waterfall; creek; shore; embankment; spring; water</w:t>
            </w:r>
          </w:p>
        </w:tc>
        <w:tc>
          <w:tcPr>
            <w:tcW w:w="3119" w:type="dxa"/>
          </w:tcPr>
          <w:p w14:paraId="16333C9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river; pool; pond; lake; waterfall; creek; shore; embankment; spring; water</w:t>
            </w:r>
          </w:p>
        </w:tc>
      </w:tr>
      <w:tr w:rsidR="003703B0" w:rsidRPr="005F4679" w14:paraId="413E616B" w14:textId="77777777" w:rsidTr="001A10DC">
        <w:tc>
          <w:tcPr>
            <w:tcW w:w="1419" w:type="dxa"/>
            <w:vMerge/>
          </w:tcPr>
          <w:p w14:paraId="200BA429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</w:tcPr>
          <w:p w14:paraId="79A5725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Mountain</w:t>
            </w:r>
          </w:p>
        </w:tc>
        <w:tc>
          <w:tcPr>
            <w:tcW w:w="3260" w:type="dxa"/>
            <w:gridSpan w:val="2"/>
          </w:tcPr>
          <w:p w14:paraId="5B213FD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mountain</w:t>
            </w:r>
          </w:p>
        </w:tc>
        <w:tc>
          <w:tcPr>
            <w:tcW w:w="3119" w:type="dxa"/>
          </w:tcPr>
          <w:p w14:paraId="259ADDDE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mountain</w:t>
            </w:r>
          </w:p>
        </w:tc>
      </w:tr>
      <w:tr w:rsidR="003703B0" w:rsidRPr="005F4679" w14:paraId="43BC6475" w14:textId="77777777" w:rsidTr="001A10DC">
        <w:tc>
          <w:tcPr>
            <w:tcW w:w="1419" w:type="dxa"/>
            <w:vMerge/>
          </w:tcPr>
          <w:p w14:paraId="112C2290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</w:tcPr>
          <w:p w14:paraId="653695DF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Stone</w:t>
            </w:r>
          </w:p>
        </w:tc>
        <w:tc>
          <w:tcPr>
            <w:tcW w:w="3260" w:type="dxa"/>
            <w:gridSpan w:val="2"/>
          </w:tcPr>
          <w:p w14:paraId="7A20889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stone</w:t>
            </w:r>
          </w:p>
        </w:tc>
        <w:tc>
          <w:tcPr>
            <w:tcW w:w="3119" w:type="dxa"/>
          </w:tcPr>
          <w:p w14:paraId="4D25F1DC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stone</w:t>
            </w:r>
          </w:p>
        </w:tc>
      </w:tr>
      <w:tr w:rsidR="003703B0" w:rsidRPr="005F4679" w14:paraId="523CC06C" w14:textId="77777777" w:rsidTr="001A10DC">
        <w:tc>
          <w:tcPr>
            <w:tcW w:w="1419" w:type="dxa"/>
            <w:vMerge/>
          </w:tcPr>
          <w:p w14:paraId="2D66A6AF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</w:tcPr>
          <w:p w14:paraId="56155AAB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Animal</w:t>
            </w:r>
          </w:p>
        </w:tc>
        <w:tc>
          <w:tcPr>
            <w:tcW w:w="3260" w:type="dxa"/>
            <w:gridSpan w:val="2"/>
          </w:tcPr>
          <w:p w14:paraId="0C443CD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bird; insect; aquatic; others</w:t>
            </w:r>
          </w:p>
        </w:tc>
        <w:tc>
          <w:tcPr>
            <w:tcW w:w="3119" w:type="dxa"/>
          </w:tcPr>
          <w:p w14:paraId="30DE10F1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bird; insect; aquatic; others</w:t>
            </w:r>
          </w:p>
        </w:tc>
      </w:tr>
      <w:tr w:rsidR="003703B0" w:rsidRPr="005F4679" w14:paraId="3EE28E28" w14:textId="77777777" w:rsidTr="001A10DC">
        <w:tc>
          <w:tcPr>
            <w:tcW w:w="1419" w:type="dxa"/>
            <w:vMerge/>
          </w:tcPr>
          <w:p w14:paraId="7FAEC50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</w:tcPr>
          <w:p w14:paraId="6EC9768E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Natural phenomenon</w:t>
            </w:r>
          </w:p>
        </w:tc>
        <w:tc>
          <w:tcPr>
            <w:tcW w:w="3260" w:type="dxa"/>
            <w:gridSpan w:val="2"/>
          </w:tcPr>
          <w:p w14:paraId="41D61DB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snow; wind; rain; smog; fog; cloud; thunder; sun; moon; star; sky; clear day; overcast; night</w:t>
            </w:r>
          </w:p>
        </w:tc>
        <w:tc>
          <w:tcPr>
            <w:tcW w:w="3119" w:type="dxa"/>
          </w:tcPr>
          <w:p w14:paraId="4E3E1619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snow; wind; rain; smog; fog; cloud; thunder; sun; moon; star; sky; clear day; overcast; night</w:t>
            </w:r>
          </w:p>
        </w:tc>
      </w:tr>
      <w:tr w:rsidR="003703B0" w:rsidRPr="005F4679" w14:paraId="65A2696F" w14:textId="77777777" w:rsidTr="001A10DC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14745C8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0EE2F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Season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925E67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spring; summer; autumn; winter; season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E080B3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spring; summer; autumn; winter; season</w:t>
            </w:r>
          </w:p>
        </w:tc>
      </w:tr>
      <w:tr w:rsidR="003703B0" w:rsidRPr="005F4679" w14:paraId="227D87EB" w14:textId="77777777" w:rsidTr="001A10DC"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22B3B339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  <w:t>Artificial environment experience elements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EF5AC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Architecture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1379C881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pavilion; tower; building; attic; pagoda; small room; terrace; boat room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20DB24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pavilion; tower; building; attic; pagoda</w:t>
            </w:r>
          </w:p>
        </w:tc>
      </w:tr>
      <w:tr w:rsidR="003703B0" w:rsidRPr="005F4679" w14:paraId="2FBE74C2" w14:textId="77777777" w:rsidTr="001A10DC">
        <w:tc>
          <w:tcPr>
            <w:tcW w:w="1419" w:type="dxa"/>
            <w:vMerge/>
          </w:tcPr>
          <w:p w14:paraId="44D3FD57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13AACA9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Cultural facilities</w:t>
            </w:r>
          </w:p>
        </w:tc>
        <w:tc>
          <w:tcPr>
            <w:tcW w:w="3260" w:type="dxa"/>
            <w:gridSpan w:val="2"/>
          </w:tcPr>
          <w:p w14:paraId="1A2A265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bell; picture; carved; statue</w:t>
            </w:r>
          </w:p>
        </w:tc>
        <w:tc>
          <w:tcPr>
            <w:tcW w:w="3119" w:type="dxa"/>
          </w:tcPr>
          <w:p w14:paraId="5E0CE51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bell; picture; carved; statue</w:t>
            </w:r>
          </w:p>
        </w:tc>
      </w:tr>
      <w:tr w:rsidR="003703B0" w:rsidRPr="005F4679" w14:paraId="6985172C" w14:textId="77777777" w:rsidTr="001A10DC">
        <w:tc>
          <w:tcPr>
            <w:tcW w:w="1419" w:type="dxa"/>
            <w:vMerge/>
          </w:tcPr>
          <w:p w14:paraId="38920D8B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561E69E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Structure</w:t>
            </w:r>
          </w:p>
        </w:tc>
        <w:tc>
          <w:tcPr>
            <w:tcW w:w="3260" w:type="dxa"/>
            <w:gridSpan w:val="2"/>
          </w:tcPr>
          <w:p w14:paraId="67D0DB84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seat; lamp; rockery; stone; bridge; gallery</w:t>
            </w:r>
          </w:p>
        </w:tc>
        <w:tc>
          <w:tcPr>
            <w:tcW w:w="3119" w:type="dxa"/>
          </w:tcPr>
          <w:p w14:paraId="52823DAE" w14:textId="77777777" w:rsidR="003703B0" w:rsidRPr="005F4679" w:rsidRDefault="003703B0" w:rsidP="001A10DC">
            <w:pPr>
              <w:suppressOverlap/>
              <w:jc w:val="center"/>
              <w:rPr>
                <w:rFonts w:eastAsia="PINGFANG SC SEMIBOLD"/>
                <w:b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seat; lamp; rockery; stone; bridge; gallery</w:t>
            </w:r>
          </w:p>
        </w:tc>
      </w:tr>
      <w:tr w:rsidR="003703B0" w:rsidRPr="005F4679" w14:paraId="5196D6A3" w14:textId="77777777" w:rsidTr="001A10DC">
        <w:tc>
          <w:tcPr>
            <w:tcW w:w="1419" w:type="dxa"/>
            <w:vMerge/>
          </w:tcPr>
          <w:p w14:paraId="31D6E075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1B6DAA7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Space</w:t>
            </w:r>
          </w:p>
        </w:tc>
        <w:tc>
          <w:tcPr>
            <w:tcW w:w="3260" w:type="dxa"/>
            <w:gridSpan w:val="2"/>
          </w:tcPr>
          <w:p w14:paraId="593084E5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room; venue; hall; lobby; shop; room; street; site; port</w:t>
            </w:r>
          </w:p>
        </w:tc>
        <w:tc>
          <w:tcPr>
            <w:tcW w:w="3119" w:type="dxa"/>
          </w:tcPr>
          <w:p w14:paraId="356728D9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room; venue; hall; lobby; shop; room; street; site; port</w:t>
            </w:r>
          </w:p>
        </w:tc>
      </w:tr>
      <w:tr w:rsidR="003703B0" w:rsidRPr="005F4679" w14:paraId="26E1E443" w14:textId="77777777" w:rsidTr="001A10DC">
        <w:tc>
          <w:tcPr>
            <w:tcW w:w="1419" w:type="dxa"/>
            <w:vMerge/>
          </w:tcPr>
          <w:p w14:paraId="22B501D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1514215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Serve</w:t>
            </w:r>
          </w:p>
        </w:tc>
        <w:tc>
          <w:tcPr>
            <w:tcW w:w="3260" w:type="dxa"/>
            <w:gridSpan w:val="2"/>
          </w:tcPr>
          <w:p w14:paraId="404F1191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toilet; parking; management; commemorate; serve</w:t>
            </w:r>
          </w:p>
        </w:tc>
        <w:tc>
          <w:tcPr>
            <w:tcW w:w="3119" w:type="dxa"/>
          </w:tcPr>
          <w:p w14:paraId="3461CC28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toilet; parking; management; commemorate; serve</w:t>
            </w:r>
          </w:p>
        </w:tc>
      </w:tr>
      <w:tr w:rsidR="003703B0" w:rsidRPr="005F4679" w14:paraId="35B0C412" w14:textId="77777777" w:rsidTr="001A10DC">
        <w:tc>
          <w:tcPr>
            <w:tcW w:w="1419" w:type="dxa"/>
            <w:vMerge/>
          </w:tcPr>
          <w:p w14:paraId="42FEADF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3F659FF9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Cost</w:t>
            </w:r>
          </w:p>
        </w:tc>
        <w:tc>
          <w:tcPr>
            <w:tcW w:w="3260" w:type="dxa"/>
            <w:gridSpan w:val="2"/>
          </w:tcPr>
          <w:p w14:paraId="38B6DDD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fee; ticket; price; discount; expensive; value</w:t>
            </w:r>
          </w:p>
        </w:tc>
        <w:tc>
          <w:tcPr>
            <w:tcW w:w="3119" w:type="dxa"/>
          </w:tcPr>
          <w:p w14:paraId="5A6A28EC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fee; ticket; price; discount; expensive; value</w:t>
            </w:r>
          </w:p>
        </w:tc>
      </w:tr>
      <w:tr w:rsidR="003703B0" w:rsidRPr="005F4679" w14:paraId="5F8EF27B" w14:textId="77777777" w:rsidTr="001A10DC">
        <w:tc>
          <w:tcPr>
            <w:tcW w:w="1419" w:type="dxa"/>
            <w:vMerge/>
          </w:tcPr>
          <w:p w14:paraId="595EB450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21384FBC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People</w:t>
            </w:r>
          </w:p>
        </w:tc>
        <w:tc>
          <w:tcPr>
            <w:tcW w:w="3260" w:type="dxa"/>
            <w:gridSpan w:val="2"/>
          </w:tcPr>
          <w:p w14:paraId="08579DA4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people type; number of people; age; student; friend; group; male; female</w:t>
            </w:r>
          </w:p>
        </w:tc>
        <w:tc>
          <w:tcPr>
            <w:tcW w:w="3119" w:type="dxa"/>
          </w:tcPr>
          <w:p w14:paraId="244754D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people type; number of people; age; student; friend; group; male; female</w:t>
            </w:r>
          </w:p>
        </w:tc>
      </w:tr>
      <w:tr w:rsidR="003703B0" w:rsidRPr="005F4679" w14:paraId="2C4B43A6" w14:textId="77777777" w:rsidTr="001A10DC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09F936DF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BAC8D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Event or Festival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70B823BE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</w:rPr>
              <w:t>v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iew and admire; opera; walk; take photos; relaxation; festival; fireworks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34013F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</w:rPr>
              <w:t>v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iew and admire; opera; walk; take photos; relaxation; festival; fireworks</w:t>
            </w:r>
          </w:p>
        </w:tc>
      </w:tr>
      <w:tr w:rsidR="003703B0" w:rsidRPr="005F4679" w14:paraId="19A6697F" w14:textId="77777777" w:rsidTr="001A10DC"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5E6F0B5F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  <w:lang w:eastAsia="zh-Hans"/>
              </w:rPr>
              <w:t xml:space="preserve">Senses </w:t>
            </w:r>
            <w:r w:rsidRPr="005F4679">
              <w:rPr>
                <w:rFonts w:eastAsia="PingFang SC Regular"/>
                <w:b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143412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Vision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531E7A58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eye; see; vision; red; yellow; green; blue; green; white; purple; pink; black; gold; silver; color; flash; light; shadow; multicolored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34859B5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eye; see; vision; red; yellow; green; blue; green; white; purple; pink; black; gold; silver; color; flash; light; shadow; multicolored</w:t>
            </w:r>
          </w:p>
        </w:tc>
      </w:tr>
      <w:tr w:rsidR="003703B0" w:rsidRPr="005F4679" w14:paraId="48C23699" w14:textId="77777777" w:rsidTr="001A10DC">
        <w:tc>
          <w:tcPr>
            <w:tcW w:w="1419" w:type="dxa"/>
            <w:vMerge/>
          </w:tcPr>
          <w:p w14:paraId="2029E077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0194F8F8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Hearing</w:t>
            </w:r>
          </w:p>
        </w:tc>
        <w:tc>
          <w:tcPr>
            <w:tcW w:w="3260" w:type="dxa"/>
            <w:gridSpan w:val="2"/>
          </w:tcPr>
          <w:p w14:paraId="4B1FFD5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ear, listen; voice; yell; sing; quiet; silence; tranquil; bustle; noisy; booming; sound; song; music; musical instrument; melody; tone; hear</w:t>
            </w:r>
          </w:p>
        </w:tc>
        <w:tc>
          <w:tcPr>
            <w:tcW w:w="3119" w:type="dxa"/>
          </w:tcPr>
          <w:p w14:paraId="2547A644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ear, listen; voice; yell; sing; quiet; silence; tranquil; bustle; noisy; booming; sound; song; music; musical instrument; melody; tone; hear</w:t>
            </w:r>
          </w:p>
        </w:tc>
      </w:tr>
      <w:tr w:rsidR="003703B0" w:rsidRPr="005F4679" w14:paraId="4ED39D12" w14:textId="77777777" w:rsidTr="001A10DC">
        <w:tc>
          <w:tcPr>
            <w:tcW w:w="1419" w:type="dxa"/>
            <w:vMerge/>
          </w:tcPr>
          <w:p w14:paraId="5DB578C0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15E6508B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Olfaction</w:t>
            </w:r>
          </w:p>
        </w:tc>
        <w:tc>
          <w:tcPr>
            <w:tcW w:w="3260" w:type="dxa"/>
            <w:gridSpan w:val="2"/>
          </w:tcPr>
          <w:p w14:paraId="3FACA27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incense; smell; sniff; flavor; odor</w:t>
            </w:r>
          </w:p>
        </w:tc>
        <w:tc>
          <w:tcPr>
            <w:tcW w:w="3119" w:type="dxa"/>
          </w:tcPr>
          <w:p w14:paraId="5CE16B0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incense; smell; sniff; flavor; odor</w:t>
            </w:r>
          </w:p>
        </w:tc>
      </w:tr>
      <w:tr w:rsidR="003703B0" w:rsidRPr="005F4679" w14:paraId="40111891" w14:textId="77777777" w:rsidTr="001A10DC">
        <w:tc>
          <w:tcPr>
            <w:tcW w:w="1419" w:type="dxa"/>
            <w:vMerge/>
          </w:tcPr>
          <w:p w14:paraId="273D97DA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559" w:type="dxa"/>
          </w:tcPr>
          <w:p w14:paraId="00F757A6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Gustations</w:t>
            </w:r>
          </w:p>
        </w:tc>
        <w:tc>
          <w:tcPr>
            <w:tcW w:w="3260" w:type="dxa"/>
            <w:gridSpan w:val="2"/>
          </w:tcPr>
          <w:p w14:paraId="2BEA196D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 xml:space="preserve">apor; appetizing; taste; sapor; sour; sweet; bitter; spicy; meal; eat; drink; </w:t>
            </w:r>
            <w:r w:rsidRPr="005F4679">
              <w:rPr>
                <w:rFonts w:eastAsia="Times New Roman Regular"/>
                <w:bCs/>
                <w:color w:val="000000" w:themeColor="text1"/>
                <w:sz w:val="22"/>
                <w:szCs w:val="22"/>
                <w:lang w:bidi="ar"/>
              </w:rPr>
              <w:t>e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dible; tea; liquor; coffee; dine</w:t>
            </w:r>
          </w:p>
        </w:tc>
        <w:tc>
          <w:tcPr>
            <w:tcW w:w="3119" w:type="dxa"/>
          </w:tcPr>
          <w:p w14:paraId="4EDE4530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 xml:space="preserve">apor; appetizing; taste; sapor; sour; sweet; bitter; spicy; meal; eat; drink; </w:t>
            </w:r>
            <w:r w:rsidRPr="005F4679">
              <w:rPr>
                <w:rFonts w:eastAsia="Times New Roman Regular"/>
                <w:bCs/>
                <w:color w:val="000000" w:themeColor="text1"/>
                <w:sz w:val="22"/>
                <w:szCs w:val="22"/>
                <w:lang w:bidi="ar"/>
              </w:rPr>
              <w:t>e</w:t>
            </w: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bidi="ar"/>
              </w:rPr>
              <w:t>dible; tea; liquor; coffee; dine</w:t>
            </w:r>
          </w:p>
        </w:tc>
      </w:tr>
      <w:tr w:rsidR="003703B0" w:rsidRPr="005F4679" w14:paraId="686C3504" w14:textId="77777777" w:rsidTr="001A10DC">
        <w:tc>
          <w:tcPr>
            <w:tcW w:w="1419" w:type="dxa"/>
            <w:vMerge/>
            <w:tcBorders>
              <w:bottom w:val="single" w:sz="8" w:space="0" w:color="auto"/>
            </w:tcBorders>
          </w:tcPr>
          <w:p w14:paraId="6AE857D4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/>
                <w:color w:val="000000" w:themeColor="text1"/>
                <w:sz w:val="22"/>
                <w:szCs w:val="22"/>
                <w:lang w:bidi="ar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6E7E4218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Somatosensory</w:t>
            </w: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14:paraId="7CBA8A13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hot; heat; warm; temperature; cold; frosty; cool; wet; weather; air; touch</w:t>
            </w: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14:paraId="1B5008BF" w14:textId="77777777" w:rsidR="003703B0" w:rsidRPr="005F4679" w:rsidRDefault="003703B0" w:rsidP="001A10DC">
            <w:pPr>
              <w:suppressOverlap/>
              <w:jc w:val="center"/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</w:pPr>
            <w:r w:rsidRPr="005F4679">
              <w:rPr>
                <w:rFonts w:eastAsia="PingFang SC Regular"/>
                <w:bCs/>
                <w:color w:val="000000" w:themeColor="text1"/>
                <w:sz w:val="22"/>
                <w:szCs w:val="22"/>
                <w:lang w:eastAsia="zh-Hans"/>
              </w:rPr>
              <w:t>hot; hot; heat; warm; temperature; cold; frosty; cool; wet; weather; air; touch</w:t>
            </w:r>
          </w:p>
        </w:tc>
      </w:tr>
    </w:tbl>
    <w:p w14:paraId="13ADC5EA" w14:textId="77777777" w:rsidR="00697B3C" w:rsidRDefault="00697B3C"/>
    <w:sectPr w:rsidR="00697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ingFang SC">
    <w:altName w:val="微软雅黑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PingFang SC Regular">
    <w:altName w:val="微软雅黑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PINGFANG SC SEMIBOLD">
    <w:panose1 w:val="020B0800000000000000"/>
    <w:charset w:val="86"/>
    <w:family w:val="swiss"/>
    <w:pitch w:val="variable"/>
    <w:sig w:usb0="A00002FF" w:usb1="7ACFFDFB" w:usb2="00000017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7633"/>
    <w:multiLevelType w:val="multilevel"/>
    <w:tmpl w:val="458C5BE4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400" w:hanging="40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B0"/>
    <w:rsid w:val="00034936"/>
    <w:rsid w:val="00042C02"/>
    <w:rsid w:val="00046268"/>
    <w:rsid w:val="0006524C"/>
    <w:rsid w:val="00070049"/>
    <w:rsid w:val="00080B6A"/>
    <w:rsid w:val="000A10E1"/>
    <w:rsid w:val="000D4C2A"/>
    <w:rsid w:val="000E2316"/>
    <w:rsid w:val="000E3CF5"/>
    <w:rsid w:val="000F3483"/>
    <w:rsid w:val="001101E1"/>
    <w:rsid w:val="00126982"/>
    <w:rsid w:val="00167A3D"/>
    <w:rsid w:val="00182B80"/>
    <w:rsid w:val="00186E1E"/>
    <w:rsid w:val="001D263C"/>
    <w:rsid w:val="002058EF"/>
    <w:rsid w:val="002159E6"/>
    <w:rsid w:val="0022722C"/>
    <w:rsid w:val="0023285D"/>
    <w:rsid w:val="00246081"/>
    <w:rsid w:val="00285DD4"/>
    <w:rsid w:val="002E2BD2"/>
    <w:rsid w:val="002E7508"/>
    <w:rsid w:val="00316C38"/>
    <w:rsid w:val="00336D59"/>
    <w:rsid w:val="00344A3E"/>
    <w:rsid w:val="00361836"/>
    <w:rsid w:val="003643E3"/>
    <w:rsid w:val="003654D9"/>
    <w:rsid w:val="00367227"/>
    <w:rsid w:val="003703B0"/>
    <w:rsid w:val="00377262"/>
    <w:rsid w:val="00385D8F"/>
    <w:rsid w:val="00387001"/>
    <w:rsid w:val="003C694A"/>
    <w:rsid w:val="003F0577"/>
    <w:rsid w:val="003F481B"/>
    <w:rsid w:val="004111F2"/>
    <w:rsid w:val="00445DFD"/>
    <w:rsid w:val="0045089A"/>
    <w:rsid w:val="00454F6A"/>
    <w:rsid w:val="0048296F"/>
    <w:rsid w:val="0049490E"/>
    <w:rsid w:val="004B6CB5"/>
    <w:rsid w:val="004F4B9D"/>
    <w:rsid w:val="004F67B7"/>
    <w:rsid w:val="005009FB"/>
    <w:rsid w:val="00543BD1"/>
    <w:rsid w:val="00560ED1"/>
    <w:rsid w:val="005912AC"/>
    <w:rsid w:val="00591FB1"/>
    <w:rsid w:val="005978AC"/>
    <w:rsid w:val="005D3BD9"/>
    <w:rsid w:val="005F2120"/>
    <w:rsid w:val="0060671D"/>
    <w:rsid w:val="0061400B"/>
    <w:rsid w:val="006149D2"/>
    <w:rsid w:val="0067727C"/>
    <w:rsid w:val="00697B3C"/>
    <w:rsid w:val="006C04E2"/>
    <w:rsid w:val="006C062A"/>
    <w:rsid w:val="006C4C86"/>
    <w:rsid w:val="006D7235"/>
    <w:rsid w:val="006F776F"/>
    <w:rsid w:val="00701F95"/>
    <w:rsid w:val="00702065"/>
    <w:rsid w:val="007055D1"/>
    <w:rsid w:val="007223FB"/>
    <w:rsid w:val="00735999"/>
    <w:rsid w:val="00750E5F"/>
    <w:rsid w:val="00783AA2"/>
    <w:rsid w:val="007C68B4"/>
    <w:rsid w:val="007D1899"/>
    <w:rsid w:val="007D4888"/>
    <w:rsid w:val="007E0425"/>
    <w:rsid w:val="008224DD"/>
    <w:rsid w:val="008F1B16"/>
    <w:rsid w:val="009251A2"/>
    <w:rsid w:val="00944916"/>
    <w:rsid w:val="00953C46"/>
    <w:rsid w:val="00955B20"/>
    <w:rsid w:val="009609C2"/>
    <w:rsid w:val="009631F0"/>
    <w:rsid w:val="0097608B"/>
    <w:rsid w:val="00992FC8"/>
    <w:rsid w:val="009958A1"/>
    <w:rsid w:val="009D37A1"/>
    <w:rsid w:val="009D3D51"/>
    <w:rsid w:val="009D4EAA"/>
    <w:rsid w:val="009F72BD"/>
    <w:rsid w:val="00A16B9C"/>
    <w:rsid w:val="00A35E1E"/>
    <w:rsid w:val="00A55482"/>
    <w:rsid w:val="00A87F3C"/>
    <w:rsid w:val="00AB3344"/>
    <w:rsid w:val="00B27A90"/>
    <w:rsid w:val="00B3053F"/>
    <w:rsid w:val="00B339FB"/>
    <w:rsid w:val="00B350AA"/>
    <w:rsid w:val="00B46971"/>
    <w:rsid w:val="00BB5BCE"/>
    <w:rsid w:val="00BD48EA"/>
    <w:rsid w:val="00BD7EC1"/>
    <w:rsid w:val="00BF17A4"/>
    <w:rsid w:val="00C1516B"/>
    <w:rsid w:val="00C15955"/>
    <w:rsid w:val="00C20BA1"/>
    <w:rsid w:val="00C44332"/>
    <w:rsid w:val="00C7380D"/>
    <w:rsid w:val="00C92747"/>
    <w:rsid w:val="00CA2B94"/>
    <w:rsid w:val="00CC66C9"/>
    <w:rsid w:val="00CE0158"/>
    <w:rsid w:val="00CF05F1"/>
    <w:rsid w:val="00D04067"/>
    <w:rsid w:val="00D219C8"/>
    <w:rsid w:val="00D36B5C"/>
    <w:rsid w:val="00D439E3"/>
    <w:rsid w:val="00D45CDD"/>
    <w:rsid w:val="00D65FD1"/>
    <w:rsid w:val="00D70F43"/>
    <w:rsid w:val="00D87508"/>
    <w:rsid w:val="00DE1BCC"/>
    <w:rsid w:val="00DF0D5E"/>
    <w:rsid w:val="00E07BB6"/>
    <w:rsid w:val="00E40A07"/>
    <w:rsid w:val="00E50DDE"/>
    <w:rsid w:val="00E51CD4"/>
    <w:rsid w:val="00E738A2"/>
    <w:rsid w:val="00E773AD"/>
    <w:rsid w:val="00E9494C"/>
    <w:rsid w:val="00EB6C92"/>
    <w:rsid w:val="00EB701E"/>
    <w:rsid w:val="00EC42C0"/>
    <w:rsid w:val="00EF11D4"/>
    <w:rsid w:val="00F02116"/>
    <w:rsid w:val="00F03D49"/>
    <w:rsid w:val="00F42E03"/>
    <w:rsid w:val="00F546A6"/>
    <w:rsid w:val="00F635D5"/>
    <w:rsid w:val="00FA7297"/>
    <w:rsid w:val="00FC01D7"/>
    <w:rsid w:val="00FD13D1"/>
    <w:rsid w:val="00F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D8B23"/>
  <w15:chartTrackingRefBased/>
  <w15:docId w15:val="{A6EB4763-90BD-334E-A1A4-63F310D1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录"/>
    <w:qFormat/>
    <w:rsid w:val="003703B0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B339FB"/>
    <w:pPr>
      <w:keepNext/>
      <w:keepLines/>
      <w:widowControl/>
      <w:spacing w:before="340" w:after="330" w:line="578" w:lineRule="auto"/>
      <w:jc w:val="left"/>
      <w:outlineLvl w:val="0"/>
    </w:pPr>
    <w:rPr>
      <w:rFonts w:eastAsia="Times New Roman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标题"/>
    <w:basedOn w:val="a"/>
    <w:qFormat/>
    <w:rsid w:val="00A87F3C"/>
    <w:pPr>
      <w:widowControl/>
      <w:jc w:val="left"/>
    </w:pPr>
    <w:rPr>
      <w:b/>
      <w:bCs/>
      <w:color w:val="000000"/>
      <w:kern w:val="0"/>
    </w:rPr>
  </w:style>
  <w:style w:type="paragraph" w:customStyle="1" w:styleId="a4">
    <w:name w:val="一级标题"/>
    <w:basedOn w:val="a"/>
    <w:qFormat/>
    <w:rsid w:val="00A87F3C"/>
    <w:pPr>
      <w:widowControl/>
      <w:spacing w:before="240" w:after="240"/>
      <w:jc w:val="left"/>
    </w:pPr>
    <w:rPr>
      <w:rFonts w:eastAsia="Times New Roman"/>
      <w:b/>
      <w:bCs/>
      <w:kern w:val="0"/>
      <w:szCs w:val="20"/>
    </w:rPr>
  </w:style>
  <w:style w:type="paragraph" w:customStyle="1" w:styleId="12">
    <w:name w:val="正文1"/>
    <w:basedOn w:val="a"/>
    <w:qFormat/>
    <w:rsid w:val="00A87F3C"/>
    <w:pPr>
      <w:widowControl/>
      <w:spacing w:line="480" w:lineRule="auto"/>
      <w:ind w:firstLineChars="200" w:firstLine="480"/>
      <w:jc w:val="left"/>
    </w:pPr>
    <w:rPr>
      <w:rFonts w:cs="宋体"/>
      <w:kern w:val="0"/>
    </w:rPr>
  </w:style>
  <w:style w:type="character" w:styleId="a5">
    <w:name w:val="annotation reference"/>
    <w:aliases w:val="table"/>
    <w:qFormat/>
    <w:rsid w:val="0023285D"/>
    <w:rPr>
      <w:rFonts w:ascii="Times New Roman" w:eastAsia="Times New Roman" w:hAnsi="Times New Roman"/>
      <w:b/>
      <w:sz w:val="24"/>
      <w:szCs w:val="21"/>
    </w:rPr>
  </w:style>
  <w:style w:type="paragraph" w:customStyle="1" w:styleId="colortext1">
    <w:name w:val="color_text_1"/>
    <w:basedOn w:val="a"/>
    <w:qFormat/>
    <w:rsid w:val="0023285D"/>
    <w:pPr>
      <w:widowControl/>
      <w:spacing w:before="100" w:beforeAutospacing="1" w:after="100" w:afterAutospacing="1"/>
      <w:jc w:val="left"/>
    </w:pPr>
    <w:rPr>
      <w:rFonts w:cs="宋体"/>
      <w:b/>
      <w:kern w:val="0"/>
    </w:rPr>
  </w:style>
  <w:style w:type="paragraph" w:styleId="a6">
    <w:name w:val="table of figures"/>
    <w:basedOn w:val="a"/>
    <w:next w:val="a"/>
    <w:autoRedefine/>
    <w:uiPriority w:val="99"/>
    <w:unhideWhenUsed/>
    <w:qFormat/>
    <w:rsid w:val="00B339FB"/>
    <w:pPr>
      <w:widowControl/>
      <w:jc w:val="left"/>
    </w:pPr>
    <w:rPr>
      <w:rFonts w:eastAsia="Times New Roman" w:cs="宋体"/>
      <w:b/>
      <w:iCs/>
      <w:kern w:val="0"/>
      <w:sz w:val="20"/>
      <w:szCs w:val="20"/>
    </w:rPr>
  </w:style>
  <w:style w:type="paragraph" w:customStyle="1" w:styleId="13">
    <w:name w:val="样式1"/>
    <w:basedOn w:val="10"/>
    <w:autoRedefine/>
    <w:qFormat/>
    <w:rsid w:val="00B339FB"/>
    <w:rPr>
      <w:sz w:val="24"/>
    </w:rPr>
  </w:style>
  <w:style w:type="character" w:customStyle="1" w:styleId="11">
    <w:name w:val="标题 1 字符"/>
    <w:basedOn w:val="a0"/>
    <w:link w:val="10"/>
    <w:uiPriority w:val="9"/>
    <w:rsid w:val="00B339FB"/>
    <w:rPr>
      <w:b/>
      <w:bCs/>
      <w:kern w:val="44"/>
      <w:sz w:val="44"/>
      <w:szCs w:val="44"/>
    </w:rPr>
  </w:style>
  <w:style w:type="paragraph" w:customStyle="1" w:styleId="a7">
    <w:name w:val="论文题目"/>
    <w:basedOn w:val="a"/>
    <w:qFormat/>
    <w:rsid w:val="00316C38"/>
    <w:pPr>
      <w:widowControl/>
      <w:spacing w:line="480" w:lineRule="auto"/>
      <w:jc w:val="left"/>
    </w:pPr>
    <w:rPr>
      <w:rFonts w:eastAsia="Times New Roman"/>
      <w:b/>
      <w:bCs/>
      <w:color w:val="000000"/>
      <w:kern w:val="0"/>
      <w:sz w:val="28"/>
    </w:rPr>
  </w:style>
  <w:style w:type="paragraph" w:customStyle="1" w:styleId="1">
    <w:name w:val="省1"/>
    <w:basedOn w:val="a8"/>
    <w:qFormat/>
    <w:rsid w:val="00BF17A4"/>
    <w:pPr>
      <w:widowControl w:val="0"/>
      <w:numPr>
        <w:numId w:val="1"/>
      </w:numPr>
      <w:tabs>
        <w:tab w:val="left" w:pos="312"/>
      </w:tabs>
      <w:adjustRightInd w:val="0"/>
      <w:snapToGrid w:val="0"/>
      <w:spacing w:before="120" w:after="120" w:line="288" w:lineRule="auto"/>
      <w:ind w:firstLineChars="0" w:firstLine="0"/>
      <w:jc w:val="both"/>
    </w:pPr>
    <w:rPr>
      <w:rFonts w:asciiTheme="minorEastAsia" w:eastAsiaTheme="minorEastAsia" w:hAnsiTheme="minorEastAsia" w:cs="华文楷体"/>
      <w:b/>
      <w:bCs/>
      <w:color w:val="000000" w:themeColor="text1"/>
      <w:kern w:val="2"/>
    </w:rPr>
  </w:style>
  <w:style w:type="paragraph" w:styleId="a8">
    <w:name w:val="List Paragraph"/>
    <w:basedOn w:val="a"/>
    <w:uiPriority w:val="34"/>
    <w:qFormat/>
    <w:rsid w:val="00BF17A4"/>
    <w:pPr>
      <w:widowControl/>
      <w:ind w:firstLineChars="200" w:firstLine="420"/>
      <w:jc w:val="left"/>
    </w:pPr>
    <w:rPr>
      <w:rFonts w:eastAsia="Times New Roman" w:cs="宋体"/>
      <w:kern w:val="0"/>
    </w:rPr>
  </w:style>
  <w:style w:type="paragraph" w:customStyle="1" w:styleId="-2">
    <w:name w:val="省-2"/>
    <w:basedOn w:val="a"/>
    <w:qFormat/>
    <w:rsid w:val="00BF17A4"/>
    <w:pPr>
      <w:adjustRightInd w:val="0"/>
      <w:snapToGrid w:val="0"/>
      <w:spacing w:before="120" w:after="120" w:line="288" w:lineRule="auto"/>
    </w:pPr>
    <w:rPr>
      <w:rFonts w:ascii="宋体"/>
      <w:b/>
      <w:bCs/>
      <w:sz w:val="21"/>
      <w:szCs w:val="21"/>
    </w:rPr>
  </w:style>
  <w:style w:type="paragraph" w:customStyle="1" w:styleId="3">
    <w:name w:val="省3"/>
    <w:basedOn w:val="a"/>
    <w:qFormat/>
    <w:rsid w:val="00BF17A4"/>
    <w:pPr>
      <w:adjustRightInd w:val="0"/>
      <w:snapToGrid w:val="0"/>
      <w:spacing w:line="288" w:lineRule="auto"/>
    </w:pPr>
    <w:rPr>
      <w:rFonts w:ascii="宋体"/>
      <w:sz w:val="21"/>
      <w:szCs w:val="21"/>
    </w:rPr>
  </w:style>
  <w:style w:type="paragraph" w:customStyle="1" w:styleId="a9">
    <w:name w:val="毕业论文正文"/>
    <w:basedOn w:val="a"/>
    <w:link w:val="aa"/>
    <w:qFormat/>
    <w:rsid w:val="003703B0"/>
    <w:pPr>
      <w:adjustRightInd w:val="0"/>
      <w:snapToGrid w:val="0"/>
      <w:spacing w:line="480" w:lineRule="auto"/>
      <w:ind w:firstLineChars="200" w:firstLine="480"/>
    </w:pPr>
    <w:rPr>
      <w:rFonts w:eastAsia="Times New Roman"/>
      <w:iCs/>
      <w:snapToGrid w:val="0"/>
      <w:color w:val="000000"/>
      <w:lang w:eastAsia="de-DE" w:bidi="en-US"/>
    </w:rPr>
  </w:style>
  <w:style w:type="character" w:customStyle="1" w:styleId="aa">
    <w:name w:val="毕业论文正文 字符"/>
    <w:basedOn w:val="a0"/>
    <w:link w:val="a9"/>
    <w:rsid w:val="003703B0"/>
    <w:rPr>
      <w:rFonts w:ascii="Times New Roman" w:eastAsia="Times New Roman" w:hAnsi="Times New Roman" w:cs="Times New Roman"/>
      <w:iCs/>
      <w:snapToGrid w:val="0"/>
      <w:color w:val="000000"/>
      <w:sz w:val="24"/>
      <w:lang w:eastAsia="de-DE" w:bidi="en-US"/>
    </w:rPr>
  </w:style>
  <w:style w:type="table" w:styleId="ab">
    <w:name w:val="Table Grid"/>
    <w:basedOn w:val="a1"/>
    <w:qFormat/>
    <w:rsid w:val="003703B0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a"/>
    <w:qFormat/>
    <w:rsid w:val="003703B0"/>
    <w:pPr>
      <w:widowControl/>
      <w:adjustRightInd w:val="0"/>
      <w:snapToGrid w:val="0"/>
      <w:spacing w:before="360" w:after="240" w:line="228" w:lineRule="auto"/>
      <w:ind w:leftChars="100" w:left="240" w:rightChars="100" w:right="100" w:firstLine="482"/>
      <w:jc w:val="center"/>
    </w:pPr>
    <w:rPr>
      <w:b/>
      <w:noProof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JIAO</dc:creator>
  <cp:keywords/>
  <dc:description/>
  <cp:lastModifiedBy>ZHANG JIAO</cp:lastModifiedBy>
  <cp:revision>1</cp:revision>
  <dcterms:created xsi:type="dcterms:W3CDTF">2024-07-21T13:12:00Z</dcterms:created>
  <dcterms:modified xsi:type="dcterms:W3CDTF">2024-07-21T13:13:00Z</dcterms:modified>
</cp:coreProperties>
</file>