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6794" w:type="dxa"/>
        <w:tblInd w:w="0" w:type="dxa"/>
        <w:tblBorders>
          <w:top w:val="none" w:color="auto" w:sz="0"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6"/>
        <w:gridCol w:w="425"/>
        <w:gridCol w:w="283"/>
        <w:gridCol w:w="284"/>
        <w:gridCol w:w="283"/>
        <w:gridCol w:w="284"/>
        <w:gridCol w:w="567"/>
        <w:gridCol w:w="567"/>
        <w:gridCol w:w="283"/>
        <w:gridCol w:w="284"/>
        <w:gridCol w:w="283"/>
        <w:gridCol w:w="284"/>
        <w:gridCol w:w="567"/>
        <w:gridCol w:w="283"/>
        <w:gridCol w:w="284"/>
        <w:gridCol w:w="283"/>
        <w:gridCol w:w="284"/>
        <w:gridCol w:w="283"/>
        <w:gridCol w:w="567"/>
      </w:tblGrid>
      <w:tr w14:paraId="34BF7B1A">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6" w:hRule="atLeast"/>
        </w:trPr>
        <w:tc>
          <w:tcPr>
            <w:tcW w:w="841" w:type="dxa"/>
            <w:gridSpan w:val="2"/>
            <w:tcBorders>
              <w:left w:val="single" w:color="auto" w:sz="8" w:space="0"/>
              <w:right w:val="single" w:color="auto" w:sz="4" w:space="0"/>
            </w:tcBorders>
            <w:shd w:val="clear" w:color="auto" w:fill="auto"/>
            <w:textDirection w:val="btLr"/>
          </w:tcPr>
          <w:p w14:paraId="19E8DAD8">
            <w:pPr>
              <w:widowControl/>
              <w:spacing w:line="480" w:lineRule="auto"/>
              <w:ind w:left="113" w:right="113"/>
              <w:jc w:val="center"/>
              <w:rPr>
                <w:color w:val="000000"/>
                <w:kern w:val="0"/>
                <w:sz w:val="13"/>
                <w:szCs w:val="13"/>
              </w:rPr>
            </w:pPr>
            <w:r>
              <w:rPr>
                <w:color w:val="000000"/>
                <w:kern w:val="0"/>
                <w:sz w:val="13"/>
                <w:szCs w:val="13"/>
              </w:rPr>
              <w:t>Disease</w:t>
            </w:r>
          </w:p>
        </w:tc>
        <w:tc>
          <w:tcPr>
            <w:tcW w:w="283" w:type="dxa"/>
            <w:tcBorders>
              <w:left w:val="single" w:color="auto" w:sz="4" w:space="0"/>
            </w:tcBorders>
            <w:shd w:val="clear" w:color="auto" w:fill="auto"/>
            <w:textDirection w:val="btLr"/>
          </w:tcPr>
          <w:p w14:paraId="1520533C">
            <w:pPr>
              <w:widowControl/>
              <w:spacing w:line="200" w:lineRule="exact"/>
              <w:ind w:left="113" w:right="113"/>
              <w:jc w:val="center"/>
              <w:rPr>
                <w:color w:val="000000"/>
                <w:kern w:val="0"/>
                <w:sz w:val="13"/>
                <w:szCs w:val="13"/>
              </w:rPr>
            </w:pPr>
            <w:r>
              <w:rPr>
                <w:color w:val="000000"/>
                <w:kern w:val="0"/>
                <w:sz w:val="13"/>
                <w:szCs w:val="13"/>
              </w:rPr>
              <w:t>RP</w:t>
            </w:r>
          </w:p>
        </w:tc>
        <w:tc>
          <w:tcPr>
            <w:tcW w:w="284" w:type="dxa"/>
            <w:shd w:val="clear" w:color="auto" w:fill="auto"/>
            <w:textDirection w:val="btLr"/>
          </w:tcPr>
          <w:p w14:paraId="1425D235">
            <w:pPr>
              <w:widowControl/>
              <w:spacing w:line="200" w:lineRule="exact"/>
              <w:ind w:left="113" w:right="113"/>
              <w:jc w:val="center"/>
              <w:rPr>
                <w:color w:val="000000"/>
                <w:kern w:val="0"/>
                <w:sz w:val="13"/>
                <w:szCs w:val="13"/>
              </w:rPr>
            </w:pPr>
            <w:r>
              <w:rPr>
                <w:color w:val="000000"/>
                <w:kern w:val="0"/>
                <w:sz w:val="13"/>
                <w:szCs w:val="13"/>
              </w:rPr>
              <w:t>RP</w:t>
            </w:r>
          </w:p>
        </w:tc>
        <w:tc>
          <w:tcPr>
            <w:tcW w:w="283" w:type="dxa"/>
            <w:shd w:val="clear" w:color="auto" w:fill="auto"/>
            <w:textDirection w:val="btLr"/>
          </w:tcPr>
          <w:p w14:paraId="09FDF195">
            <w:pPr>
              <w:widowControl/>
              <w:spacing w:line="200" w:lineRule="exact"/>
              <w:ind w:left="113" w:right="113"/>
              <w:jc w:val="center"/>
              <w:rPr>
                <w:color w:val="000000"/>
                <w:kern w:val="0"/>
                <w:sz w:val="13"/>
                <w:szCs w:val="13"/>
              </w:rPr>
            </w:pPr>
            <w:r>
              <w:rPr>
                <w:color w:val="000000"/>
                <w:kern w:val="0"/>
                <w:sz w:val="13"/>
                <w:szCs w:val="13"/>
              </w:rPr>
              <w:t>USHⅡ</w:t>
            </w:r>
          </w:p>
        </w:tc>
        <w:tc>
          <w:tcPr>
            <w:tcW w:w="284" w:type="dxa"/>
            <w:shd w:val="clear" w:color="auto" w:fill="auto"/>
            <w:textDirection w:val="btLr"/>
          </w:tcPr>
          <w:p w14:paraId="6E2988B0">
            <w:pPr>
              <w:widowControl/>
              <w:spacing w:line="200" w:lineRule="exact"/>
              <w:ind w:left="113" w:right="113"/>
              <w:jc w:val="center"/>
              <w:rPr>
                <w:color w:val="000000"/>
                <w:kern w:val="0"/>
                <w:sz w:val="13"/>
                <w:szCs w:val="13"/>
              </w:rPr>
            </w:pPr>
            <w:r>
              <w:rPr>
                <w:color w:val="000000"/>
                <w:kern w:val="0"/>
                <w:sz w:val="13"/>
                <w:szCs w:val="13"/>
              </w:rPr>
              <w:t>USHⅡ</w:t>
            </w:r>
          </w:p>
        </w:tc>
        <w:tc>
          <w:tcPr>
            <w:tcW w:w="567" w:type="dxa"/>
            <w:shd w:val="clear" w:color="auto" w:fill="auto"/>
            <w:textDirection w:val="btLr"/>
          </w:tcPr>
          <w:p w14:paraId="4A6DC48B">
            <w:pPr>
              <w:widowControl/>
              <w:spacing w:line="200" w:lineRule="exact"/>
              <w:ind w:left="113" w:right="113"/>
              <w:jc w:val="center"/>
              <w:rPr>
                <w:color w:val="000000"/>
                <w:kern w:val="0"/>
                <w:sz w:val="13"/>
                <w:szCs w:val="13"/>
              </w:rPr>
            </w:pPr>
            <w:r>
              <w:rPr>
                <w:color w:val="000000"/>
                <w:kern w:val="0"/>
                <w:sz w:val="13"/>
                <w:szCs w:val="13"/>
              </w:rPr>
              <w:t>BCD</w:t>
            </w:r>
          </w:p>
        </w:tc>
        <w:tc>
          <w:tcPr>
            <w:tcW w:w="567" w:type="dxa"/>
            <w:shd w:val="clear" w:color="auto" w:fill="auto"/>
            <w:textDirection w:val="btLr"/>
          </w:tcPr>
          <w:p w14:paraId="7019E508">
            <w:pPr>
              <w:widowControl/>
              <w:spacing w:line="200" w:lineRule="exact"/>
              <w:ind w:left="113" w:right="113"/>
              <w:jc w:val="center"/>
              <w:rPr>
                <w:color w:val="000000"/>
                <w:kern w:val="0"/>
                <w:sz w:val="13"/>
                <w:szCs w:val="13"/>
              </w:rPr>
            </w:pPr>
            <w:r>
              <w:rPr>
                <w:color w:val="000000"/>
                <w:kern w:val="0"/>
                <w:sz w:val="13"/>
                <w:szCs w:val="13"/>
              </w:rPr>
              <w:t>BCD</w:t>
            </w:r>
          </w:p>
        </w:tc>
        <w:tc>
          <w:tcPr>
            <w:tcW w:w="283" w:type="dxa"/>
            <w:shd w:val="clear" w:color="auto" w:fill="auto"/>
            <w:textDirection w:val="btLr"/>
          </w:tcPr>
          <w:p w14:paraId="2C744A43">
            <w:pPr>
              <w:widowControl/>
              <w:spacing w:line="200" w:lineRule="exact"/>
              <w:ind w:left="113" w:right="113"/>
              <w:jc w:val="center"/>
              <w:rPr>
                <w:color w:val="000000"/>
                <w:kern w:val="0"/>
                <w:sz w:val="13"/>
                <w:szCs w:val="13"/>
              </w:rPr>
            </w:pPr>
            <w:r>
              <w:rPr>
                <w:color w:val="000000"/>
                <w:kern w:val="0"/>
                <w:sz w:val="13"/>
                <w:szCs w:val="13"/>
              </w:rPr>
              <w:t>STGD</w:t>
            </w:r>
          </w:p>
        </w:tc>
        <w:tc>
          <w:tcPr>
            <w:tcW w:w="284" w:type="dxa"/>
            <w:shd w:val="clear" w:color="auto" w:fill="auto"/>
            <w:textDirection w:val="btLr"/>
          </w:tcPr>
          <w:p w14:paraId="0451A49D">
            <w:pPr>
              <w:widowControl/>
              <w:spacing w:line="200" w:lineRule="exact"/>
              <w:ind w:left="113" w:right="113"/>
              <w:jc w:val="center"/>
              <w:rPr>
                <w:color w:val="000000"/>
                <w:kern w:val="0"/>
                <w:sz w:val="13"/>
                <w:szCs w:val="13"/>
              </w:rPr>
            </w:pPr>
            <w:r>
              <w:rPr>
                <w:color w:val="000000"/>
                <w:kern w:val="0"/>
                <w:sz w:val="13"/>
                <w:szCs w:val="13"/>
              </w:rPr>
              <w:t>RP</w:t>
            </w:r>
          </w:p>
        </w:tc>
        <w:tc>
          <w:tcPr>
            <w:tcW w:w="283" w:type="dxa"/>
            <w:shd w:val="clear" w:color="auto" w:fill="auto"/>
            <w:textDirection w:val="btLr"/>
          </w:tcPr>
          <w:p w14:paraId="4B24DE52">
            <w:pPr>
              <w:widowControl/>
              <w:spacing w:line="200" w:lineRule="exact"/>
              <w:ind w:left="113" w:right="113"/>
              <w:jc w:val="center"/>
              <w:rPr>
                <w:color w:val="000000"/>
                <w:kern w:val="0"/>
                <w:sz w:val="13"/>
                <w:szCs w:val="13"/>
              </w:rPr>
            </w:pPr>
            <w:r>
              <w:rPr>
                <w:color w:val="000000"/>
                <w:kern w:val="0"/>
                <w:sz w:val="13"/>
                <w:szCs w:val="13"/>
              </w:rPr>
              <w:t>RP</w:t>
            </w:r>
          </w:p>
        </w:tc>
        <w:tc>
          <w:tcPr>
            <w:tcW w:w="284" w:type="dxa"/>
            <w:shd w:val="clear" w:color="auto" w:fill="auto"/>
            <w:textDirection w:val="btLr"/>
          </w:tcPr>
          <w:p w14:paraId="6071CDF9">
            <w:pPr>
              <w:widowControl/>
              <w:spacing w:line="200" w:lineRule="exact"/>
              <w:ind w:left="113" w:right="113"/>
              <w:jc w:val="center"/>
              <w:rPr>
                <w:color w:val="000000"/>
                <w:kern w:val="0"/>
                <w:sz w:val="13"/>
                <w:szCs w:val="13"/>
              </w:rPr>
            </w:pPr>
            <w:r>
              <w:rPr>
                <w:color w:val="000000"/>
                <w:kern w:val="0"/>
                <w:sz w:val="13"/>
                <w:szCs w:val="13"/>
              </w:rPr>
              <w:t>RP</w:t>
            </w:r>
          </w:p>
        </w:tc>
        <w:tc>
          <w:tcPr>
            <w:tcW w:w="567" w:type="dxa"/>
            <w:shd w:val="clear" w:color="auto" w:fill="auto"/>
            <w:textDirection w:val="btLr"/>
          </w:tcPr>
          <w:p w14:paraId="08F7AFAA">
            <w:pPr>
              <w:widowControl/>
              <w:spacing w:line="200" w:lineRule="exact"/>
              <w:ind w:left="113" w:right="113"/>
              <w:jc w:val="center"/>
              <w:rPr>
                <w:color w:val="000000"/>
                <w:kern w:val="0"/>
                <w:sz w:val="13"/>
                <w:szCs w:val="13"/>
              </w:rPr>
            </w:pPr>
            <w:r>
              <w:rPr>
                <w:color w:val="000000"/>
                <w:kern w:val="0"/>
                <w:sz w:val="13"/>
                <w:szCs w:val="13"/>
              </w:rPr>
              <w:t>STGD</w:t>
            </w:r>
          </w:p>
        </w:tc>
        <w:tc>
          <w:tcPr>
            <w:tcW w:w="283" w:type="dxa"/>
            <w:shd w:val="clear" w:color="auto" w:fill="auto"/>
            <w:textDirection w:val="btLr"/>
          </w:tcPr>
          <w:p w14:paraId="211AB6F2">
            <w:pPr>
              <w:widowControl/>
              <w:spacing w:line="200" w:lineRule="exact"/>
              <w:ind w:left="113" w:right="113"/>
              <w:jc w:val="center"/>
              <w:rPr>
                <w:color w:val="000000"/>
                <w:kern w:val="0"/>
                <w:sz w:val="13"/>
                <w:szCs w:val="13"/>
              </w:rPr>
            </w:pPr>
            <w:r>
              <w:rPr>
                <w:color w:val="000000"/>
                <w:kern w:val="0"/>
                <w:sz w:val="13"/>
                <w:szCs w:val="13"/>
              </w:rPr>
              <w:t>RP</w:t>
            </w:r>
          </w:p>
        </w:tc>
        <w:tc>
          <w:tcPr>
            <w:tcW w:w="284" w:type="dxa"/>
            <w:shd w:val="clear" w:color="auto" w:fill="auto"/>
            <w:textDirection w:val="btLr"/>
          </w:tcPr>
          <w:p w14:paraId="18E91F82">
            <w:pPr>
              <w:widowControl/>
              <w:spacing w:line="200" w:lineRule="exact"/>
              <w:ind w:left="113" w:right="113"/>
              <w:jc w:val="center"/>
              <w:rPr>
                <w:color w:val="000000"/>
                <w:kern w:val="0"/>
                <w:sz w:val="13"/>
                <w:szCs w:val="13"/>
              </w:rPr>
            </w:pPr>
            <w:r>
              <w:rPr>
                <w:color w:val="000000"/>
                <w:kern w:val="0"/>
                <w:sz w:val="13"/>
                <w:szCs w:val="13"/>
              </w:rPr>
              <w:t>RP</w:t>
            </w:r>
          </w:p>
        </w:tc>
        <w:tc>
          <w:tcPr>
            <w:tcW w:w="283" w:type="dxa"/>
            <w:shd w:val="clear" w:color="auto" w:fill="auto"/>
            <w:textDirection w:val="btLr"/>
          </w:tcPr>
          <w:p w14:paraId="426A7D8B">
            <w:pPr>
              <w:widowControl/>
              <w:spacing w:line="200" w:lineRule="exact"/>
              <w:ind w:left="113" w:right="113"/>
              <w:jc w:val="center"/>
              <w:rPr>
                <w:color w:val="000000"/>
                <w:kern w:val="0"/>
                <w:sz w:val="13"/>
                <w:szCs w:val="13"/>
              </w:rPr>
            </w:pPr>
            <w:r>
              <w:rPr>
                <w:color w:val="000000"/>
                <w:kern w:val="0"/>
                <w:sz w:val="13"/>
                <w:szCs w:val="13"/>
              </w:rPr>
              <w:t>LCA</w:t>
            </w:r>
          </w:p>
        </w:tc>
        <w:tc>
          <w:tcPr>
            <w:tcW w:w="284" w:type="dxa"/>
            <w:shd w:val="clear" w:color="auto" w:fill="auto"/>
            <w:textDirection w:val="btLr"/>
          </w:tcPr>
          <w:p w14:paraId="0A5F03A2">
            <w:pPr>
              <w:widowControl/>
              <w:spacing w:line="200" w:lineRule="exact"/>
              <w:ind w:left="113" w:right="113"/>
              <w:jc w:val="center"/>
              <w:rPr>
                <w:color w:val="000000"/>
                <w:kern w:val="0"/>
                <w:sz w:val="13"/>
                <w:szCs w:val="13"/>
              </w:rPr>
            </w:pPr>
            <w:r>
              <w:rPr>
                <w:color w:val="000000"/>
                <w:kern w:val="0"/>
                <w:sz w:val="13"/>
                <w:szCs w:val="13"/>
              </w:rPr>
              <w:t>RP</w:t>
            </w:r>
          </w:p>
        </w:tc>
        <w:tc>
          <w:tcPr>
            <w:tcW w:w="283" w:type="dxa"/>
            <w:shd w:val="clear" w:color="auto" w:fill="auto"/>
            <w:textDirection w:val="btLr"/>
          </w:tcPr>
          <w:p w14:paraId="7A1B11EC">
            <w:pPr>
              <w:widowControl/>
              <w:spacing w:line="200" w:lineRule="exact"/>
              <w:ind w:left="113" w:right="113"/>
              <w:jc w:val="center"/>
              <w:rPr>
                <w:color w:val="000000"/>
                <w:kern w:val="0"/>
                <w:sz w:val="13"/>
                <w:szCs w:val="13"/>
              </w:rPr>
            </w:pPr>
            <w:r>
              <w:rPr>
                <w:color w:val="000000"/>
                <w:kern w:val="0"/>
                <w:sz w:val="13"/>
                <w:szCs w:val="13"/>
              </w:rPr>
              <w:t>RP</w:t>
            </w:r>
          </w:p>
        </w:tc>
        <w:tc>
          <w:tcPr>
            <w:tcW w:w="567" w:type="dxa"/>
            <w:tcBorders>
              <w:right w:val="single" w:color="auto" w:sz="8" w:space="0"/>
            </w:tcBorders>
            <w:shd w:val="clear" w:color="auto" w:fill="auto"/>
            <w:textDirection w:val="btLr"/>
          </w:tcPr>
          <w:p w14:paraId="7B8B9426">
            <w:pPr>
              <w:widowControl/>
              <w:spacing w:line="200" w:lineRule="exact"/>
              <w:ind w:left="113" w:right="113"/>
              <w:jc w:val="center"/>
              <w:rPr>
                <w:color w:val="000000"/>
                <w:kern w:val="0"/>
                <w:sz w:val="13"/>
                <w:szCs w:val="13"/>
              </w:rPr>
            </w:pPr>
            <w:r>
              <w:rPr>
                <w:color w:val="000000"/>
                <w:kern w:val="0"/>
                <w:sz w:val="13"/>
                <w:szCs w:val="13"/>
              </w:rPr>
              <w:t>BBS</w:t>
            </w:r>
          </w:p>
        </w:tc>
      </w:tr>
      <w:tr w14:paraId="3ED1C663">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60" w:hRule="atLeast"/>
        </w:trPr>
        <w:tc>
          <w:tcPr>
            <w:tcW w:w="841" w:type="dxa"/>
            <w:gridSpan w:val="2"/>
            <w:tcBorders>
              <w:left w:val="single" w:color="auto" w:sz="8" w:space="0"/>
              <w:right w:val="single" w:color="auto" w:sz="4" w:space="0"/>
            </w:tcBorders>
            <w:shd w:val="clear" w:color="auto" w:fill="auto"/>
            <w:textDirection w:val="btLr"/>
          </w:tcPr>
          <w:p w14:paraId="30E273AE">
            <w:pPr>
              <w:widowControl/>
              <w:spacing w:line="480" w:lineRule="auto"/>
              <w:ind w:left="113" w:right="113"/>
              <w:jc w:val="center"/>
              <w:rPr>
                <w:color w:val="000000"/>
                <w:kern w:val="0"/>
                <w:sz w:val="13"/>
                <w:szCs w:val="13"/>
              </w:rPr>
            </w:pPr>
            <w:r>
              <w:rPr>
                <w:rFonts w:hint="eastAsia"/>
                <w:color w:val="000000"/>
                <w:kern w:val="0"/>
                <w:sz w:val="13"/>
                <w:szCs w:val="13"/>
              </w:rPr>
              <w:t xml:space="preserve"> </w:t>
            </w:r>
            <w:r>
              <w:rPr>
                <w:color w:val="000000"/>
                <w:kern w:val="0"/>
                <w:sz w:val="13"/>
                <w:szCs w:val="13"/>
              </w:rPr>
              <w:t>Syndromic associations</w:t>
            </w:r>
          </w:p>
        </w:tc>
        <w:tc>
          <w:tcPr>
            <w:tcW w:w="283" w:type="dxa"/>
            <w:tcBorders>
              <w:left w:val="single" w:color="auto" w:sz="4" w:space="0"/>
            </w:tcBorders>
            <w:shd w:val="clear" w:color="auto" w:fill="auto"/>
            <w:textDirection w:val="btLr"/>
          </w:tcPr>
          <w:p w14:paraId="7A7CAEE0">
            <w:pPr>
              <w:widowControl/>
              <w:spacing w:line="200" w:lineRule="exact"/>
              <w:ind w:left="113" w:right="113"/>
              <w:jc w:val="center"/>
              <w:rPr>
                <w:color w:val="000000"/>
                <w:kern w:val="0"/>
                <w:sz w:val="13"/>
                <w:szCs w:val="13"/>
              </w:rPr>
            </w:pPr>
            <w:r>
              <w:rPr>
                <w:color w:val="000000"/>
                <w:kern w:val="0"/>
                <w:sz w:val="13"/>
                <w:szCs w:val="13"/>
              </w:rPr>
              <w:t>NE</w:t>
            </w:r>
          </w:p>
        </w:tc>
        <w:tc>
          <w:tcPr>
            <w:tcW w:w="284" w:type="dxa"/>
            <w:shd w:val="clear" w:color="auto" w:fill="auto"/>
            <w:textDirection w:val="btLr"/>
          </w:tcPr>
          <w:p w14:paraId="1C4DD152">
            <w:pPr>
              <w:widowControl/>
              <w:spacing w:line="200" w:lineRule="exact"/>
              <w:ind w:left="113" w:right="113"/>
              <w:jc w:val="center"/>
              <w:rPr>
                <w:color w:val="000000"/>
                <w:kern w:val="0"/>
                <w:sz w:val="13"/>
                <w:szCs w:val="13"/>
              </w:rPr>
            </w:pPr>
            <w:r>
              <w:rPr>
                <w:color w:val="000000"/>
                <w:kern w:val="0"/>
                <w:sz w:val="13"/>
                <w:szCs w:val="13"/>
              </w:rPr>
              <w:t>NE</w:t>
            </w:r>
          </w:p>
        </w:tc>
        <w:tc>
          <w:tcPr>
            <w:tcW w:w="283" w:type="dxa"/>
            <w:shd w:val="clear" w:color="auto" w:fill="auto"/>
            <w:textDirection w:val="btLr"/>
          </w:tcPr>
          <w:p w14:paraId="7063F9B3">
            <w:pPr>
              <w:widowControl/>
              <w:spacing w:line="200" w:lineRule="exact"/>
              <w:ind w:left="113" w:right="113"/>
              <w:jc w:val="center"/>
              <w:rPr>
                <w:color w:val="000000"/>
                <w:kern w:val="0"/>
                <w:sz w:val="13"/>
                <w:szCs w:val="13"/>
              </w:rPr>
            </w:pPr>
            <w:r>
              <w:rPr>
                <w:color w:val="000000"/>
                <w:kern w:val="0"/>
                <w:sz w:val="13"/>
                <w:szCs w:val="13"/>
              </w:rPr>
              <w:t>SNHL</w:t>
            </w:r>
          </w:p>
        </w:tc>
        <w:tc>
          <w:tcPr>
            <w:tcW w:w="284" w:type="dxa"/>
            <w:shd w:val="clear" w:color="auto" w:fill="auto"/>
            <w:textDirection w:val="btLr"/>
          </w:tcPr>
          <w:p w14:paraId="466F29BC">
            <w:pPr>
              <w:widowControl/>
              <w:spacing w:line="200" w:lineRule="exact"/>
              <w:ind w:left="113" w:right="113"/>
              <w:jc w:val="center"/>
              <w:rPr>
                <w:color w:val="000000"/>
                <w:kern w:val="0"/>
                <w:sz w:val="13"/>
                <w:szCs w:val="13"/>
              </w:rPr>
            </w:pPr>
            <w:r>
              <w:rPr>
                <w:color w:val="000000"/>
                <w:kern w:val="0"/>
                <w:sz w:val="13"/>
                <w:szCs w:val="13"/>
              </w:rPr>
              <w:t>SNHL</w:t>
            </w:r>
          </w:p>
        </w:tc>
        <w:tc>
          <w:tcPr>
            <w:tcW w:w="567" w:type="dxa"/>
            <w:shd w:val="clear" w:color="auto" w:fill="auto"/>
            <w:textDirection w:val="btLr"/>
          </w:tcPr>
          <w:p w14:paraId="31A0E5BE">
            <w:pPr>
              <w:widowControl/>
              <w:spacing w:line="200" w:lineRule="exact"/>
              <w:ind w:left="113" w:right="113"/>
              <w:jc w:val="center"/>
              <w:rPr>
                <w:color w:val="000000"/>
                <w:kern w:val="0"/>
                <w:sz w:val="13"/>
                <w:szCs w:val="13"/>
              </w:rPr>
            </w:pPr>
            <w:r>
              <w:rPr>
                <w:color w:val="000000"/>
                <w:kern w:val="0"/>
                <w:sz w:val="13"/>
                <w:szCs w:val="13"/>
              </w:rPr>
              <w:t>NE</w:t>
            </w:r>
          </w:p>
        </w:tc>
        <w:tc>
          <w:tcPr>
            <w:tcW w:w="567" w:type="dxa"/>
            <w:shd w:val="clear" w:color="auto" w:fill="auto"/>
            <w:textDirection w:val="btLr"/>
          </w:tcPr>
          <w:p w14:paraId="049A78B4">
            <w:pPr>
              <w:widowControl/>
              <w:spacing w:line="200" w:lineRule="exact"/>
              <w:ind w:left="113" w:right="113"/>
              <w:jc w:val="center"/>
              <w:rPr>
                <w:color w:val="000000"/>
                <w:kern w:val="0"/>
                <w:sz w:val="13"/>
                <w:szCs w:val="13"/>
              </w:rPr>
            </w:pPr>
            <w:r>
              <w:rPr>
                <w:color w:val="000000"/>
                <w:kern w:val="0"/>
                <w:sz w:val="13"/>
                <w:szCs w:val="13"/>
              </w:rPr>
              <w:t>NE</w:t>
            </w:r>
          </w:p>
        </w:tc>
        <w:tc>
          <w:tcPr>
            <w:tcW w:w="283" w:type="dxa"/>
            <w:shd w:val="clear" w:color="auto" w:fill="auto"/>
            <w:textDirection w:val="btLr"/>
          </w:tcPr>
          <w:p w14:paraId="35153A3A">
            <w:pPr>
              <w:widowControl/>
              <w:spacing w:line="200" w:lineRule="exact"/>
              <w:ind w:left="113" w:right="113"/>
              <w:jc w:val="center"/>
              <w:rPr>
                <w:color w:val="000000"/>
                <w:kern w:val="0"/>
                <w:sz w:val="13"/>
                <w:szCs w:val="13"/>
              </w:rPr>
            </w:pPr>
            <w:r>
              <w:rPr>
                <w:color w:val="000000"/>
                <w:kern w:val="0"/>
                <w:sz w:val="13"/>
                <w:szCs w:val="13"/>
              </w:rPr>
              <w:t>NE</w:t>
            </w:r>
          </w:p>
        </w:tc>
        <w:tc>
          <w:tcPr>
            <w:tcW w:w="284" w:type="dxa"/>
            <w:shd w:val="clear" w:color="auto" w:fill="auto"/>
            <w:textDirection w:val="btLr"/>
          </w:tcPr>
          <w:p w14:paraId="0A679CB0">
            <w:pPr>
              <w:widowControl/>
              <w:spacing w:line="200" w:lineRule="exact"/>
              <w:ind w:left="113" w:right="113"/>
              <w:jc w:val="center"/>
              <w:rPr>
                <w:color w:val="000000"/>
                <w:kern w:val="0"/>
                <w:sz w:val="13"/>
                <w:szCs w:val="13"/>
              </w:rPr>
            </w:pPr>
            <w:r>
              <w:rPr>
                <w:color w:val="000000"/>
                <w:kern w:val="0"/>
                <w:sz w:val="13"/>
                <w:szCs w:val="13"/>
              </w:rPr>
              <w:t>NE</w:t>
            </w:r>
          </w:p>
        </w:tc>
        <w:tc>
          <w:tcPr>
            <w:tcW w:w="283" w:type="dxa"/>
            <w:shd w:val="clear" w:color="auto" w:fill="auto"/>
            <w:textDirection w:val="btLr"/>
          </w:tcPr>
          <w:p w14:paraId="43F2C8B4">
            <w:pPr>
              <w:widowControl/>
              <w:spacing w:line="200" w:lineRule="exact"/>
              <w:ind w:left="113" w:right="113"/>
              <w:jc w:val="center"/>
              <w:rPr>
                <w:color w:val="000000"/>
                <w:kern w:val="0"/>
                <w:sz w:val="13"/>
                <w:szCs w:val="13"/>
              </w:rPr>
            </w:pPr>
            <w:r>
              <w:rPr>
                <w:color w:val="000000"/>
                <w:kern w:val="0"/>
                <w:sz w:val="13"/>
                <w:szCs w:val="13"/>
              </w:rPr>
              <w:t>NE</w:t>
            </w:r>
          </w:p>
        </w:tc>
        <w:tc>
          <w:tcPr>
            <w:tcW w:w="284" w:type="dxa"/>
            <w:shd w:val="clear" w:color="auto" w:fill="auto"/>
            <w:textDirection w:val="btLr"/>
          </w:tcPr>
          <w:p w14:paraId="540A8724">
            <w:pPr>
              <w:widowControl/>
              <w:spacing w:line="200" w:lineRule="exact"/>
              <w:ind w:left="113" w:right="113"/>
              <w:jc w:val="center"/>
              <w:rPr>
                <w:color w:val="000000"/>
                <w:kern w:val="0"/>
                <w:sz w:val="13"/>
                <w:szCs w:val="13"/>
              </w:rPr>
            </w:pPr>
            <w:r>
              <w:rPr>
                <w:color w:val="000000"/>
                <w:kern w:val="0"/>
                <w:sz w:val="13"/>
                <w:szCs w:val="13"/>
              </w:rPr>
              <w:t>NE</w:t>
            </w:r>
          </w:p>
        </w:tc>
        <w:tc>
          <w:tcPr>
            <w:tcW w:w="567" w:type="dxa"/>
            <w:shd w:val="clear" w:color="auto" w:fill="auto"/>
            <w:textDirection w:val="btLr"/>
          </w:tcPr>
          <w:p w14:paraId="32EF638B">
            <w:pPr>
              <w:widowControl/>
              <w:spacing w:line="200" w:lineRule="exact"/>
              <w:ind w:left="113" w:right="113"/>
              <w:jc w:val="center"/>
              <w:rPr>
                <w:color w:val="000000"/>
                <w:kern w:val="0"/>
                <w:sz w:val="13"/>
                <w:szCs w:val="13"/>
              </w:rPr>
            </w:pPr>
            <w:r>
              <w:rPr>
                <w:color w:val="000000"/>
                <w:kern w:val="0"/>
                <w:sz w:val="13"/>
                <w:szCs w:val="13"/>
              </w:rPr>
              <w:t>NE</w:t>
            </w:r>
          </w:p>
        </w:tc>
        <w:tc>
          <w:tcPr>
            <w:tcW w:w="283" w:type="dxa"/>
            <w:shd w:val="clear" w:color="auto" w:fill="auto"/>
            <w:textDirection w:val="btLr"/>
          </w:tcPr>
          <w:p w14:paraId="24CAA1D1">
            <w:pPr>
              <w:widowControl/>
              <w:spacing w:line="200" w:lineRule="exact"/>
              <w:ind w:left="113" w:right="113"/>
              <w:jc w:val="center"/>
              <w:rPr>
                <w:color w:val="000000"/>
                <w:kern w:val="0"/>
                <w:sz w:val="13"/>
                <w:szCs w:val="13"/>
              </w:rPr>
            </w:pPr>
            <w:r>
              <w:rPr>
                <w:color w:val="000000"/>
                <w:kern w:val="0"/>
                <w:sz w:val="13"/>
                <w:szCs w:val="13"/>
              </w:rPr>
              <w:t>NE</w:t>
            </w:r>
          </w:p>
        </w:tc>
        <w:tc>
          <w:tcPr>
            <w:tcW w:w="284" w:type="dxa"/>
            <w:shd w:val="clear" w:color="auto" w:fill="auto"/>
            <w:textDirection w:val="btLr"/>
          </w:tcPr>
          <w:p w14:paraId="0CAE8BFF">
            <w:pPr>
              <w:widowControl/>
              <w:spacing w:line="200" w:lineRule="exact"/>
              <w:ind w:left="113" w:right="113"/>
              <w:jc w:val="center"/>
              <w:rPr>
                <w:color w:val="000000"/>
                <w:kern w:val="0"/>
                <w:sz w:val="13"/>
                <w:szCs w:val="13"/>
              </w:rPr>
            </w:pPr>
            <w:r>
              <w:rPr>
                <w:color w:val="000000"/>
                <w:kern w:val="0"/>
                <w:sz w:val="13"/>
                <w:szCs w:val="13"/>
              </w:rPr>
              <w:t>NE</w:t>
            </w:r>
          </w:p>
        </w:tc>
        <w:tc>
          <w:tcPr>
            <w:tcW w:w="283" w:type="dxa"/>
            <w:shd w:val="clear" w:color="auto" w:fill="auto"/>
            <w:textDirection w:val="btLr"/>
          </w:tcPr>
          <w:p w14:paraId="1F3D6A8A">
            <w:pPr>
              <w:widowControl/>
              <w:spacing w:line="200" w:lineRule="exact"/>
              <w:ind w:left="113" w:right="113"/>
              <w:jc w:val="center"/>
              <w:rPr>
                <w:color w:val="000000"/>
                <w:kern w:val="0"/>
                <w:sz w:val="13"/>
                <w:szCs w:val="13"/>
              </w:rPr>
            </w:pPr>
            <w:r>
              <w:rPr>
                <w:color w:val="000000"/>
                <w:kern w:val="0"/>
                <w:sz w:val="13"/>
                <w:szCs w:val="13"/>
              </w:rPr>
              <w:t>NE</w:t>
            </w:r>
          </w:p>
        </w:tc>
        <w:tc>
          <w:tcPr>
            <w:tcW w:w="284" w:type="dxa"/>
            <w:shd w:val="clear" w:color="auto" w:fill="auto"/>
            <w:textDirection w:val="btLr"/>
          </w:tcPr>
          <w:p w14:paraId="122CECC1">
            <w:pPr>
              <w:widowControl/>
              <w:spacing w:line="200" w:lineRule="exact"/>
              <w:ind w:left="113" w:right="113"/>
              <w:jc w:val="center"/>
              <w:rPr>
                <w:color w:val="000000"/>
                <w:kern w:val="0"/>
                <w:sz w:val="13"/>
                <w:szCs w:val="13"/>
              </w:rPr>
            </w:pPr>
            <w:r>
              <w:rPr>
                <w:color w:val="000000"/>
                <w:kern w:val="0"/>
                <w:sz w:val="13"/>
                <w:szCs w:val="13"/>
              </w:rPr>
              <w:t>NE</w:t>
            </w:r>
          </w:p>
        </w:tc>
        <w:tc>
          <w:tcPr>
            <w:tcW w:w="283" w:type="dxa"/>
            <w:shd w:val="clear" w:color="auto" w:fill="auto"/>
            <w:textDirection w:val="btLr"/>
          </w:tcPr>
          <w:p w14:paraId="60835990">
            <w:pPr>
              <w:widowControl/>
              <w:spacing w:line="200" w:lineRule="exact"/>
              <w:ind w:left="113" w:right="113"/>
              <w:jc w:val="center"/>
              <w:rPr>
                <w:color w:val="000000"/>
                <w:kern w:val="0"/>
                <w:sz w:val="13"/>
                <w:szCs w:val="13"/>
              </w:rPr>
            </w:pPr>
            <w:r>
              <w:rPr>
                <w:color w:val="000000"/>
                <w:kern w:val="0"/>
                <w:sz w:val="13"/>
                <w:szCs w:val="13"/>
              </w:rPr>
              <w:t>NE</w:t>
            </w:r>
          </w:p>
        </w:tc>
        <w:tc>
          <w:tcPr>
            <w:tcW w:w="567" w:type="dxa"/>
            <w:tcBorders>
              <w:right w:val="single" w:color="auto" w:sz="8" w:space="0"/>
            </w:tcBorders>
            <w:shd w:val="clear" w:color="auto" w:fill="auto"/>
            <w:textDirection w:val="btLr"/>
          </w:tcPr>
          <w:p w14:paraId="2A0FE505">
            <w:pPr>
              <w:widowControl/>
              <w:spacing w:line="200" w:lineRule="exact"/>
              <w:ind w:left="113" w:right="113"/>
              <w:jc w:val="center"/>
              <w:rPr>
                <w:color w:val="000000"/>
                <w:kern w:val="0"/>
                <w:sz w:val="13"/>
                <w:szCs w:val="13"/>
              </w:rPr>
            </w:pPr>
            <w:r>
              <w:rPr>
                <w:color w:val="000000"/>
                <w:kern w:val="0"/>
                <w:sz w:val="13"/>
                <w:szCs w:val="13"/>
              </w:rPr>
              <w:t>Polydactyly</w:t>
            </w:r>
            <w:r>
              <w:rPr>
                <w:rFonts w:ascii="宋体" w:hAnsi="宋体"/>
                <w:color w:val="000000"/>
                <w:kern w:val="0"/>
                <w:sz w:val="13"/>
                <w:szCs w:val="13"/>
              </w:rPr>
              <w:t>，</w:t>
            </w:r>
            <w:r>
              <w:rPr>
                <w:color w:val="000000"/>
                <w:kern w:val="0"/>
                <w:sz w:val="13"/>
                <w:szCs w:val="13"/>
              </w:rPr>
              <w:t>Mental retardation</w:t>
            </w:r>
            <w:r>
              <w:rPr>
                <w:rFonts w:ascii="宋体" w:hAnsi="宋体"/>
                <w:color w:val="000000"/>
                <w:kern w:val="0"/>
                <w:sz w:val="13"/>
                <w:szCs w:val="13"/>
              </w:rPr>
              <w:t>，</w:t>
            </w:r>
            <w:r>
              <w:rPr>
                <w:color w:val="000000"/>
                <w:kern w:val="0"/>
                <w:sz w:val="13"/>
                <w:szCs w:val="13"/>
              </w:rPr>
              <w:t>Overweight</w:t>
            </w:r>
          </w:p>
        </w:tc>
      </w:tr>
      <w:tr w14:paraId="306167F4">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82" w:hRule="atLeast"/>
        </w:trPr>
        <w:tc>
          <w:tcPr>
            <w:tcW w:w="841" w:type="dxa"/>
            <w:gridSpan w:val="2"/>
            <w:tcBorders>
              <w:left w:val="single" w:color="auto" w:sz="8" w:space="0"/>
              <w:bottom w:val="nil"/>
              <w:right w:val="single" w:color="auto" w:sz="4" w:space="0"/>
            </w:tcBorders>
            <w:shd w:val="clear" w:color="auto" w:fill="auto"/>
            <w:textDirection w:val="btLr"/>
          </w:tcPr>
          <w:p w14:paraId="10B48814">
            <w:pPr>
              <w:widowControl/>
              <w:spacing w:line="480" w:lineRule="auto"/>
              <w:ind w:left="113" w:right="113"/>
              <w:jc w:val="center"/>
              <w:rPr>
                <w:color w:val="000000"/>
                <w:kern w:val="0"/>
                <w:sz w:val="13"/>
                <w:szCs w:val="13"/>
              </w:rPr>
            </w:pPr>
            <w:r>
              <w:rPr>
                <w:color w:val="000000"/>
                <w:kern w:val="0"/>
                <w:sz w:val="13"/>
                <w:szCs w:val="13"/>
              </w:rPr>
              <w:t>Fundus changes</w:t>
            </w:r>
          </w:p>
        </w:tc>
        <w:tc>
          <w:tcPr>
            <w:tcW w:w="283" w:type="dxa"/>
            <w:tcBorders>
              <w:left w:val="single" w:color="auto" w:sz="4" w:space="0"/>
            </w:tcBorders>
            <w:shd w:val="clear" w:color="auto" w:fill="auto"/>
            <w:textDirection w:val="btLr"/>
          </w:tcPr>
          <w:p w14:paraId="78D51F02">
            <w:pPr>
              <w:widowControl/>
              <w:spacing w:line="200" w:lineRule="exact"/>
              <w:ind w:left="113" w:right="113"/>
              <w:jc w:val="center"/>
              <w:rPr>
                <w:color w:val="000000"/>
                <w:kern w:val="0"/>
                <w:sz w:val="13"/>
                <w:szCs w:val="13"/>
              </w:rPr>
            </w:pPr>
            <w:r>
              <w:rPr>
                <w:color w:val="000000"/>
                <w:kern w:val="0"/>
                <w:sz w:val="13"/>
                <w:szCs w:val="13"/>
              </w:rPr>
              <w:t>BSPD, ARA, WOD</w:t>
            </w:r>
          </w:p>
        </w:tc>
        <w:tc>
          <w:tcPr>
            <w:tcW w:w="284" w:type="dxa"/>
            <w:shd w:val="clear" w:color="auto" w:fill="auto"/>
            <w:textDirection w:val="btLr"/>
          </w:tcPr>
          <w:p w14:paraId="23139553">
            <w:pPr>
              <w:widowControl/>
              <w:spacing w:line="200" w:lineRule="exact"/>
              <w:ind w:left="113" w:right="113"/>
              <w:jc w:val="center"/>
              <w:rPr>
                <w:color w:val="000000"/>
                <w:kern w:val="0"/>
                <w:sz w:val="13"/>
                <w:szCs w:val="13"/>
              </w:rPr>
            </w:pPr>
            <w:r>
              <w:rPr>
                <w:color w:val="000000"/>
                <w:kern w:val="0"/>
                <w:sz w:val="13"/>
                <w:szCs w:val="13"/>
              </w:rPr>
              <w:t>BSPD, WOD</w:t>
            </w:r>
          </w:p>
        </w:tc>
        <w:tc>
          <w:tcPr>
            <w:tcW w:w="283" w:type="dxa"/>
            <w:shd w:val="clear" w:color="auto" w:fill="auto"/>
            <w:textDirection w:val="btLr"/>
          </w:tcPr>
          <w:p w14:paraId="415465E6">
            <w:pPr>
              <w:widowControl/>
              <w:spacing w:line="200" w:lineRule="exact"/>
              <w:ind w:left="113" w:right="113"/>
              <w:jc w:val="center"/>
              <w:rPr>
                <w:color w:val="000000"/>
                <w:kern w:val="0"/>
                <w:sz w:val="13"/>
                <w:szCs w:val="13"/>
              </w:rPr>
            </w:pPr>
            <w:r>
              <w:rPr>
                <w:color w:val="000000"/>
                <w:kern w:val="0"/>
                <w:sz w:val="13"/>
                <w:szCs w:val="13"/>
              </w:rPr>
              <w:t>BSPD,</w:t>
            </w:r>
            <w:r>
              <w:rPr>
                <w:rFonts w:hint="eastAsia"/>
                <w:color w:val="000000"/>
                <w:kern w:val="0"/>
                <w:sz w:val="13"/>
                <w:szCs w:val="13"/>
              </w:rPr>
              <w:t xml:space="preserve"> </w:t>
            </w:r>
            <w:r>
              <w:rPr>
                <w:color w:val="000000"/>
                <w:kern w:val="0"/>
                <w:sz w:val="13"/>
                <w:szCs w:val="13"/>
              </w:rPr>
              <w:t>ARA, WOD</w:t>
            </w:r>
          </w:p>
        </w:tc>
        <w:tc>
          <w:tcPr>
            <w:tcW w:w="284" w:type="dxa"/>
            <w:shd w:val="clear" w:color="auto" w:fill="auto"/>
            <w:textDirection w:val="btLr"/>
          </w:tcPr>
          <w:p w14:paraId="5DD5ECBD">
            <w:pPr>
              <w:widowControl/>
              <w:spacing w:line="200" w:lineRule="exact"/>
              <w:ind w:left="113" w:right="113"/>
              <w:jc w:val="center"/>
              <w:rPr>
                <w:color w:val="000000"/>
                <w:kern w:val="0"/>
                <w:sz w:val="13"/>
                <w:szCs w:val="13"/>
              </w:rPr>
            </w:pPr>
            <w:r>
              <w:rPr>
                <w:color w:val="000000"/>
                <w:kern w:val="0"/>
                <w:sz w:val="13"/>
                <w:szCs w:val="13"/>
              </w:rPr>
              <w:t>BSPD,</w:t>
            </w:r>
            <w:r>
              <w:rPr>
                <w:rFonts w:hint="eastAsia"/>
                <w:color w:val="000000"/>
                <w:kern w:val="0"/>
                <w:sz w:val="13"/>
                <w:szCs w:val="13"/>
              </w:rPr>
              <w:t xml:space="preserve"> </w:t>
            </w:r>
            <w:r>
              <w:rPr>
                <w:color w:val="000000"/>
                <w:kern w:val="0"/>
                <w:sz w:val="13"/>
                <w:szCs w:val="13"/>
              </w:rPr>
              <w:t>ARA, WOD</w:t>
            </w:r>
          </w:p>
        </w:tc>
        <w:tc>
          <w:tcPr>
            <w:tcW w:w="567" w:type="dxa"/>
            <w:shd w:val="clear" w:color="auto" w:fill="auto"/>
            <w:textDirection w:val="btLr"/>
          </w:tcPr>
          <w:p w14:paraId="72E7F3BC">
            <w:pPr>
              <w:widowControl/>
              <w:spacing w:line="200" w:lineRule="exact"/>
              <w:ind w:left="113" w:right="113"/>
              <w:jc w:val="center"/>
              <w:rPr>
                <w:color w:val="000000"/>
                <w:kern w:val="0"/>
                <w:sz w:val="13"/>
                <w:szCs w:val="13"/>
              </w:rPr>
            </w:pPr>
            <w:r>
              <w:rPr>
                <w:color w:val="000000"/>
                <w:kern w:val="0"/>
                <w:sz w:val="13"/>
                <w:szCs w:val="13"/>
              </w:rPr>
              <w:t>WOD,Yellow-white crystalline particles are deposited</w:t>
            </w:r>
          </w:p>
        </w:tc>
        <w:tc>
          <w:tcPr>
            <w:tcW w:w="567" w:type="dxa"/>
            <w:shd w:val="clear" w:color="auto" w:fill="auto"/>
            <w:textDirection w:val="btLr"/>
          </w:tcPr>
          <w:p w14:paraId="477E74C6">
            <w:pPr>
              <w:widowControl/>
              <w:spacing w:line="200" w:lineRule="exact"/>
              <w:ind w:left="113" w:right="113"/>
              <w:jc w:val="center"/>
              <w:rPr>
                <w:color w:val="000000"/>
                <w:kern w:val="0"/>
                <w:sz w:val="13"/>
                <w:szCs w:val="13"/>
              </w:rPr>
            </w:pPr>
            <w:r>
              <w:rPr>
                <w:color w:val="000000"/>
                <w:kern w:val="0"/>
                <w:sz w:val="13"/>
                <w:szCs w:val="13"/>
              </w:rPr>
              <w:t>WOD,Yellow-white crystalline particles are deposited</w:t>
            </w:r>
          </w:p>
        </w:tc>
        <w:tc>
          <w:tcPr>
            <w:tcW w:w="283" w:type="dxa"/>
            <w:shd w:val="clear" w:color="auto" w:fill="auto"/>
            <w:textDirection w:val="btLr"/>
          </w:tcPr>
          <w:p w14:paraId="5952A4F9">
            <w:pPr>
              <w:widowControl/>
              <w:spacing w:line="200" w:lineRule="exact"/>
              <w:ind w:left="113" w:right="113"/>
              <w:jc w:val="center"/>
              <w:rPr>
                <w:color w:val="000000"/>
                <w:kern w:val="0"/>
                <w:sz w:val="13"/>
                <w:szCs w:val="13"/>
              </w:rPr>
            </w:pPr>
            <w:r>
              <w:rPr>
                <w:color w:val="000000"/>
                <w:kern w:val="0"/>
                <w:sz w:val="13"/>
                <w:szCs w:val="13"/>
              </w:rPr>
              <w:t>WOD</w:t>
            </w:r>
            <w:r>
              <w:rPr>
                <w:rFonts w:hint="eastAsia"/>
                <w:color w:val="000000"/>
                <w:kern w:val="0"/>
                <w:sz w:val="13"/>
                <w:szCs w:val="13"/>
              </w:rPr>
              <w:t xml:space="preserve">, </w:t>
            </w:r>
            <w:r>
              <w:rPr>
                <w:color w:val="000000"/>
                <w:kern w:val="0"/>
                <w:sz w:val="13"/>
                <w:szCs w:val="13"/>
              </w:rPr>
              <w:t>MA</w:t>
            </w:r>
          </w:p>
        </w:tc>
        <w:tc>
          <w:tcPr>
            <w:tcW w:w="284" w:type="dxa"/>
            <w:shd w:val="clear" w:color="auto" w:fill="auto"/>
            <w:textDirection w:val="btLr"/>
          </w:tcPr>
          <w:p w14:paraId="528FC484">
            <w:pPr>
              <w:widowControl/>
              <w:spacing w:line="200" w:lineRule="exact"/>
              <w:ind w:left="113" w:right="113"/>
              <w:jc w:val="center"/>
              <w:rPr>
                <w:color w:val="000000"/>
                <w:kern w:val="0"/>
                <w:sz w:val="13"/>
                <w:szCs w:val="13"/>
              </w:rPr>
            </w:pPr>
            <w:r>
              <w:rPr>
                <w:color w:val="000000"/>
                <w:kern w:val="0"/>
                <w:sz w:val="13"/>
                <w:szCs w:val="13"/>
              </w:rPr>
              <w:t>BSPD, WOD</w:t>
            </w:r>
          </w:p>
        </w:tc>
        <w:tc>
          <w:tcPr>
            <w:tcW w:w="283" w:type="dxa"/>
            <w:shd w:val="clear" w:color="auto" w:fill="auto"/>
            <w:textDirection w:val="btLr"/>
          </w:tcPr>
          <w:p w14:paraId="7072D08B">
            <w:pPr>
              <w:widowControl/>
              <w:spacing w:line="200" w:lineRule="exact"/>
              <w:ind w:left="113" w:right="113"/>
              <w:jc w:val="center"/>
              <w:rPr>
                <w:color w:val="000000"/>
                <w:kern w:val="0"/>
                <w:sz w:val="13"/>
                <w:szCs w:val="13"/>
              </w:rPr>
            </w:pPr>
            <w:r>
              <w:rPr>
                <w:color w:val="000000"/>
                <w:kern w:val="0"/>
                <w:sz w:val="13"/>
                <w:szCs w:val="13"/>
              </w:rPr>
              <w:t>WOD,</w:t>
            </w:r>
            <w:r>
              <w:rPr>
                <w:rFonts w:hint="eastAsia"/>
                <w:color w:val="000000"/>
                <w:kern w:val="0"/>
                <w:sz w:val="13"/>
                <w:szCs w:val="13"/>
              </w:rPr>
              <w:t xml:space="preserve"> </w:t>
            </w:r>
            <w:r>
              <w:rPr>
                <w:color w:val="000000"/>
                <w:kern w:val="0"/>
                <w:sz w:val="13"/>
                <w:szCs w:val="13"/>
              </w:rPr>
              <w:t>MA</w:t>
            </w:r>
          </w:p>
        </w:tc>
        <w:tc>
          <w:tcPr>
            <w:tcW w:w="284" w:type="dxa"/>
            <w:shd w:val="clear" w:color="auto" w:fill="auto"/>
            <w:textDirection w:val="btLr"/>
          </w:tcPr>
          <w:p w14:paraId="7FB76778">
            <w:pPr>
              <w:widowControl/>
              <w:spacing w:line="200" w:lineRule="exact"/>
              <w:ind w:left="113" w:right="113"/>
              <w:jc w:val="center"/>
              <w:rPr>
                <w:color w:val="000000"/>
                <w:kern w:val="0"/>
                <w:sz w:val="13"/>
                <w:szCs w:val="13"/>
              </w:rPr>
            </w:pPr>
            <w:r>
              <w:rPr>
                <w:color w:val="000000"/>
                <w:kern w:val="0"/>
                <w:sz w:val="13"/>
                <w:szCs w:val="13"/>
              </w:rPr>
              <w:t>BSPD, WOD,</w:t>
            </w:r>
            <w:r>
              <w:rPr>
                <w:rFonts w:hint="eastAsia"/>
                <w:color w:val="000000"/>
                <w:kern w:val="0"/>
                <w:sz w:val="13"/>
                <w:szCs w:val="13"/>
              </w:rPr>
              <w:t xml:space="preserve"> </w:t>
            </w:r>
            <w:r>
              <w:rPr>
                <w:color w:val="000000"/>
                <w:kern w:val="0"/>
                <w:sz w:val="13"/>
                <w:szCs w:val="13"/>
              </w:rPr>
              <w:t>MA</w:t>
            </w:r>
          </w:p>
        </w:tc>
        <w:tc>
          <w:tcPr>
            <w:tcW w:w="567" w:type="dxa"/>
            <w:shd w:val="clear" w:color="auto" w:fill="auto"/>
            <w:textDirection w:val="btLr"/>
          </w:tcPr>
          <w:p w14:paraId="3A0953EA">
            <w:pPr>
              <w:widowControl/>
              <w:spacing w:line="200" w:lineRule="exact"/>
              <w:ind w:left="113" w:right="113"/>
              <w:jc w:val="center"/>
              <w:rPr>
                <w:color w:val="000000"/>
                <w:kern w:val="0"/>
                <w:sz w:val="13"/>
                <w:szCs w:val="13"/>
              </w:rPr>
            </w:pPr>
            <w:r>
              <w:rPr>
                <w:color w:val="000000"/>
                <w:kern w:val="0"/>
                <w:sz w:val="13"/>
                <w:szCs w:val="13"/>
              </w:rPr>
              <w:t>WOD,MA</w:t>
            </w:r>
            <w:r>
              <w:rPr>
                <w:rFonts w:ascii="宋体" w:hAnsi="宋体"/>
                <w:color w:val="000000"/>
                <w:kern w:val="0"/>
                <w:sz w:val="13"/>
                <w:szCs w:val="13"/>
              </w:rPr>
              <w:t>，</w:t>
            </w:r>
            <w:r>
              <w:rPr>
                <w:color w:val="000000"/>
                <w:kern w:val="0"/>
                <w:sz w:val="13"/>
                <w:szCs w:val="13"/>
              </w:rPr>
              <w:t>Flaky exudation around the atrophic focus</w:t>
            </w:r>
          </w:p>
        </w:tc>
        <w:tc>
          <w:tcPr>
            <w:tcW w:w="283" w:type="dxa"/>
            <w:shd w:val="clear" w:color="auto" w:fill="auto"/>
            <w:textDirection w:val="btLr"/>
          </w:tcPr>
          <w:p w14:paraId="12E51273">
            <w:pPr>
              <w:widowControl/>
              <w:spacing w:line="200" w:lineRule="exact"/>
              <w:ind w:left="113" w:right="113"/>
              <w:jc w:val="center"/>
              <w:rPr>
                <w:color w:val="000000"/>
                <w:kern w:val="0"/>
                <w:sz w:val="13"/>
                <w:szCs w:val="13"/>
              </w:rPr>
            </w:pPr>
            <w:r>
              <w:rPr>
                <w:color w:val="000000"/>
                <w:kern w:val="0"/>
                <w:sz w:val="13"/>
                <w:szCs w:val="13"/>
              </w:rPr>
              <w:t>BSPD, ARA, WOD</w:t>
            </w:r>
          </w:p>
        </w:tc>
        <w:tc>
          <w:tcPr>
            <w:tcW w:w="284" w:type="dxa"/>
            <w:shd w:val="clear" w:color="auto" w:fill="auto"/>
            <w:textDirection w:val="btLr"/>
          </w:tcPr>
          <w:p w14:paraId="79018277">
            <w:pPr>
              <w:widowControl/>
              <w:spacing w:line="200" w:lineRule="exact"/>
              <w:ind w:left="113" w:right="113"/>
              <w:jc w:val="center"/>
              <w:rPr>
                <w:color w:val="000000"/>
                <w:kern w:val="0"/>
                <w:sz w:val="13"/>
                <w:szCs w:val="13"/>
              </w:rPr>
            </w:pPr>
            <w:r>
              <w:rPr>
                <w:color w:val="000000"/>
                <w:kern w:val="0"/>
                <w:sz w:val="13"/>
                <w:szCs w:val="13"/>
              </w:rPr>
              <w:t>BSPD, ARA, WOD</w:t>
            </w:r>
          </w:p>
        </w:tc>
        <w:tc>
          <w:tcPr>
            <w:tcW w:w="283" w:type="dxa"/>
            <w:shd w:val="clear" w:color="auto" w:fill="auto"/>
            <w:textDirection w:val="btLr"/>
          </w:tcPr>
          <w:p w14:paraId="49F71461">
            <w:pPr>
              <w:widowControl/>
              <w:spacing w:line="200" w:lineRule="exact"/>
              <w:ind w:left="113" w:right="113"/>
              <w:jc w:val="center"/>
              <w:rPr>
                <w:color w:val="000000"/>
                <w:kern w:val="0"/>
                <w:sz w:val="13"/>
                <w:szCs w:val="13"/>
              </w:rPr>
            </w:pPr>
            <w:r>
              <w:rPr>
                <w:color w:val="000000"/>
                <w:kern w:val="0"/>
                <w:sz w:val="13"/>
                <w:szCs w:val="13"/>
              </w:rPr>
              <w:t>WOD</w:t>
            </w:r>
          </w:p>
        </w:tc>
        <w:tc>
          <w:tcPr>
            <w:tcW w:w="284" w:type="dxa"/>
            <w:shd w:val="clear" w:color="auto" w:fill="auto"/>
            <w:textDirection w:val="btLr"/>
          </w:tcPr>
          <w:p w14:paraId="26D59E8A">
            <w:pPr>
              <w:widowControl/>
              <w:spacing w:line="200" w:lineRule="exact"/>
              <w:ind w:left="113" w:right="113"/>
              <w:jc w:val="center"/>
              <w:rPr>
                <w:color w:val="000000"/>
                <w:kern w:val="0"/>
                <w:sz w:val="13"/>
                <w:szCs w:val="13"/>
              </w:rPr>
            </w:pPr>
            <w:r>
              <w:rPr>
                <w:color w:val="000000"/>
                <w:kern w:val="0"/>
                <w:sz w:val="13"/>
                <w:szCs w:val="13"/>
              </w:rPr>
              <w:t>Uneven distribution of pigment</w:t>
            </w:r>
          </w:p>
        </w:tc>
        <w:tc>
          <w:tcPr>
            <w:tcW w:w="283" w:type="dxa"/>
            <w:shd w:val="clear" w:color="auto" w:fill="auto"/>
            <w:textDirection w:val="btLr"/>
          </w:tcPr>
          <w:p w14:paraId="6C2FCAAE">
            <w:pPr>
              <w:widowControl/>
              <w:spacing w:line="200" w:lineRule="exact"/>
              <w:ind w:left="113" w:right="113"/>
              <w:jc w:val="center"/>
              <w:rPr>
                <w:color w:val="000000"/>
                <w:kern w:val="0"/>
                <w:sz w:val="13"/>
                <w:szCs w:val="13"/>
              </w:rPr>
            </w:pPr>
            <w:r>
              <w:rPr>
                <w:color w:val="000000"/>
                <w:kern w:val="0"/>
                <w:sz w:val="13"/>
                <w:szCs w:val="13"/>
              </w:rPr>
              <w:t>BSPD, WOD</w:t>
            </w:r>
          </w:p>
        </w:tc>
        <w:tc>
          <w:tcPr>
            <w:tcW w:w="567" w:type="dxa"/>
            <w:tcBorders>
              <w:right w:val="single" w:color="auto" w:sz="8" w:space="0"/>
            </w:tcBorders>
            <w:shd w:val="clear" w:color="auto" w:fill="auto"/>
            <w:textDirection w:val="btLr"/>
          </w:tcPr>
          <w:p w14:paraId="007F580C">
            <w:pPr>
              <w:widowControl/>
              <w:spacing w:line="200" w:lineRule="exact"/>
              <w:ind w:left="113" w:right="113"/>
              <w:jc w:val="center"/>
              <w:rPr>
                <w:color w:val="000000"/>
                <w:kern w:val="0"/>
                <w:sz w:val="13"/>
                <w:szCs w:val="13"/>
              </w:rPr>
            </w:pPr>
            <w:r>
              <w:rPr>
                <w:color w:val="000000"/>
                <w:kern w:val="0"/>
                <w:sz w:val="13"/>
                <w:szCs w:val="13"/>
              </w:rPr>
              <w:t>WOD</w:t>
            </w:r>
            <w:r>
              <w:rPr>
                <w:rFonts w:ascii="宋体" w:hAnsi="宋体"/>
                <w:color w:val="000000"/>
                <w:kern w:val="0"/>
                <w:sz w:val="13"/>
                <w:szCs w:val="13"/>
              </w:rPr>
              <w:t>，</w:t>
            </w:r>
            <w:r>
              <w:rPr>
                <w:color w:val="000000"/>
                <w:kern w:val="0"/>
                <w:sz w:val="13"/>
                <w:szCs w:val="13"/>
              </w:rPr>
              <w:t>Leopard-print fundus changes</w:t>
            </w:r>
          </w:p>
        </w:tc>
      </w:tr>
      <w:tr w14:paraId="682C3AD5">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416" w:type="dxa"/>
            <w:vMerge w:val="restart"/>
            <w:tcBorders>
              <w:left w:val="single" w:color="auto" w:sz="8" w:space="0"/>
              <w:right w:val="single" w:color="auto" w:sz="4" w:space="0"/>
            </w:tcBorders>
            <w:shd w:val="clear" w:color="auto" w:fill="auto"/>
            <w:textDirection w:val="btLr"/>
          </w:tcPr>
          <w:p w14:paraId="23DDB9D6">
            <w:pPr>
              <w:widowControl/>
              <w:spacing w:line="200" w:lineRule="exact"/>
              <w:ind w:left="113" w:right="113"/>
              <w:jc w:val="center"/>
              <w:rPr>
                <w:color w:val="000000"/>
                <w:kern w:val="0"/>
                <w:sz w:val="13"/>
                <w:szCs w:val="13"/>
              </w:rPr>
            </w:pPr>
            <w:r>
              <w:rPr>
                <w:color w:val="000000"/>
                <w:kern w:val="0"/>
                <w:sz w:val="13"/>
                <w:szCs w:val="13"/>
              </w:rPr>
              <w:t>BCVA</w:t>
            </w:r>
          </w:p>
        </w:tc>
        <w:tc>
          <w:tcPr>
            <w:tcW w:w="425" w:type="dxa"/>
            <w:tcBorders>
              <w:left w:val="single" w:color="auto" w:sz="4" w:space="0"/>
              <w:right w:val="single" w:color="auto" w:sz="4" w:space="0"/>
            </w:tcBorders>
            <w:shd w:val="clear" w:color="auto" w:fill="auto"/>
            <w:textDirection w:val="btLr"/>
          </w:tcPr>
          <w:p w14:paraId="0C2EFC95">
            <w:pPr>
              <w:widowControl/>
              <w:spacing w:line="200" w:lineRule="exact"/>
              <w:ind w:left="113" w:right="113"/>
              <w:rPr>
                <w:color w:val="000000"/>
                <w:kern w:val="0"/>
                <w:sz w:val="13"/>
                <w:szCs w:val="13"/>
              </w:rPr>
            </w:pPr>
            <w:r>
              <w:rPr>
                <w:color w:val="000000"/>
                <w:kern w:val="0"/>
                <w:sz w:val="13"/>
                <w:szCs w:val="13"/>
              </w:rPr>
              <w:t>OS</w:t>
            </w:r>
          </w:p>
        </w:tc>
        <w:tc>
          <w:tcPr>
            <w:tcW w:w="283" w:type="dxa"/>
            <w:tcBorders>
              <w:left w:val="single" w:color="auto" w:sz="4" w:space="0"/>
            </w:tcBorders>
            <w:shd w:val="clear" w:color="auto" w:fill="auto"/>
            <w:textDirection w:val="btLr"/>
          </w:tcPr>
          <w:p w14:paraId="019C93F2">
            <w:pPr>
              <w:widowControl/>
              <w:spacing w:line="200" w:lineRule="exact"/>
              <w:ind w:left="113" w:right="373"/>
              <w:rPr>
                <w:color w:val="000000"/>
                <w:kern w:val="0"/>
                <w:sz w:val="13"/>
                <w:szCs w:val="13"/>
              </w:rPr>
            </w:pPr>
            <w:r>
              <w:rPr>
                <w:color w:val="000000"/>
                <w:kern w:val="0"/>
                <w:sz w:val="13"/>
                <w:szCs w:val="13"/>
              </w:rPr>
              <w:t>0.5</w:t>
            </w:r>
          </w:p>
        </w:tc>
        <w:tc>
          <w:tcPr>
            <w:tcW w:w="284" w:type="dxa"/>
            <w:shd w:val="clear" w:color="auto" w:fill="auto"/>
            <w:textDirection w:val="btLr"/>
          </w:tcPr>
          <w:p w14:paraId="6EE46265">
            <w:pPr>
              <w:widowControl/>
              <w:spacing w:line="200" w:lineRule="exact"/>
              <w:ind w:left="113" w:right="308"/>
              <w:rPr>
                <w:color w:val="000000"/>
                <w:kern w:val="0"/>
                <w:sz w:val="13"/>
                <w:szCs w:val="13"/>
              </w:rPr>
            </w:pPr>
            <w:r>
              <w:rPr>
                <w:color w:val="000000"/>
                <w:kern w:val="0"/>
                <w:sz w:val="13"/>
                <w:szCs w:val="13"/>
              </w:rPr>
              <w:t>0.12</w:t>
            </w:r>
          </w:p>
        </w:tc>
        <w:tc>
          <w:tcPr>
            <w:tcW w:w="283" w:type="dxa"/>
            <w:shd w:val="clear" w:color="auto" w:fill="auto"/>
            <w:textDirection w:val="btLr"/>
          </w:tcPr>
          <w:p w14:paraId="4A9FBD15">
            <w:pPr>
              <w:widowControl/>
              <w:spacing w:line="200" w:lineRule="exact"/>
              <w:ind w:left="113" w:right="308"/>
              <w:rPr>
                <w:color w:val="000000"/>
                <w:kern w:val="0"/>
                <w:sz w:val="13"/>
                <w:szCs w:val="13"/>
              </w:rPr>
            </w:pPr>
            <w:r>
              <w:rPr>
                <w:color w:val="000000"/>
                <w:kern w:val="0"/>
                <w:sz w:val="13"/>
                <w:szCs w:val="13"/>
              </w:rPr>
              <w:t>0.15</w:t>
            </w:r>
          </w:p>
        </w:tc>
        <w:tc>
          <w:tcPr>
            <w:tcW w:w="284" w:type="dxa"/>
            <w:shd w:val="clear" w:color="auto" w:fill="auto"/>
            <w:textDirection w:val="btLr"/>
          </w:tcPr>
          <w:p w14:paraId="6D25AA1D">
            <w:pPr>
              <w:widowControl/>
              <w:spacing w:line="200" w:lineRule="exact"/>
              <w:ind w:left="113" w:right="308"/>
              <w:rPr>
                <w:color w:val="000000"/>
                <w:kern w:val="0"/>
                <w:sz w:val="13"/>
                <w:szCs w:val="13"/>
              </w:rPr>
            </w:pPr>
            <w:r>
              <w:rPr>
                <w:color w:val="000000"/>
                <w:kern w:val="0"/>
                <w:sz w:val="13"/>
                <w:szCs w:val="13"/>
              </w:rPr>
              <w:t>0.4</w:t>
            </w:r>
          </w:p>
        </w:tc>
        <w:tc>
          <w:tcPr>
            <w:tcW w:w="567" w:type="dxa"/>
            <w:shd w:val="clear" w:color="auto" w:fill="auto"/>
            <w:textDirection w:val="btLr"/>
          </w:tcPr>
          <w:p w14:paraId="58FC126B">
            <w:pPr>
              <w:widowControl/>
              <w:spacing w:line="200" w:lineRule="exact"/>
              <w:ind w:left="113" w:right="113"/>
              <w:rPr>
                <w:color w:val="000000"/>
                <w:kern w:val="0"/>
                <w:sz w:val="13"/>
                <w:szCs w:val="13"/>
              </w:rPr>
            </w:pPr>
            <w:r>
              <w:rPr>
                <w:color w:val="000000"/>
                <w:kern w:val="0"/>
                <w:sz w:val="13"/>
                <w:szCs w:val="13"/>
              </w:rPr>
              <w:t>0.25+</w:t>
            </w:r>
          </w:p>
        </w:tc>
        <w:tc>
          <w:tcPr>
            <w:tcW w:w="567" w:type="dxa"/>
            <w:shd w:val="clear" w:color="auto" w:fill="auto"/>
            <w:textDirection w:val="btLr"/>
          </w:tcPr>
          <w:p w14:paraId="595B84B0">
            <w:pPr>
              <w:widowControl/>
              <w:spacing w:line="200" w:lineRule="exact"/>
              <w:ind w:left="113" w:right="243"/>
              <w:rPr>
                <w:color w:val="000000"/>
                <w:kern w:val="0"/>
                <w:sz w:val="13"/>
                <w:szCs w:val="13"/>
              </w:rPr>
            </w:pPr>
            <w:r>
              <w:rPr>
                <w:color w:val="000000"/>
                <w:kern w:val="0"/>
                <w:sz w:val="13"/>
                <w:szCs w:val="13"/>
              </w:rPr>
              <w:t>0.3</w:t>
            </w:r>
          </w:p>
        </w:tc>
        <w:tc>
          <w:tcPr>
            <w:tcW w:w="283" w:type="dxa"/>
            <w:shd w:val="clear" w:color="auto" w:fill="auto"/>
            <w:textDirection w:val="btLr"/>
          </w:tcPr>
          <w:p w14:paraId="26FE2A68">
            <w:pPr>
              <w:widowControl/>
              <w:spacing w:line="200" w:lineRule="exact"/>
              <w:ind w:left="113" w:right="308"/>
              <w:rPr>
                <w:color w:val="000000"/>
                <w:kern w:val="0"/>
                <w:sz w:val="13"/>
                <w:szCs w:val="13"/>
              </w:rPr>
            </w:pPr>
            <w:r>
              <w:rPr>
                <w:color w:val="000000"/>
                <w:kern w:val="0"/>
                <w:sz w:val="13"/>
                <w:szCs w:val="13"/>
              </w:rPr>
              <w:t>0.15</w:t>
            </w:r>
          </w:p>
        </w:tc>
        <w:tc>
          <w:tcPr>
            <w:tcW w:w="284" w:type="dxa"/>
            <w:shd w:val="clear" w:color="auto" w:fill="auto"/>
            <w:textDirection w:val="btLr"/>
          </w:tcPr>
          <w:p w14:paraId="7FADA2C8">
            <w:pPr>
              <w:widowControl/>
              <w:spacing w:line="200" w:lineRule="exact"/>
              <w:ind w:left="113" w:right="113"/>
              <w:rPr>
                <w:color w:val="000000"/>
                <w:kern w:val="0"/>
                <w:sz w:val="13"/>
                <w:szCs w:val="13"/>
              </w:rPr>
            </w:pPr>
            <w:r>
              <w:rPr>
                <w:color w:val="000000"/>
                <w:kern w:val="0"/>
                <w:sz w:val="13"/>
                <w:szCs w:val="13"/>
              </w:rPr>
              <w:t>HM</w:t>
            </w:r>
          </w:p>
        </w:tc>
        <w:tc>
          <w:tcPr>
            <w:tcW w:w="283" w:type="dxa"/>
            <w:shd w:val="clear" w:color="auto" w:fill="auto"/>
            <w:textDirection w:val="btLr"/>
          </w:tcPr>
          <w:p w14:paraId="434ACC0A">
            <w:pPr>
              <w:widowControl/>
              <w:spacing w:line="200" w:lineRule="exact"/>
              <w:ind w:left="113" w:right="308"/>
              <w:rPr>
                <w:color w:val="000000"/>
                <w:kern w:val="0"/>
                <w:sz w:val="13"/>
                <w:szCs w:val="13"/>
              </w:rPr>
            </w:pPr>
            <w:r>
              <w:rPr>
                <w:color w:val="000000"/>
                <w:kern w:val="0"/>
                <w:sz w:val="13"/>
                <w:szCs w:val="13"/>
              </w:rPr>
              <w:t>0.4</w:t>
            </w:r>
          </w:p>
        </w:tc>
        <w:tc>
          <w:tcPr>
            <w:tcW w:w="284" w:type="dxa"/>
            <w:shd w:val="clear" w:color="auto" w:fill="auto"/>
            <w:textDirection w:val="btLr"/>
          </w:tcPr>
          <w:p w14:paraId="27827F5D">
            <w:pPr>
              <w:widowControl/>
              <w:spacing w:line="200" w:lineRule="exact"/>
              <w:ind w:left="113" w:right="308"/>
              <w:rPr>
                <w:color w:val="000000"/>
                <w:kern w:val="0"/>
                <w:sz w:val="13"/>
                <w:szCs w:val="13"/>
              </w:rPr>
            </w:pPr>
            <w:r>
              <w:rPr>
                <w:color w:val="000000"/>
                <w:kern w:val="0"/>
                <w:sz w:val="13"/>
                <w:szCs w:val="13"/>
              </w:rPr>
              <w:t>0.4</w:t>
            </w:r>
          </w:p>
        </w:tc>
        <w:tc>
          <w:tcPr>
            <w:tcW w:w="567" w:type="dxa"/>
            <w:shd w:val="clear" w:color="auto" w:fill="auto"/>
            <w:textDirection w:val="btLr"/>
          </w:tcPr>
          <w:p w14:paraId="545CE38F">
            <w:pPr>
              <w:widowControl/>
              <w:spacing w:line="200" w:lineRule="exact"/>
              <w:ind w:left="113" w:right="308"/>
              <w:rPr>
                <w:color w:val="000000"/>
                <w:kern w:val="0"/>
                <w:sz w:val="13"/>
                <w:szCs w:val="13"/>
              </w:rPr>
            </w:pPr>
            <w:r>
              <w:rPr>
                <w:color w:val="000000"/>
                <w:kern w:val="0"/>
                <w:sz w:val="13"/>
                <w:szCs w:val="13"/>
              </w:rPr>
              <w:t>0.5</w:t>
            </w:r>
          </w:p>
        </w:tc>
        <w:tc>
          <w:tcPr>
            <w:tcW w:w="283" w:type="dxa"/>
            <w:shd w:val="clear" w:color="auto" w:fill="auto"/>
            <w:textDirection w:val="btLr"/>
          </w:tcPr>
          <w:p w14:paraId="0A92B773">
            <w:pPr>
              <w:widowControl/>
              <w:spacing w:line="200" w:lineRule="exact"/>
              <w:ind w:left="113" w:right="308"/>
              <w:rPr>
                <w:color w:val="000000"/>
                <w:kern w:val="0"/>
                <w:sz w:val="13"/>
                <w:szCs w:val="13"/>
              </w:rPr>
            </w:pPr>
            <w:r>
              <w:rPr>
                <w:color w:val="000000"/>
                <w:kern w:val="0"/>
                <w:sz w:val="13"/>
                <w:szCs w:val="13"/>
              </w:rPr>
              <w:t>1</w:t>
            </w:r>
            <w:r>
              <w:rPr>
                <w:rFonts w:hint="eastAsia"/>
                <w:color w:val="000000"/>
                <w:kern w:val="0"/>
                <w:sz w:val="13"/>
                <w:szCs w:val="13"/>
              </w:rPr>
              <w:t>.0</w:t>
            </w:r>
          </w:p>
        </w:tc>
        <w:tc>
          <w:tcPr>
            <w:tcW w:w="284" w:type="dxa"/>
            <w:shd w:val="clear" w:color="auto" w:fill="auto"/>
            <w:textDirection w:val="btLr"/>
          </w:tcPr>
          <w:p w14:paraId="399469BB">
            <w:pPr>
              <w:widowControl/>
              <w:spacing w:line="200" w:lineRule="exact"/>
              <w:ind w:left="113" w:right="243"/>
              <w:rPr>
                <w:color w:val="000000"/>
                <w:kern w:val="0"/>
                <w:sz w:val="13"/>
                <w:szCs w:val="13"/>
              </w:rPr>
            </w:pPr>
            <w:r>
              <w:rPr>
                <w:color w:val="000000"/>
                <w:kern w:val="0"/>
                <w:sz w:val="13"/>
                <w:szCs w:val="13"/>
              </w:rPr>
              <w:t>0.1</w:t>
            </w:r>
          </w:p>
        </w:tc>
        <w:tc>
          <w:tcPr>
            <w:tcW w:w="283" w:type="dxa"/>
            <w:shd w:val="clear" w:color="auto" w:fill="auto"/>
            <w:textDirection w:val="btLr"/>
          </w:tcPr>
          <w:p w14:paraId="0DA8F232">
            <w:pPr>
              <w:widowControl/>
              <w:spacing w:line="200" w:lineRule="exact"/>
              <w:ind w:left="113" w:right="243"/>
              <w:rPr>
                <w:color w:val="000000"/>
                <w:kern w:val="0"/>
                <w:sz w:val="13"/>
                <w:szCs w:val="13"/>
              </w:rPr>
            </w:pPr>
            <w:r>
              <w:rPr>
                <w:color w:val="000000"/>
                <w:kern w:val="0"/>
                <w:sz w:val="13"/>
                <w:szCs w:val="13"/>
              </w:rPr>
              <w:t>0.02</w:t>
            </w:r>
          </w:p>
        </w:tc>
        <w:tc>
          <w:tcPr>
            <w:tcW w:w="284" w:type="dxa"/>
            <w:shd w:val="clear" w:color="auto" w:fill="auto"/>
            <w:textDirection w:val="btLr"/>
          </w:tcPr>
          <w:p w14:paraId="256011AD">
            <w:pPr>
              <w:widowControl/>
              <w:spacing w:line="200" w:lineRule="exact"/>
              <w:ind w:left="113" w:right="243"/>
              <w:rPr>
                <w:color w:val="000000"/>
                <w:kern w:val="0"/>
                <w:sz w:val="13"/>
                <w:szCs w:val="13"/>
              </w:rPr>
            </w:pPr>
            <w:r>
              <w:rPr>
                <w:color w:val="000000"/>
                <w:kern w:val="0"/>
                <w:sz w:val="13"/>
                <w:szCs w:val="13"/>
              </w:rPr>
              <w:t>0.1</w:t>
            </w:r>
          </w:p>
        </w:tc>
        <w:tc>
          <w:tcPr>
            <w:tcW w:w="283" w:type="dxa"/>
            <w:shd w:val="clear" w:color="auto" w:fill="auto"/>
            <w:textDirection w:val="btLr"/>
          </w:tcPr>
          <w:p w14:paraId="7192E573">
            <w:pPr>
              <w:widowControl/>
              <w:spacing w:line="200" w:lineRule="exact"/>
              <w:ind w:left="113" w:right="243"/>
              <w:rPr>
                <w:color w:val="000000"/>
                <w:kern w:val="0"/>
                <w:sz w:val="13"/>
                <w:szCs w:val="13"/>
              </w:rPr>
            </w:pPr>
            <w:r>
              <w:rPr>
                <w:color w:val="000000"/>
                <w:kern w:val="0"/>
                <w:sz w:val="13"/>
                <w:szCs w:val="13"/>
              </w:rPr>
              <w:t>0.15</w:t>
            </w:r>
          </w:p>
        </w:tc>
        <w:tc>
          <w:tcPr>
            <w:tcW w:w="567" w:type="dxa"/>
            <w:tcBorders>
              <w:right w:val="single" w:color="auto" w:sz="8" w:space="0"/>
            </w:tcBorders>
            <w:shd w:val="clear" w:color="auto" w:fill="auto"/>
            <w:textDirection w:val="btLr"/>
          </w:tcPr>
          <w:p w14:paraId="2B79512F">
            <w:pPr>
              <w:widowControl/>
              <w:spacing w:line="200" w:lineRule="exact"/>
              <w:ind w:left="113" w:right="243"/>
              <w:rPr>
                <w:color w:val="000000"/>
                <w:kern w:val="0"/>
                <w:sz w:val="13"/>
                <w:szCs w:val="13"/>
              </w:rPr>
            </w:pPr>
            <w:r>
              <w:rPr>
                <w:color w:val="000000"/>
                <w:kern w:val="0"/>
                <w:sz w:val="13"/>
                <w:szCs w:val="13"/>
              </w:rPr>
              <w:t>0.1</w:t>
            </w:r>
          </w:p>
        </w:tc>
      </w:tr>
      <w:tr w14:paraId="71BE7C3B">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416" w:type="dxa"/>
            <w:vMerge w:val="continue"/>
            <w:tcBorders>
              <w:left w:val="single" w:color="auto" w:sz="8" w:space="0"/>
              <w:right w:val="single" w:color="auto" w:sz="4" w:space="0"/>
            </w:tcBorders>
            <w:textDirection w:val="btLr"/>
            <w:vAlign w:val="center"/>
          </w:tcPr>
          <w:p w14:paraId="03D9F784">
            <w:pPr>
              <w:widowControl/>
              <w:spacing w:line="200" w:lineRule="exact"/>
              <w:ind w:left="113" w:right="113"/>
              <w:jc w:val="center"/>
              <w:rPr>
                <w:color w:val="000000"/>
                <w:kern w:val="0"/>
                <w:sz w:val="13"/>
                <w:szCs w:val="13"/>
              </w:rPr>
            </w:pPr>
          </w:p>
        </w:tc>
        <w:tc>
          <w:tcPr>
            <w:tcW w:w="425" w:type="dxa"/>
            <w:tcBorders>
              <w:left w:val="single" w:color="auto" w:sz="4" w:space="0"/>
              <w:right w:val="single" w:color="auto" w:sz="4" w:space="0"/>
            </w:tcBorders>
            <w:shd w:val="clear" w:color="auto" w:fill="auto"/>
            <w:textDirection w:val="btLr"/>
          </w:tcPr>
          <w:p w14:paraId="5BF93946">
            <w:pPr>
              <w:widowControl/>
              <w:spacing w:line="200" w:lineRule="exact"/>
              <w:ind w:left="113" w:right="113"/>
              <w:jc w:val="center"/>
              <w:rPr>
                <w:color w:val="000000"/>
                <w:kern w:val="0"/>
                <w:sz w:val="13"/>
                <w:szCs w:val="13"/>
              </w:rPr>
            </w:pPr>
            <w:r>
              <w:rPr>
                <w:color w:val="000000"/>
                <w:kern w:val="0"/>
                <w:sz w:val="13"/>
                <w:szCs w:val="13"/>
              </w:rPr>
              <w:t>OD</w:t>
            </w:r>
          </w:p>
        </w:tc>
        <w:tc>
          <w:tcPr>
            <w:tcW w:w="283" w:type="dxa"/>
            <w:tcBorders>
              <w:left w:val="single" w:color="auto" w:sz="4" w:space="0"/>
            </w:tcBorders>
            <w:shd w:val="clear" w:color="auto" w:fill="auto"/>
            <w:textDirection w:val="btLr"/>
          </w:tcPr>
          <w:p w14:paraId="031726B9">
            <w:pPr>
              <w:widowControl/>
              <w:spacing w:line="200" w:lineRule="exact"/>
              <w:ind w:left="113" w:right="373"/>
              <w:jc w:val="center"/>
              <w:rPr>
                <w:color w:val="000000"/>
                <w:kern w:val="0"/>
                <w:sz w:val="13"/>
                <w:szCs w:val="13"/>
              </w:rPr>
            </w:pPr>
            <w:r>
              <w:rPr>
                <w:rFonts w:hint="eastAsia"/>
                <w:color w:val="000000"/>
                <w:kern w:val="0"/>
                <w:sz w:val="13"/>
                <w:szCs w:val="13"/>
              </w:rPr>
              <w:t xml:space="preserve">  </w:t>
            </w:r>
            <w:r>
              <w:rPr>
                <w:color w:val="000000"/>
                <w:kern w:val="0"/>
                <w:sz w:val="13"/>
                <w:szCs w:val="13"/>
              </w:rPr>
              <w:t>0.5</w:t>
            </w:r>
          </w:p>
        </w:tc>
        <w:tc>
          <w:tcPr>
            <w:tcW w:w="284" w:type="dxa"/>
            <w:shd w:val="clear" w:color="auto" w:fill="auto"/>
            <w:textDirection w:val="btLr"/>
          </w:tcPr>
          <w:p w14:paraId="2A353716">
            <w:pPr>
              <w:widowControl/>
              <w:spacing w:line="200" w:lineRule="exact"/>
              <w:ind w:left="113" w:right="373"/>
              <w:jc w:val="center"/>
              <w:rPr>
                <w:color w:val="000000"/>
                <w:kern w:val="0"/>
                <w:sz w:val="13"/>
                <w:szCs w:val="13"/>
              </w:rPr>
            </w:pPr>
            <w:r>
              <w:rPr>
                <w:rFonts w:hint="eastAsia"/>
                <w:color w:val="000000"/>
                <w:kern w:val="0"/>
                <w:sz w:val="13"/>
                <w:szCs w:val="13"/>
              </w:rPr>
              <w:t xml:space="preserve">  </w:t>
            </w:r>
            <w:r>
              <w:rPr>
                <w:color w:val="000000"/>
                <w:kern w:val="0"/>
                <w:sz w:val="13"/>
                <w:szCs w:val="13"/>
              </w:rPr>
              <w:t>0.2</w:t>
            </w:r>
          </w:p>
        </w:tc>
        <w:tc>
          <w:tcPr>
            <w:tcW w:w="283" w:type="dxa"/>
            <w:shd w:val="clear" w:color="auto" w:fill="auto"/>
            <w:textDirection w:val="btLr"/>
          </w:tcPr>
          <w:p w14:paraId="568F2374">
            <w:pPr>
              <w:widowControl/>
              <w:spacing w:line="200" w:lineRule="exact"/>
              <w:ind w:left="113" w:right="373"/>
              <w:jc w:val="center"/>
              <w:rPr>
                <w:color w:val="000000"/>
                <w:kern w:val="0"/>
                <w:sz w:val="13"/>
                <w:szCs w:val="13"/>
              </w:rPr>
            </w:pPr>
            <w:r>
              <w:rPr>
                <w:rFonts w:hint="eastAsia"/>
                <w:color w:val="000000"/>
                <w:kern w:val="0"/>
                <w:sz w:val="13"/>
                <w:szCs w:val="13"/>
              </w:rPr>
              <w:t xml:space="preserve">  </w:t>
            </w:r>
            <w:r>
              <w:rPr>
                <w:color w:val="000000"/>
                <w:kern w:val="0"/>
                <w:sz w:val="13"/>
                <w:szCs w:val="13"/>
              </w:rPr>
              <w:t>0.1</w:t>
            </w:r>
            <w:r>
              <w:rPr>
                <w:rFonts w:hint="eastAsia"/>
                <w:color w:val="000000"/>
                <w:kern w:val="0"/>
                <w:sz w:val="13"/>
                <w:szCs w:val="13"/>
              </w:rPr>
              <w:t>5</w:t>
            </w:r>
          </w:p>
        </w:tc>
        <w:tc>
          <w:tcPr>
            <w:tcW w:w="284" w:type="dxa"/>
            <w:shd w:val="clear" w:color="auto" w:fill="auto"/>
            <w:textDirection w:val="btLr"/>
          </w:tcPr>
          <w:p w14:paraId="4C500F87">
            <w:pPr>
              <w:widowControl/>
              <w:spacing w:line="200" w:lineRule="exact"/>
              <w:ind w:left="113" w:right="373"/>
              <w:jc w:val="center"/>
              <w:rPr>
                <w:color w:val="000000"/>
                <w:kern w:val="0"/>
                <w:sz w:val="13"/>
                <w:szCs w:val="13"/>
              </w:rPr>
            </w:pPr>
            <w:r>
              <w:rPr>
                <w:rFonts w:hint="eastAsia"/>
                <w:color w:val="000000"/>
                <w:kern w:val="0"/>
                <w:sz w:val="13"/>
                <w:szCs w:val="13"/>
              </w:rPr>
              <w:t xml:space="preserve"> </w:t>
            </w:r>
            <w:r>
              <w:rPr>
                <w:color w:val="000000"/>
                <w:kern w:val="0"/>
                <w:sz w:val="13"/>
                <w:szCs w:val="13"/>
              </w:rPr>
              <w:t>0.3</w:t>
            </w:r>
          </w:p>
        </w:tc>
        <w:tc>
          <w:tcPr>
            <w:tcW w:w="567" w:type="dxa"/>
            <w:shd w:val="clear" w:color="auto" w:fill="auto"/>
            <w:textDirection w:val="btLr"/>
          </w:tcPr>
          <w:p w14:paraId="36708795">
            <w:pPr>
              <w:widowControl/>
              <w:spacing w:line="200" w:lineRule="exact"/>
              <w:ind w:left="113" w:right="373"/>
              <w:jc w:val="center"/>
              <w:rPr>
                <w:color w:val="000000"/>
                <w:kern w:val="0"/>
                <w:sz w:val="13"/>
                <w:szCs w:val="13"/>
              </w:rPr>
            </w:pPr>
            <w:r>
              <w:rPr>
                <w:rFonts w:hint="eastAsia"/>
                <w:color w:val="000000"/>
                <w:kern w:val="0"/>
                <w:sz w:val="13"/>
                <w:szCs w:val="13"/>
              </w:rPr>
              <w:t xml:space="preserve"> </w:t>
            </w:r>
            <w:r>
              <w:rPr>
                <w:color w:val="000000"/>
                <w:kern w:val="0"/>
                <w:sz w:val="13"/>
                <w:szCs w:val="13"/>
              </w:rPr>
              <w:t>0.8</w:t>
            </w:r>
          </w:p>
        </w:tc>
        <w:tc>
          <w:tcPr>
            <w:tcW w:w="567" w:type="dxa"/>
            <w:shd w:val="clear" w:color="auto" w:fill="auto"/>
            <w:textDirection w:val="btLr"/>
          </w:tcPr>
          <w:p w14:paraId="160E3B4B">
            <w:pPr>
              <w:widowControl/>
              <w:spacing w:line="200" w:lineRule="exact"/>
              <w:ind w:left="113" w:right="373"/>
              <w:jc w:val="center"/>
              <w:rPr>
                <w:color w:val="000000"/>
                <w:kern w:val="0"/>
                <w:sz w:val="13"/>
                <w:szCs w:val="13"/>
              </w:rPr>
            </w:pPr>
            <w:r>
              <w:rPr>
                <w:rFonts w:hint="eastAsia"/>
                <w:color w:val="000000"/>
                <w:kern w:val="0"/>
                <w:sz w:val="13"/>
                <w:szCs w:val="13"/>
              </w:rPr>
              <w:t xml:space="preserve"> </w:t>
            </w:r>
            <w:r>
              <w:rPr>
                <w:color w:val="000000"/>
                <w:kern w:val="0"/>
                <w:sz w:val="13"/>
                <w:szCs w:val="13"/>
              </w:rPr>
              <w:t>0.</w:t>
            </w:r>
            <w:r>
              <w:rPr>
                <w:rFonts w:hint="eastAsia"/>
                <w:color w:val="000000"/>
                <w:kern w:val="0"/>
                <w:sz w:val="13"/>
                <w:szCs w:val="13"/>
              </w:rPr>
              <w:t>1</w:t>
            </w:r>
            <w:r>
              <w:rPr>
                <w:color w:val="000000"/>
                <w:kern w:val="0"/>
                <w:sz w:val="13"/>
                <w:szCs w:val="13"/>
              </w:rPr>
              <w:t>2</w:t>
            </w:r>
          </w:p>
        </w:tc>
        <w:tc>
          <w:tcPr>
            <w:tcW w:w="283" w:type="dxa"/>
            <w:shd w:val="clear" w:color="auto" w:fill="auto"/>
            <w:textDirection w:val="btLr"/>
          </w:tcPr>
          <w:p w14:paraId="3B056FC2">
            <w:pPr>
              <w:widowControl/>
              <w:spacing w:line="200" w:lineRule="exact"/>
              <w:ind w:left="113" w:right="373"/>
              <w:jc w:val="center"/>
              <w:rPr>
                <w:color w:val="000000"/>
                <w:kern w:val="0"/>
                <w:sz w:val="13"/>
                <w:szCs w:val="13"/>
              </w:rPr>
            </w:pPr>
            <w:r>
              <w:rPr>
                <w:rFonts w:hint="eastAsia"/>
                <w:color w:val="000000"/>
                <w:kern w:val="0"/>
                <w:sz w:val="13"/>
                <w:szCs w:val="13"/>
              </w:rPr>
              <w:t xml:space="preserve"> </w:t>
            </w:r>
            <w:r>
              <w:rPr>
                <w:color w:val="000000"/>
                <w:kern w:val="0"/>
                <w:sz w:val="13"/>
                <w:szCs w:val="13"/>
              </w:rPr>
              <w:t>0.25</w:t>
            </w:r>
          </w:p>
        </w:tc>
        <w:tc>
          <w:tcPr>
            <w:tcW w:w="284" w:type="dxa"/>
            <w:shd w:val="clear" w:color="auto" w:fill="auto"/>
            <w:textDirection w:val="btLr"/>
          </w:tcPr>
          <w:p w14:paraId="5A9D3234">
            <w:pPr>
              <w:widowControl/>
              <w:spacing w:line="200" w:lineRule="exact"/>
              <w:ind w:left="113" w:right="113" w:firstLine="130" w:firstLineChars="100"/>
              <w:rPr>
                <w:color w:val="000000"/>
                <w:kern w:val="0"/>
                <w:sz w:val="13"/>
                <w:szCs w:val="13"/>
              </w:rPr>
            </w:pPr>
            <w:r>
              <w:rPr>
                <w:color w:val="000000"/>
                <w:kern w:val="0"/>
                <w:sz w:val="13"/>
                <w:szCs w:val="13"/>
              </w:rPr>
              <w:t>CF</w:t>
            </w:r>
          </w:p>
        </w:tc>
        <w:tc>
          <w:tcPr>
            <w:tcW w:w="283" w:type="dxa"/>
            <w:shd w:val="clear" w:color="auto" w:fill="auto"/>
            <w:textDirection w:val="btLr"/>
          </w:tcPr>
          <w:p w14:paraId="5B9BCEBA">
            <w:pPr>
              <w:widowControl/>
              <w:spacing w:line="200" w:lineRule="exact"/>
              <w:ind w:left="113" w:right="113" w:firstLine="130" w:firstLineChars="100"/>
              <w:rPr>
                <w:color w:val="000000"/>
                <w:kern w:val="0"/>
                <w:sz w:val="13"/>
                <w:szCs w:val="13"/>
              </w:rPr>
            </w:pPr>
            <w:r>
              <w:rPr>
                <w:color w:val="000000"/>
                <w:kern w:val="0"/>
                <w:sz w:val="13"/>
                <w:szCs w:val="13"/>
              </w:rPr>
              <w:t>0.6-</w:t>
            </w:r>
          </w:p>
        </w:tc>
        <w:tc>
          <w:tcPr>
            <w:tcW w:w="284" w:type="dxa"/>
            <w:shd w:val="clear" w:color="auto" w:fill="auto"/>
            <w:textDirection w:val="btLr"/>
          </w:tcPr>
          <w:p w14:paraId="0356AD9C">
            <w:pPr>
              <w:widowControl/>
              <w:spacing w:line="200" w:lineRule="exact"/>
              <w:ind w:left="113" w:right="373" w:firstLine="130" w:firstLineChars="100"/>
              <w:rPr>
                <w:color w:val="000000"/>
                <w:kern w:val="0"/>
                <w:sz w:val="13"/>
                <w:szCs w:val="13"/>
              </w:rPr>
            </w:pPr>
            <w:r>
              <w:rPr>
                <w:color w:val="000000"/>
                <w:kern w:val="0"/>
                <w:sz w:val="13"/>
                <w:szCs w:val="13"/>
              </w:rPr>
              <w:t>0.8</w:t>
            </w:r>
          </w:p>
        </w:tc>
        <w:tc>
          <w:tcPr>
            <w:tcW w:w="567" w:type="dxa"/>
            <w:shd w:val="clear" w:color="auto" w:fill="auto"/>
            <w:textDirection w:val="btLr"/>
          </w:tcPr>
          <w:p w14:paraId="2F4EECB3">
            <w:pPr>
              <w:widowControl/>
              <w:spacing w:line="200" w:lineRule="exact"/>
              <w:ind w:left="113" w:right="308" w:firstLine="65" w:firstLineChars="50"/>
              <w:rPr>
                <w:color w:val="000000"/>
                <w:kern w:val="0"/>
                <w:sz w:val="13"/>
                <w:szCs w:val="13"/>
              </w:rPr>
            </w:pPr>
            <w:r>
              <w:rPr>
                <w:rFonts w:hint="eastAsia"/>
                <w:color w:val="000000"/>
                <w:kern w:val="0"/>
                <w:sz w:val="13"/>
                <w:szCs w:val="13"/>
              </w:rPr>
              <w:t xml:space="preserve"> </w:t>
            </w:r>
            <w:r>
              <w:rPr>
                <w:color w:val="000000"/>
                <w:kern w:val="0"/>
                <w:sz w:val="13"/>
                <w:szCs w:val="13"/>
              </w:rPr>
              <w:t>0.01</w:t>
            </w:r>
          </w:p>
        </w:tc>
        <w:tc>
          <w:tcPr>
            <w:tcW w:w="283" w:type="dxa"/>
            <w:shd w:val="clear" w:color="auto" w:fill="auto"/>
            <w:textDirection w:val="btLr"/>
          </w:tcPr>
          <w:p w14:paraId="01DB5D42">
            <w:pPr>
              <w:widowControl/>
              <w:spacing w:line="200" w:lineRule="exact"/>
              <w:ind w:left="113" w:right="113" w:firstLine="130" w:firstLineChars="100"/>
              <w:rPr>
                <w:color w:val="000000"/>
                <w:kern w:val="0"/>
                <w:sz w:val="13"/>
                <w:szCs w:val="13"/>
              </w:rPr>
            </w:pPr>
            <w:r>
              <w:rPr>
                <w:rFonts w:hint="eastAsia"/>
                <w:color w:val="000000"/>
                <w:kern w:val="0"/>
                <w:sz w:val="13"/>
                <w:szCs w:val="13"/>
              </w:rPr>
              <w:t>0</w:t>
            </w:r>
            <w:r>
              <w:rPr>
                <w:color w:val="000000"/>
                <w:kern w:val="0"/>
                <w:sz w:val="13"/>
                <w:szCs w:val="13"/>
              </w:rPr>
              <w:t>.5+</w:t>
            </w:r>
          </w:p>
        </w:tc>
        <w:tc>
          <w:tcPr>
            <w:tcW w:w="284" w:type="dxa"/>
            <w:shd w:val="clear" w:color="auto" w:fill="auto"/>
            <w:textDirection w:val="btLr"/>
          </w:tcPr>
          <w:p w14:paraId="5795525D">
            <w:pPr>
              <w:widowControl/>
              <w:spacing w:line="200" w:lineRule="exact"/>
              <w:ind w:left="113" w:right="113" w:firstLine="130" w:firstLineChars="100"/>
              <w:rPr>
                <w:color w:val="000000"/>
                <w:kern w:val="0"/>
                <w:sz w:val="13"/>
                <w:szCs w:val="13"/>
              </w:rPr>
            </w:pPr>
            <w:r>
              <w:rPr>
                <w:color w:val="000000"/>
                <w:kern w:val="0"/>
                <w:sz w:val="13"/>
                <w:szCs w:val="13"/>
              </w:rPr>
              <w:t>0.8+</w:t>
            </w:r>
          </w:p>
        </w:tc>
        <w:tc>
          <w:tcPr>
            <w:tcW w:w="283" w:type="dxa"/>
            <w:shd w:val="clear" w:color="auto" w:fill="auto"/>
            <w:textDirection w:val="btLr"/>
          </w:tcPr>
          <w:p w14:paraId="1685AC22">
            <w:pPr>
              <w:widowControl/>
              <w:spacing w:line="200" w:lineRule="exact"/>
              <w:ind w:left="113" w:right="308"/>
              <w:jc w:val="center"/>
              <w:rPr>
                <w:color w:val="000000"/>
                <w:kern w:val="0"/>
                <w:sz w:val="13"/>
                <w:szCs w:val="13"/>
              </w:rPr>
            </w:pPr>
            <w:r>
              <w:rPr>
                <w:rFonts w:hint="eastAsia"/>
                <w:color w:val="000000"/>
                <w:kern w:val="0"/>
                <w:sz w:val="13"/>
                <w:szCs w:val="13"/>
              </w:rPr>
              <w:t xml:space="preserve"> </w:t>
            </w:r>
            <w:r>
              <w:rPr>
                <w:color w:val="000000"/>
                <w:kern w:val="0"/>
                <w:sz w:val="13"/>
                <w:szCs w:val="13"/>
              </w:rPr>
              <w:t>0.02</w:t>
            </w:r>
          </w:p>
        </w:tc>
        <w:tc>
          <w:tcPr>
            <w:tcW w:w="284" w:type="dxa"/>
            <w:shd w:val="clear" w:color="auto" w:fill="auto"/>
            <w:textDirection w:val="btLr"/>
          </w:tcPr>
          <w:p w14:paraId="21293F83">
            <w:pPr>
              <w:widowControl/>
              <w:spacing w:line="200" w:lineRule="exact"/>
              <w:ind w:left="113" w:right="373" w:firstLine="130" w:firstLineChars="100"/>
              <w:rPr>
                <w:color w:val="000000"/>
                <w:kern w:val="0"/>
                <w:sz w:val="13"/>
                <w:szCs w:val="13"/>
              </w:rPr>
            </w:pPr>
            <w:r>
              <w:rPr>
                <w:color w:val="000000"/>
                <w:kern w:val="0"/>
                <w:sz w:val="13"/>
                <w:szCs w:val="13"/>
              </w:rPr>
              <w:t>0.1</w:t>
            </w:r>
          </w:p>
        </w:tc>
        <w:tc>
          <w:tcPr>
            <w:tcW w:w="283" w:type="dxa"/>
            <w:shd w:val="clear" w:color="auto" w:fill="auto"/>
            <w:textDirection w:val="btLr"/>
          </w:tcPr>
          <w:p w14:paraId="4676500B">
            <w:pPr>
              <w:widowControl/>
              <w:spacing w:line="200" w:lineRule="exact"/>
              <w:ind w:left="113" w:right="373"/>
              <w:jc w:val="center"/>
              <w:rPr>
                <w:color w:val="000000"/>
                <w:kern w:val="0"/>
                <w:sz w:val="13"/>
                <w:szCs w:val="13"/>
              </w:rPr>
            </w:pPr>
            <w:r>
              <w:rPr>
                <w:rFonts w:hint="eastAsia"/>
                <w:color w:val="000000"/>
                <w:kern w:val="0"/>
                <w:sz w:val="13"/>
                <w:szCs w:val="13"/>
              </w:rPr>
              <w:t xml:space="preserve">  </w:t>
            </w:r>
            <w:r>
              <w:rPr>
                <w:color w:val="000000"/>
                <w:kern w:val="0"/>
                <w:sz w:val="13"/>
                <w:szCs w:val="13"/>
              </w:rPr>
              <w:t>0.12</w:t>
            </w:r>
          </w:p>
        </w:tc>
        <w:tc>
          <w:tcPr>
            <w:tcW w:w="567" w:type="dxa"/>
            <w:tcBorders>
              <w:right w:val="single" w:color="auto" w:sz="8" w:space="0"/>
            </w:tcBorders>
            <w:shd w:val="clear" w:color="auto" w:fill="auto"/>
            <w:textDirection w:val="btLr"/>
          </w:tcPr>
          <w:p w14:paraId="43E98C77">
            <w:pPr>
              <w:widowControl/>
              <w:spacing w:line="200" w:lineRule="exact"/>
              <w:ind w:left="113" w:right="243" w:firstLine="130" w:firstLineChars="100"/>
              <w:rPr>
                <w:color w:val="000000"/>
                <w:kern w:val="0"/>
                <w:sz w:val="13"/>
                <w:szCs w:val="13"/>
              </w:rPr>
            </w:pPr>
            <w:r>
              <w:rPr>
                <w:color w:val="000000"/>
                <w:kern w:val="0"/>
                <w:sz w:val="13"/>
                <w:szCs w:val="13"/>
              </w:rPr>
              <w:t>0.15</w:t>
            </w:r>
          </w:p>
        </w:tc>
      </w:tr>
      <w:tr w14:paraId="4B52B35B">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416" w:type="dxa"/>
            <w:vMerge w:val="restart"/>
            <w:tcBorders>
              <w:left w:val="single" w:color="auto" w:sz="8" w:space="0"/>
              <w:right w:val="single" w:color="auto" w:sz="4" w:space="0"/>
            </w:tcBorders>
            <w:shd w:val="clear" w:color="auto" w:fill="auto"/>
            <w:textDirection w:val="btLr"/>
          </w:tcPr>
          <w:p w14:paraId="33B0DCD2">
            <w:pPr>
              <w:widowControl/>
              <w:spacing w:line="200" w:lineRule="exact"/>
              <w:ind w:left="113" w:right="113"/>
              <w:jc w:val="center"/>
              <w:rPr>
                <w:color w:val="000000"/>
                <w:kern w:val="0"/>
                <w:sz w:val="13"/>
                <w:szCs w:val="13"/>
              </w:rPr>
            </w:pPr>
            <w:r>
              <w:rPr>
                <w:color w:val="000000"/>
                <w:kern w:val="0"/>
                <w:sz w:val="13"/>
                <w:szCs w:val="13"/>
              </w:rPr>
              <w:t>SE</w:t>
            </w:r>
          </w:p>
        </w:tc>
        <w:tc>
          <w:tcPr>
            <w:tcW w:w="425" w:type="dxa"/>
            <w:tcBorders>
              <w:left w:val="single" w:color="auto" w:sz="4" w:space="0"/>
              <w:right w:val="single" w:color="auto" w:sz="4" w:space="0"/>
            </w:tcBorders>
            <w:shd w:val="clear" w:color="auto" w:fill="auto"/>
            <w:textDirection w:val="btLr"/>
          </w:tcPr>
          <w:p w14:paraId="231421A8">
            <w:pPr>
              <w:widowControl/>
              <w:spacing w:line="200" w:lineRule="exact"/>
              <w:ind w:left="113" w:right="113"/>
              <w:jc w:val="center"/>
              <w:rPr>
                <w:color w:val="000000"/>
                <w:kern w:val="0"/>
                <w:sz w:val="13"/>
                <w:szCs w:val="13"/>
              </w:rPr>
            </w:pPr>
            <w:r>
              <w:rPr>
                <w:color w:val="000000"/>
                <w:kern w:val="0"/>
                <w:sz w:val="13"/>
                <w:szCs w:val="13"/>
              </w:rPr>
              <w:t>OS</w:t>
            </w:r>
          </w:p>
        </w:tc>
        <w:tc>
          <w:tcPr>
            <w:tcW w:w="283" w:type="dxa"/>
            <w:tcBorders>
              <w:left w:val="single" w:color="auto" w:sz="4" w:space="0"/>
            </w:tcBorders>
            <w:shd w:val="clear" w:color="auto" w:fill="auto"/>
            <w:textDirection w:val="btLr"/>
          </w:tcPr>
          <w:p w14:paraId="565BFACE">
            <w:pPr>
              <w:widowControl/>
              <w:spacing w:line="200" w:lineRule="exact"/>
              <w:ind w:left="113" w:right="113"/>
              <w:jc w:val="center"/>
              <w:rPr>
                <w:color w:val="000000"/>
                <w:kern w:val="0"/>
                <w:sz w:val="13"/>
                <w:szCs w:val="13"/>
              </w:rPr>
            </w:pPr>
            <w:r>
              <w:rPr>
                <w:color w:val="000000"/>
                <w:kern w:val="0"/>
                <w:sz w:val="13"/>
                <w:szCs w:val="13"/>
              </w:rPr>
              <w:t>-1.25DS/+2.25DC ×75°</w:t>
            </w:r>
          </w:p>
        </w:tc>
        <w:tc>
          <w:tcPr>
            <w:tcW w:w="284" w:type="dxa"/>
            <w:shd w:val="clear" w:color="auto" w:fill="auto"/>
            <w:textDirection w:val="btLr"/>
          </w:tcPr>
          <w:p w14:paraId="21B18356">
            <w:pPr>
              <w:widowControl/>
              <w:spacing w:line="200" w:lineRule="exact"/>
              <w:ind w:left="113" w:right="113"/>
              <w:jc w:val="center"/>
              <w:rPr>
                <w:color w:val="000000"/>
                <w:kern w:val="0"/>
                <w:sz w:val="13"/>
                <w:szCs w:val="13"/>
              </w:rPr>
            </w:pPr>
            <w:r>
              <w:rPr>
                <w:color w:val="000000"/>
                <w:kern w:val="0"/>
                <w:sz w:val="13"/>
                <w:szCs w:val="13"/>
              </w:rPr>
              <w:t>-0.75DS/-1.50DC×35°</w:t>
            </w:r>
          </w:p>
        </w:tc>
        <w:tc>
          <w:tcPr>
            <w:tcW w:w="283" w:type="dxa"/>
            <w:shd w:val="clear" w:color="auto" w:fill="auto"/>
            <w:textDirection w:val="btLr"/>
          </w:tcPr>
          <w:p w14:paraId="32082D32">
            <w:pPr>
              <w:widowControl/>
              <w:spacing w:line="200" w:lineRule="exact"/>
              <w:ind w:left="113" w:right="113"/>
              <w:jc w:val="center"/>
              <w:rPr>
                <w:color w:val="000000"/>
                <w:kern w:val="0"/>
                <w:sz w:val="13"/>
                <w:szCs w:val="13"/>
              </w:rPr>
            </w:pPr>
            <w:r>
              <w:rPr>
                <w:color w:val="000000"/>
                <w:kern w:val="0"/>
                <w:sz w:val="13"/>
                <w:szCs w:val="13"/>
              </w:rPr>
              <w:t>-3.25DS/-1.00DC×170°</w:t>
            </w:r>
          </w:p>
        </w:tc>
        <w:tc>
          <w:tcPr>
            <w:tcW w:w="284" w:type="dxa"/>
            <w:shd w:val="clear" w:color="auto" w:fill="auto"/>
            <w:textDirection w:val="btLr"/>
          </w:tcPr>
          <w:p w14:paraId="7EBA9E6B">
            <w:pPr>
              <w:widowControl/>
              <w:spacing w:line="200" w:lineRule="exact"/>
              <w:ind w:left="113" w:right="113"/>
              <w:jc w:val="center"/>
              <w:rPr>
                <w:color w:val="000000"/>
                <w:kern w:val="0"/>
                <w:sz w:val="13"/>
                <w:szCs w:val="13"/>
              </w:rPr>
            </w:pPr>
            <w:r>
              <w:rPr>
                <w:color w:val="000000"/>
                <w:kern w:val="0"/>
                <w:sz w:val="13"/>
                <w:szCs w:val="13"/>
              </w:rPr>
              <w:t>-1.50DS/-0.50DC×125</w:t>
            </w:r>
            <w:r>
              <w:rPr>
                <w:rFonts w:hint="eastAsia"/>
                <w:color w:val="000000"/>
                <w:kern w:val="0"/>
                <w:sz w:val="13"/>
                <w:szCs w:val="13"/>
              </w:rPr>
              <w:t>°</w:t>
            </w:r>
          </w:p>
        </w:tc>
        <w:tc>
          <w:tcPr>
            <w:tcW w:w="567" w:type="dxa"/>
            <w:shd w:val="clear" w:color="auto" w:fill="auto"/>
            <w:textDirection w:val="btLr"/>
          </w:tcPr>
          <w:p w14:paraId="585C651B">
            <w:pPr>
              <w:widowControl/>
              <w:spacing w:line="200" w:lineRule="exact"/>
              <w:ind w:left="113" w:right="113"/>
              <w:jc w:val="center"/>
              <w:rPr>
                <w:color w:val="000000"/>
                <w:kern w:val="0"/>
                <w:sz w:val="13"/>
                <w:szCs w:val="13"/>
              </w:rPr>
            </w:pPr>
            <w:r>
              <w:rPr>
                <w:color w:val="000000"/>
                <w:kern w:val="0"/>
                <w:sz w:val="13"/>
                <w:szCs w:val="13"/>
              </w:rPr>
              <w:t>-2.25DS</w:t>
            </w:r>
          </w:p>
        </w:tc>
        <w:tc>
          <w:tcPr>
            <w:tcW w:w="567" w:type="dxa"/>
            <w:shd w:val="clear" w:color="auto" w:fill="auto"/>
            <w:textDirection w:val="btLr"/>
          </w:tcPr>
          <w:p w14:paraId="6B9FAEEC">
            <w:pPr>
              <w:widowControl/>
              <w:spacing w:line="200" w:lineRule="exact"/>
              <w:ind w:left="113" w:right="113"/>
              <w:jc w:val="center"/>
              <w:rPr>
                <w:color w:val="000000"/>
                <w:kern w:val="0"/>
                <w:sz w:val="13"/>
                <w:szCs w:val="13"/>
              </w:rPr>
            </w:pPr>
            <w:r>
              <w:rPr>
                <w:color w:val="000000"/>
                <w:kern w:val="0"/>
                <w:sz w:val="13"/>
                <w:szCs w:val="13"/>
              </w:rPr>
              <w:t>-0.75DS/-1.00DC×10°</w:t>
            </w:r>
          </w:p>
        </w:tc>
        <w:tc>
          <w:tcPr>
            <w:tcW w:w="283" w:type="dxa"/>
            <w:shd w:val="clear" w:color="auto" w:fill="auto"/>
            <w:textDirection w:val="btLr"/>
          </w:tcPr>
          <w:p w14:paraId="68068613">
            <w:pPr>
              <w:widowControl/>
              <w:spacing w:line="200" w:lineRule="exact"/>
              <w:ind w:left="113" w:right="113"/>
              <w:jc w:val="center"/>
              <w:rPr>
                <w:color w:val="000000"/>
                <w:kern w:val="0"/>
                <w:sz w:val="13"/>
                <w:szCs w:val="13"/>
              </w:rPr>
            </w:pPr>
            <w:r>
              <w:rPr>
                <w:color w:val="000000"/>
                <w:kern w:val="0"/>
                <w:sz w:val="13"/>
                <w:szCs w:val="13"/>
              </w:rPr>
              <w:t>-2.00DS/-0.50DC×120°</w:t>
            </w:r>
          </w:p>
        </w:tc>
        <w:tc>
          <w:tcPr>
            <w:tcW w:w="284" w:type="dxa"/>
            <w:shd w:val="clear" w:color="auto" w:fill="auto"/>
            <w:textDirection w:val="btLr"/>
          </w:tcPr>
          <w:p w14:paraId="5D5267EF">
            <w:pPr>
              <w:widowControl/>
              <w:spacing w:line="200" w:lineRule="exact"/>
              <w:ind w:left="113" w:right="113"/>
              <w:jc w:val="center"/>
              <w:rPr>
                <w:color w:val="000000"/>
                <w:kern w:val="0"/>
                <w:sz w:val="13"/>
                <w:szCs w:val="13"/>
              </w:rPr>
            </w:pPr>
            <w:r>
              <w:rPr>
                <w:color w:val="000000"/>
                <w:kern w:val="0"/>
                <w:sz w:val="13"/>
                <w:szCs w:val="13"/>
              </w:rPr>
              <w:t>-0.50DS/-1.00DC×115°</w:t>
            </w:r>
          </w:p>
        </w:tc>
        <w:tc>
          <w:tcPr>
            <w:tcW w:w="283" w:type="dxa"/>
            <w:shd w:val="clear" w:color="auto" w:fill="auto"/>
            <w:textDirection w:val="btLr"/>
          </w:tcPr>
          <w:p w14:paraId="3D6A1E48">
            <w:pPr>
              <w:widowControl/>
              <w:spacing w:line="200" w:lineRule="exact"/>
              <w:ind w:left="113" w:right="113"/>
              <w:jc w:val="center"/>
              <w:rPr>
                <w:color w:val="000000"/>
                <w:kern w:val="0"/>
                <w:sz w:val="13"/>
                <w:szCs w:val="13"/>
              </w:rPr>
            </w:pPr>
            <w:r>
              <w:rPr>
                <w:color w:val="000000"/>
                <w:kern w:val="0"/>
                <w:sz w:val="13"/>
                <w:szCs w:val="13"/>
              </w:rPr>
              <w:t>-0.75DS/-1.00DC×40°</w:t>
            </w:r>
          </w:p>
        </w:tc>
        <w:tc>
          <w:tcPr>
            <w:tcW w:w="284" w:type="dxa"/>
            <w:shd w:val="clear" w:color="auto" w:fill="auto"/>
            <w:textDirection w:val="btLr"/>
          </w:tcPr>
          <w:p w14:paraId="2B187D8F">
            <w:pPr>
              <w:widowControl/>
              <w:spacing w:line="200" w:lineRule="exact"/>
              <w:ind w:left="113" w:right="113"/>
              <w:jc w:val="center"/>
              <w:rPr>
                <w:color w:val="000000"/>
                <w:kern w:val="0"/>
                <w:sz w:val="13"/>
                <w:szCs w:val="13"/>
              </w:rPr>
            </w:pPr>
            <w:r>
              <w:rPr>
                <w:color w:val="000000"/>
                <w:kern w:val="0"/>
                <w:sz w:val="13"/>
                <w:szCs w:val="13"/>
              </w:rPr>
              <w:t>-0.75DC×120°</w:t>
            </w:r>
          </w:p>
        </w:tc>
        <w:tc>
          <w:tcPr>
            <w:tcW w:w="567" w:type="dxa"/>
            <w:shd w:val="clear" w:color="auto" w:fill="auto"/>
            <w:textDirection w:val="btLr"/>
          </w:tcPr>
          <w:p w14:paraId="6595A2C6">
            <w:pPr>
              <w:widowControl/>
              <w:spacing w:line="200" w:lineRule="exact"/>
              <w:ind w:left="113" w:right="113"/>
              <w:jc w:val="center"/>
              <w:rPr>
                <w:color w:val="000000"/>
                <w:kern w:val="0"/>
                <w:sz w:val="13"/>
                <w:szCs w:val="13"/>
              </w:rPr>
            </w:pPr>
            <w:r>
              <w:rPr>
                <w:color w:val="000000"/>
                <w:kern w:val="0"/>
                <w:sz w:val="13"/>
                <w:szCs w:val="13"/>
              </w:rPr>
              <w:t>-4.75DS/-0.75DC×115°</w:t>
            </w:r>
          </w:p>
        </w:tc>
        <w:tc>
          <w:tcPr>
            <w:tcW w:w="283" w:type="dxa"/>
            <w:shd w:val="clear" w:color="auto" w:fill="auto"/>
            <w:textDirection w:val="btLr"/>
          </w:tcPr>
          <w:p w14:paraId="38927F3D">
            <w:pPr>
              <w:widowControl/>
              <w:spacing w:line="200" w:lineRule="exact"/>
              <w:ind w:left="113" w:right="113"/>
              <w:jc w:val="center"/>
              <w:rPr>
                <w:color w:val="000000"/>
                <w:kern w:val="0"/>
                <w:sz w:val="13"/>
                <w:szCs w:val="13"/>
              </w:rPr>
            </w:pPr>
            <w:r>
              <w:rPr>
                <w:color w:val="000000"/>
                <w:kern w:val="0"/>
                <w:sz w:val="13"/>
                <w:szCs w:val="13"/>
              </w:rPr>
              <w:t>-3.50DS/-0.25DC×130°</w:t>
            </w:r>
          </w:p>
        </w:tc>
        <w:tc>
          <w:tcPr>
            <w:tcW w:w="284" w:type="dxa"/>
            <w:shd w:val="clear" w:color="auto" w:fill="auto"/>
            <w:textDirection w:val="btLr"/>
          </w:tcPr>
          <w:p w14:paraId="672823EB">
            <w:pPr>
              <w:widowControl/>
              <w:spacing w:line="200" w:lineRule="exact"/>
              <w:ind w:left="113" w:right="113"/>
              <w:jc w:val="center"/>
              <w:rPr>
                <w:color w:val="000000"/>
                <w:kern w:val="0"/>
                <w:sz w:val="13"/>
                <w:szCs w:val="13"/>
              </w:rPr>
            </w:pPr>
            <w:r>
              <w:rPr>
                <w:color w:val="000000"/>
                <w:kern w:val="0"/>
                <w:sz w:val="13"/>
                <w:szCs w:val="13"/>
              </w:rPr>
              <w:t>-2.00DC×165°</w:t>
            </w:r>
          </w:p>
        </w:tc>
        <w:tc>
          <w:tcPr>
            <w:tcW w:w="283" w:type="dxa"/>
            <w:shd w:val="clear" w:color="auto" w:fill="auto"/>
            <w:textDirection w:val="btLr"/>
          </w:tcPr>
          <w:p w14:paraId="09F6E9A2">
            <w:pPr>
              <w:widowControl/>
              <w:spacing w:line="200" w:lineRule="exact"/>
              <w:ind w:left="113" w:right="113"/>
              <w:jc w:val="center"/>
              <w:rPr>
                <w:color w:val="000000"/>
                <w:kern w:val="0"/>
                <w:sz w:val="13"/>
                <w:szCs w:val="13"/>
              </w:rPr>
            </w:pPr>
            <w:r>
              <w:rPr>
                <w:color w:val="000000"/>
                <w:kern w:val="0"/>
                <w:sz w:val="13"/>
                <w:szCs w:val="13"/>
              </w:rPr>
              <w:t>+4.50DS/+2.00DC×35°</w:t>
            </w:r>
          </w:p>
        </w:tc>
        <w:tc>
          <w:tcPr>
            <w:tcW w:w="284" w:type="dxa"/>
            <w:shd w:val="clear" w:color="auto" w:fill="auto"/>
            <w:textDirection w:val="btLr"/>
          </w:tcPr>
          <w:p w14:paraId="606D979C">
            <w:pPr>
              <w:widowControl/>
              <w:spacing w:line="200" w:lineRule="exact"/>
              <w:ind w:left="113" w:right="113"/>
              <w:jc w:val="center"/>
              <w:rPr>
                <w:color w:val="000000"/>
                <w:kern w:val="0"/>
                <w:sz w:val="13"/>
                <w:szCs w:val="13"/>
              </w:rPr>
            </w:pPr>
            <w:r>
              <w:rPr>
                <w:color w:val="000000"/>
                <w:kern w:val="0"/>
                <w:sz w:val="13"/>
                <w:szCs w:val="13"/>
              </w:rPr>
              <w:t>-2.25DS/-2.50DC×175°</w:t>
            </w:r>
          </w:p>
        </w:tc>
        <w:tc>
          <w:tcPr>
            <w:tcW w:w="283" w:type="dxa"/>
            <w:shd w:val="clear" w:color="auto" w:fill="auto"/>
            <w:textDirection w:val="btLr"/>
          </w:tcPr>
          <w:p w14:paraId="675E1882">
            <w:pPr>
              <w:widowControl/>
              <w:spacing w:line="200" w:lineRule="exact"/>
              <w:ind w:left="113" w:right="113"/>
              <w:jc w:val="center"/>
              <w:rPr>
                <w:color w:val="000000"/>
                <w:kern w:val="0"/>
                <w:sz w:val="13"/>
                <w:szCs w:val="13"/>
              </w:rPr>
            </w:pPr>
            <w:r>
              <w:rPr>
                <w:color w:val="000000"/>
                <w:kern w:val="0"/>
                <w:sz w:val="13"/>
                <w:szCs w:val="13"/>
              </w:rPr>
              <w:t>-3.75DS/-1.00DC×90°</w:t>
            </w:r>
          </w:p>
        </w:tc>
        <w:tc>
          <w:tcPr>
            <w:tcW w:w="567" w:type="dxa"/>
            <w:tcBorders>
              <w:right w:val="single" w:color="auto" w:sz="8" w:space="0"/>
            </w:tcBorders>
            <w:shd w:val="clear" w:color="auto" w:fill="auto"/>
            <w:textDirection w:val="btLr"/>
          </w:tcPr>
          <w:p w14:paraId="1FDF0F17">
            <w:pPr>
              <w:widowControl/>
              <w:spacing w:line="200" w:lineRule="exact"/>
              <w:ind w:left="113" w:right="113"/>
              <w:jc w:val="center"/>
              <w:rPr>
                <w:color w:val="000000"/>
                <w:kern w:val="0"/>
                <w:sz w:val="13"/>
                <w:szCs w:val="13"/>
              </w:rPr>
            </w:pPr>
            <w:r>
              <w:rPr>
                <w:color w:val="000000"/>
                <w:kern w:val="0"/>
                <w:sz w:val="13"/>
                <w:szCs w:val="13"/>
              </w:rPr>
              <w:t>-7.25DS/-5.75DC×175°</w:t>
            </w:r>
          </w:p>
        </w:tc>
      </w:tr>
      <w:tr w14:paraId="31E3EFB6">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7" w:hRule="atLeast"/>
        </w:trPr>
        <w:tc>
          <w:tcPr>
            <w:tcW w:w="416" w:type="dxa"/>
            <w:vMerge w:val="continue"/>
            <w:tcBorders>
              <w:left w:val="single" w:color="auto" w:sz="8" w:space="0"/>
              <w:right w:val="single" w:color="auto" w:sz="4" w:space="0"/>
            </w:tcBorders>
            <w:textDirection w:val="btLr"/>
            <w:vAlign w:val="center"/>
          </w:tcPr>
          <w:p w14:paraId="3EB78745">
            <w:pPr>
              <w:widowControl/>
              <w:spacing w:line="200" w:lineRule="exact"/>
              <w:ind w:left="113" w:right="113"/>
              <w:jc w:val="center"/>
              <w:rPr>
                <w:color w:val="000000"/>
                <w:kern w:val="0"/>
                <w:sz w:val="13"/>
                <w:szCs w:val="13"/>
              </w:rPr>
            </w:pPr>
          </w:p>
        </w:tc>
        <w:tc>
          <w:tcPr>
            <w:tcW w:w="425" w:type="dxa"/>
            <w:tcBorders>
              <w:left w:val="single" w:color="auto" w:sz="4" w:space="0"/>
              <w:right w:val="single" w:color="auto" w:sz="4" w:space="0"/>
            </w:tcBorders>
            <w:shd w:val="clear" w:color="auto" w:fill="auto"/>
            <w:textDirection w:val="btLr"/>
          </w:tcPr>
          <w:p w14:paraId="21CD3A69">
            <w:pPr>
              <w:widowControl/>
              <w:spacing w:line="200" w:lineRule="exact"/>
              <w:ind w:left="113" w:right="113"/>
              <w:jc w:val="center"/>
              <w:rPr>
                <w:color w:val="000000"/>
                <w:kern w:val="0"/>
                <w:sz w:val="13"/>
                <w:szCs w:val="13"/>
              </w:rPr>
            </w:pPr>
            <w:r>
              <w:rPr>
                <w:color w:val="000000"/>
                <w:kern w:val="0"/>
                <w:sz w:val="13"/>
                <w:szCs w:val="13"/>
              </w:rPr>
              <w:t>OD</w:t>
            </w:r>
          </w:p>
        </w:tc>
        <w:tc>
          <w:tcPr>
            <w:tcW w:w="283" w:type="dxa"/>
            <w:tcBorders>
              <w:left w:val="single" w:color="auto" w:sz="4" w:space="0"/>
            </w:tcBorders>
            <w:shd w:val="clear" w:color="auto" w:fill="auto"/>
            <w:textDirection w:val="btLr"/>
          </w:tcPr>
          <w:p w14:paraId="5946878A">
            <w:pPr>
              <w:widowControl/>
              <w:spacing w:line="200" w:lineRule="exact"/>
              <w:ind w:left="113" w:right="113"/>
              <w:jc w:val="center"/>
              <w:rPr>
                <w:color w:val="000000"/>
                <w:kern w:val="0"/>
                <w:sz w:val="13"/>
                <w:szCs w:val="13"/>
              </w:rPr>
            </w:pPr>
            <w:r>
              <w:rPr>
                <w:color w:val="000000"/>
                <w:kern w:val="0"/>
                <w:sz w:val="13"/>
                <w:szCs w:val="13"/>
              </w:rPr>
              <w:t>-1.75DS</w:t>
            </w:r>
          </w:p>
        </w:tc>
        <w:tc>
          <w:tcPr>
            <w:tcW w:w="284" w:type="dxa"/>
            <w:shd w:val="clear" w:color="auto" w:fill="auto"/>
            <w:textDirection w:val="btLr"/>
          </w:tcPr>
          <w:p w14:paraId="01CA9839">
            <w:pPr>
              <w:widowControl/>
              <w:spacing w:line="200" w:lineRule="exact"/>
              <w:ind w:left="113" w:right="113"/>
              <w:jc w:val="center"/>
              <w:rPr>
                <w:color w:val="000000"/>
                <w:kern w:val="0"/>
                <w:sz w:val="13"/>
                <w:szCs w:val="13"/>
              </w:rPr>
            </w:pPr>
            <w:r>
              <w:rPr>
                <w:color w:val="000000"/>
                <w:kern w:val="0"/>
                <w:sz w:val="13"/>
                <w:szCs w:val="13"/>
              </w:rPr>
              <w:t>-1.00DS/-1.25DC×140°</w:t>
            </w:r>
          </w:p>
        </w:tc>
        <w:tc>
          <w:tcPr>
            <w:tcW w:w="283" w:type="dxa"/>
            <w:shd w:val="clear" w:color="auto" w:fill="auto"/>
            <w:textDirection w:val="btLr"/>
          </w:tcPr>
          <w:p w14:paraId="543E6313">
            <w:pPr>
              <w:widowControl/>
              <w:spacing w:line="200" w:lineRule="exact"/>
              <w:ind w:left="113" w:right="113"/>
              <w:jc w:val="center"/>
              <w:rPr>
                <w:color w:val="000000"/>
                <w:kern w:val="0"/>
                <w:sz w:val="13"/>
                <w:szCs w:val="13"/>
              </w:rPr>
            </w:pPr>
            <w:r>
              <w:rPr>
                <w:color w:val="000000"/>
                <w:kern w:val="0"/>
                <w:sz w:val="13"/>
                <w:szCs w:val="13"/>
              </w:rPr>
              <w:t>-4.25DS</w:t>
            </w:r>
          </w:p>
        </w:tc>
        <w:tc>
          <w:tcPr>
            <w:tcW w:w="284" w:type="dxa"/>
            <w:shd w:val="clear" w:color="auto" w:fill="auto"/>
            <w:textDirection w:val="btLr"/>
          </w:tcPr>
          <w:p w14:paraId="786BBBB9">
            <w:pPr>
              <w:widowControl/>
              <w:spacing w:line="200" w:lineRule="exact"/>
              <w:ind w:left="113" w:right="113"/>
              <w:jc w:val="center"/>
              <w:rPr>
                <w:color w:val="000000"/>
                <w:kern w:val="0"/>
                <w:sz w:val="13"/>
                <w:szCs w:val="13"/>
              </w:rPr>
            </w:pPr>
            <w:r>
              <w:rPr>
                <w:color w:val="000000"/>
                <w:kern w:val="0"/>
                <w:sz w:val="13"/>
                <w:szCs w:val="13"/>
              </w:rPr>
              <w:t>-2.00DC×35</w:t>
            </w:r>
            <w:r>
              <w:rPr>
                <w:rFonts w:hint="eastAsia"/>
                <w:color w:val="000000"/>
                <w:kern w:val="0"/>
                <w:sz w:val="13"/>
                <w:szCs w:val="13"/>
              </w:rPr>
              <w:t>°</w:t>
            </w:r>
          </w:p>
        </w:tc>
        <w:tc>
          <w:tcPr>
            <w:tcW w:w="567" w:type="dxa"/>
            <w:shd w:val="clear" w:color="auto" w:fill="auto"/>
            <w:textDirection w:val="btLr"/>
          </w:tcPr>
          <w:p w14:paraId="580DA7A9">
            <w:pPr>
              <w:widowControl/>
              <w:spacing w:line="200" w:lineRule="exact"/>
              <w:ind w:left="113" w:right="113"/>
              <w:jc w:val="center"/>
              <w:rPr>
                <w:color w:val="000000"/>
                <w:kern w:val="0"/>
                <w:sz w:val="13"/>
                <w:szCs w:val="13"/>
              </w:rPr>
            </w:pPr>
            <w:r>
              <w:rPr>
                <w:color w:val="000000"/>
                <w:kern w:val="0"/>
                <w:sz w:val="13"/>
                <w:szCs w:val="13"/>
              </w:rPr>
              <w:t>-2.00DS/-0.50DC×65°</w:t>
            </w:r>
          </w:p>
        </w:tc>
        <w:tc>
          <w:tcPr>
            <w:tcW w:w="567" w:type="dxa"/>
            <w:shd w:val="clear" w:color="auto" w:fill="auto"/>
            <w:textDirection w:val="btLr"/>
          </w:tcPr>
          <w:p w14:paraId="1EE5D730">
            <w:pPr>
              <w:widowControl/>
              <w:spacing w:line="200" w:lineRule="exact"/>
              <w:ind w:left="113" w:right="113"/>
              <w:jc w:val="center"/>
              <w:rPr>
                <w:color w:val="000000"/>
                <w:kern w:val="0"/>
                <w:sz w:val="13"/>
                <w:szCs w:val="13"/>
              </w:rPr>
            </w:pPr>
            <w:r>
              <w:rPr>
                <w:color w:val="000000"/>
                <w:kern w:val="0"/>
                <w:sz w:val="13"/>
                <w:szCs w:val="13"/>
              </w:rPr>
              <w:t>-1.00DS/-0.25DC×90°</w:t>
            </w:r>
          </w:p>
        </w:tc>
        <w:tc>
          <w:tcPr>
            <w:tcW w:w="283" w:type="dxa"/>
            <w:shd w:val="clear" w:color="auto" w:fill="auto"/>
            <w:textDirection w:val="btLr"/>
          </w:tcPr>
          <w:p w14:paraId="727D0947">
            <w:pPr>
              <w:widowControl/>
              <w:spacing w:line="200" w:lineRule="exact"/>
              <w:ind w:left="113" w:right="113"/>
              <w:jc w:val="center"/>
              <w:rPr>
                <w:color w:val="000000"/>
                <w:kern w:val="0"/>
                <w:sz w:val="13"/>
                <w:szCs w:val="13"/>
              </w:rPr>
            </w:pPr>
            <w:r>
              <w:rPr>
                <w:color w:val="000000"/>
                <w:kern w:val="0"/>
                <w:sz w:val="13"/>
                <w:szCs w:val="13"/>
              </w:rPr>
              <w:t>-3.25DS</w:t>
            </w:r>
          </w:p>
        </w:tc>
        <w:tc>
          <w:tcPr>
            <w:tcW w:w="284" w:type="dxa"/>
            <w:shd w:val="clear" w:color="auto" w:fill="auto"/>
            <w:textDirection w:val="btLr"/>
          </w:tcPr>
          <w:p w14:paraId="41D9D584">
            <w:pPr>
              <w:widowControl/>
              <w:spacing w:line="200" w:lineRule="exact"/>
              <w:ind w:left="113" w:right="113"/>
              <w:jc w:val="center"/>
              <w:rPr>
                <w:color w:val="000000"/>
                <w:kern w:val="0"/>
                <w:sz w:val="13"/>
                <w:szCs w:val="13"/>
              </w:rPr>
            </w:pPr>
            <w:r>
              <w:rPr>
                <w:color w:val="000000"/>
                <w:kern w:val="0"/>
                <w:sz w:val="13"/>
                <w:szCs w:val="13"/>
              </w:rPr>
              <w:t>-0.75DS/-0.50DC×80°</w:t>
            </w:r>
          </w:p>
        </w:tc>
        <w:tc>
          <w:tcPr>
            <w:tcW w:w="283" w:type="dxa"/>
            <w:shd w:val="clear" w:color="auto" w:fill="auto"/>
            <w:textDirection w:val="btLr"/>
          </w:tcPr>
          <w:p w14:paraId="5CE0F202">
            <w:pPr>
              <w:widowControl/>
              <w:spacing w:line="200" w:lineRule="exact"/>
              <w:ind w:left="113" w:right="113"/>
              <w:jc w:val="center"/>
              <w:rPr>
                <w:color w:val="000000"/>
                <w:kern w:val="0"/>
                <w:sz w:val="13"/>
                <w:szCs w:val="13"/>
              </w:rPr>
            </w:pPr>
            <w:r>
              <w:rPr>
                <w:color w:val="000000"/>
                <w:kern w:val="0"/>
                <w:sz w:val="13"/>
                <w:szCs w:val="13"/>
              </w:rPr>
              <w:t>-0.25DS/-1.00DC×120°</w:t>
            </w:r>
          </w:p>
        </w:tc>
        <w:tc>
          <w:tcPr>
            <w:tcW w:w="284" w:type="dxa"/>
            <w:shd w:val="clear" w:color="auto" w:fill="auto"/>
            <w:textDirection w:val="btLr"/>
          </w:tcPr>
          <w:p w14:paraId="3CB11463">
            <w:pPr>
              <w:widowControl/>
              <w:spacing w:line="200" w:lineRule="exact"/>
              <w:ind w:left="113" w:right="113"/>
              <w:jc w:val="center"/>
              <w:rPr>
                <w:color w:val="000000"/>
                <w:kern w:val="0"/>
                <w:sz w:val="13"/>
                <w:szCs w:val="13"/>
              </w:rPr>
            </w:pPr>
            <w:r>
              <w:rPr>
                <w:color w:val="000000"/>
                <w:kern w:val="0"/>
                <w:sz w:val="13"/>
                <w:szCs w:val="13"/>
              </w:rPr>
              <w:t>PL</w:t>
            </w:r>
          </w:p>
        </w:tc>
        <w:tc>
          <w:tcPr>
            <w:tcW w:w="567" w:type="dxa"/>
            <w:shd w:val="clear" w:color="auto" w:fill="auto"/>
            <w:textDirection w:val="btLr"/>
          </w:tcPr>
          <w:p w14:paraId="7067F5C0">
            <w:pPr>
              <w:widowControl/>
              <w:spacing w:line="200" w:lineRule="exact"/>
              <w:ind w:left="113" w:right="113"/>
              <w:jc w:val="center"/>
              <w:rPr>
                <w:color w:val="000000"/>
                <w:kern w:val="0"/>
                <w:sz w:val="13"/>
                <w:szCs w:val="13"/>
              </w:rPr>
            </w:pPr>
            <w:r>
              <w:rPr>
                <w:color w:val="000000"/>
                <w:kern w:val="0"/>
                <w:sz w:val="13"/>
                <w:szCs w:val="13"/>
              </w:rPr>
              <w:t>-3.75DS/-1.25DC×105°</w:t>
            </w:r>
          </w:p>
        </w:tc>
        <w:tc>
          <w:tcPr>
            <w:tcW w:w="283" w:type="dxa"/>
            <w:shd w:val="clear" w:color="auto" w:fill="auto"/>
            <w:textDirection w:val="btLr"/>
          </w:tcPr>
          <w:p w14:paraId="5F4BB425">
            <w:pPr>
              <w:widowControl/>
              <w:spacing w:line="200" w:lineRule="exact"/>
              <w:ind w:left="113" w:right="113"/>
              <w:jc w:val="center"/>
              <w:rPr>
                <w:color w:val="000000"/>
                <w:kern w:val="0"/>
                <w:sz w:val="13"/>
                <w:szCs w:val="13"/>
              </w:rPr>
            </w:pPr>
            <w:r>
              <w:rPr>
                <w:color w:val="000000"/>
                <w:kern w:val="0"/>
                <w:sz w:val="13"/>
                <w:szCs w:val="13"/>
              </w:rPr>
              <w:t>-10.00DS/-0.50DC×40°</w:t>
            </w:r>
          </w:p>
        </w:tc>
        <w:tc>
          <w:tcPr>
            <w:tcW w:w="284" w:type="dxa"/>
            <w:shd w:val="clear" w:color="auto" w:fill="auto"/>
            <w:textDirection w:val="btLr"/>
          </w:tcPr>
          <w:p w14:paraId="764AD0C5">
            <w:pPr>
              <w:widowControl/>
              <w:spacing w:line="200" w:lineRule="exact"/>
              <w:ind w:left="113" w:right="113"/>
              <w:jc w:val="center"/>
              <w:rPr>
                <w:color w:val="000000"/>
                <w:kern w:val="0"/>
                <w:sz w:val="13"/>
                <w:szCs w:val="13"/>
              </w:rPr>
            </w:pPr>
            <w:r>
              <w:rPr>
                <w:color w:val="000000"/>
                <w:kern w:val="0"/>
                <w:sz w:val="13"/>
                <w:szCs w:val="13"/>
              </w:rPr>
              <w:t>-3.50DS/-1.50DC×175°</w:t>
            </w:r>
          </w:p>
        </w:tc>
        <w:tc>
          <w:tcPr>
            <w:tcW w:w="283" w:type="dxa"/>
            <w:shd w:val="clear" w:color="auto" w:fill="auto"/>
            <w:textDirection w:val="btLr"/>
          </w:tcPr>
          <w:p w14:paraId="2F3813E6">
            <w:pPr>
              <w:widowControl/>
              <w:spacing w:line="200" w:lineRule="exact"/>
              <w:ind w:left="113" w:right="113"/>
              <w:jc w:val="center"/>
              <w:rPr>
                <w:color w:val="000000"/>
                <w:kern w:val="0"/>
                <w:sz w:val="13"/>
                <w:szCs w:val="13"/>
              </w:rPr>
            </w:pPr>
            <w:r>
              <w:rPr>
                <w:color w:val="000000"/>
                <w:kern w:val="0"/>
                <w:sz w:val="13"/>
                <w:szCs w:val="13"/>
              </w:rPr>
              <w:t>+3.50DS/+2.50DC×120°</w:t>
            </w:r>
          </w:p>
        </w:tc>
        <w:tc>
          <w:tcPr>
            <w:tcW w:w="284" w:type="dxa"/>
            <w:shd w:val="clear" w:color="auto" w:fill="auto"/>
            <w:textDirection w:val="btLr"/>
          </w:tcPr>
          <w:p w14:paraId="15601BA0">
            <w:pPr>
              <w:widowControl/>
              <w:spacing w:line="200" w:lineRule="exact"/>
              <w:ind w:left="113" w:right="113"/>
              <w:jc w:val="center"/>
              <w:rPr>
                <w:color w:val="000000"/>
                <w:kern w:val="0"/>
                <w:sz w:val="13"/>
                <w:szCs w:val="13"/>
              </w:rPr>
            </w:pPr>
            <w:r>
              <w:rPr>
                <w:color w:val="000000"/>
                <w:kern w:val="0"/>
                <w:sz w:val="13"/>
                <w:szCs w:val="13"/>
              </w:rPr>
              <w:t>-0.75DS/-3.00DC×170°</w:t>
            </w:r>
          </w:p>
        </w:tc>
        <w:tc>
          <w:tcPr>
            <w:tcW w:w="283" w:type="dxa"/>
            <w:shd w:val="clear" w:color="auto" w:fill="auto"/>
            <w:textDirection w:val="btLr"/>
          </w:tcPr>
          <w:p w14:paraId="23107E07">
            <w:pPr>
              <w:widowControl/>
              <w:spacing w:line="200" w:lineRule="exact"/>
              <w:ind w:left="113" w:right="113"/>
              <w:jc w:val="center"/>
              <w:rPr>
                <w:color w:val="000000"/>
                <w:kern w:val="0"/>
                <w:sz w:val="13"/>
                <w:szCs w:val="13"/>
              </w:rPr>
            </w:pPr>
            <w:r>
              <w:rPr>
                <w:color w:val="000000"/>
                <w:kern w:val="0"/>
                <w:sz w:val="13"/>
                <w:szCs w:val="13"/>
              </w:rPr>
              <w:t>-2.75DS/-1.00DC×70°</w:t>
            </w:r>
          </w:p>
        </w:tc>
        <w:tc>
          <w:tcPr>
            <w:tcW w:w="567" w:type="dxa"/>
            <w:tcBorders>
              <w:right w:val="single" w:color="auto" w:sz="8" w:space="0"/>
            </w:tcBorders>
            <w:shd w:val="clear" w:color="auto" w:fill="auto"/>
            <w:textDirection w:val="btLr"/>
          </w:tcPr>
          <w:p w14:paraId="4ABF8F29">
            <w:pPr>
              <w:widowControl/>
              <w:spacing w:line="200" w:lineRule="exact"/>
              <w:ind w:left="113" w:right="113"/>
              <w:jc w:val="center"/>
              <w:rPr>
                <w:color w:val="000000"/>
                <w:kern w:val="0"/>
                <w:sz w:val="13"/>
                <w:szCs w:val="13"/>
              </w:rPr>
            </w:pPr>
            <w:r>
              <w:rPr>
                <w:color w:val="000000"/>
                <w:kern w:val="0"/>
                <w:sz w:val="13"/>
                <w:szCs w:val="13"/>
              </w:rPr>
              <w:t>-6.50DS/-4.00DC×180°</w:t>
            </w:r>
          </w:p>
        </w:tc>
      </w:tr>
      <w:tr w14:paraId="0BFF7299">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39" w:hRule="atLeast"/>
        </w:trPr>
        <w:tc>
          <w:tcPr>
            <w:tcW w:w="841" w:type="dxa"/>
            <w:gridSpan w:val="2"/>
            <w:tcBorders>
              <w:left w:val="single" w:color="auto" w:sz="8" w:space="0"/>
              <w:right w:val="single" w:color="auto" w:sz="4" w:space="0"/>
            </w:tcBorders>
            <w:shd w:val="clear" w:color="auto" w:fill="auto"/>
            <w:textDirection w:val="btLr"/>
          </w:tcPr>
          <w:p w14:paraId="106FEE77">
            <w:pPr>
              <w:widowControl/>
              <w:spacing w:line="480" w:lineRule="auto"/>
              <w:ind w:left="113" w:right="113"/>
              <w:jc w:val="center"/>
              <w:rPr>
                <w:color w:val="000000"/>
                <w:kern w:val="0"/>
                <w:sz w:val="13"/>
                <w:szCs w:val="13"/>
              </w:rPr>
            </w:pPr>
            <w:r>
              <w:rPr>
                <w:color w:val="000000"/>
                <w:kern w:val="0"/>
                <w:sz w:val="13"/>
                <w:szCs w:val="13"/>
              </w:rPr>
              <w:t>Age at onset</w:t>
            </w:r>
          </w:p>
        </w:tc>
        <w:tc>
          <w:tcPr>
            <w:tcW w:w="283" w:type="dxa"/>
            <w:tcBorders>
              <w:left w:val="single" w:color="auto" w:sz="4" w:space="0"/>
            </w:tcBorders>
            <w:shd w:val="clear" w:color="auto" w:fill="auto"/>
            <w:textDirection w:val="btLr"/>
          </w:tcPr>
          <w:p w14:paraId="311BFA70">
            <w:pPr>
              <w:widowControl/>
              <w:spacing w:line="200" w:lineRule="exact"/>
              <w:ind w:left="113" w:right="113"/>
              <w:jc w:val="center"/>
              <w:rPr>
                <w:color w:val="000000"/>
                <w:kern w:val="0"/>
                <w:sz w:val="13"/>
                <w:szCs w:val="13"/>
              </w:rPr>
            </w:pPr>
            <w:r>
              <w:rPr>
                <w:color w:val="000000"/>
                <w:kern w:val="0"/>
                <w:sz w:val="13"/>
                <w:szCs w:val="13"/>
              </w:rPr>
              <w:t>20</w:t>
            </w:r>
          </w:p>
        </w:tc>
        <w:tc>
          <w:tcPr>
            <w:tcW w:w="284" w:type="dxa"/>
            <w:shd w:val="clear" w:color="auto" w:fill="auto"/>
            <w:textDirection w:val="btLr"/>
          </w:tcPr>
          <w:p w14:paraId="19635ECD">
            <w:pPr>
              <w:widowControl/>
              <w:spacing w:line="200" w:lineRule="exact"/>
              <w:ind w:left="113" w:right="113"/>
              <w:jc w:val="center"/>
              <w:rPr>
                <w:color w:val="000000"/>
                <w:kern w:val="0"/>
                <w:sz w:val="13"/>
                <w:szCs w:val="13"/>
              </w:rPr>
            </w:pPr>
            <w:r>
              <w:rPr>
                <w:color w:val="000000"/>
                <w:kern w:val="0"/>
                <w:sz w:val="13"/>
                <w:szCs w:val="13"/>
              </w:rPr>
              <w:t>From Childhood</w:t>
            </w:r>
          </w:p>
        </w:tc>
        <w:tc>
          <w:tcPr>
            <w:tcW w:w="283" w:type="dxa"/>
            <w:shd w:val="clear" w:color="auto" w:fill="auto"/>
            <w:textDirection w:val="btLr"/>
          </w:tcPr>
          <w:p w14:paraId="14389639">
            <w:pPr>
              <w:widowControl/>
              <w:spacing w:line="200" w:lineRule="exact"/>
              <w:ind w:left="113" w:right="113"/>
              <w:jc w:val="center"/>
              <w:rPr>
                <w:color w:val="000000"/>
                <w:kern w:val="0"/>
                <w:sz w:val="13"/>
                <w:szCs w:val="13"/>
              </w:rPr>
            </w:pPr>
            <w:r>
              <w:rPr>
                <w:color w:val="000000"/>
                <w:kern w:val="0"/>
                <w:sz w:val="13"/>
                <w:szCs w:val="13"/>
              </w:rPr>
              <w:t>17</w:t>
            </w:r>
          </w:p>
        </w:tc>
        <w:tc>
          <w:tcPr>
            <w:tcW w:w="284" w:type="dxa"/>
            <w:shd w:val="clear" w:color="auto" w:fill="auto"/>
            <w:textDirection w:val="btLr"/>
          </w:tcPr>
          <w:p w14:paraId="59E7C194">
            <w:pPr>
              <w:widowControl/>
              <w:spacing w:line="200" w:lineRule="exact"/>
              <w:ind w:left="113" w:right="113"/>
              <w:jc w:val="center"/>
              <w:rPr>
                <w:color w:val="000000"/>
                <w:kern w:val="0"/>
                <w:sz w:val="13"/>
                <w:szCs w:val="13"/>
              </w:rPr>
            </w:pPr>
            <w:r>
              <w:rPr>
                <w:color w:val="000000"/>
                <w:kern w:val="0"/>
                <w:sz w:val="13"/>
                <w:szCs w:val="13"/>
              </w:rPr>
              <w:t>19</w:t>
            </w:r>
          </w:p>
        </w:tc>
        <w:tc>
          <w:tcPr>
            <w:tcW w:w="567" w:type="dxa"/>
            <w:shd w:val="clear" w:color="auto" w:fill="auto"/>
            <w:textDirection w:val="btLr"/>
          </w:tcPr>
          <w:p w14:paraId="2AFA1F70">
            <w:pPr>
              <w:widowControl/>
              <w:spacing w:line="200" w:lineRule="exact"/>
              <w:ind w:left="113" w:right="113"/>
              <w:jc w:val="center"/>
              <w:rPr>
                <w:color w:val="000000"/>
                <w:kern w:val="0"/>
                <w:sz w:val="13"/>
                <w:szCs w:val="13"/>
              </w:rPr>
            </w:pPr>
            <w:r>
              <w:rPr>
                <w:color w:val="000000"/>
                <w:kern w:val="0"/>
                <w:sz w:val="13"/>
                <w:szCs w:val="13"/>
              </w:rPr>
              <w:t>14</w:t>
            </w:r>
          </w:p>
        </w:tc>
        <w:tc>
          <w:tcPr>
            <w:tcW w:w="567" w:type="dxa"/>
            <w:shd w:val="clear" w:color="auto" w:fill="auto"/>
            <w:textDirection w:val="btLr"/>
          </w:tcPr>
          <w:p w14:paraId="5894C8E7">
            <w:pPr>
              <w:widowControl/>
              <w:spacing w:line="200" w:lineRule="exact"/>
              <w:ind w:left="113" w:right="113"/>
              <w:jc w:val="center"/>
              <w:rPr>
                <w:color w:val="000000"/>
                <w:kern w:val="0"/>
                <w:sz w:val="13"/>
                <w:szCs w:val="13"/>
              </w:rPr>
            </w:pPr>
            <w:r>
              <w:rPr>
                <w:color w:val="000000"/>
                <w:kern w:val="0"/>
                <w:sz w:val="13"/>
                <w:szCs w:val="13"/>
              </w:rPr>
              <w:t>39</w:t>
            </w:r>
          </w:p>
        </w:tc>
        <w:tc>
          <w:tcPr>
            <w:tcW w:w="283" w:type="dxa"/>
            <w:shd w:val="clear" w:color="auto" w:fill="auto"/>
            <w:textDirection w:val="btLr"/>
          </w:tcPr>
          <w:p w14:paraId="5EEC2F1E">
            <w:pPr>
              <w:widowControl/>
              <w:spacing w:line="200" w:lineRule="exact"/>
              <w:ind w:left="113" w:right="113"/>
              <w:jc w:val="center"/>
              <w:rPr>
                <w:color w:val="000000"/>
                <w:kern w:val="0"/>
                <w:sz w:val="13"/>
                <w:szCs w:val="13"/>
              </w:rPr>
            </w:pPr>
            <w:r>
              <w:rPr>
                <w:color w:val="000000"/>
                <w:kern w:val="0"/>
                <w:sz w:val="13"/>
                <w:szCs w:val="13"/>
              </w:rPr>
              <w:t>7</w:t>
            </w:r>
          </w:p>
        </w:tc>
        <w:tc>
          <w:tcPr>
            <w:tcW w:w="284" w:type="dxa"/>
            <w:shd w:val="clear" w:color="auto" w:fill="auto"/>
            <w:textDirection w:val="btLr"/>
          </w:tcPr>
          <w:p w14:paraId="25D86CA3">
            <w:pPr>
              <w:widowControl/>
              <w:spacing w:line="200" w:lineRule="exact"/>
              <w:ind w:left="113" w:right="113"/>
              <w:jc w:val="center"/>
              <w:rPr>
                <w:color w:val="000000"/>
                <w:kern w:val="0"/>
                <w:sz w:val="13"/>
                <w:szCs w:val="13"/>
              </w:rPr>
            </w:pPr>
            <w:r>
              <w:rPr>
                <w:color w:val="000000"/>
                <w:kern w:val="0"/>
                <w:sz w:val="13"/>
                <w:szCs w:val="13"/>
              </w:rPr>
              <w:t>15</w:t>
            </w:r>
          </w:p>
        </w:tc>
        <w:tc>
          <w:tcPr>
            <w:tcW w:w="283" w:type="dxa"/>
            <w:shd w:val="clear" w:color="auto" w:fill="auto"/>
            <w:textDirection w:val="btLr"/>
          </w:tcPr>
          <w:p w14:paraId="7ACC81C7">
            <w:pPr>
              <w:widowControl/>
              <w:spacing w:line="200" w:lineRule="exact"/>
              <w:ind w:left="113" w:right="113"/>
              <w:jc w:val="center"/>
              <w:rPr>
                <w:color w:val="000000"/>
                <w:kern w:val="0"/>
                <w:sz w:val="13"/>
                <w:szCs w:val="13"/>
              </w:rPr>
            </w:pPr>
            <w:r>
              <w:rPr>
                <w:color w:val="000000"/>
                <w:kern w:val="0"/>
                <w:sz w:val="13"/>
                <w:szCs w:val="13"/>
              </w:rPr>
              <w:t>9</w:t>
            </w:r>
          </w:p>
        </w:tc>
        <w:tc>
          <w:tcPr>
            <w:tcW w:w="284" w:type="dxa"/>
            <w:shd w:val="clear" w:color="auto" w:fill="auto"/>
            <w:textDirection w:val="btLr"/>
          </w:tcPr>
          <w:p w14:paraId="129BA3F6">
            <w:pPr>
              <w:widowControl/>
              <w:spacing w:line="200" w:lineRule="exact"/>
              <w:ind w:left="113" w:right="113"/>
              <w:jc w:val="center"/>
              <w:rPr>
                <w:color w:val="000000"/>
                <w:kern w:val="0"/>
                <w:sz w:val="13"/>
                <w:szCs w:val="13"/>
              </w:rPr>
            </w:pPr>
            <w:r>
              <w:rPr>
                <w:color w:val="000000"/>
                <w:kern w:val="0"/>
                <w:sz w:val="13"/>
                <w:szCs w:val="13"/>
              </w:rPr>
              <w:t>29</w:t>
            </w:r>
          </w:p>
        </w:tc>
        <w:tc>
          <w:tcPr>
            <w:tcW w:w="567" w:type="dxa"/>
            <w:shd w:val="clear" w:color="auto" w:fill="auto"/>
            <w:textDirection w:val="btLr"/>
          </w:tcPr>
          <w:p w14:paraId="77EDC0CC">
            <w:pPr>
              <w:widowControl/>
              <w:spacing w:line="200" w:lineRule="exact"/>
              <w:ind w:left="113" w:right="113"/>
              <w:jc w:val="center"/>
              <w:rPr>
                <w:color w:val="000000"/>
                <w:kern w:val="0"/>
                <w:sz w:val="13"/>
                <w:szCs w:val="13"/>
              </w:rPr>
            </w:pPr>
            <w:r>
              <w:rPr>
                <w:color w:val="000000"/>
                <w:kern w:val="0"/>
                <w:sz w:val="13"/>
                <w:szCs w:val="13"/>
              </w:rPr>
              <w:t>53</w:t>
            </w:r>
          </w:p>
        </w:tc>
        <w:tc>
          <w:tcPr>
            <w:tcW w:w="283" w:type="dxa"/>
            <w:shd w:val="clear" w:color="auto" w:fill="auto"/>
            <w:textDirection w:val="btLr"/>
          </w:tcPr>
          <w:p w14:paraId="770A474B">
            <w:pPr>
              <w:widowControl/>
              <w:spacing w:line="200" w:lineRule="exact"/>
              <w:ind w:left="113" w:right="113"/>
              <w:jc w:val="center"/>
              <w:rPr>
                <w:color w:val="000000"/>
                <w:kern w:val="0"/>
                <w:sz w:val="13"/>
                <w:szCs w:val="13"/>
              </w:rPr>
            </w:pPr>
            <w:r>
              <w:rPr>
                <w:color w:val="000000"/>
                <w:kern w:val="0"/>
                <w:sz w:val="13"/>
                <w:szCs w:val="13"/>
              </w:rPr>
              <w:t>51</w:t>
            </w:r>
          </w:p>
        </w:tc>
        <w:tc>
          <w:tcPr>
            <w:tcW w:w="284" w:type="dxa"/>
            <w:shd w:val="clear" w:color="auto" w:fill="auto"/>
            <w:textDirection w:val="btLr"/>
          </w:tcPr>
          <w:p w14:paraId="605E0BBE">
            <w:pPr>
              <w:widowControl/>
              <w:spacing w:line="200" w:lineRule="exact"/>
              <w:ind w:left="113" w:right="113"/>
              <w:jc w:val="center"/>
              <w:rPr>
                <w:color w:val="000000"/>
                <w:kern w:val="0"/>
                <w:sz w:val="13"/>
                <w:szCs w:val="13"/>
              </w:rPr>
            </w:pPr>
            <w:r>
              <w:rPr>
                <w:color w:val="000000"/>
                <w:kern w:val="0"/>
                <w:sz w:val="13"/>
                <w:szCs w:val="13"/>
              </w:rPr>
              <w:t>20</w:t>
            </w:r>
          </w:p>
        </w:tc>
        <w:tc>
          <w:tcPr>
            <w:tcW w:w="283" w:type="dxa"/>
            <w:shd w:val="clear" w:color="auto" w:fill="auto"/>
            <w:textDirection w:val="btLr"/>
          </w:tcPr>
          <w:p w14:paraId="12F56FD6">
            <w:pPr>
              <w:widowControl/>
              <w:spacing w:line="200" w:lineRule="exact"/>
              <w:ind w:left="113" w:right="113"/>
              <w:jc w:val="center"/>
              <w:rPr>
                <w:color w:val="000000"/>
                <w:kern w:val="0"/>
                <w:sz w:val="13"/>
                <w:szCs w:val="13"/>
              </w:rPr>
            </w:pPr>
            <w:r>
              <w:rPr>
                <w:color w:val="000000"/>
                <w:kern w:val="0"/>
                <w:sz w:val="13"/>
                <w:szCs w:val="13"/>
              </w:rPr>
              <w:t>From Childhood</w:t>
            </w:r>
          </w:p>
        </w:tc>
        <w:tc>
          <w:tcPr>
            <w:tcW w:w="284" w:type="dxa"/>
            <w:shd w:val="clear" w:color="auto" w:fill="auto"/>
            <w:textDirection w:val="btLr"/>
          </w:tcPr>
          <w:p w14:paraId="6CD02939">
            <w:pPr>
              <w:widowControl/>
              <w:spacing w:line="200" w:lineRule="exact"/>
              <w:ind w:left="113" w:right="113"/>
              <w:jc w:val="center"/>
              <w:rPr>
                <w:color w:val="000000"/>
                <w:kern w:val="0"/>
                <w:sz w:val="13"/>
                <w:szCs w:val="13"/>
              </w:rPr>
            </w:pPr>
            <w:r>
              <w:rPr>
                <w:color w:val="000000"/>
                <w:kern w:val="0"/>
                <w:sz w:val="13"/>
                <w:szCs w:val="13"/>
              </w:rPr>
              <w:t>17</w:t>
            </w:r>
          </w:p>
        </w:tc>
        <w:tc>
          <w:tcPr>
            <w:tcW w:w="283" w:type="dxa"/>
            <w:shd w:val="clear" w:color="auto" w:fill="auto"/>
            <w:textDirection w:val="btLr"/>
          </w:tcPr>
          <w:p w14:paraId="08CA70AA">
            <w:pPr>
              <w:widowControl/>
              <w:spacing w:line="200" w:lineRule="exact"/>
              <w:ind w:left="113" w:right="113"/>
              <w:jc w:val="center"/>
              <w:rPr>
                <w:color w:val="000000"/>
                <w:kern w:val="0"/>
                <w:sz w:val="13"/>
                <w:szCs w:val="13"/>
              </w:rPr>
            </w:pPr>
            <w:r>
              <w:rPr>
                <w:color w:val="000000"/>
                <w:kern w:val="0"/>
                <w:sz w:val="13"/>
                <w:szCs w:val="13"/>
              </w:rPr>
              <w:t>51</w:t>
            </w:r>
          </w:p>
        </w:tc>
        <w:tc>
          <w:tcPr>
            <w:tcW w:w="567" w:type="dxa"/>
            <w:tcBorders>
              <w:right w:val="single" w:color="auto" w:sz="8" w:space="0"/>
            </w:tcBorders>
            <w:shd w:val="clear" w:color="auto" w:fill="auto"/>
            <w:textDirection w:val="btLr"/>
          </w:tcPr>
          <w:p w14:paraId="5950CE19">
            <w:pPr>
              <w:widowControl/>
              <w:spacing w:line="200" w:lineRule="exact"/>
              <w:ind w:left="113" w:right="113"/>
              <w:jc w:val="center"/>
              <w:rPr>
                <w:color w:val="000000"/>
                <w:kern w:val="0"/>
                <w:sz w:val="13"/>
                <w:szCs w:val="13"/>
              </w:rPr>
            </w:pPr>
            <w:r>
              <w:rPr>
                <w:color w:val="000000"/>
                <w:kern w:val="0"/>
                <w:sz w:val="13"/>
                <w:szCs w:val="13"/>
              </w:rPr>
              <w:t>From Childhood</w:t>
            </w:r>
          </w:p>
        </w:tc>
      </w:tr>
      <w:tr w14:paraId="709AAE43">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0" w:hRule="atLeast"/>
        </w:trPr>
        <w:tc>
          <w:tcPr>
            <w:tcW w:w="841" w:type="dxa"/>
            <w:gridSpan w:val="2"/>
            <w:tcBorders>
              <w:left w:val="single" w:color="auto" w:sz="8" w:space="0"/>
              <w:right w:val="single" w:color="auto" w:sz="4" w:space="0"/>
            </w:tcBorders>
            <w:shd w:val="clear" w:color="auto" w:fill="auto"/>
            <w:textDirection w:val="btLr"/>
          </w:tcPr>
          <w:p w14:paraId="61DBFF11">
            <w:pPr>
              <w:widowControl/>
              <w:ind w:left="113" w:right="113"/>
              <w:jc w:val="center"/>
              <w:rPr>
                <w:color w:val="000000"/>
                <w:kern w:val="0"/>
                <w:sz w:val="13"/>
                <w:szCs w:val="13"/>
              </w:rPr>
            </w:pPr>
            <w:r>
              <w:rPr>
                <w:color w:val="000000"/>
                <w:kern w:val="0"/>
                <w:sz w:val="13"/>
                <w:szCs w:val="13"/>
              </w:rPr>
              <w:t>Age of visit</w:t>
            </w:r>
          </w:p>
        </w:tc>
        <w:tc>
          <w:tcPr>
            <w:tcW w:w="283" w:type="dxa"/>
            <w:tcBorders>
              <w:left w:val="single" w:color="auto" w:sz="4" w:space="0"/>
            </w:tcBorders>
            <w:shd w:val="clear" w:color="auto" w:fill="auto"/>
            <w:textDirection w:val="btLr"/>
          </w:tcPr>
          <w:p w14:paraId="4FD524D0">
            <w:pPr>
              <w:widowControl/>
              <w:spacing w:line="200" w:lineRule="exact"/>
              <w:ind w:left="113" w:right="113"/>
              <w:jc w:val="center"/>
              <w:rPr>
                <w:color w:val="000000"/>
                <w:kern w:val="0"/>
                <w:sz w:val="13"/>
                <w:szCs w:val="13"/>
              </w:rPr>
            </w:pPr>
            <w:r>
              <w:rPr>
                <w:color w:val="000000"/>
                <w:kern w:val="0"/>
                <w:sz w:val="13"/>
                <w:szCs w:val="13"/>
              </w:rPr>
              <w:t>20</w:t>
            </w:r>
          </w:p>
        </w:tc>
        <w:tc>
          <w:tcPr>
            <w:tcW w:w="284" w:type="dxa"/>
            <w:shd w:val="clear" w:color="auto" w:fill="auto"/>
            <w:textDirection w:val="btLr"/>
          </w:tcPr>
          <w:p w14:paraId="3EF22025">
            <w:pPr>
              <w:widowControl/>
              <w:spacing w:line="200" w:lineRule="exact"/>
              <w:ind w:left="113" w:right="113"/>
              <w:jc w:val="center"/>
              <w:rPr>
                <w:color w:val="000000"/>
                <w:kern w:val="0"/>
                <w:sz w:val="13"/>
                <w:szCs w:val="13"/>
              </w:rPr>
            </w:pPr>
            <w:r>
              <w:rPr>
                <w:color w:val="000000"/>
                <w:kern w:val="0"/>
                <w:sz w:val="13"/>
                <w:szCs w:val="13"/>
              </w:rPr>
              <w:t>44</w:t>
            </w:r>
          </w:p>
        </w:tc>
        <w:tc>
          <w:tcPr>
            <w:tcW w:w="283" w:type="dxa"/>
            <w:shd w:val="clear" w:color="auto" w:fill="auto"/>
            <w:textDirection w:val="btLr"/>
          </w:tcPr>
          <w:p w14:paraId="69C80A73">
            <w:pPr>
              <w:widowControl/>
              <w:spacing w:line="200" w:lineRule="exact"/>
              <w:ind w:left="113" w:right="113"/>
              <w:jc w:val="center"/>
              <w:rPr>
                <w:color w:val="000000"/>
                <w:kern w:val="0"/>
                <w:sz w:val="13"/>
                <w:szCs w:val="13"/>
              </w:rPr>
            </w:pPr>
            <w:r>
              <w:rPr>
                <w:color w:val="000000"/>
                <w:kern w:val="0"/>
                <w:sz w:val="13"/>
                <w:szCs w:val="13"/>
              </w:rPr>
              <w:t>32</w:t>
            </w:r>
          </w:p>
        </w:tc>
        <w:tc>
          <w:tcPr>
            <w:tcW w:w="284" w:type="dxa"/>
            <w:shd w:val="clear" w:color="auto" w:fill="auto"/>
            <w:textDirection w:val="btLr"/>
          </w:tcPr>
          <w:p w14:paraId="3A45C3E8">
            <w:pPr>
              <w:widowControl/>
              <w:spacing w:line="200" w:lineRule="exact"/>
              <w:ind w:left="113" w:right="113"/>
              <w:jc w:val="center"/>
              <w:rPr>
                <w:color w:val="000000"/>
                <w:kern w:val="0"/>
                <w:sz w:val="13"/>
                <w:szCs w:val="13"/>
              </w:rPr>
            </w:pPr>
            <w:r>
              <w:rPr>
                <w:color w:val="000000"/>
                <w:kern w:val="0"/>
                <w:sz w:val="13"/>
                <w:szCs w:val="13"/>
              </w:rPr>
              <w:t>39</w:t>
            </w:r>
          </w:p>
        </w:tc>
        <w:tc>
          <w:tcPr>
            <w:tcW w:w="567" w:type="dxa"/>
            <w:shd w:val="clear" w:color="auto" w:fill="auto"/>
            <w:textDirection w:val="btLr"/>
          </w:tcPr>
          <w:p w14:paraId="217964DD">
            <w:pPr>
              <w:widowControl/>
              <w:spacing w:line="200" w:lineRule="exact"/>
              <w:ind w:left="113" w:right="113"/>
              <w:jc w:val="center"/>
              <w:rPr>
                <w:color w:val="000000"/>
                <w:kern w:val="0"/>
                <w:sz w:val="13"/>
                <w:szCs w:val="13"/>
              </w:rPr>
            </w:pPr>
            <w:r>
              <w:rPr>
                <w:color w:val="000000"/>
                <w:kern w:val="0"/>
                <w:sz w:val="13"/>
                <w:szCs w:val="13"/>
              </w:rPr>
              <w:t>25</w:t>
            </w:r>
          </w:p>
        </w:tc>
        <w:tc>
          <w:tcPr>
            <w:tcW w:w="567" w:type="dxa"/>
            <w:shd w:val="clear" w:color="auto" w:fill="auto"/>
            <w:textDirection w:val="btLr"/>
          </w:tcPr>
          <w:p w14:paraId="491F33FF">
            <w:pPr>
              <w:widowControl/>
              <w:spacing w:line="200" w:lineRule="exact"/>
              <w:ind w:left="113" w:right="113"/>
              <w:jc w:val="center"/>
              <w:rPr>
                <w:color w:val="000000"/>
                <w:kern w:val="0"/>
                <w:sz w:val="13"/>
                <w:szCs w:val="13"/>
              </w:rPr>
            </w:pPr>
            <w:r>
              <w:rPr>
                <w:color w:val="000000"/>
                <w:kern w:val="0"/>
                <w:sz w:val="13"/>
                <w:szCs w:val="13"/>
              </w:rPr>
              <w:t>39</w:t>
            </w:r>
          </w:p>
        </w:tc>
        <w:tc>
          <w:tcPr>
            <w:tcW w:w="283" w:type="dxa"/>
            <w:shd w:val="clear" w:color="auto" w:fill="auto"/>
            <w:textDirection w:val="btLr"/>
          </w:tcPr>
          <w:p w14:paraId="4D1AA2F0">
            <w:pPr>
              <w:widowControl/>
              <w:spacing w:line="200" w:lineRule="exact"/>
              <w:ind w:left="113" w:right="113"/>
              <w:jc w:val="center"/>
              <w:rPr>
                <w:color w:val="000000"/>
                <w:kern w:val="0"/>
                <w:sz w:val="13"/>
                <w:szCs w:val="13"/>
              </w:rPr>
            </w:pPr>
            <w:r>
              <w:rPr>
                <w:color w:val="000000"/>
                <w:kern w:val="0"/>
                <w:sz w:val="13"/>
                <w:szCs w:val="13"/>
              </w:rPr>
              <w:t>7</w:t>
            </w:r>
          </w:p>
        </w:tc>
        <w:tc>
          <w:tcPr>
            <w:tcW w:w="284" w:type="dxa"/>
            <w:shd w:val="clear" w:color="auto" w:fill="auto"/>
            <w:textDirection w:val="btLr"/>
          </w:tcPr>
          <w:p w14:paraId="11E9C135">
            <w:pPr>
              <w:widowControl/>
              <w:spacing w:line="200" w:lineRule="exact"/>
              <w:ind w:left="113" w:right="113"/>
              <w:jc w:val="center"/>
              <w:rPr>
                <w:color w:val="000000"/>
                <w:kern w:val="0"/>
                <w:sz w:val="13"/>
                <w:szCs w:val="13"/>
              </w:rPr>
            </w:pPr>
            <w:r>
              <w:rPr>
                <w:color w:val="000000"/>
                <w:kern w:val="0"/>
                <w:sz w:val="13"/>
                <w:szCs w:val="13"/>
              </w:rPr>
              <w:t>32</w:t>
            </w:r>
          </w:p>
        </w:tc>
        <w:tc>
          <w:tcPr>
            <w:tcW w:w="283" w:type="dxa"/>
            <w:shd w:val="clear" w:color="auto" w:fill="auto"/>
            <w:textDirection w:val="btLr"/>
          </w:tcPr>
          <w:p w14:paraId="4FA5D6EF">
            <w:pPr>
              <w:widowControl/>
              <w:spacing w:line="200" w:lineRule="exact"/>
              <w:ind w:left="113" w:right="113"/>
              <w:jc w:val="center"/>
              <w:rPr>
                <w:color w:val="000000"/>
                <w:kern w:val="0"/>
                <w:sz w:val="13"/>
                <w:szCs w:val="13"/>
              </w:rPr>
            </w:pPr>
            <w:r>
              <w:rPr>
                <w:color w:val="000000"/>
                <w:kern w:val="0"/>
                <w:sz w:val="13"/>
                <w:szCs w:val="13"/>
              </w:rPr>
              <w:t>19</w:t>
            </w:r>
          </w:p>
        </w:tc>
        <w:tc>
          <w:tcPr>
            <w:tcW w:w="284" w:type="dxa"/>
            <w:shd w:val="clear" w:color="auto" w:fill="auto"/>
            <w:textDirection w:val="btLr"/>
          </w:tcPr>
          <w:p w14:paraId="28337002">
            <w:pPr>
              <w:widowControl/>
              <w:spacing w:line="200" w:lineRule="exact"/>
              <w:ind w:left="113" w:right="113"/>
              <w:jc w:val="center"/>
              <w:rPr>
                <w:color w:val="000000"/>
                <w:kern w:val="0"/>
                <w:sz w:val="13"/>
                <w:szCs w:val="13"/>
              </w:rPr>
            </w:pPr>
            <w:r>
              <w:rPr>
                <w:color w:val="000000"/>
                <w:kern w:val="0"/>
                <w:sz w:val="13"/>
                <w:szCs w:val="13"/>
              </w:rPr>
              <w:t>32</w:t>
            </w:r>
          </w:p>
        </w:tc>
        <w:tc>
          <w:tcPr>
            <w:tcW w:w="567" w:type="dxa"/>
            <w:shd w:val="clear" w:color="auto" w:fill="auto"/>
            <w:textDirection w:val="btLr"/>
          </w:tcPr>
          <w:p w14:paraId="585CC6C1">
            <w:pPr>
              <w:widowControl/>
              <w:spacing w:line="200" w:lineRule="exact"/>
              <w:ind w:left="113" w:right="113"/>
              <w:jc w:val="center"/>
              <w:rPr>
                <w:color w:val="000000"/>
                <w:kern w:val="0"/>
                <w:sz w:val="13"/>
                <w:szCs w:val="13"/>
              </w:rPr>
            </w:pPr>
            <w:r>
              <w:rPr>
                <w:color w:val="000000"/>
                <w:kern w:val="0"/>
                <w:sz w:val="13"/>
                <w:szCs w:val="13"/>
              </w:rPr>
              <w:t>56</w:t>
            </w:r>
          </w:p>
        </w:tc>
        <w:tc>
          <w:tcPr>
            <w:tcW w:w="283" w:type="dxa"/>
            <w:shd w:val="clear" w:color="auto" w:fill="auto"/>
            <w:textDirection w:val="btLr"/>
          </w:tcPr>
          <w:p w14:paraId="7A41C5A2">
            <w:pPr>
              <w:widowControl/>
              <w:spacing w:line="200" w:lineRule="exact"/>
              <w:ind w:left="113" w:right="113"/>
              <w:jc w:val="center"/>
              <w:rPr>
                <w:color w:val="000000"/>
                <w:kern w:val="0"/>
                <w:sz w:val="13"/>
                <w:szCs w:val="13"/>
              </w:rPr>
            </w:pPr>
            <w:r>
              <w:rPr>
                <w:color w:val="000000"/>
                <w:kern w:val="0"/>
                <w:sz w:val="13"/>
                <w:szCs w:val="13"/>
              </w:rPr>
              <w:t>71</w:t>
            </w:r>
          </w:p>
        </w:tc>
        <w:tc>
          <w:tcPr>
            <w:tcW w:w="284" w:type="dxa"/>
            <w:shd w:val="clear" w:color="auto" w:fill="auto"/>
            <w:textDirection w:val="btLr"/>
          </w:tcPr>
          <w:p w14:paraId="4847CACB">
            <w:pPr>
              <w:widowControl/>
              <w:spacing w:line="200" w:lineRule="exact"/>
              <w:ind w:left="113" w:right="113"/>
              <w:jc w:val="center"/>
              <w:rPr>
                <w:color w:val="000000"/>
                <w:kern w:val="0"/>
                <w:sz w:val="13"/>
                <w:szCs w:val="13"/>
              </w:rPr>
            </w:pPr>
            <w:r>
              <w:rPr>
                <w:color w:val="000000"/>
                <w:kern w:val="0"/>
                <w:sz w:val="13"/>
                <w:szCs w:val="13"/>
              </w:rPr>
              <w:t>26</w:t>
            </w:r>
          </w:p>
        </w:tc>
        <w:tc>
          <w:tcPr>
            <w:tcW w:w="283" w:type="dxa"/>
            <w:shd w:val="clear" w:color="auto" w:fill="auto"/>
            <w:textDirection w:val="btLr"/>
          </w:tcPr>
          <w:p w14:paraId="053B99CD">
            <w:pPr>
              <w:widowControl/>
              <w:spacing w:line="200" w:lineRule="exact"/>
              <w:ind w:left="113" w:right="113"/>
              <w:jc w:val="center"/>
              <w:rPr>
                <w:color w:val="000000"/>
                <w:kern w:val="0"/>
                <w:sz w:val="13"/>
                <w:szCs w:val="13"/>
              </w:rPr>
            </w:pPr>
            <w:r>
              <w:rPr>
                <w:color w:val="000000"/>
                <w:kern w:val="0"/>
                <w:sz w:val="13"/>
                <w:szCs w:val="13"/>
              </w:rPr>
              <w:t>6</w:t>
            </w:r>
          </w:p>
        </w:tc>
        <w:tc>
          <w:tcPr>
            <w:tcW w:w="284" w:type="dxa"/>
            <w:shd w:val="clear" w:color="auto" w:fill="auto"/>
            <w:textDirection w:val="btLr"/>
          </w:tcPr>
          <w:p w14:paraId="5A880EF5">
            <w:pPr>
              <w:widowControl/>
              <w:spacing w:line="200" w:lineRule="exact"/>
              <w:ind w:left="113" w:right="113"/>
              <w:jc w:val="center"/>
              <w:rPr>
                <w:color w:val="000000"/>
                <w:kern w:val="0"/>
                <w:sz w:val="13"/>
                <w:szCs w:val="13"/>
              </w:rPr>
            </w:pPr>
            <w:r>
              <w:rPr>
                <w:color w:val="000000"/>
                <w:kern w:val="0"/>
                <w:sz w:val="13"/>
                <w:szCs w:val="13"/>
              </w:rPr>
              <w:t>17</w:t>
            </w:r>
          </w:p>
        </w:tc>
        <w:tc>
          <w:tcPr>
            <w:tcW w:w="283" w:type="dxa"/>
            <w:shd w:val="clear" w:color="auto" w:fill="auto"/>
            <w:textDirection w:val="btLr"/>
          </w:tcPr>
          <w:p w14:paraId="30B2C3C4">
            <w:pPr>
              <w:widowControl/>
              <w:spacing w:line="200" w:lineRule="exact"/>
              <w:ind w:left="113" w:right="113"/>
              <w:jc w:val="center"/>
              <w:rPr>
                <w:color w:val="000000"/>
                <w:kern w:val="0"/>
                <w:sz w:val="13"/>
                <w:szCs w:val="13"/>
              </w:rPr>
            </w:pPr>
            <w:r>
              <w:rPr>
                <w:color w:val="000000"/>
                <w:kern w:val="0"/>
                <w:sz w:val="13"/>
                <w:szCs w:val="13"/>
              </w:rPr>
              <w:t>54</w:t>
            </w:r>
          </w:p>
        </w:tc>
        <w:tc>
          <w:tcPr>
            <w:tcW w:w="567" w:type="dxa"/>
            <w:tcBorders>
              <w:right w:val="single" w:color="auto" w:sz="8" w:space="0"/>
            </w:tcBorders>
            <w:shd w:val="clear" w:color="auto" w:fill="auto"/>
            <w:textDirection w:val="btLr"/>
          </w:tcPr>
          <w:p w14:paraId="550D0C38">
            <w:pPr>
              <w:widowControl/>
              <w:spacing w:line="200" w:lineRule="exact"/>
              <w:ind w:left="113" w:right="113"/>
              <w:jc w:val="center"/>
              <w:rPr>
                <w:color w:val="000000"/>
                <w:kern w:val="0"/>
                <w:sz w:val="13"/>
                <w:szCs w:val="13"/>
              </w:rPr>
            </w:pPr>
            <w:r>
              <w:rPr>
                <w:color w:val="000000"/>
                <w:kern w:val="0"/>
                <w:sz w:val="13"/>
                <w:szCs w:val="13"/>
              </w:rPr>
              <w:t>5</w:t>
            </w:r>
          </w:p>
        </w:tc>
      </w:tr>
      <w:tr w14:paraId="43C5108F">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10" w:hRule="atLeast"/>
        </w:trPr>
        <w:tc>
          <w:tcPr>
            <w:tcW w:w="841" w:type="dxa"/>
            <w:gridSpan w:val="2"/>
            <w:tcBorders>
              <w:left w:val="single" w:color="auto" w:sz="8" w:space="0"/>
              <w:right w:val="single" w:color="auto" w:sz="4" w:space="0"/>
            </w:tcBorders>
            <w:shd w:val="clear" w:color="auto" w:fill="auto"/>
            <w:textDirection w:val="btLr"/>
          </w:tcPr>
          <w:p w14:paraId="791C2C15">
            <w:pPr>
              <w:widowControl/>
              <w:spacing w:line="480" w:lineRule="auto"/>
              <w:ind w:left="113" w:right="113"/>
              <w:jc w:val="center"/>
              <w:rPr>
                <w:color w:val="000000"/>
                <w:kern w:val="0"/>
                <w:sz w:val="13"/>
                <w:szCs w:val="13"/>
              </w:rPr>
            </w:pPr>
            <w:r>
              <w:rPr>
                <w:color w:val="000000"/>
                <w:kern w:val="0"/>
                <w:sz w:val="13"/>
                <w:szCs w:val="13"/>
              </w:rPr>
              <w:t>Gender</w:t>
            </w:r>
          </w:p>
        </w:tc>
        <w:tc>
          <w:tcPr>
            <w:tcW w:w="283" w:type="dxa"/>
            <w:tcBorders>
              <w:left w:val="single" w:color="auto" w:sz="4" w:space="0"/>
            </w:tcBorders>
            <w:shd w:val="clear" w:color="auto" w:fill="auto"/>
            <w:textDirection w:val="btLr"/>
          </w:tcPr>
          <w:p w14:paraId="48D429A0">
            <w:pPr>
              <w:widowControl/>
              <w:spacing w:line="200" w:lineRule="exact"/>
              <w:ind w:left="113" w:right="113"/>
              <w:jc w:val="center"/>
              <w:rPr>
                <w:color w:val="000000"/>
                <w:kern w:val="0"/>
                <w:sz w:val="13"/>
                <w:szCs w:val="13"/>
              </w:rPr>
            </w:pPr>
            <w:r>
              <w:rPr>
                <w:color w:val="000000"/>
                <w:kern w:val="0"/>
                <w:sz w:val="13"/>
                <w:szCs w:val="13"/>
              </w:rPr>
              <w:t>M</w:t>
            </w:r>
          </w:p>
        </w:tc>
        <w:tc>
          <w:tcPr>
            <w:tcW w:w="284" w:type="dxa"/>
            <w:shd w:val="clear" w:color="auto" w:fill="auto"/>
            <w:textDirection w:val="btLr"/>
          </w:tcPr>
          <w:p w14:paraId="0E4DACAE">
            <w:pPr>
              <w:widowControl/>
              <w:spacing w:line="200" w:lineRule="exact"/>
              <w:ind w:left="113" w:right="113"/>
              <w:jc w:val="center"/>
              <w:rPr>
                <w:color w:val="000000"/>
                <w:kern w:val="0"/>
                <w:sz w:val="13"/>
                <w:szCs w:val="13"/>
              </w:rPr>
            </w:pPr>
            <w:r>
              <w:rPr>
                <w:color w:val="000000"/>
                <w:kern w:val="0"/>
                <w:sz w:val="13"/>
                <w:szCs w:val="13"/>
              </w:rPr>
              <w:t>F</w:t>
            </w:r>
          </w:p>
        </w:tc>
        <w:tc>
          <w:tcPr>
            <w:tcW w:w="283" w:type="dxa"/>
            <w:shd w:val="clear" w:color="auto" w:fill="auto"/>
            <w:textDirection w:val="btLr"/>
          </w:tcPr>
          <w:p w14:paraId="54E6429C">
            <w:pPr>
              <w:widowControl/>
              <w:spacing w:line="200" w:lineRule="exact"/>
              <w:ind w:left="113" w:right="113"/>
              <w:jc w:val="center"/>
              <w:rPr>
                <w:color w:val="000000"/>
                <w:kern w:val="0"/>
                <w:sz w:val="13"/>
                <w:szCs w:val="13"/>
              </w:rPr>
            </w:pPr>
            <w:r>
              <w:rPr>
                <w:color w:val="000000"/>
                <w:kern w:val="0"/>
                <w:sz w:val="13"/>
                <w:szCs w:val="13"/>
              </w:rPr>
              <w:t>M</w:t>
            </w:r>
          </w:p>
        </w:tc>
        <w:tc>
          <w:tcPr>
            <w:tcW w:w="284" w:type="dxa"/>
            <w:shd w:val="clear" w:color="auto" w:fill="auto"/>
            <w:textDirection w:val="btLr"/>
          </w:tcPr>
          <w:p w14:paraId="20964BBE">
            <w:pPr>
              <w:widowControl/>
              <w:spacing w:line="200" w:lineRule="exact"/>
              <w:ind w:left="113" w:right="113"/>
              <w:jc w:val="center"/>
              <w:rPr>
                <w:color w:val="000000"/>
                <w:kern w:val="0"/>
                <w:sz w:val="13"/>
                <w:szCs w:val="13"/>
              </w:rPr>
            </w:pPr>
            <w:r>
              <w:rPr>
                <w:color w:val="000000"/>
                <w:kern w:val="0"/>
                <w:sz w:val="13"/>
                <w:szCs w:val="13"/>
              </w:rPr>
              <w:t>M</w:t>
            </w:r>
          </w:p>
        </w:tc>
        <w:tc>
          <w:tcPr>
            <w:tcW w:w="567" w:type="dxa"/>
            <w:shd w:val="clear" w:color="auto" w:fill="auto"/>
            <w:textDirection w:val="btLr"/>
          </w:tcPr>
          <w:p w14:paraId="40E46F2C">
            <w:pPr>
              <w:widowControl/>
              <w:spacing w:line="200" w:lineRule="exact"/>
              <w:ind w:left="113" w:right="113"/>
              <w:jc w:val="center"/>
              <w:rPr>
                <w:color w:val="000000"/>
                <w:kern w:val="0"/>
                <w:sz w:val="13"/>
                <w:szCs w:val="13"/>
              </w:rPr>
            </w:pPr>
            <w:r>
              <w:rPr>
                <w:color w:val="000000"/>
                <w:kern w:val="0"/>
                <w:sz w:val="13"/>
                <w:szCs w:val="13"/>
              </w:rPr>
              <w:t>M</w:t>
            </w:r>
          </w:p>
        </w:tc>
        <w:tc>
          <w:tcPr>
            <w:tcW w:w="567" w:type="dxa"/>
            <w:shd w:val="clear" w:color="auto" w:fill="auto"/>
            <w:textDirection w:val="btLr"/>
          </w:tcPr>
          <w:p w14:paraId="1689B8D6">
            <w:pPr>
              <w:widowControl/>
              <w:spacing w:line="200" w:lineRule="exact"/>
              <w:ind w:left="113" w:right="113"/>
              <w:jc w:val="center"/>
              <w:rPr>
                <w:color w:val="000000"/>
                <w:kern w:val="0"/>
                <w:sz w:val="13"/>
                <w:szCs w:val="13"/>
              </w:rPr>
            </w:pPr>
            <w:r>
              <w:rPr>
                <w:color w:val="000000"/>
                <w:kern w:val="0"/>
                <w:sz w:val="13"/>
                <w:szCs w:val="13"/>
              </w:rPr>
              <w:t>F</w:t>
            </w:r>
          </w:p>
        </w:tc>
        <w:tc>
          <w:tcPr>
            <w:tcW w:w="283" w:type="dxa"/>
            <w:shd w:val="clear" w:color="auto" w:fill="auto"/>
            <w:textDirection w:val="btLr"/>
          </w:tcPr>
          <w:p w14:paraId="3C84B904">
            <w:pPr>
              <w:widowControl/>
              <w:spacing w:line="200" w:lineRule="exact"/>
              <w:ind w:left="113" w:right="113"/>
              <w:jc w:val="center"/>
              <w:rPr>
                <w:color w:val="000000"/>
                <w:kern w:val="0"/>
                <w:sz w:val="13"/>
                <w:szCs w:val="13"/>
              </w:rPr>
            </w:pPr>
            <w:r>
              <w:rPr>
                <w:color w:val="000000"/>
                <w:kern w:val="0"/>
                <w:sz w:val="13"/>
                <w:szCs w:val="13"/>
              </w:rPr>
              <w:t>M</w:t>
            </w:r>
          </w:p>
        </w:tc>
        <w:tc>
          <w:tcPr>
            <w:tcW w:w="284" w:type="dxa"/>
            <w:shd w:val="clear" w:color="auto" w:fill="auto"/>
            <w:textDirection w:val="btLr"/>
          </w:tcPr>
          <w:p w14:paraId="4ABAAF09">
            <w:pPr>
              <w:widowControl/>
              <w:spacing w:line="200" w:lineRule="exact"/>
              <w:ind w:left="113" w:right="113"/>
              <w:jc w:val="center"/>
              <w:rPr>
                <w:color w:val="000000"/>
                <w:kern w:val="0"/>
                <w:sz w:val="13"/>
                <w:szCs w:val="13"/>
              </w:rPr>
            </w:pPr>
            <w:r>
              <w:rPr>
                <w:color w:val="000000"/>
                <w:kern w:val="0"/>
                <w:sz w:val="13"/>
                <w:szCs w:val="13"/>
              </w:rPr>
              <w:t>F</w:t>
            </w:r>
          </w:p>
        </w:tc>
        <w:tc>
          <w:tcPr>
            <w:tcW w:w="283" w:type="dxa"/>
            <w:shd w:val="clear" w:color="auto" w:fill="auto"/>
            <w:textDirection w:val="btLr"/>
          </w:tcPr>
          <w:p w14:paraId="76D9CB47">
            <w:pPr>
              <w:widowControl/>
              <w:spacing w:line="200" w:lineRule="exact"/>
              <w:ind w:left="113" w:right="113"/>
              <w:jc w:val="center"/>
              <w:rPr>
                <w:color w:val="000000"/>
                <w:kern w:val="0"/>
                <w:sz w:val="13"/>
                <w:szCs w:val="13"/>
              </w:rPr>
            </w:pPr>
            <w:r>
              <w:rPr>
                <w:color w:val="000000"/>
                <w:kern w:val="0"/>
                <w:sz w:val="13"/>
                <w:szCs w:val="13"/>
              </w:rPr>
              <w:t>M</w:t>
            </w:r>
          </w:p>
        </w:tc>
        <w:tc>
          <w:tcPr>
            <w:tcW w:w="284" w:type="dxa"/>
            <w:shd w:val="clear" w:color="auto" w:fill="auto"/>
            <w:textDirection w:val="btLr"/>
          </w:tcPr>
          <w:p w14:paraId="1C5848EC">
            <w:pPr>
              <w:widowControl/>
              <w:spacing w:line="200" w:lineRule="exact"/>
              <w:ind w:left="113" w:right="113"/>
              <w:jc w:val="center"/>
              <w:rPr>
                <w:color w:val="000000"/>
                <w:kern w:val="0"/>
                <w:sz w:val="13"/>
                <w:szCs w:val="13"/>
              </w:rPr>
            </w:pPr>
            <w:r>
              <w:rPr>
                <w:color w:val="000000"/>
                <w:kern w:val="0"/>
                <w:sz w:val="13"/>
                <w:szCs w:val="13"/>
              </w:rPr>
              <w:t>F</w:t>
            </w:r>
          </w:p>
        </w:tc>
        <w:tc>
          <w:tcPr>
            <w:tcW w:w="567" w:type="dxa"/>
            <w:shd w:val="clear" w:color="auto" w:fill="auto"/>
            <w:textDirection w:val="btLr"/>
          </w:tcPr>
          <w:p w14:paraId="01F24F65">
            <w:pPr>
              <w:widowControl/>
              <w:spacing w:line="200" w:lineRule="exact"/>
              <w:ind w:left="113" w:right="113"/>
              <w:jc w:val="center"/>
              <w:rPr>
                <w:color w:val="000000"/>
                <w:kern w:val="0"/>
                <w:sz w:val="13"/>
                <w:szCs w:val="13"/>
              </w:rPr>
            </w:pPr>
            <w:r>
              <w:rPr>
                <w:color w:val="000000"/>
                <w:kern w:val="0"/>
                <w:sz w:val="13"/>
                <w:szCs w:val="13"/>
              </w:rPr>
              <w:t>M</w:t>
            </w:r>
          </w:p>
        </w:tc>
        <w:tc>
          <w:tcPr>
            <w:tcW w:w="283" w:type="dxa"/>
            <w:shd w:val="clear" w:color="auto" w:fill="auto"/>
            <w:textDirection w:val="btLr"/>
          </w:tcPr>
          <w:p w14:paraId="47DC7802">
            <w:pPr>
              <w:widowControl/>
              <w:spacing w:line="200" w:lineRule="exact"/>
              <w:ind w:left="113" w:right="113"/>
              <w:jc w:val="center"/>
              <w:rPr>
                <w:color w:val="000000"/>
                <w:kern w:val="0"/>
                <w:sz w:val="13"/>
                <w:szCs w:val="13"/>
              </w:rPr>
            </w:pPr>
            <w:r>
              <w:rPr>
                <w:color w:val="000000"/>
                <w:kern w:val="0"/>
                <w:sz w:val="13"/>
                <w:szCs w:val="13"/>
              </w:rPr>
              <w:t>F</w:t>
            </w:r>
          </w:p>
        </w:tc>
        <w:tc>
          <w:tcPr>
            <w:tcW w:w="284" w:type="dxa"/>
            <w:shd w:val="clear" w:color="auto" w:fill="auto"/>
            <w:textDirection w:val="btLr"/>
          </w:tcPr>
          <w:p w14:paraId="6FF4C5E9">
            <w:pPr>
              <w:widowControl/>
              <w:spacing w:line="200" w:lineRule="exact"/>
              <w:ind w:left="113" w:right="113"/>
              <w:jc w:val="center"/>
              <w:rPr>
                <w:color w:val="000000"/>
                <w:kern w:val="0"/>
                <w:sz w:val="13"/>
                <w:szCs w:val="13"/>
              </w:rPr>
            </w:pPr>
            <w:r>
              <w:rPr>
                <w:color w:val="000000"/>
                <w:kern w:val="0"/>
                <w:sz w:val="13"/>
                <w:szCs w:val="13"/>
              </w:rPr>
              <w:t>M</w:t>
            </w:r>
          </w:p>
        </w:tc>
        <w:tc>
          <w:tcPr>
            <w:tcW w:w="283" w:type="dxa"/>
            <w:shd w:val="clear" w:color="auto" w:fill="auto"/>
            <w:textDirection w:val="btLr"/>
          </w:tcPr>
          <w:p w14:paraId="1C595CAE">
            <w:pPr>
              <w:widowControl/>
              <w:spacing w:line="200" w:lineRule="exact"/>
              <w:ind w:left="113" w:right="113"/>
              <w:jc w:val="center"/>
              <w:rPr>
                <w:color w:val="000000"/>
                <w:kern w:val="0"/>
                <w:sz w:val="13"/>
                <w:szCs w:val="13"/>
              </w:rPr>
            </w:pPr>
            <w:r>
              <w:rPr>
                <w:color w:val="000000"/>
                <w:kern w:val="0"/>
                <w:sz w:val="13"/>
                <w:szCs w:val="13"/>
              </w:rPr>
              <w:t>M</w:t>
            </w:r>
          </w:p>
        </w:tc>
        <w:tc>
          <w:tcPr>
            <w:tcW w:w="284" w:type="dxa"/>
            <w:shd w:val="clear" w:color="auto" w:fill="auto"/>
            <w:textDirection w:val="btLr"/>
          </w:tcPr>
          <w:p w14:paraId="2B453B61">
            <w:pPr>
              <w:widowControl/>
              <w:spacing w:line="200" w:lineRule="exact"/>
              <w:ind w:left="113" w:right="113"/>
              <w:jc w:val="center"/>
              <w:rPr>
                <w:color w:val="000000"/>
                <w:kern w:val="0"/>
                <w:sz w:val="13"/>
                <w:szCs w:val="13"/>
              </w:rPr>
            </w:pPr>
            <w:r>
              <w:rPr>
                <w:color w:val="000000"/>
                <w:kern w:val="0"/>
                <w:sz w:val="13"/>
                <w:szCs w:val="13"/>
              </w:rPr>
              <w:t>M</w:t>
            </w:r>
          </w:p>
        </w:tc>
        <w:tc>
          <w:tcPr>
            <w:tcW w:w="283" w:type="dxa"/>
            <w:shd w:val="clear" w:color="auto" w:fill="auto"/>
            <w:textDirection w:val="btLr"/>
          </w:tcPr>
          <w:p w14:paraId="1A03CC9C">
            <w:pPr>
              <w:widowControl/>
              <w:spacing w:line="200" w:lineRule="exact"/>
              <w:ind w:left="113" w:right="113"/>
              <w:jc w:val="center"/>
              <w:rPr>
                <w:color w:val="000000"/>
                <w:kern w:val="0"/>
                <w:sz w:val="13"/>
                <w:szCs w:val="13"/>
              </w:rPr>
            </w:pPr>
            <w:r>
              <w:rPr>
                <w:color w:val="000000"/>
                <w:kern w:val="0"/>
                <w:sz w:val="13"/>
                <w:szCs w:val="13"/>
              </w:rPr>
              <w:t>F</w:t>
            </w:r>
          </w:p>
        </w:tc>
        <w:tc>
          <w:tcPr>
            <w:tcW w:w="567" w:type="dxa"/>
            <w:tcBorders>
              <w:right w:val="single" w:color="auto" w:sz="8" w:space="0"/>
            </w:tcBorders>
            <w:shd w:val="clear" w:color="auto" w:fill="auto"/>
            <w:textDirection w:val="btLr"/>
          </w:tcPr>
          <w:p w14:paraId="1ECD4461">
            <w:pPr>
              <w:widowControl/>
              <w:spacing w:line="200" w:lineRule="exact"/>
              <w:ind w:left="113" w:right="113"/>
              <w:jc w:val="center"/>
              <w:rPr>
                <w:color w:val="000000"/>
                <w:kern w:val="0"/>
                <w:sz w:val="13"/>
                <w:szCs w:val="13"/>
              </w:rPr>
            </w:pPr>
            <w:r>
              <w:rPr>
                <w:color w:val="000000"/>
                <w:kern w:val="0"/>
                <w:sz w:val="13"/>
                <w:szCs w:val="13"/>
              </w:rPr>
              <w:t>F</w:t>
            </w:r>
          </w:p>
        </w:tc>
      </w:tr>
      <w:tr w14:paraId="0BFAA4C2">
        <w:tblPrEx>
          <w:tblBorders>
            <w:top w:val="none" w:color="auto" w:sz="0"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5" w:hRule="atLeast"/>
        </w:trPr>
        <w:tc>
          <w:tcPr>
            <w:tcW w:w="841" w:type="dxa"/>
            <w:gridSpan w:val="2"/>
            <w:tcBorders>
              <w:left w:val="single" w:color="auto" w:sz="8" w:space="0"/>
              <w:right w:val="single" w:color="auto" w:sz="4" w:space="0"/>
            </w:tcBorders>
            <w:shd w:val="clear" w:color="auto" w:fill="auto"/>
            <w:textDirection w:val="btLr"/>
          </w:tcPr>
          <w:p w14:paraId="7A191730">
            <w:pPr>
              <w:widowControl/>
              <w:ind w:left="113" w:right="113"/>
              <w:jc w:val="center"/>
              <w:rPr>
                <w:color w:val="000000"/>
                <w:kern w:val="0"/>
                <w:sz w:val="13"/>
                <w:szCs w:val="13"/>
              </w:rPr>
            </w:pPr>
            <w:r>
              <w:rPr>
                <w:color w:val="000000"/>
                <w:kern w:val="0"/>
                <w:sz w:val="13"/>
                <w:szCs w:val="13"/>
              </w:rPr>
              <w:t>Famly ID</w:t>
            </w:r>
          </w:p>
        </w:tc>
        <w:tc>
          <w:tcPr>
            <w:tcW w:w="283" w:type="dxa"/>
            <w:tcBorders>
              <w:left w:val="single" w:color="auto" w:sz="4" w:space="0"/>
            </w:tcBorders>
            <w:shd w:val="clear" w:color="auto" w:fill="auto"/>
            <w:textDirection w:val="btLr"/>
          </w:tcPr>
          <w:p w14:paraId="2F9B7317">
            <w:pPr>
              <w:widowControl/>
              <w:spacing w:line="200" w:lineRule="exact"/>
              <w:ind w:left="113" w:right="113"/>
              <w:jc w:val="center"/>
              <w:rPr>
                <w:color w:val="000000"/>
                <w:kern w:val="0"/>
                <w:sz w:val="13"/>
                <w:szCs w:val="13"/>
              </w:rPr>
            </w:pPr>
            <w:r>
              <w:rPr>
                <w:color w:val="000000"/>
                <w:kern w:val="0"/>
                <w:sz w:val="13"/>
                <w:szCs w:val="13"/>
              </w:rPr>
              <w:t>F1</w:t>
            </w:r>
          </w:p>
        </w:tc>
        <w:tc>
          <w:tcPr>
            <w:tcW w:w="284" w:type="dxa"/>
            <w:shd w:val="clear" w:color="auto" w:fill="auto"/>
            <w:textDirection w:val="btLr"/>
          </w:tcPr>
          <w:p w14:paraId="799B0D7F">
            <w:pPr>
              <w:widowControl/>
              <w:spacing w:line="200" w:lineRule="exact"/>
              <w:ind w:left="113" w:right="113"/>
              <w:jc w:val="center"/>
              <w:rPr>
                <w:color w:val="000000"/>
                <w:kern w:val="0"/>
                <w:sz w:val="13"/>
                <w:szCs w:val="13"/>
              </w:rPr>
            </w:pPr>
            <w:r>
              <w:rPr>
                <w:color w:val="000000"/>
                <w:kern w:val="0"/>
                <w:sz w:val="13"/>
                <w:szCs w:val="13"/>
              </w:rPr>
              <w:t>F2</w:t>
            </w:r>
          </w:p>
        </w:tc>
        <w:tc>
          <w:tcPr>
            <w:tcW w:w="283" w:type="dxa"/>
            <w:shd w:val="clear" w:color="auto" w:fill="auto"/>
            <w:textDirection w:val="btLr"/>
          </w:tcPr>
          <w:p w14:paraId="4C61C0AA">
            <w:pPr>
              <w:widowControl/>
              <w:spacing w:line="200" w:lineRule="exact"/>
              <w:ind w:left="113" w:right="113"/>
              <w:jc w:val="center"/>
              <w:rPr>
                <w:color w:val="000000"/>
                <w:kern w:val="0"/>
                <w:sz w:val="13"/>
                <w:szCs w:val="13"/>
              </w:rPr>
            </w:pPr>
            <w:r>
              <w:rPr>
                <w:color w:val="000000"/>
                <w:kern w:val="0"/>
                <w:sz w:val="13"/>
                <w:szCs w:val="13"/>
              </w:rPr>
              <w:t>F3</w:t>
            </w:r>
          </w:p>
        </w:tc>
        <w:tc>
          <w:tcPr>
            <w:tcW w:w="284" w:type="dxa"/>
            <w:shd w:val="clear" w:color="auto" w:fill="auto"/>
            <w:textDirection w:val="btLr"/>
          </w:tcPr>
          <w:p w14:paraId="5D291997">
            <w:pPr>
              <w:widowControl/>
              <w:spacing w:line="200" w:lineRule="exact"/>
              <w:ind w:left="113" w:right="113"/>
              <w:jc w:val="center"/>
              <w:rPr>
                <w:color w:val="000000"/>
                <w:kern w:val="0"/>
                <w:sz w:val="13"/>
                <w:szCs w:val="13"/>
              </w:rPr>
            </w:pPr>
            <w:r>
              <w:rPr>
                <w:color w:val="000000"/>
                <w:kern w:val="0"/>
                <w:sz w:val="13"/>
                <w:szCs w:val="13"/>
              </w:rPr>
              <w:t>F4</w:t>
            </w:r>
          </w:p>
        </w:tc>
        <w:tc>
          <w:tcPr>
            <w:tcW w:w="567" w:type="dxa"/>
            <w:shd w:val="clear" w:color="auto" w:fill="auto"/>
            <w:textDirection w:val="btLr"/>
          </w:tcPr>
          <w:p w14:paraId="0CC79BE9">
            <w:pPr>
              <w:widowControl/>
              <w:spacing w:line="200" w:lineRule="exact"/>
              <w:ind w:left="113" w:right="113"/>
              <w:jc w:val="center"/>
              <w:rPr>
                <w:color w:val="000000"/>
                <w:kern w:val="0"/>
                <w:sz w:val="13"/>
                <w:szCs w:val="13"/>
              </w:rPr>
            </w:pPr>
            <w:r>
              <w:rPr>
                <w:color w:val="000000"/>
                <w:kern w:val="0"/>
                <w:sz w:val="13"/>
                <w:szCs w:val="13"/>
              </w:rPr>
              <w:t>F5</w:t>
            </w:r>
          </w:p>
        </w:tc>
        <w:tc>
          <w:tcPr>
            <w:tcW w:w="567" w:type="dxa"/>
            <w:shd w:val="clear" w:color="auto" w:fill="auto"/>
            <w:textDirection w:val="btLr"/>
          </w:tcPr>
          <w:p w14:paraId="60B4FC41">
            <w:pPr>
              <w:widowControl/>
              <w:spacing w:line="200" w:lineRule="exact"/>
              <w:ind w:left="113" w:right="113"/>
              <w:jc w:val="center"/>
              <w:rPr>
                <w:color w:val="000000"/>
                <w:kern w:val="0"/>
                <w:sz w:val="13"/>
                <w:szCs w:val="13"/>
              </w:rPr>
            </w:pPr>
            <w:r>
              <w:rPr>
                <w:color w:val="000000"/>
                <w:kern w:val="0"/>
                <w:sz w:val="13"/>
                <w:szCs w:val="13"/>
              </w:rPr>
              <w:t>F6</w:t>
            </w:r>
          </w:p>
        </w:tc>
        <w:tc>
          <w:tcPr>
            <w:tcW w:w="283" w:type="dxa"/>
            <w:shd w:val="clear" w:color="auto" w:fill="auto"/>
            <w:textDirection w:val="btLr"/>
          </w:tcPr>
          <w:p w14:paraId="1A3E35D0">
            <w:pPr>
              <w:widowControl/>
              <w:spacing w:line="200" w:lineRule="exact"/>
              <w:ind w:left="113" w:right="113"/>
              <w:jc w:val="center"/>
              <w:rPr>
                <w:color w:val="000000"/>
                <w:kern w:val="0"/>
                <w:sz w:val="13"/>
                <w:szCs w:val="13"/>
              </w:rPr>
            </w:pPr>
            <w:r>
              <w:rPr>
                <w:color w:val="000000"/>
                <w:kern w:val="0"/>
                <w:sz w:val="13"/>
                <w:szCs w:val="13"/>
              </w:rPr>
              <w:t>F7</w:t>
            </w:r>
          </w:p>
        </w:tc>
        <w:tc>
          <w:tcPr>
            <w:tcW w:w="284" w:type="dxa"/>
            <w:shd w:val="clear" w:color="auto" w:fill="auto"/>
            <w:textDirection w:val="btLr"/>
          </w:tcPr>
          <w:p w14:paraId="5FA32B20">
            <w:pPr>
              <w:widowControl/>
              <w:spacing w:line="200" w:lineRule="exact"/>
              <w:ind w:left="113" w:right="113"/>
              <w:jc w:val="center"/>
              <w:rPr>
                <w:color w:val="000000"/>
                <w:kern w:val="0"/>
                <w:sz w:val="13"/>
                <w:szCs w:val="13"/>
              </w:rPr>
            </w:pPr>
            <w:r>
              <w:rPr>
                <w:color w:val="000000"/>
                <w:kern w:val="0"/>
                <w:sz w:val="13"/>
                <w:szCs w:val="13"/>
              </w:rPr>
              <w:t>F8</w:t>
            </w:r>
          </w:p>
        </w:tc>
        <w:tc>
          <w:tcPr>
            <w:tcW w:w="283" w:type="dxa"/>
            <w:shd w:val="clear" w:color="auto" w:fill="auto"/>
            <w:textDirection w:val="btLr"/>
          </w:tcPr>
          <w:p w14:paraId="11BA5E2B">
            <w:pPr>
              <w:widowControl/>
              <w:spacing w:line="200" w:lineRule="exact"/>
              <w:ind w:left="113" w:right="113"/>
              <w:jc w:val="center"/>
              <w:rPr>
                <w:color w:val="000000"/>
                <w:kern w:val="0"/>
                <w:sz w:val="13"/>
                <w:szCs w:val="13"/>
              </w:rPr>
            </w:pPr>
            <w:r>
              <w:rPr>
                <w:color w:val="000000"/>
                <w:kern w:val="0"/>
                <w:sz w:val="13"/>
                <w:szCs w:val="13"/>
              </w:rPr>
              <w:t>F9</w:t>
            </w:r>
          </w:p>
        </w:tc>
        <w:tc>
          <w:tcPr>
            <w:tcW w:w="284" w:type="dxa"/>
            <w:shd w:val="clear" w:color="auto" w:fill="auto"/>
            <w:textDirection w:val="btLr"/>
          </w:tcPr>
          <w:p w14:paraId="35BB4E8B">
            <w:pPr>
              <w:widowControl/>
              <w:spacing w:line="200" w:lineRule="exact"/>
              <w:ind w:left="113" w:right="113"/>
              <w:jc w:val="center"/>
              <w:rPr>
                <w:color w:val="000000"/>
                <w:kern w:val="0"/>
                <w:sz w:val="13"/>
                <w:szCs w:val="13"/>
              </w:rPr>
            </w:pPr>
            <w:r>
              <w:rPr>
                <w:color w:val="000000"/>
                <w:kern w:val="0"/>
                <w:sz w:val="13"/>
                <w:szCs w:val="13"/>
              </w:rPr>
              <w:t>F10</w:t>
            </w:r>
          </w:p>
        </w:tc>
        <w:tc>
          <w:tcPr>
            <w:tcW w:w="567" w:type="dxa"/>
            <w:shd w:val="clear" w:color="auto" w:fill="auto"/>
            <w:textDirection w:val="btLr"/>
          </w:tcPr>
          <w:p w14:paraId="6DC109CD">
            <w:pPr>
              <w:widowControl/>
              <w:spacing w:line="200" w:lineRule="exact"/>
              <w:ind w:left="113" w:right="113"/>
              <w:jc w:val="center"/>
              <w:rPr>
                <w:color w:val="000000"/>
                <w:kern w:val="0"/>
                <w:sz w:val="13"/>
                <w:szCs w:val="13"/>
              </w:rPr>
            </w:pPr>
            <w:r>
              <w:rPr>
                <w:color w:val="000000"/>
                <w:kern w:val="0"/>
                <w:sz w:val="13"/>
                <w:szCs w:val="13"/>
              </w:rPr>
              <w:t>F11</w:t>
            </w:r>
          </w:p>
        </w:tc>
        <w:tc>
          <w:tcPr>
            <w:tcW w:w="283" w:type="dxa"/>
            <w:shd w:val="clear" w:color="auto" w:fill="auto"/>
            <w:textDirection w:val="btLr"/>
          </w:tcPr>
          <w:p w14:paraId="21A1FF7A">
            <w:pPr>
              <w:widowControl/>
              <w:spacing w:line="200" w:lineRule="exact"/>
              <w:ind w:left="113" w:right="113"/>
              <w:jc w:val="center"/>
              <w:rPr>
                <w:color w:val="000000"/>
                <w:kern w:val="0"/>
                <w:sz w:val="13"/>
                <w:szCs w:val="13"/>
              </w:rPr>
            </w:pPr>
            <w:r>
              <w:rPr>
                <w:color w:val="000000"/>
                <w:kern w:val="0"/>
                <w:sz w:val="13"/>
                <w:szCs w:val="13"/>
              </w:rPr>
              <w:t>F12</w:t>
            </w:r>
          </w:p>
        </w:tc>
        <w:tc>
          <w:tcPr>
            <w:tcW w:w="284" w:type="dxa"/>
            <w:shd w:val="clear" w:color="auto" w:fill="auto"/>
            <w:textDirection w:val="btLr"/>
          </w:tcPr>
          <w:p w14:paraId="5ED2A47D">
            <w:pPr>
              <w:widowControl/>
              <w:spacing w:line="200" w:lineRule="exact"/>
              <w:ind w:left="113" w:right="113"/>
              <w:jc w:val="center"/>
              <w:rPr>
                <w:color w:val="000000"/>
                <w:kern w:val="0"/>
                <w:sz w:val="13"/>
                <w:szCs w:val="13"/>
              </w:rPr>
            </w:pPr>
            <w:r>
              <w:rPr>
                <w:color w:val="000000"/>
                <w:kern w:val="0"/>
                <w:sz w:val="13"/>
                <w:szCs w:val="13"/>
              </w:rPr>
              <w:t>F13</w:t>
            </w:r>
          </w:p>
        </w:tc>
        <w:tc>
          <w:tcPr>
            <w:tcW w:w="283" w:type="dxa"/>
            <w:shd w:val="clear" w:color="auto" w:fill="auto"/>
            <w:textDirection w:val="btLr"/>
          </w:tcPr>
          <w:p w14:paraId="51FD3FF4">
            <w:pPr>
              <w:widowControl/>
              <w:spacing w:line="200" w:lineRule="exact"/>
              <w:ind w:left="113" w:right="113"/>
              <w:jc w:val="center"/>
              <w:rPr>
                <w:color w:val="000000"/>
                <w:kern w:val="0"/>
                <w:sz w:val="13"/>
                <w:szCs w:val="13"/>
              </w:rPr>
            </w:pPr>
            <w:r>
              <w:rPr>
                <w:color w:val="000000"/>
                <w:kern w:val="0"/>
                <w:sz w:val="13"/>
                <w:szCs w:val="13"/>
              </w:rPr>
              <w:t>F14</w:t>
            </w:r>
          </w:p>
        </w:tc>
        <w:tc>
          <w:tcPr>
            <w:tcW w:w="284" w:type="dxa"/>
            <w:shd w:val="clear" w:color="auto" w:fill="auto"/>
            <w:textDirection w:val="btLr"/>
          </w:tcPr>
          <w:p w14:paraId="7B8B46BC">
            <w:pPr>
              <w:widowControl/>
              <w:spacing w:line="200" w:lineRule="exact"/>
              <w:ind w:left="113" w:right="113"/>
              <w:jc w:val="center"/>
              <w:rPr>
                <w:color w:val="000000"/>
                <w:kern w:val="0"/>
                <w:sz w:val="13"/>
                <w:szCs w:val="13"/>
              </w:rPr>
            </w:pPr>
            <w:r>
              <w:rPr>
                <w:color w:val="000000"/>
                <w:kern w:val="0"/>
                <w:sz w:val="13"/>
                <w:szCs w:val="13"/>
              </w:rPr>
              <w:t>F15</w:t>
            </w:r>
          </w:p>
        </w:tc>
        <w:tc>
          <w:tcPr>
            <w:tcW w:w="283" w:type="dxa"/>
            <w:shd w:val="clear" w:color="auto" w:fill="auto"/>
            <w:textDirection w:val="btLr"/>
          </w:tcPr>
          <w:p w14:paraId="292584FF">
            <w:pPr>
              <w:widowControl/>
              <w:spacing w:line="200" w:lineRule="exact"/>
              <w:ind w:left="113" w:right="113"/>
              <w:jc w:val="center"/>
              <w:rPr>
                <w:color w:val="000000"/>
                <w:kern w:val="0"/>
                <w:sz w:val="13"/>
                <w:szCs w:val="13"/>
              </w:rPr>
            </w:pPr>
            <w:r>
              <w:rPr>
                <w:color w:val="000000"/>
                <w:kern w:val="0"/>
                <w:sz w:val="13"/>
                <w:szCs w:val="13"/>
              </w:rPr>
              <w:t>F16</w:t>
            </w:r>
          </w:p>
        </w:tc>
        <w:tc>
          <w:tcPr>
            <w:tcW w:w="567" w:type="dxa"/>
            <w:tcBorders>
              <w:right w:val="single" w:color="auto" w:sz="8" w:space="0"/>
            </w:tcBorders>
            <w:shd w:val="clear" w:color="auto" w:fill="auto"/>
            <w:textDirection w:val="btLr"/>
          </w:tcPr>
          <w:p w14:paraId="1F6BF74A">
            <w:pPr>
              <w:widowControl/>
              <w:spacing w:line="200" w:lineRule="exact"/>
              <w:ind w:left="113" w:right="113"/>
              <w:jc w:val="center"/>
              <w:rPr>
                <w:color w:val="000000"/>
                <w:kern w:val="0"/>
                <w:sz w:val="13"/>
                <w:szCs w:val="13"/>
              </w:rPr>
            </w:pPr>
            <w:r>
              <w:rPr>
                <w:color w:val="000000"/>
                <w:kern w:val="0"/>
                <w:sz w:val="13"/>
                <w:szCs w:val="13"/>
              </w:rPr>
              <w:t>F17</w:t>
            </w:r>
          </w:p>
        </w:tc>
      </w:tr>
    </w:tbl>
    <w:p w14:paraId="298F55E8">
      <w:pPr>
        <w:pStyle w:val="5"/>
        <w:spacing w:after="240" w:line="200" w:lineRule="exact"/>
        <w:ind w:firstLine="0" w:firstLineChars="0"/>
        <w:jc w:val="left"/>
        <w:rPr>
          <w:rFonts w:ascii="Times New Roman" w:hAnsi="Times New Roman"/>
          <w:sz w:val="13"/>
          <w:szCs w:val="13"/>
        </w:rPr>
      </w:pPr>
      <w:r>
        <w:rPr>
          <w:rFonts w:hint="eastAsia" w:ascii="Times New Roman" w:hAnsi="Times New Roman"/>
          <w:b/>
          <w:bCs/>
          <w:sz w:val="13"/>
          <w:szCs w:val="13"/>
        </w:rPr>
        <w:t>Table 1</w:t>
      </w:r>
      <w:r>
        <w:rPr>
          <w:rFonts w:hint="eastAsia" w:ascii="Times New Roman" w:hAnsi="Times New Roman"/>
          <w:sz w:val="13"/>
          <w:szCs w:val="13"/>
        </w:rPr>
        <w:t>.</w:t>
      </w:r>
      <w:r>
        <w:rPr>
          <w:rFonts w:ascii="Times New Roman" w:hAnsi="Times New Roman"/>
          <w:sz w:val="13"/>
          <w:szCs w:val="13"/>
        </w:rPr>
        <w:t>Clinical characteristics of 17 probands</w:t>
      </w:r>
      <w:r>
        <w:rPr>
          <w:rFonts w:hint="eastAsia" w:ascii="Times New Roman" w:hAnsi="Times New Roman"/>
          <w:sz w:val="13"/>
          <w:szCs w:val="13"/>
        </w:rPr>
        <w:t>. M:male;F:female;</w:t>
      </w:r>
      <w:r>
        <w:rPr>
          <w:rFonts w:ascii="Times New Roman" w:hAnsi="Times New Roman"/>
          <w:sz w:val="13"/>
          <w:szCs w:val="13"/>
        </w:rPr>
        <w:t>OD</w:t>
      </w:r>
      <w:r>
        <w:rPr>
          <w:rFonts w:hint="eastAsia" w:ascii="Times New Roman" w:hAnsi="Times New Roman"/>
          <w:sz w:val="13"/>
          <w:szCs w:val="13"/>
        </w:rPr>
        <w:t>:</w:t>
      </w:r>
      <w:r>
        <w:rPr>
          <w:rFonts w:ascii="Times New Roman" w:hAnsi="Times New Roman"/>
          <w:sz w:val="13"/>
          <w:szCs w:val="13"/>
        </w:rPr>
        <w:t>right eye; OS</w:t>
      </w:r>
      <w:r>
        <w:rPr>
          <w:rFonts w:hint="eastAsia" w:ascii="Times New Roman" w:hAnsi="Times New Roman"/>
          <w:sz w:val="13"/>
          <w:szCs w:val="13"/>
        </w:rPr>
        <w:t>:</w:t>
      </w:r>
      <w:r>
        <w:rPr>
          <w:rFonts w:ascii="Times New Roman" w:hAnsi="Times New Roman"/>
          <w:sz w:val="13"/>
          <w:szCs w:val="13"/>
        </w:rPr>
        <w:t xml:space="preserve">left eye; </w:t>
      </w:r>
      <w:r>
        <w:rPr>
          <w:rFonts w:hint="eastAsia" w:ascii="Times New Roman" w:hAnsi="Times New Roman"/>
          <w:sz w:val="13"/>
          <w:szCs w:val="13"/>
        </w:rPr>
        <w:t>SE:</w:t>
      </w:r>
      <w:r>
        <w:rPr>
          <w:rFonts w:ascii="Times New Roman" w:hAnsi="Times New Roman"/>
          <w:sz w:val="13"/>
          <w:szCs w:val="13"/>
        </w:rPr>
        <w:t>spherical equivalent</w:t>
      </w:r>
      <w:r>
        <w:rPr>
          <w:rFonts w:hint="eastAsia" w:ascii="宋体" w:hAnsi="宋体"/>
          <w:sz w:val="13"/>
          <w:szCs w:val="13"/>
        </w:rPr>
        <w:t>；</w:t>
      </w:r>
      <w:r>
        <w:rPr>
          <w:rFonts w:ascii="Times New Roman" w:hAnsi="Times New Roman"/>
          <w:sz w:val="13"/>
          <w:szCs w:val="13"/>
        </w:rPr>
        <w:t>BCVA</w:t>
      </w:r>
      <w:r>
        <w:rPr>
          <w:rFonts w:hint="eastAsia" w:ascii="Times New Roman" w:hAnsi="Times New Roman"/>
          <w:sz w:val="13"/>
          <w:szCs w:val="13"/>
        </w:rPr>
        <w:t>:</w:t>
      </w:r>
      <w:r>
        <w:rPr>
          <w:rFonts w:ascii="Times New Roman" w:hAnsi="Times New Roman"/>
          <w:sz w:val="13"/>
          <w:szCs w:val="13"/>
        </w:rPr>
        <w:t>best‐corrected visual acuity;BSPD</w:t>
      </w:r>
      <w:r>
        <w:rPr>
          <w:rFonts w:hint="eastAsia" w:ascii="Times New Roman" w:hAnsi="Times New Roman"/>
          <w:sz w:val="13"/>
          <w:szCs w:val="13"/>
        </w:rPr>
        <w:t>:</w:t>
      </w:r>
      <w:r>
        <w:rPr>
          <w:rFonts w:ascii="Times New Roman" w:hAnsi="Times New Roman"/>
          <w:sz w:val="13"/>
          <w:szCs w:val="13"/>
        </w:rPr>
        <w:t xml:space="preserve"> bone spicule pigmentation deposit; ARA</w:t>
      </w:r>
      <w:r>
        <w:rPr>
          <w:rFonts w:hint="eastAsia" w:ascii="Times New Roman" w:hAnsi="Times New Roman"/>
          <w:sz w:val="13"/>
          <w:szCs w:val="13"/>
        </w:rPr>
        <w:t>:</w:t>
      </w:r>
      <w:r>
        <w:rPr>
          <w:rFonts w:ascii="Times New Roman" w:hAnsi="Times New Roman"/>
          <w:sz w:val="13"/>
          <w:szCs w:val="13"/>
        </w:rPr>
        <w:t>attenuated retinal arteries;WOD</w:t>
      </w:r>
      <w:r>
        <w:rPr>
          <w:rFonts w:hint="eastAsia" w:ascii="Times New Roman" w:hAnsi="Times New Roman"/>
          <w:sz w:val="13"/>
          <w:szCs w:val="13"/>
        </w:rPr>
        <w:t>:</w:t>
      </w:r>
      <w:r>
        <w:rPr>
          <w:rFonts w:ascii="Times New Roman" w:hAnsi="Times New Roman"/>
          <w:sz w:val="13"/>
          <w:szCs w:val="13"/>
        </w:rPr>
        <w:t>waxy‐pale optic</w:t>
      </w:r>
      <w:r>
        <w:rPr>
          <w:rFonts w:hint="eastAsia" w:ascii="Times New Roman" w:hAnsi="Times New Roman"/>
          <w:sz w:val="13"/>
          <w:szCs w:val="13"/>
        </w:rPr>
        <w:t xml:space="preserve"> </w:t>
      </w:r>
      <w:r>
        <w:rPr>
          <w:rFonts w:ascii="Times New Roman" w:hAnsi="Times New Roman"/>
          <w:sz w:val="13"/>
          <w:szCs w:val="13"/>
        </w:rPr>
        <w:t>disc;</w:t>
      </w:r>
      <w:r>
        <w:rPr>
          <w:rFonts w:hint="eastAsia" w:ascii="Times New Roman" w:hAnsi="Times New Roman"/>
          <w:sz w:val="13"/>
          <w:szCs w:val="13"/>
        </w:rPr>
        <w:t>MA:</w:t>
      </w:r>
      <w:r>
        <w:rPr>
          <w:rFonts w:ascii="Times New Roman" w:hAnsi="Times New Roman"/>
          <w:sz w:val="13"/>
          <w:szCs w:val="13"/>
        </w:rPr>
        <w:t>Macular atrophy</w:t>
      </w:r>
      <w:r>
        <w:rPr>
          <w:rFonts w:hint="eastAsia" w:ascii="Times New Roman" w:hAnsi="Times New Roman"/>
          <w:sz w:val="13"/>
          <w:szCs w:val="13"/>
        </w:rPr>
        <w:t>;</w:t>
      </w:r>
      <w:r>
        <w:rPr>
          <w:rFonts w:ascii="Times New Roman" w:hAnsi="Times New Roman"/>
          <w:sz w:val="13"/>
          <w:szCs w:val="13"/>
        </w:rPr>
        <w:t>SNHL</w:t>
      </w:r>
      <w:r>
        <w:rPr>
          <w:rFonts w:hint="eastAsia" w:ascii="Times New Roman" w:hAnsi="Times New Roman"/>
          <w:sz w:val="13"/>
          <w:szCs w:val="13"/>
        </w:rPr>
        <w:t>:</w:t>
      </w:r>
      <w:r>
        <w:rPr>
          <w:rFonts w:ascii="Times New Roman" w:hAnsi="Times New Roman"/>
          <w:sz w:val="13"/>
          <w:szCs w:val="13"/>
        </w:rPr>
        <w:t xml:space="preserve"> sensorineural hearing loss;</w:t>
      </w:r>
      <w:r>
        <w:rPr>
          <w:rFonts w:hint="eastAsia" w:ascii="Times New Roman" w:hAnsi="Times New Roman"/>
          <w:sz w:val="13"/>
          <w:szCs w:val="13"/>
        </w:rPr>
        <w:t>NE:</w:t>
      </w:r>
      <w:r>
        <w:rPr>
          <w:rFonts w:ascii="Times New Roman" w:hAnsi="Times New Roman"/>
          <w:sz w:val="13"/>
          <w:szCs w:val="13"/>
        </w:rPr>
        <w:t>None</w:t>
      </w:r>
      <w:r>
        <w:rPr>
          <w:rFonts w:hint="eastAsia" w:ascii="Times New Roman" w:hAnsi="Times New Roman"/>
          <w:sz w:val="13"/>
          <w:szCs w:val="13"/>
        </w:rPr>
        <w:t xml:space="preserve">; </w:t>
      </w:r>
      <w:r>
        <w:rPr>
          <w:rFonts w:ascii="Times New Roman" w:hAnsi="Times New Roman"/>
          <w:sz w:val="13"/>
          <w:szCs w:val="13"/>
        </w:rPr>
        <w:t xml:space="preserve">According to the visual impairment standards established by WHO in </w:t>
      </w:r>
      <w:r>
        <w:rPr>
          <w:rFonts w:hint="eastAsia" w:ascii="Times New Roman" w:hAnsi="Times New Roman"/>
          <w:sz w:val="13"/>
          <w:szCs w:val="13"/>
        </w:rPr>
        <w:t>2019</w:t>
      </w:r>
      <w:r>
        <w:rPr>
          <w:rFonts w:ascii="Times New Roman" w:hAnsi="Times New Roman"/>
          <w:sz w:val="13"/>
          <w:szCs w:val="13"/>
        </w:rPr>
        <w:t>,</w:t>
      </w:r>
      <w:r>
        <w:rPr>
          <w:rFonts w:hint="eastAsia" w:ascii="Times New Roman" w:hAnsi="Times New Roman"/>
          <w:sz w:val="13"/>
          <w:szCs w:val="13"/>
        </w:rPr>
        <w:t xml:space="preserve"> the best corrected visual acuity (BCVA) </w:t>
      </w:r>
      <w:r>
        <w:rPr>
          <w:rFonts w:ascii="Times New Roman" w:hAnsi="Times New Roman"/>
          <w:sz w:val="13"/>
          <w:szCs w:val="13"/>
        </w:rPr>
        <w:t>of the better-seeing eye being</w:t>
      </w:r>
      <w:r>
        <w:rPr>
          <w:rFonts w:hint="eastAsia" w:ascii="Times New Roman" w:hAnsi="Times New Roman"/>
          <w:sz w:val="13"/>
          <w:szCs w:val="13"/>
        </w:rPr>
        <w:t xml:space="preserve"> </w:t>
      </w:r>
      <w:r>
        <w:rPr>
          <w:rFonts w:ascii="Times New Roman" w:hAnsi="Times New Roman"/>
          <w:sz w:val="13"/>
          <w:szCs w:val="13"/>
        </w:rPr>
        <w:t>less than 0.</w:t>
      </w:r>
      <w:r>
        <w:rPr>
          <w:rFonts w:hint="eastAsia" w:ascii="Times New Roman" w:hAnsi="Times New Roman"/>
          <w:sz w:val="13"/>
          <w:szCs w:val="13"/>
        </w:rPr>
        <w:t>5</w:t>
      </w:r>
      <w:r>
        <w:rPr>
          <w:rFonts w:ascii="Times New Roman" w:hAnsi="Times New Roman"/>
          <w:sz w:val="13"/>
          <w:szCs w:val="13"/>
        </w:rPr>
        <w:t xml:space="preserve"> but equal to or greater than 0.</w:t>
      </w:r>
      <w:r>
        <w:rPr>
          <w:rFonts w:hint="eastAsia" w:ascii="Times New Roman" w:hAnsi="Times New Roman"/>
          <w:sz w:val="13"/>
          <w:szCs w:val="13"/>
        </w:rPr>
        <w:t>3</w:t>
      </w:r>
      <w:r>
        <w:rPr>
          <w:rFonts w:ascii="Times New Roman" w:hAnsi="Times New Roman"/>
          <w:sz w:val="13"/>
          <w:szCs w:val="13"/>
        </w:rPr>
        <w:t xml:space="preserve"> is classified as mild visual impairment, if which being less than 0.3 but equal to or greater than 0.1, it is classified as moderate visual impairment, if which being less than 0.1 but equal to or greater than 0.05, it is classified as severe visual impairment, and</w:t>
      </w:r>
      <w:r>
        <w:rPr>
          <w:rFonts w:hint="eastAsia" w:ascii="Times New Roman" w:hAnsi="Times New Roman"/>
          <w:sz w:val="13"/>
          <w:szCs w:val="13"/>
        </w:rPr>
        <w:t xml:space="preserve"> if which</w:t>
      </w:r>
      <w:r>
        <w:rPr>
          <w:rFonts w:ascii="Times New Roman" w:hAnsi="Times New Roman"/>
          <w:sz w:val="13"/>
          <w:szCs w:val="13"/>
        </w:rPr>
        <w:t xml:space="preserve"> </w:t>
      </w:r>
      <w:r>
        <w:rPr>
          <w:rFonts w:hint="eastAsia" w:ascii="Times New Roman" w:hAnsi="Times New Roman"/>
          <w:sz w:val="13"/>
          <w:szCs w:val="13"/>
        </w:rPr>
        <w:t xml:space="preserve">being </w:t>
      </w:r>
      <w:r>
        <w:rPr>
          <w:rFonts w:ascii="Times New Roman" w:hAnsi="Times New Roman"/>
          <w:sz w:val="13"/>
          <w:szCs w:val="13"/>
        </w:rPr>
        <w:t>less than 0.05 is classified as blindness</w:t>
      </w:r>
      <w:r>
        <w:rPr>
          <w:rFonts w:hint="eastAsia" w:ascii="Times New Roman" w:hAnsi="Times New Roman"/>
          <w:sz w:val="13"/>
          <w:szCs w:val="13"/>
        </w:rPr>
        <w:t>.</w:t>
      </w:r>
    </w:p>
    <w:tbl>
      <w:tblPr>
        <w:tblStyle w:val="3"/>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9"/>
        <w:gridCol w:w="851"/>
        <w:gridCol w:w="1842"/>
        <w:gridCol w:w="1418"/>
        <w:gridCol w:w="709"/>
        <w:gridCol w:w="1134"/>
        <w:gridCol w:w="708"/>
        <w:gridCol w:w="935"/>
      </w:tblGrid>
      <w:tr w14:paraId="78B8A29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709" w:type="dxa"/>
            <w:tcBorders>
              <w:top w:val="single" w:color="auto" w:sz="8" w:space="0"/>
              <w:bottom w:val="single" w:color="auto" w:sz="4" w:space="0"/>
            </w:tcBorders>
            <w:vAlign w:val="center"/>
          </w:tcPr>
          <w:p w14:paraId="7ADF7E4B">
            <w:pPr>
              <w:pStyle w:val="6"/>
              <w:ind w:firstLine="0" w:firstLineChars="0"/>
              <w:jc w:val="center"/>
              <w:rPr>
                <w:rFonts w:ascii="Times New Roman" w:hAnsi="Times New Roman"/>
                <w:kern w:val="0"/>
                <w:sz w:val="13"/>
                <w:szCs w:val="13"/>
              </w:rPr>
            </w:pPr>
            <w:r>
              <w:rPr>
                <w:rFonts w:ascii="Times New Roman" w:hAnsi="Times New Roman"/>
                <w:kern w:val="0"/>
                <w:sz w:val="13"/>
                <w:szCs w:val="13"/>
              </w:rPr>
              <w:t>Family ID</w:t>
            </w:r>
          </w:p>
        </w:tc>
        <w:tc>
          <w:tcPr>
            <w:tcW w:w="851" w:type="dxa"/>
            <w:tcBorders>
              <w:top w:val="single" w:color="auto" w:sz="8" w:space="0"/>
              <w:bottom w:val="single" w:color="auto" w:sz="4" w:space="0"/>
            </w:tcBorders>
            <w:vAlign w:val="center"/>
          </w:tcPr>
          <w:p w14:paraId="6AFCFB5B">
            <w:pPr>
              <w:pStyle w:val="6"/>
              <w:ind w:firstLine="0" w:firstLineChars="0"/>
              <w:rPr>
                <w:rFonts w:ascii="Times New Roman" w:hAnsi="Times New Roman"/>
                <w:kern w:val="0"/>
                <w:sz w:val="13"/>
                <w:szCs w:val="13"/>
              </w:rPr>
            </w:pPr>
            <w:r>
              <w:rPr>
                <w:rFonts w:ascii="Times New Roman" w:hAnsi="Times New Roman"/>
                <w:kern w:val="0"/>
                <w:sz w:val="13"/>
                <w:szCs w:val="13"/>
              </w:rPr>
              <w:t>Gene</w:t>
            </w:r>
          </w:p>
        </w:tc>
        <w:tc>
          <w:tcPr>
            <w:tcW w:w="1842" w:type="dxa"/>
            <w:tcBorders>
              <w:top w:val="single" w:color="auto" w:sz="8" w:space="0"/>
              <w:bottom w:val="single" w:color="auto" w:sz="4" w:space="0"/>
            </w:tcBorders>
            <w:vAlign w:val="center"/>
          </w:tcPr>
          <w:p w14:paraId="0643B27F">
            <w:pPr>
              <w:pStyle w:val="6"/>
              <w:ind w:firstLine="0" w:firstLineChars="0"/>
              <w:rPr>
                <w:rFonts w:ascii="Times New Roman" w:hAnsi="Times New Roman"/>
                <w:kern w:val="0"/>
                <w:sz w:val="13"/>
                <w:szCs w:val="13"/>
              </w:rPr>
            </w:pPr>
            <w:r>
              <w:rPr>
                <w:rFonts w:ascii="Times New Roman" w:hAnsi="Times New Roman"/>
                <w:kern w:val="0"/>
                <w:sz w:val="13"/>
                <w:szCs w:val="13"/>
              </w:rPr>
              <w:t>cDNA change</w:t>
            </w:r>
          </w:p>
        </w:tc>
        <w:tc>
          <w:tcPr>
            <w:tcW w:w="1418" w:type="dxa"/>
            <w:tcBorders>
              <w:top w:val="single" w:color="auto" w:sz="8" w:space="0"/>
              <w:bottom w:val="single" w:color="auto" w:sz="4" w:space="0"/>
            </w:tcBorders>
            <w:vAlign w:val="center"/>
          </w:tcPr>
          <w:p w14:paraId="6E235CEB">
            <w:pPr>
              <w:pStyle w:val="6"/>
              <w:ind w:firstLine="0" w:firstLineChars="0"/>
              <w:rPr>
                <w:rFonts w:ascii="Times New Roman" w:hAnsi="Times New Roman"/>
                <w:kern w:val="0"/>
                <w:sz w:val="13"/>
                <w:szCs w:val="13"/>
              </w:rPr>
            </w:pPr>
            <w:r>
              <w:rPr>
                <w:rFonts w:ascii="Times New Roman" w:hAnsi="Times New Roman"/>
                <w:kern w:val="0"/>
                <w:sz w:val="13"/>
                <w:szCs w:val="13"/>
              </w:rPr>
              <w:t>Protein change</w:t>
            </w:r>
          </w:p>
        </w:tc>
        <w:tc>
          <w:tcPr>
            <w:tcW w:w="709" w:type="dxa"/>
            <w:tcBorders>
              <w:top w:val="single" w:color="auto" w:sz="8" w:space="0"/>
              <w:bottom w:val="single" w:color="auto" w:sz="4" w:space="0"/>
            </w:tcBorders>
            <w:vAlign w:val="center"/>
          </w:tcPr>
          <w:p w14:paraId="5DB098B5">
            <w:pPr>
              <w:pStyle w:val="6"/>
              <w:ind w:firstLine="0" w:firstLineChars="0"/>
              <w:rPr>
                <w:rFonts w:ascii="Times New Roman" w:hAnsi="Times New Roman"/>
                <w:kern w:val="0"/>
                <w:sz w:val="13"/>
                <w:szCs w:val="13"/>
              </w:rPr>
            </w:pPr>
            <w:r>
              <w:rPr>
                <w:rFonts w:ascii="Times New Roman" w:hAnsi="Times New Roman"/>
                <w:kern w:val="0"/>
                <w:sz w:val="13"/>
                <w:szCs w:val="13"/>
              </w:rPr>
              <w:t>Exon</w:t>
            </w:r>
          </w:p>
        </w:tc>
        <w:tc>
          <w:tcPr>
            <w:tcW w:w="1134" w:type="dxa"/>
            <w:tcBorders>
              <w:top w:val="single" w:color="auto" w:sz="8" w:space="0"/>
              <w:bottom w:val="single" w:color="auto" w:sz="4" w:space="0"/>
            </w:tcBorders>
            <w:vAlign w:val="center"/>
          </w:tcPr>
          <w:p w14:paraId="5ADF42FA">
            <w:pPr>
              <w:pStyle w:val="6"/>
              <w:ind w:firstLine="0" w:firstLineChars="0"/>
              <w:rPr>
                <w:rFonts w:ascii="Times New Roman" w:hAnsi="Times New Roman"/>
                <w:kern w:val="0"/>
                <w:sz w:val="13"/>
                <w:szCs w:val="13"/>
              </w:rPr>
            </w:pPr>
            <w:r>
              <w:rPr>
                <w:rFonts w:ascii="Times New Roman" w:hAnsi="Times New Roman"/>
                <w:kern w:val="0"/>
                <w:sz w:val="13"/>
                <w:szCs w:val="13"/>
              </w:rPr>
              <w:t>Type</w:t>
            </w:r>
          </w:p>
        </w:tc>
        <w:tc>
          <w:tcPr>
            <w:tcW w:w="708" w:type="dxa"/>
            <w:tcBorders>
              <w:top w:val="single" w:color="auto" w:sz="8" w:space="0"/>
              <w:bottom w:val="single" w:color="auto" w:sz="4" w:space="0"/>
            </w:tcBorders>
            <w:vAlign w:val="center"/>
          </w:tcPr>
          <w:p w14:paraId="421947E3">
            <w:pPr>
              <w:pStyle w:val="6"/>
              <w:ind w:firstLine="0" w:firstLineChars="0"/>
              <w:rPr>
                <w:rFonts w:ascii="Times New Roman" w:hAnsi="Times New Roman"/>
                <w:kern w:val="0"/>
                <w:sz w:val="13"/>
                <w:szCs w:val="13"/>
              </w:rPr>
            </w:pPr>
            <w:r>
              <w:rPr>
                <w:rFonts w:ascii="Times New Roman" w:hAnsi="Times New Roman"/>
                <w:kern w:val="0"/>
                <w:sz w:val="13"/>
                <w:szCs w:val="13"/>
              </w:rPr>
              <w:t>Disease</w:t>
            </w:r>
          </w:p>
        </w:tc>
        <w:tc>
          <w:tcPr>
            <w:tcW w:w="935" w:type="dxa"/>
            <w:tcBorders>
              <w:top w:val="single" w:color="auto" w:sz="8" w:space="0"/>
              <w:bottom w:val="single" w:color="auto" w:sz="4" w:space="0"/>
            </w:tcBorders>
            <w:vAlign w:val="center"/>
          </w:tcPr>
          <w:p w14:paraId="5EE7ABDA">
            <w:pPr>
              <w:pStyle w:val="6"/>
              <w:ind w:firstLine="0" w:firstLineChars="0"/>
              <w:rPr>
                <w:rFonts w:ascii="Times New Roman" w:hAnsi="Times New Roman"/>
                <w:kern w:val="0"/>
                <w:sz w:val="13"/>
                <w:szCs w:val="13"/>
              </w:rPr>
            </w:pPr>
            <w:r>
              <w:rPr>
                <w:rFonts w:ascii="Times New Roman" w:hAnsi="Times New Roman"/>
                <w:kern w:val="0"/>
                <w:sz w:val="13"/>
                <w:szCs w:val="13"/>
              </w:rPr>
              <w:t>Resource</w:t>
            </w:r>
          </w:p>
        </w:tc>
      </w:tr>
      <w:tr w14:paraId="778E44F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 w:hRule="atLeast"/>
          <w:jc w:val="center"/>
        </w:trPr>
        <w:tc>
          <w:tcPr>
            <w:tcW w:w="709" w:type="dxa"/>
            <w:tcBorders>
              <w:top w:val="single" w:color="auto" w:sz="4" w:space="0"/>
            </w:tcBorders>
            <w:vAlign w:val="center"/>
          </w:tcPr>
          <w:p w14:paraId="5E432166">
            <w:pPr>
              <w:pStyle w:val="6"/>
              <w:ind w:firstLine="0" w:firstLineChars="0"/>
              <w:rPr>
                <w:rFonts w:ascii="Times New Roman" w:hAnsi="Times New Roman"/>
                <w:kern w:val="0"/>
                <w:sz w:val="13"/>
                <w:szCs w:val="13"/>
              </w:rPr>
            </w:pPr>
            <w:r>
              <w:rPr>
                <w:rFonts w:ascii="Times New Roman" w:hAnsi="Times New Roman"/>
                <w:kern w:val="0"/>
                <w:sz w:val="13"/>
                <w:szCs w:val="13"/>
              </w:rPr>
              <w:t>F1</w:t>
            </w:r>
          </w:p>
        </w:tc>
        <w:tc>
          <w:tcPr>
            <w:tcW w:w="851" w:type="dxa"/>
            <w:tcBorders>
              <w:top w:val="single" w:color="auto" w:sz="4" w:space="0"/>
            </w:tcBorders>
            <w:vAlign w:val="center"/>
          </w:tcPr>
          <w:p w14:paraId="50652118">
            <w:pPr>
              <w:pStyle w:val="6"/>
              <w:ind w:firstLine="0" w:firstLineChars="0"/>
              <w:rPr>
                <w:rFonts w:ascii="Times New Roman" w:hAnsi="Times New Roman"/>
                <w:kern w:val="0"/>
                <w:sz w:val="13"/>
                <w:szCs w:val="13"/>
              </w:rPr>
            </w:pPr>
            <w:r>
              <w:rPr>
                <w:rFonts w:ascii="Times New Roman" w:hAnsi="Times New Roman"/>
                <w:kern w:val="0"/>
                <w:sz w:val="13"/>
                <w:szCs w:val="13"/>
              </w:rPr>
              <w:t>USH2A</w:t>
            </w:r>
          </w:p>
        </w:tc>
        <w:tc>
          <w:tcPr>
            <w:tcW w:w="1842" w:type="dxa"/>
            <w:tcBorders>
              <w:top w:val="single" w:color="auto" w:sz="4" w:space="0"/>
            </w:tcBorders>
            <w:vAlign w:val="center"/>
          </w:tcPr>
          <w:p w14:paraId="52B363CB">
            <w:pPr>
              <w:pStyle w:val="6"/>
              <w:ind w:firstLine="0" w:firstLineChars="0"/>
              <w:rPr>
                <w:rFonts w:ascii="Times New Roman" w:hAnsi="Times New Roman"/>
                <w:kern w:val="0"/>
                <w:sz w:val="13"/>
                <w:szCs w:val="13"/>
              </w:rPr>
            </w:pPr>
            <w:r>
              <w:rPr>
                <w:rFonts w:ascii="Times New Roman" w:hAnsi="Times New Roman"/>
                <w:kern w:val="0"/>
                <w:sz w:val="13"/>
                <w:szCs w:val="13"/>
              </w:rPr>
              <w:t>c.14287G&gt;C</w:t>
            </w:r>
          </w:p>
        </w:tc>
        <w:tc>
          <w:tcPr>
            <w:tcW w:w="1418" w:type="dxa"/>
            <w:tcBorders>
              <w:top w:val="single" w:color="auto" w:sz="4" w:space="0"/>
            </w:tcBorders>
            <w:vAlign w:val="center"/>
          </w:tcPr>
          <w:p w14:paraId="470846ED">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Gly4763Arg</w:t>
            </w:r>
          </w:p>
        </w:tc>
        <w:tc>
          <w:tcPr>
            <w:tcW w:w="709" w:type="dxa"/>
            <w:tcBorders>
              <w:top w:val="single" w:color="auto" w:sz="4" w:space="0"/>
            </w:tcBorders>
            <w:vAlign w:val="center"/>
          </w:tcPr>
          <w:p w14:paraId="2395C652">
            <w:pPr>
              <w:pStyle w:val="6"/>
              <w:ind w:firstLine="0" w:firstLineChars="0"/>
              <w:rPr>
                <w:rFonts w:ascii="Times New Roman" w:hAnsi="Times New Roman"/>
                <w:kern w:val="0"/>
                <w:sz w:val="13"/>
                <w:szCs w:val="13"/>
              </w:rPr>
            </w:pPr>
            <w:r>
              <w:rPr>
                <w:rFonts w:ascii="Times New Roman" w:hAnsi="Times New Roman"/>
                <w:kern w:val="0"/>
                <w:sz w:val="13"/>
                <w:szCs w:val="13"/>
              </w:rPr>
              <w:t>Exon65</w:t>
            </w:r>
          </w:p>
        </w:tc>
        <w:tc>
          <w:tcPr>
            <w:tcW w:w="1134" w:type="dxa"/>
            <w:tcBorders>
              <w:top w:val="single" w:color="auto" w:sz="4" w:space="0"/>
            </w:tcBorders>
            <w:vAlign w:val="center"/>
          </w:tcPr>
          <w:p w14:paraId="43E5F18F">
            <w:pPr>
              <w:pStyle w:val="6"/>
              <w:ind w:firstLine="0" w:firstLineChars="0"/>
              <w:rPr>
                <w:rFonts w:ascii="Times New Roman" w:hAnsi="Times New Roman"/>
                <w:kern w:val="0"/>
                <w:sz w:val="13"/>
                <w:szCs w:val="13"/>
              </w:rPr>
            </w:pPr>
            <w:r>
              <w:rPr>
                <w:rFonts w:ascii="Times New Roman" w:hAnsi="Times New Roman"/>
                <w:kern w:val="0"/>
                <w:sz w:val="13"/>
                <w:szCs w:val="13"/>
              </w:rPr>
              <w:t>Missense</w:t>
            </w:r>
          </w:p>
        </w:tc>
        <w:tc>
          <w:tcPr>
            <w:tcW w:w="708" w:type="dxa"/>
            <w:tcBorders>
              <w:top w:val="single" w:color="auto" w:sz="4" w:space="0"/>
            </w:tcBorders>
            <w:vAlign w:val="center"/>
          </w:tcPr>
          <w:p w14:paraId="6770D682">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tcBorders>
              <w:top w:val="single" w:color="auto" w:sz="4" w:space="0"/>
            </w:tcBorders>
            <w:vAlign w:val="center"/>
          </w:tcPr>
          <w:p w14:paraId="6EE23814">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{"citationID":"I13CwOqY","properties":{"formattedCitation":"\\super [8]\\nosupersub{}","plainCitation":"[8]","noteIndex":0},"citationItems":[{"id":1443,"uris":["http://zotero.org/users/local/zaToFQY0/items/QL3JZE9N"],"itemData":{"id":1443,"type":"article-journal","abstract":"USH2A mutations have been implicated in the disease etiology of several inherited diseases, including Usher syndrome type 2 (USH2), nonsyndromic retinitis pigmentosa (RP), and nonsyndromic deafness. The complex genetic and phenotypic spectrums relevant to USH2A defects make it difficult to manage patients with such mutations. In the present study, we aim to determine the genetic etiology and to characterize the correlated clinical phenotypes for three Chinese pedigrees with nonsyndromic RP, one with RP sine pigmento (RPSP), and one with USH2. Family histories and clinical details for all included patients were reviewed. Ophthalmic examinations included best corrected visual acuities, visual field measurements, funduscopy, and electroretinography. Targeted next-generation sequencing (NGS) was applied using two sequence capture arrays to reveal the disease causative mutations for each family. Genotype-phenotype correlations were also annotated. Seven USH2A mutations, including four missense substitutions (p.P2762A, p.G3320C, p.R3719H, and p.G4763R), two splice site variants (c.8223+1G&gt;A and c.8559-2T&gt;C), and a nonsense mutation (p.Y3745*), were identified as disease causative in the five investigated families, of which three reported to have consanguineous marriage. Among all seven mutations, six were novel, and one was recurrent. Two homozygous missense mutations (p.P2762A and p.G3320C) were found in one individual family suggesting a potential double hit effect. Significant phenotypic divergences were revealed among the five families. Three families of the five families were affected with early, moderated, or late onset RP, one with RPSP, and the other one with USH2. Our study expands the genotypic and phenotypic variability relevant to USH2A mutations, which would help with a clear insight into the complex genetic and phenotypic spectrums relevant to USH2A defects, and is complementary for a better management of patients with such mutations. We have also demonstrated that a targeted NGS approach is a valuable tool for the genetic diagnosis of USH2 and RP.","container-title":"PloS One","DOI":"10.1371/journal.pone.0105439","ISSN":"1932-6203","issue":"8","journalAbbreviation":"PLoS One","language":"eng","note":"PMID: 25133613\nPMCID: PMC4136877","page":"e105439","source":"PubMed","title":"Targeted next-generation sequencing reveals novel USH2A mutations associated with diverse disease phenotypes: implications for clinical and molecular diagnosis","title-short":"Targeted next-generation sequencing reveals novel USH2A mutations associated with diverse disease phenotypes","volume":"9","author":[{"family":"Chen","given":"Xue"},{"family":"Sheng","given":"Xunlun"},{"family":"Liu","given":"Xiaoxing"},{"family":"Li","given":"Huiping"},{"family":"Liu","given":"Yani"},{"family":"Rong","given":"Weining"},{"family":"Ha","given":"Shaoping"},{"family":"Liu","given":"Wenzhou"},{"family":"Kang","given":"Xiaoli"},{"family":"Zhao","given":"Kanxing"},{"family":"Zhao","given":"Chen"}],"issued":{"date-parts":[["2014"]]}},"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[8]</w:t>
            </w:r>
            <w:r>
              <w:rPr>
                <w:rFonts w:ascii="Times New Roman" w:hAnsi="Times New Roman"/>
                <w:kern w:val="0"/>
                <w:sz w:val="13"/>
                <w:szCs w:val="13"/>
              </w:rPr>
              <w:fldChar w:fldCharType="end"/>
            </w:r>
          </w:p>
        </w:tc>
      </w:tr>
      <w:tr w14:paraId="7018D40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709" w:type="dxa"/>
            <w:vAlign w:val="center"/>
          </w:tcPr>
          <w:p w14:paraId="27F86836">
            <w:pPr>
              <w:pStyle w:val="6"/>
              <w:ind w:firstLine="0" w:firstLineChars="0"/>
              <w:rPr>
                <w:rFonts w:ascii="Times New Roman" w:hAnsi="Times New Roman"/>
                <w:kern w:val="0"/>
                <w:sz w:val="13"/>
                <w:szCs w:val="13"/>
              </w:rPr>
            </w:pPr>
            <w:r>
              <w:rPr>
                <w:rFonts w:ascii="Times New Roman" w:hAnsi="Times New Roman"/>
                <w:kern w:val="0"/>
                <w:sz w:val="13"/>
                <w:szCs w:val="13"/>
              </w:rPr>
              <w:t>F2</w:t>
            </w:r>
          </w:p>
        </w:tc>
        <w:tc>
          <w:tcPr>
            <w:tcW w:w="851" w:type="dxa"/>
            <w:vAlign w:val="center"/>
          </w:tcPr>
          <w:p w14:paraId="7FC2A72C">
            <w:pPr>
              <w:pStyle w:val="6"/>
              <w:ind w:firstLine="0" w:firstLineChars="0"/>
              <w:rPr>
                <w:rFonts w:ascii="Times New Roman" w:hAnsi="Times New Roman"/>
                <w:kern w:val="0"/>
                <w:sz w:val="13"/>
                <w:szCs w:val="13"/>
              </w:rPr>
            </w:pPr>
            <w:r>
              <w:rPr>
                <w:rFonts w:ascii="Times New Roman" w:hAnsi="Times New Roman"/>
                <w:kern w:val="0"/>
                <w:sz w:val="13"/>
                <w:szCs w:val="13"/>
              </w:rPr>
              <w:t>USH2A</w:t>
            </w:r>
          </w:p>
        </w:tc>
        <w:tc>
          <w:tcPr>
            <w:tcW w:w="1842" w:type="dxa"/>
            <w:vAlign w:val="center"/>
          </w:tcPr>
          <w:p w14:paraId="69942EBB">
            <w:pPr>
              <w:pStyle w:val="6"/>
              <w:ind w:firstLine="0" w:firstLineChars="0"/>
              <w:rPr>
                <w:rFonts w:ascii="Times New Roman" w:hAnsi="Times New Roman"/>
                <w:kern w:val="0"/>
                <w:sz w:val="13"/>
                <w:szCs w:val="13"/>
              </w:rPr>
            </w:pPr>
            <w:r>
              <w:rPr>
                <w:rFonts w:ascii="Times New Roman" w:hAnsi="Times New Roman"/>
                <w:kern w:val="0"/>
                <w:sz w:val="13"/>
                <w:szCs w:val="13"/>
              </w:rPr>
              <w:t>c.5200G&gt; C</w:t>
            </w:r>
          </w:p>
        </w:tc>
        <w:tc>
          <w:tcPr>
            <w:tcW w:w="1418" w:type="dxa"/>
            <w:vAlign w:val="center"/>
          </w:tcPr>
          <w:p w14:paraId="74D19D90">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Gly1734Arg</w:t>
            </w:r>
          </w:p>
        </w:tc>
        <w:tc>
          <w:tcPr>
            <w:tcW w:w="709" w:type="dxa"/>
            <w:vAlign w:val="center"/>
          </w:tcPr>
          <w:p w14:paraId="28969127">
            <w:pPr>
              <w:pStyle w:val="6"/>
              <w:ind w:firstLine="0" w:firstLineChars="0"/>
              <w:rPr>
                <w:rFonts w:ascii="Times New Roman" w:hAnsi="Times New Roman"/>
                <w:kern w:val="0"/>
                <w:sz w:val="13"/>
                <w:szCs w:val="13"/>
              </w:rPr>
            </w:pPr>
            <w:r>
              <w:rPr>
                <w:rFonts w:ascii="Times New Roman" w:hAnsi="Times New Roman"/>
                <w:kern w:val="0"/>
                <w:sz w:val="13"/>
                <w:szCs w:val="13"/>
              </w:rPr>
              <w:t>Exon26</w:t>
            </w:r>
          </w:p>
        </w:tc>
        <w:tc>
          <w:tcPr>
            <w:tcW w:w="1134" w:type="dxa"/>
            <w:vAlign w:val="center"/>
          </w:tcPr>
          <w:p w14:paraId="334B581D">
            <w:pPr>
              <w:pStyle w:val="6"/>
              <w:ind w:firstLine="0" w:firstLineChars="0"/>
              <w:rPr>
                <w:rFonts w:ascii="Times New Roman" w:hAnsi="Times New Roman"/>
                <w:kern w:val="0"/>
                <w:sz w:val="13"/>
                <w:szCs w:val="13"/>
              </w:rPr>
            </w:pPr>
            <w:r>
              <w:rPr>
                <w:rFonts w:ascii="Times New Roman" w:hAnsi="Times New Roman"/>
                <w:kern w:val="0"/>
                <w:sz w:val="13"/>
                <w:szCs w:val="13"/>
              </w:rPr>
              <w:t>Missense</w:t>
            </w:r>
          </w:p>
        </w:tc>
        <w:tc>
          <w:tcPr>
            <w:tcW w:w="708" w:type="dxa"/>
            <w:vAlign w:val="center"/>
          </w:tcPr>
          <w:p w14:paraId="6C802D4B">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vAlign w:val="center"/>
          </w:tcPr>
          <w:p w14:paraId="0C569182">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{"citationID":"dKMKtOIR","properties":{"formattedCitation":"\\super [9]\\nosupersub{}","plainCitation":"[9]","noteIndex":0},"citationItems":[{"id":1446,"uris":["http://zotero.org/users/local/zaToFQY0/items/V8ZKHWJS"],"itemData":{"id":1446,"type":"article-journal","abstract":"PURPOSE: To identify the disease-causing gene in a four-generation Chinese family affected with retinitis pigmentosa (RP).\nMETHODS: Linkage analysis was performed with a panel of microsatellite markers flanking the candidate genetic loci of RP. These loci included 38 known RP genes. The complete coding region and exon-intron boundaries of Usher syndrome 2A (USH2A) were sequenced with the proband DNA to screen the disease-causing gene mutation. Restriction fragment length polymorphism (RFLP) analysis and direct DNA sequence analysis were done to demonstrate co-segregation of the USH2A mutations with the family disease. One hundred normal controls were used without the mutations.\nRESULTS: The disease-causing gene in this Chinese family was linked to the USH2A locus on chromosome 1q41. Direct DNA sequence analysis of USH2A identified two novel mutations in the patients: one missense mutation p.G1734R in exon 26 and a splice site mutation, IVS32+1G&gt;A, which was found in the donor site of intron 32 of USH2A. Neither the p.G1734R nor the IVS32+1G&gt;A mutation was found in the unaffected family members or the 100 normal controls. One patient with a homozygous mutation displayed only RP symptoms until now, while three patients with compound heterozygous mutations in the family of study showed both RP and hearing impairment.\nCONCLUSIONS: This study identified two novel mutations: p.G1734R and IVS32+1G&gt;A of USH2A in a four-generation Chinese RP family. In this study, the heterozygous mutation and the homozygous mutation in USH2A may cause Usher syndrome Type II or RP, respectively. These two mutations expand the mutant spectrum of USH2A.","container-title":"Molecular Vision","DOI":"10.1167/3.9.454","ISSN":"1090-0535","journalAbbreviation":"Mol Vis","language":"eng","note":"PMID: 20309401\nPMCID: PMC2842093","page":"454-461","source":"PubMed","title":"Novel USH2A compound heterozygous mutations cause RP/USH2 in a Chinese family","volume":"16","author":[{"family":"Liu","given":"Xiaowen"},{"family":"Tang","given":"Zhaohui"},{"family":"Li","given":"Chang"},{"family":"Yang","given":"Kangjuan"},{"family":"Gan","given":"Guanqi"},{"family":"Zhang","given":"Zibo"},{"family":"Liu","given":"Jingyu"},{"family":"Jiang","given":"Fagang"},{"family":"Wang","given":"Qing"},{"family":"Liu","given":"Mugen"}],"issued":{"date-parts":[["2010",3,17]]}},"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[9]</w:t>
            </w:r>
            <w:r>
              <w:rPr>
                <w:rFonts w:ascii="Times New Roman" w:hAnsi="Times New Roman"/>
                <w:kern w:val="0"/>
                <w:sz w:val="13"/>
                <w:szCs w:val="13"/>
              </w:rPr>
              <w:fldChar w:fldCharType="end"/>
            </w:r>
          </w:p>
        </w:tc>
      </w:tr>
      <w:tr w14:paraId="2EDD032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038C2742">
            <w:pPr>
              <w:pStyle w:val="6"/>
              <w:ind w:firstLine="0" w:firstLineChars="0"/>
              <w:rPr>
                <w:rFonts w:ascii="Times New Roman" w:hAnsi="Times New Roman"/>
                <w:kern w:val="0"/>
                <w:sz w:val="13"/>
                <w:szCs w:val="13"/>
              </w:rPr>
            </w:pPr>
            <w:r>
              <w:rPr>
                <w:rFonts w:ascii="Times New Roman" w:hAnsi="Times New Roman"/>
                <w:kern w:val="0"/>
                <w:sz w:val="13"/>
                <w:szCs w:val="13"/>
              </w:rPr>
              <w:t>F3</w:t>
            </w:r>
          </w:p>
        </w:tc>
        <w:tc>
          <w:tcPr>
            <w:tcW w:w="851" w:type="dxa"/>
            <w:vAlign w:val="center"/>
          </w:tcPr>
          <w:p w14:paraId="32CAC05B">
            <w:pPr>
              <w:pStyle w:val="6"/>
              <w:ind w:firstLine="0" w:firstLineChars="0"/>
              <w:rPr>
                <w:rFonts w:ascii="Times New Roman" w:hAnsi="Times New Roman"/>
                <w:kern w:val="0"/>
                <w:sz w:val="13"/>
                <w:szCs w:val="13"/>
              </w:rPr>
            </w:pPr>
            <w:r>
              <w:rPr>
                <w:rFonts w:ascii="Times New Roman" w:hAnsi="Times New Roman"/>
                <w:kern w:val="0"/>
                <w:sz w:val="13"/>
                <w:szCs w:val="13"/>
              </w:rPr>
              <w:t>USH2A</w:t>
            </w:r>
          </w:p>
        </w:tc>
        <w:tc>
          <w:tcPr>
            <w:tcW w:w="1842" w:type="dxa"/>
            <w:vAlign w:val="center"/>
          </w:tcPr>
          <w:p w14:paraId="2742316F">
            <w:pPr>
              <w:pStyle w:val="6"/>
              <w:ind w:firstLine="0" w:firstLineChars="0"/>
              <w:rPr>
                <w:rFonts w:ascii="Times New Roman" w:hAnsi="Times New Roman"/>
                <w:kern w:val="0"/>
                <w:sz w:val="13"/>
                <w:szCs w:val="13"/>
              </w:rPr>
            </w:pPr>
            <w:r>
              <w:rPr>
                <w:rFonts w:ascii="Times New Roman" w:hAnsi="Times New Roman"/>
                <w:kern w:val="0"/>
                <w:sz w:val="13"/>
                <w:szCs w:val="13"/>
              </w:rPr>
              <w:t>c.8559-2A&gt;G</w:t>
            </w:r>
          </w:p>
        </w:tc>
        <w:tc>
          <w:tcPr>
            <w:tcW w:w="1418" w:type="dxa"/>
            <w:vAlign w:val="center"/>
          </w:tcPr>
          <w:p w14:paraId="316F4904">
            <w:pPr>
              <w:pStyle w:val="6"/>
              <w:ind w:firstLine="0" w:firstLineChars="0"/>
              <w:rPr>
                <w:rFonts w:ascii="Times New Roman" w:hAnsi="Times New Roman"/>
                <w:kern w:val="0"/>
                <w:sz w:val="13"/>
                <w:szCs w:val="13"/>
              </w:rPr>
            </w:pPr>
            <w:r>
              <w:rPr>
                <w:rFonts w:ascii="Times New Roman" w:hAnsi="Times New Roman"/>
                <w:kern w:val="0"/>
                <w:sz w:val="13"/>
                <w:szCs w:val="13"/>
              </w:rPr>
              <w:t>NA</w:t>
            </w:r>
          </w:p>
        </w:tc>
        <w:tc>
          <w:tcPr>
            <w:tcW w:w="709" w:type="dxa"/>
            <w:vAlign w:val="center"/>
          </w:tcPr>
          <w:p w14:paraId="1550E231">
            <w:pPr>
              <w:pStyle w:val="6"/>
              <w:ind w:firstLine="0" w:firstLineChars="0"/>
              <w:rPr>
                <w:rFonts w:ascii="Times New Roman" w:hAnsi="Times New Roman"/>
                <w:kern w:val="0"/>
                <w:sz w:val="13"/>
                <w:szCs w:val="13"/>
              </w:rPr>
            </w:pPr>
            <w:r>
              <w:rPr>
                <w:rFonts w:ascii="Times New Roman" w:hAnsi="Times New Roman"/>
                <w:kern w:val="0"/>
                <w:sz w:val="13"/>
                <w:szCs w:val="13"/>
              </w:rPr>
              <w:t>Exon44</w:t>
            </w:r>
          </w:p>
        </w:tc>
        <w:tc>
          <w:tcPr>
            <w:tcW w:w="1134" w:type="dxa"/>
            <w:vAlign w:val="center"/>
          </w:tcPr>
          <w:p w14:paraId="5B022D11">
            <w:pPr>
              <w:pStyle w:val="6"/>
              <w:ind w:firstLine="0" w:firstLineChars="0"/>
              <w:rPr>
                <w:rFonts w:ascii="Times New Roman" w:hAnsi="Times New Roman"/>
                <w:kern w:val="0"/>
                <w:sz w:val="13"/>
                <w:szCs w:val="13"/>
              </w:rPr>
            </w:pPr>
            <w:r>
              <w:rPr>
                <w:rFonts w:ascii="Times New Roman" w:hAnsi="Times New Roman"/>
                <w:kern w:val="0"/>
                <w:sz w:val="13"/>
                <w:szCs w:val="13"/>
              </w:rPr>
              <w:t>Splicing</w:t>
            </w:r>
          </w:p>
        </w:tc>
        <w:tc>
          <w:tcPr>
            <w:tcW w:w="708" w:type="dxa"/>
            <w:vAlign w:val="center"/>
          </w:tcPr>
          <w:p w14:paraId="7D87D903">
            <w:pPr>
              <w:pStyle w:val="6"/>
              <w:ind w:firstLine="0" w:firstLineChars="0"/>
              <w:rPr>
                <w:rFonts w:ascii="Times New Roman" w:hAnsi="Times New Roman"/>
                <w:kern w:val="0"/>
                <w:sz w:val="13"/>
                <w:szCs w:val="13"/>
              </w:rPr>
            </w:pPr>
            <w:r>
              <w:rPr>
                <w:rFonts w:ascii="Times New Roman" w:hAnsi="Times New Roman"/>
                <w:kern w:val="0"/>
                <w:sz w:val="13"/>
                <w:szCs w:val="13"/>
              </w:rPr>
              <w:t>USHⅡ</w:t>
            </w:r>
          </w:p>
        </w:tc>
        <w:tc>
          <w:tcPr>
            <w:tcW w:w="935" w:type="dxa"/>
            <w:vAlign w:val="center"/>
          </w:tcPr>
          <w:p w14:paraId="5F9D413F">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{"citationID":"zfjeZCc2","properties":{"formattedCitation":"\\super [10]\\nosupersub{}","plainCitation":"[10]","noteIndex":0},"citationItems":[{"id":1449,"uris":["http://zotero.org/users/local/zaToFQY0/items/H7ZTMS5V"],"itemData":{"id":1449,"type":"article-journal","abstract":"PURPOSE: Usher syndrome type II (USH2) is the most common form of Usher syndrome, an autosomal recessive disorder characterized by moderate to severe hearing loss, postpuberal onset of retinitis pigmentosa (RP), and normal vestibular function. Mutations in the USH2A gene have been shown to be responsible for most cases of USH2. To further elucidate the role of USH2A in USH2, mutation screening was undertaken in three Chinese families with USH2.\nMETHODS: Three unrelated Chinese families, consisting of six patients and 10 unaffected relatives, were examined clinically, and 100 normal Chinese individuals served as controls. Genomic DNA was extracted from the venous blood of all participants. The coding region (exons 2-72), including the intron-exon boundary of USH2A, was amplified by polymerase chain reaction (PCR). The PCR products amplified from the three probands were analyzed using direct sequencing to screen sequence variants. Whenever substitutions were identified in a patient, restriction fragment length polymorphism analysis, or single strand conformation polymorphism analysis was performed on all available family members and the control group.\nRESULTS: Fundus examination revealed typical fundus features of RP, including narrowing of the vessels, bone-speckle pigmentation, and waxy optic discs. The ERG wave amplitudes of three probands were undetectable. Audiometric tests indicated moderate to severe sensorineural hearing impairment. Vestibular function was normal. Five novel mutations (one small insertion, one small deletion, one nonsense, one missense, and one splice site) were detected in three families after sequence analysis of USH2A. Of the five mutations, four were located in exons 22-72, specific to the long isoform of USH2A.\nCONCLUSIONS: The mutations found in our study broaden the spectrum of USH2A mutations. Our results further indicate that the long isoform of USH2A may harbor even more mutations of the USH2A gene.","container-title":"Molecular Vision","ISSN":"1090-0535","journalAbbreviation":"Mol Vis","language":"eng","note":"PMID: 19023448\nPMCID: PMC2584772","page":"2067-2075","source":"PubMed","title":"Identification of five novel mutations in the long isoform of the USH2A gene in Chinese families with Usher syndrome type II","volume":"14","author":[{"family":"Dai","given":"Hanjun"},{"family":"Zhang","given":"Xiaohui"},{"family":"Zhao","given":"Xin"},{"family":"Deng","given":"Ting"},{"family":"Dong","given":"Bing"},{"family":"Wang","given":"Jingzhao"},{"family":"Li","given":"Yang"}],"issued":{"date-parts":[["2008"]]}},"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[10]</w:t>
            </w:r>
            <w:r>
              <w:rPr>
                <w:rFonts w:ascii="Times New Roman" w:hAnsi="Times New Roman"/>
                <w:kern w:val="0"/>
                <w:sz w:val="13"/>
                <w:szCs w:val="13"/>
              </w:rPr>
              <w:fldChar w:fldCharType="end"/>
            </w:r>
          </w:p>
        </w:tc>
      </w:tr>
      <w:tr w14:paraId="61D3FD1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6FCEACE8">
            <w:pPr>
              <w:pStyle w:val="6"/>
              <w:ind w:firstLine="0" w:firstLineChars="0"/>
              <w:rPr>
                <w:rFonts w:ascii="Times New Roman" w:hAnsi="Times New Roman"/>
                <w:kern w:val="0"/>
                <w:sz w:val="13"/>
                <w:szCs w:val="13"/>
              </w:rPr>
            </w:pPr>
            <w:r>
              <w:rPr>
                <w:rFonts w:ascii="Times New Roman" w:hAnsi="Times New Roman"/>
                <w:kern w:val="0"/>
                <w:sz w:val="13"/>
                <w:szCs w:val="13"/>
              </w:rPr>
              <w:t>F4</w:t>
            </w:r>
          </w:p>
        </w:tc>
        <w:tc>
          <w:tcPr>
            <w:tcW w:w="851" w:type="dxa"/>
            <w:vAlign w:val="center"/>
          </w:tcPr>
          <w:p w14:paraId="66CC33E5">
            <w:pPr>
              <w:pStyle w:val="6"/>
              <w:ind w:firstLine="0" w:firstLineChars="0"/>
              <w:rPr>
                <w:rFonts w:ascii="Times New Roman" w:hAnsi="Times New Roman"/>
                <w:kern w:val="0"/>
                <w:sz w:val="13"/>
                <w:szCs w:val="13"/>
              </w:rPr>
            </w:pPr>
            <w:r>
              <w:rPr>
                <w:rFonts w:ascii="Times New Roman" w:hAnsi="Times New Roman"/>
                <w:kern w:val="0"/>
                <w:sz w:val="13"/>
                <w:szCs w:val="13"/>
              </w:rPr>
              <w:t>USH2A</w:t>
            </w:r>
          </w:p>
        </w:tc>
        <w:tc>
          <w:tcPr>
            <w:tcW w:w="1842" w:type="dxa"/>
            <w:vAlign w:val="center"/>
          </w:tcPr>
          <w:p w14:paraId="42EFBC85">
            <w:pPr>
              <w:pStyle w:val="6"/>
              <w:ind w:firstLine="0" w:firstLineChars="0"/>
              <w:rPr>
                <w:rFonts w:ascii="Times New Roman" w:hAnsi="Times New Roman"/>
                <w:kern w:val="0"/>
                <w:sz w:val="13"/>
                <w:szCs w:val="13"/>
              </w:rPr>
            </w:pPr>
            <w:r>
              <w:rPr>
                <w:rFonts w:ascii="Times New Roman" w:hAnsi="Times New Roman"/>
                <w:kern w:val="0"/>
                <w:sz w:val="13"/>
                <w:szCs w:val="13"/>
              </w:rPr>
              <w:t>c.10179delG</w:t>
            </w:r>
          </w:p>
        </w:tc>
        <w:tc>
          <w:tcPr>
            <w:tcW w:w="1418" w:type="dxa"/>
            <w:vAlign w:val="center"/>
          </w:tcPr>
          <w:p w14:paraId="02201C7A">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Met3393fs</w:t>
            </w:r>
          </w:p>
        </w:tc>
        <w:tc>
          <w:tcPr>
            <w:tcW w:w="709" w:type="dxa"/>
            <w:vAlign w:val="center"/>
          </w:tcPr>
          <w:p w14:paraId="24F125DA">
            <w:pPr>
              <w:pStyle w:val="6"/>
              <w:ind w:firstLine="0" w:firstLineChars="0"/>
              <w:rPr>
                <w:rFonts w:ascii="Times New Roman" w:hAnsi="Times New Roman"/>
                <w:kern w:val="0"/>
                <w:sz w:val="13"/>
                <w:szCs w:val="13"/>
              </w:rPr>
            </w:pPr>
            <w:r>
              <w:rPr>
                <w:rFonts w:ascii="Times New Roman" w:hAnsi="Times New Roman"/>
                <w:kern w:val="0"/>
                <w:sz w:val="13"/>
                <w:szCs w:val="13"/>
              </w:rPr>
              <w:t>Exon51</w:t>
            </w:r>
          </w:p>
        </w:tc>
        <w:tc>
          <w:tcPr>
            <w:tcW w:w="1134" w:type="dxa"/>
            <w:vAlign w:val="center"/>
          </w:tcPr>
          <w:p w14:paraId="5245D225">
            <w:pPr>
              <w:pStyle w:val="6"/>
              <w:ind w:firstLine="0" w:firstLineChars="0"/>
              <w:rPr>
                <w:rFonts w:ascii="Times New Roman" w:hAnsi="Times New Roman"/>
                <w:kern w:val="0"/>
                <w:sz w:val="13"/>
                <w:szCs w:val="13"/>
              </w:rPr>
            </w:pPr>
            <w:r>
              <w:rPr>
                <w:rFonts w:ascii="Times New Roman" w:hAnsi="Times New Roman"/>
                <w:kern w:val="0"/>
                <w:sz w:val="13"/>
                <w:szCs w:val="13"/>
              </w:rPr>
              <w:t>Frameshift</w:t>
            </w:r>
          </w:p>
        </w:tc>
        <w:tc>
          <w:tcPr>
            <w:tcW w:w="708" w:type="dxa"/>
            <w:vAlign w:val="center"/>
          </w:tcPr>
          <w:p w14:paraId="5B9BBDE4">
            <w:pPr>
              <w:pStyle w:val="6"/>
              <w:ind w:firstLine="0" w:firstLineChars="0"/>
              <w:rPr>
                <w:rFonts w:ascii="Times New Roman" w:hAnsi="Times New Roman"/>
                <w:kern w:val="0"/>
                <w:sz w:val="13"/>
                <w:szCs w:val="13"/>
              </w:rPr>
            </w:pPr>
            <w:r>
              <w:rPr>
                <w:rFonts w:ascii="Times New Roman" w:hAnsi="Times New Roman"/>
                <w:kern w:val="0"/>
                <w:sz w:val="13"/>
                <w:szCs w:val="13"/>
              </w:rPr>
              <w:t>USHⅡ</w:t>
            </w:r>
          </w:p>
        </w:tc>
        <w:tc>
          <w:tcPr>
            <w:tcW w:w="935" w:type="dxa"/>
            <w:vAlign w:val="center"/>
          </w:tcPr>
          <w:p w14:paraId="00D0B59D">
            <w:pPr>
              <w:pStyle w:val="6"/>
              <w:ind w:firstLine="0" w:firstLineChars="0"/>
              <w:rPr>
                <w:rFonts w:ascii="Times New Roman" w:hAnsi="Times New Roman"/>
                <w:kern w:val="0"/>
                <w:sz w:val="13"/>
                <w:szCs w:val="13"/>
              </w:rPr>
            </w:pPr>
            <w:r>
              <w:rPr>
                <w:rFonts w:ascii="Times New Roman" w:hAnsi="Times New Roman"/>
                <w:kern w:val="0"/>
                <w:sz w:val="13"/>
                <w:szCs w:val="13"/>
              </w:rPr>
              <w:t>This report</w:t>
            </w:r>
          </w:p>
        </w:tc>
      </w:tr>
      <w:tr w14:paraId="393D0AE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1CA0FF8D">
            <w:pPr>
              <w:pStyle w:val="6"/>
              <w:ind w:firstLine="0" w:firstLineChars="0"/>
              <w:rPr>
                <w:rFonts w:ascii="Times New Roman" w:hAnsi="Times New Roman"/>
                <w:kern w:val="0"/>
                <w:sz w:val="13"/>
                <w:szCs w:val="13"/>
              </w:rPr>
            </w:pPr>
            <w:r>
              <w:rPr>
                <w:rFonts w:ascii="Times New Roman" w:hAnsi="Times New Roman"/>
                <w:kern w:val="0"/>
                <w:sz w:val="13"/>
                <w:szCs w:val="13"/>
              </w:rPr>
              <w:t>F5</w:t>
            </w:r>
          </w:p>
        </w:tc>
        <w:tc>
          <w:tcPr>
            <w:tcW w:w="851" w:type="dxa"/>
            <w:vAlign w:val="center"/>
          </w:tcPr>
          <w:p w14:paraId="677878E5">
            <w:pPr>
              <w:pStyle w:val="6"/>
              <w:ind w:firstLine="0" w:firstLineChars="0"/>
              <w:rPr>
                <w:rFonts w:ascii="Times New Roman" w:hAnsi="Times New Roman"/>
                <w:kern w:val="0"/>
                <w:sz w:val="13"/>
                <w:szCs w:val="13"/>
              </w:rPr>
            </w:pPr>
            <w:r>
              <w:rPr>
                <w:rFonts w:ascii="Times New Roman" w:hAnsi="Times New Roman"/>
                <w:kern w:val="0"/>
                <w:sz w:val="13"/>
                <w:szCs w:val="13"/>
              </w:rPr>
              <w:t>CYP4V2</w:t>
            </w:r>
          </w:p>
        </w:tc>
        <w:tc>
          <w:tcPr>
            <w:tcW w:w="1842" w:type="dxa"/>
            <w:vAlign w:val="center"/>
          </w:tcPr>
          <w:p w14:paraId="13C2DDA2">
            <w:pPr>
              <w:pStyle w:val="6"/>
              <w:ind w:firstLine="0" w:firstLineChars="0"/>
              <w:rPr>
                <w:rFonts w:ascii="Times New Roman" w:hAnsi="Times New Roman"/>
                <w:kern w:val="0"/>
                <w:sz w:val="13"/>
                <w:szCs w:val="13"/>
              </w:rPr>
            </w:pPr>
            <w:r>
              <w:rPr>
                <w:rFonts w:ascii="Times New Roman" w:hAnsi="Times New Roman"/>
                <w:kern w:val="0"/>
                <w:sz w:val="13"/>
                <w:szCs w:val="13"/>
              </w:rPr>
              <w:t>c.802-8_810del17insGC</w:t>
            </w:r>
          </w:p>
        </w:tc>
        <w:tc>
          <w:tcPr>
            <w:tcW w:w="1418" w:type="dxa"/>
            <w:vAlign w:val="center"/>
          </w:tcPr>
          <w:p w14:paraId="35BD4DAB">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268_270del</w:t>
            </w:r>
          </w:p>
        </w:tc>
        <w:tc>
          <w:tcPr>
            <w:tcW w:w="709" w:type="dxa"/>
            <w:vAlign w:val="center"/>
          </w:tcPr>
          <w:p w14:paraId="3A596D57">
            <w:pPr>
              <w:pStyle w:val="6"/>
              <w:ind w:firstLine="0" w:firstLineChars="0"/>
              <w:rPr>
                <w:rFonts w:ascii="Times New Roman" w:hAnsi="Times New Roman"/>
                <w:kern w:val="0"/>
                <w:sz w:val="13"/>
                <w:szCs w:val="13"/>
              </w:rPr>
            </w:pPr>
            <w:r>
              <w:rPr>
                <w:rFonts w:ascii="Times New Roman" w:hAnsi="Times New Roman"/>
                <w:kern w:val="0"/>
                <w:sz w:val="13"/>
                <w:szCs w:val="13"/>
              </w:rPr>
              <w:t>Exon7</w:t>
            </w:r>
          </w:p>
        </w:tc>
        <w:tc>
          <w:tcPr>
            <w:tcW w:w="1134" w:type="dxa"/>
            <w:vAlign w:val="center"/>
          </w:tcPr>
          <w:p w14:paraId="13C482BE">
            <w:pPr>
              <w:pStyle w:val="6"/>
              <w:ind w:firstLine="0" w:firstLineChars="0"/>
              <w:rPr>
                <w:rFonts w:ascii="Times New Roman" w:hAnsi="Times New Roman"/>
                <w:kern w:val="0"/>
                <w:sz w:val="13"/>
                <w:szCs w:val="13"/>
              </w:rPr>
            </w:pPr>
            <w:r>
              <w:rPr>
                <w:rFonts w:ascii="Times New Roman" w:hAnsi="Times New Roman"/>
                <w:kern w:val="0"/>
                <w:sz w:val="13"/>
                <w:szCs w:val="13"/>
              </w:rPr>
              <w:t>Nonframeshift</w:t>
            </w:r>
          </w:p>
        </w:tc>
        <w:tc>
          <w:tcPr>
            <w:tcW w:w="708" w:type="dxa"/>
            <w:vAlign w:val="center"/>
          </w:tcPr>
          <w:p w14:paraId="74D86838">
            <w:pPr>
              <w:pStyle w:val="6"/>
              <w:ind w:firstLine="0" w:firstLineChars="0"/>
              <w:rPr>
                <w:rFonts w:ascii="Times New Roman" w:hAnsi="Times New Roman"/>
                <w:kern w:val="0"/>
                <w:sz w:val="13"/>
                <w:szCs w:val="13"/>
              </w:rPr>
            </w:pPr>
            <w:r>
              <w:rPr>
                <w:rFonts w:ascii="Times New Roman" w:hAnsi="Times New Roman"/>
                <w:kern w:val="0"/>
                <w:sz w:val="13"/>
                <w:szCs w:val="13"/>
              </w:rPr>
              <w:t>BCD</w:t>
            </w:r>
          </w:p>
        </w:tc>
        <w:tc>
          <w:tcPr>
            <w:tcW w:w="935" w:type="dxa"/>
            <w:vAlign w:val="center"/>
          </w:tcPr>
          <w:p w14:paraId="2D232B33">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{"citationID":"VbjDGgi0","properties":{"formattedCitation":"\\super [11]\\nosupersub{}","plainCitation":"[11]","noteIndex":0},"citationItems":[{"id":1365,"uris":["http://zotero.org/users/local/zaToFQY0/items/BQ3M7US6"],"itemData":{"id":1365,"type":"article-journal","abstract":"PURPOSE: Bietti crystalline dystrophy (BCD) is an autosomal recessive retinal degeneration disorder caused by mutations in CYP4V2. The aim of this study is to describe the genetic and clinical findings in 128 unrelated Chinese patients diagnosed with BCD.\nMETHODS: Ophthalmological evaluations were performed in all patients. All coding regions of CYP4V2 were amplified and sequenced directly. Real-time quantitative PCR was performed to detect copy number variations. Haplotype analysis was performed in 70 patients with c.802-8_810del17insGC and in 93 normal controls.\nRESULTS: A total of 28 mutations in CYP4V2, including eight novel mutations, were identified in 125 patients. The most common mutation was c.802-8_810del17insGC, with an allele frequency of 62.6%, followed by p.H331P (8.7%) and c.1091-2A&gt;G (7.5%). A novel large deletion encompassing exon 8 of CYP4V2 was detected. Haplotype analysis revealed four common haplotypes in patients with c.802-8_810del17insGC. A 17.6 kb haplotype CT(delCT)TA(Indel)A was the most common and was observed in 34.5% of the c.802-8_810del17insGC mutant alleles. The patients with mutations in CYP4V2 showed wide intra- and interfamilial variability in clinical severity.\nCONCLUSIONS: The findings expand the mutational spectrum of CYP4V2 and further confirm the c.802-8_810del17insGC mutation was due to a founder effect in a large cohort of Chinese patients.","container-title":"Molecular Vision","ISSN":"1090-0535","journalAbbreviation":"Mol Vis","language":"eng","note":"PMID: 30429639\nPMCID: PMC6204257","page":"700-711","source":"PubMed","title":"Comprehensive screening of CYP4V2 in a cohort of Chinese patients with Bietti crystalline dystrophy","volume":"24","author":[{"family":"Zhang","given":"Xiaohui"},{"family":"Xu","given":"Ke"},{"family":"Dong","given":"Bing"},{"family":"Peng","given":"Xiaoyan"},{"family":"Li","given":"Qian"},{"family":"Jiang","given":"Feng"},{"family":"Xie","given":"Yue"},{"family":"Tian","given":"Lu"},{"family":"Li","given":"Yang"}],"issued":{"date-parts":[["2018"]]}},"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[11]</w:t>
            </w:r>
            <w:r>
              <w:rPr>
                <w:rFonts w:ascii="Times New Roman" w:hAnsi="Times New Roman"/>
                <w:kern w:val="0"/>
                <w:sz w:val="13"/>
                <w:szCs w:val="13"/>
              </w:rPr>
              <w:fldChar w:fldCharType="end"/>
            </w:r>
          </w:p>
        </w:tc>
      </w:tr>
      <w:tr w14:paraId="27CDBEC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75D950A2">
            <w:pPr>
              <w:pStyle w:val="6"/>
              <w:ind w:firstLine="0" w:firstLineChars="0"/>
              <w:rPr>
                <w:rFonts w:ascii="Times New Roman" w:hAnsi="Times New Roman"/>
                <w:kern w:val="0"/>
                <w:sz w:val="13"/>
                <w:szCs w:val="13"/>
              </w:rPr>
            </w:pPr>
            <w:r>
              <w:rPr>
                <w:rFonts w:ascii="Times New Roman" w:hAnsi="Times New Roman"/>
                <w:kern w:val="0"/>
                <w:sz w:val="13"/>
                <w:szCs w:val="13"/>
              </w:rPr>
              <w:t>F6</w:t>
            </w:r>
          </w:p>
        </w:tc>
        <w:tc>
          <w:tcPr>
            <w:tcW w:w="851" w:type="dxa"/>
            <w:vAlign w:val="center"/>
          </w:tcPr>
          <w:p w14:paraId="2CF74094">
            <w:pPr>
              <w:pStyle w:val="6"/>
              <w:ind w:firstLine="0" w:firstLineChars="0"/>
              <w:rPr>
                <w:rFonts w:ascii="Times New Roman" w:hAnsi="Times New Roman"/>
                <w:kern w:val="0"/>
                <w:sz w:val="13"/>
                <w:szCs w:val="13"/>
              </w:rPr>
            </w:pPr>
            <w:r>
              <w:rPr>
                <w:rFonts w:ascii="Times New Roman" w:hAnsi="Times New Roman"/>
                <w:kern w:val="0"/>
                <w:sz w:val="13"/>
                <w:szCs w:val="13"/>
              </w:rPr>
              <w:t>CYP4V2</w:t>
            </w:r>
          </w:p>
        </w:tc>
        <w:tc>
          <w:tcPr>
            <w:tcW w:w="1842" w:type="dxa"/>
            <w:vAlign w:val="center"/>
          </w:tcPr>
          <w:p w14:paraId="24752CA2">
            <w:pPr>
              <w:pStyle w:val="6"/>
              <w:ind w:firstLine="0" w:firstLineChars="0"/>
              <w:rPr>
                <w:rFonts w:ascii="Times New Roman" w:hAnsi="Times New Roman"/>
                <w:kern w:val="0"/>
                <w:sz w:val="13"/>
                <w:szCs w:val="13"/>
              </w:rPr>
            </w:pPr>
            <w:r>
              <w:rPr>
                <w:rFonts w:ascii="Times New Roman" w:hAnsi="Times New Roman"/>
                <w:kern w:val="0"/>
                <w:sz w:val="13"/>
                <w:szCs w:val="13"/>
              </w:rPr>
              <w:t>c.802-8_810del17insGC</w:t>
            </w:r>
          </w:p>
        </w:tc>
        <w:tc>
          <w:tcPr>
            <w:tcW w:w="1418" w:type="dxa"/>
            <w:vAlign w:val="center"/>
          </w:tcPr>
          <w:p w14:paraId="3E3E058A">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268_270del</w:t>
            </w:r>
          </w:p>
        </w:tc>
        <w:tc>
          <w:tcPr>
            <w:tcW w:w="709" w:type="dxa"/>
            <w:vAlign w:val="center"/>
          </w:tcPr>
          <w:p w14:paraId="6C674BEF">
            <w:pPr>
              <w:pStyle w:val="6"/>
              <w:ind w:firstLine="0" w:firstLineChars="0"/>
              <w:rPr>
                <w:rFonts w:ascii="Times New Roman" w:hAnsi="Times New Roman"/>
                <w:kern w:val="0"/>
                <w:sz w:val="13"/>
                <w:szCs w:val="13"/>
              </w:rPr>
            </w:pPr>
            <w:r>
              <w:rPr>
                <w:rFonts w:ascii="Times New Roman" w:hAnsi="Times New Roman"/>
                <w:kern w:val="0"/>
                <w:sz w:val="13"/>
                <w:szCs w:val="13"/>
              </w:rPr>
              <w:t>Exon7</w:t>
            </w:r>
          </w:p>
        </w:tc>
        <w:tc>
          <w:tcPr>
            <w:tcW w:w="1134" w:type="dxa"/>
            <w:vAlign w:val="center"/>
          </w:tcPr>
          <w:p w14:paraId="51D8F0A1">
            <w:pPr>
              <w:pStyle w:val="6"/>
              <w:ind w:firstLine="0" w:firstLineChars="0"/>
              <w:rPr>
                <w:rFonts w:ascii="Times New Roman" w:hAnsi="Times New Roman"/>
                <w:kern w:val="0"/>
                <w:sz w:val="13"/>
                <w:szCs w:val="13"/>
              </w:rPr>
            </w:pPr>
            <w:r>
              <w:rPr>
                <w:rFonts w:ascii="Times New Roman" w:hAnsi="Times New Roman"/>
                <w:kern w:val="0"/>
                <w:sz w:val="13"/>
                <w:szCs w:val="13"/>
              </w:rPr>
              <w:t>Nonframeshift</w:t>
            </w:r>
          </w:p>
        </w:tc>
        <w:tc>
          <w:tcPr>
            <w:tcW w:w="708" w:type="dxa"/>
            <w:vAlign w:val="center"/>
          </w:tcPr>
          <w:p w14:paraId="0A944468">
            <w:pPr>
              <w:pStyle w:val="6"/>
              <w:ind w:firstLine="0" w:firstLineChars="0"/>
              <w:rPr>
                <w:rFonts w:ascii="Times New Roman" w:hAnsi="Times New Roman"/>
                <w:kern w:val="0"/>
                <w:sz w:val="13"/>
                <w:szCs w:val="13"/>
              </w:rPr>
            </w:pPr>
            <w:r>
              <w:rPr>
                <w:rFonts w:ascii="Times New Roman" w:hAnsi="Times New Roman"/>
                <w:kern w:val="0"/>
                <w:sz w:val="13"/>
                <w:szCs w:val="13"/>
              </w:rPr>
              <w:t>BCD</w:t>
            </w:r>
          </w:p>
        </w:tc>
        <w:tc>
          <w:tcPr>
            <w:tcW w:w="935" w:type="dxa"/>
            <w:vAlign w:val="center"/>
          </w:tcPr>
          <w:p w14:paraId="7510FD2E">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{"citationID":"JvkzVcqq","properties":{"formattedCitation":"\\super [11]\\nosupersub{}","plainCitation":"[11]","noteIndex":0},"citationItems":[{"id":1365,"uris":["http://zotero.org/users/local/zaToFQY0/items/BQ3M7US6"],"itemData":{"id":1365,"type":"article-journal","abstract":"PURPOSE: Bietti crystalline dystrophy (BCD) is an autosomal recessive retinal degeneration disorder caused by mutations in CYP4V2. The aim of this study is to describe the genetic and clinical findings in 128 unrelated Chinese patients diagnosed with BCD.\nMETHODS: Ophthalmological evaluations were performed in all patients. All coding regions of CYP4V2 were amplified and sequenced directly. Real-time quantitative PCR was performed to detect copy number variations. Haplotype analysis was performed in 70 patients with c.802-8_810del17insGC and in 93 normal controls.\nRESULTS: A total of 28 mutations in CYP4V2, including eight novel mutations, were identified in 125 patients. The most common mutation was c.802-8_810del17insGC, with an allele frequency of 62.6%, followed by p.H331P (8.7%) and c.1091-2A&gt;G (7.5%). A novel large deletion encompassing exon 8 of CYP4V2 was detected. Haplotype analysis revealed four common haplotypes in patients with c.802-8_810del17insGC. A 17.6 kb haplotype CT(delCT)TA(Indel)A was the most common and was observed in 34.5% of the c.802-8_810del17insGC mutant alleles. The patients with mutations in CYP4V2 showed wide intra- and interfamilial variability in clinical severity.\nCONCLUSIONS: The findings expand the mutational spectrum of CYP4V2 and further confirm the c.802-8_810del17insGC mutation was due to a founder effect in a large cohort of Chinese patients.","container-title":"Molecular Vision","ISSN":"1090-0535","journalAbbreviation":"Mol Vis","language":"eng","note":"PMID: 30429639\nPMCID: PMC6204257","page":"700-711","source":"PubMed","title":"Comprehensive screening of CYP4V2 in a cohort of Chinese patients with Bietti crystalline dystrophy","volume":"24","author":[{"family":"Zhang","given":"Xiaohui"},{"family":"Xu","given":"Ke"},{"family":"Dong","given":"Bing"},{"family":"Peng","given":"Xiaoyan"},{"family":"Li","given":"Qian"},{"family":"Jiang","given":"Feng"},{"family":"Xie","given":"Yue"},{"family":"Tian","given":"Lu"},{"family":"Li","given":"Yang"}],"issued":{"date-parts":[["2018"]]}},"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[11]</w:t>
            </w:r>
            <w:r>
              <w:rPr>
                <w:rFonts w:ascii="Times New Roman" w:hAnsi="Times New Roman"/>
                <w:kern w:val="0"/>
                <w:sz w:val="13"/>
                <w:szCs w:val="13"/>
              </w:rPr>
              <w:fldChar w:fldCharType="end"/>
            </w:r>
          </w:p>
        </w:tc>
      </w:tr>
      <w:tr w14:paraId="7F5A5DB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1B1CB5E2">
            <w:pPr>
              <w:pStyle w:val="6"/>
              <w:ind w:firstLine="0" w:firstLineChars="0"/>
              <w:rPr>
                <w:rFonts w:ascii="Times New Roman" w:hAnsi="Times New Roman"/>
                <w:kern w:val="0"/>
                <w:sz w:val="13"/>
                <w:szCs w:val="13"/>
              </w:rPr>
            </w:pPr>
            <w:r>
              <w:rPr>
                <w:rFonts w:ascii="Times New Roman" w:hAnsi="Times New Roman"/>
                <w:kern w:val="0"/>
                <w:sz w:val="13"/>
                <w:szCs w:val="13"/>
              </w:rPr>
              <w:t>F7</w:t>
            </w:r>
          </w:p>
        </w:tc>
        <w:tc>
          <w:tcPr>
            <w:tcW w:w="851" w:type="dxa"/>
            <w:vAlign w:val="center"/>
          </w:tcPr>
          <w:p w14:paraId="377A4D8F">
            <w:pPr>
              <w:pStyle w:val="6"/>
              <w:ind w:firstLine="0" w:firstLineChars="0"/>
              <w:rPr>
                <w:rFonts w:ascii="Times New Roman" w:hAnsi="Times New Roman"/>
                <w:kern w:val="0"/>
                <w:sz w:val="13"/>
                <w:szCs w:val="13"/>
              </w:rPr>
            </w:pPr>
            <w:r>
              <w:rPr>
                <w:rFonts w:ascii="Times New Roman" w:hAnsi="Times New Roman"/>
                <w:kern w:val="0"/>
                <w:sz w:val="13"/>
                <w:szCs w:val="13"/>
              </w:rPr>
              <w:t>PROM1</w:t>
            </w:r>
          </w:p>
        </w:tc>
        <w:tc>
          <w:tcPr>
            <w:tcW w:w="1842" w:type="dxa"/>
            <w:vAlign w:val="center"/>
          </w:tcPr>
          <w:p w14:paraId="69FE321A">
            <w:pPr>
              <w:pStyle w:val="6"/>
              <w:ind w:firstLine="0" w:firstLineChars="0"/>
              <w:rPr>
                <w:rFonts w:ascii="Times New Roman" w:hAnsi="Times New Roman"/>
                <w:kern w:val="0"/>
                <w:sz w:val="13"/>
                <w:szCs w:val="13"/>
              </w:rPr>
            </w:pPr>
            <w:r>
              <w:rPr>
                <w:rFonts w:ascii="Times New Roman" w:hAnsi="Times New Roman"/>
                <w:kern w:val="0"/>
                <w:sz w:val="13"/>
                <w:szCs w:val="13"/>
              </w:rPr>
              <w:t>c.544dupC</w:t>
            </w:r>
          </w:p>
        </w:tc>
        <w:tc>
          <w:tcPr>
            <w:tcW w:w="1418" w:type="dxa"/>
            <w:vAlign w:val="center"/>
          </w:tcPr>
          <w:p w14:paraId="57D4F067">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Gln182fs</w:t>
            </w:r>
          </w:p>
        </w:tc>
        <w:tc>
          <w:tcPr>
            <w:tcW w:w="709" w:type="dxa"/>
            <w:vAlign w:val="center"/>
          </w:tcPr>
          <w:p w14:paraId="1F177AE8">
            <w:pPr>
              <w:pStyle w:val="6"/>
              <w:ind w:firstLine="0" w:firstLineChars="0"/>
              <w:rPr>
                <w:rFonts w:ascii="Times New Roman" w:hAnsi="Times New Roman"/>
                <w:kern w:val="0"/>
                <w:sz w:val="13"/>
                <w:szCs w:val="13"/>
              </w:rPr>
            </w:pPr>
            <w:r>
              <w:rPr>
                <w:rFonts w:ascii="Times New Roman" w:hAnsi="Times New Roman"/>
                <w:kern w:val="0"/>
                <w:sz w:val="13"/>
                <w:szCs w:val="13"/>
              </w:rPr>
              <w:t>Exon4</w:t>
            </w:r>
          </w:p>
        </w:tc>
        <w:tc>
          <w:tcPr>
            <w:tcW w:w="1134" w:type="dxa"/>
            <w:vAlign w:val="center"/>
          </w:tcPr>
          <w:p w14:paraId="62D2E7CD">
            <w:pPr>
              <w:pStyle w:val="6"/>
              <w:ind w:firstLine="0" w:firstLineChars="0"/>
              <w:rPr>
                <w:rFonts w:ascii="Times New Roman" w:hAnsi="Times New Roman"/>
                <w:kern w:val="0"/>
                <w:sz w:val="13"/>
                <w:szCs w:val="13"/>
              </w:rPr>
            </w:pPr>
            <w:r>
              <w:rPr>
                <w:rFonts w:ascii="Times New Roman" w:hAnsi="Times New Roman"/>
                <w:kern w:val="0"/>
                <w:sz w:val="13"/>
                <w:szCs w:val="13"/>
              </w:rPr>
              <w:t>Frameshift</w:t>
            </w:r>
          </w:p>
        </w:tc>
        <w:tc>
          <w:tcPr>
            <w:tcW w:w="708" w:type="dxa"/>
            <w:vAlign w:val="center"/>
          </w:tcPr>
          <w:p w14:paraId="5013954A">
            <w:pPr>
              <w:pStyle w:val="6"/>
              <w:ind w:firstLine="0" w:firstLineChars="0"/>
              <w:rPr>
                <w:rFonts w:ascii="Times New Roman" w:hAnsi="Times New Roman"/>
                <w:kern w:val="0"/>
                <w:sz w:val="13"/>
                <w:szCs w:val="13"/>
              </w:rPr>
            </w:pPr>
            <w:r>
              <w:rPr>
                <w:rFonts w:ascii="Times New Roman" w:hAnsi="Times New Roman"/>
                <w:kern w:val="0"/>
                <w:sz w:val="13"/>
                <w:szCs w:val="13"/>
              </w:rPr>
              <w:t>STGD</w:t>
            </w:r>
          </w:p>
        </w:tc>
        <w:tc>
          <w:tcPr>
            <w:tcW w:w="935" w:type="dxa"/>
            <w:vAlign w:val="center"/>
          </w:tcPr>
          <w:p w14:paraId="1A530E5A">
            <w:pPr>
              <w:pStyle w:val="6"/>
              <w:ind w:firstLine="0" w:firstLineChars="0"/>
              <w:rPr>
                <w:rFonts w:ascii="Times New Roman" w:hAnsi="Times New Roman"/>
                <w:kern w:val="0"/>
                <w:sz w:val="13"/>
                <w:szCs w:val="13"/>
              </w:rPr>
            </w:pPr>
            <w:r>
              <w:rPr>
                <w:rFonts w:ascii="Times New Roman" w:hAnsi="Times New Roman"/>
                <w:kern w:val="0"/>
                <w:sz w:val="13"/>
                <w:szCs w:val="13"/>
              </w:rPr>
              <w:t>This report</w:t>
            </w:r>
          </w:p>
        </w:tc>
      </w:tr>
      <w:tr w14:paraId="74260B4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48C96F0C">
            <w:pPr>
              <w:pStyle w:val="6"/>
              <w:ind w:firstLine="0" w:firstLineChars="0"/>
              <w:rPr>
                <w:rFonts w:ascii="Times New Roman" w:hAnsi="Times New Roman"/>
                <w:kern w:val="0"/>
                <w:sz w:val="13"/>
                <w:szCs w:val="13"/>
              </w:rPr>
            </w:pPr>
            <w:r>
              <w:rPr>
                <w:rFonts w:ascii="Times New Roman" w:hAnsi="Times New Roman"/>
                <w:kern w:val="0"/>
                <w:sz w:val="13"/>
                <w:szCs w:val="13"/>
              </w:rPr>
              <w:t>F8</w:t>
            </w:r>
          </w:p>
        </w:tc>
        <w:tc>
          <w:tcPr>
            <w:tcW w:w="851" w:type="dxa"/>
            <w:vAlign w:val="center"/>
          </w:tcPr>
          <w:p w14:paraId="72B60316">
            <w:pPr>
              <w:pStyle w:val="6"/>
              <w:ind w:firstLine="0" w:firstLineChars="0"/>
              <w:rPr>
                <w:rFonts w:ascii="Times New Roman" w:hAnsi="Times New Roman"/>
                <w:kern w:val="0"/>
                <w:sz w:val="13"/>
                <w:szCs w:val="13"/>
              </w:rPr>
            </w:pPr>
            <w:r>
              <w:rPr>
                <w:rFonts w:ascii="Times New Roman" w:hAnsi="Times New Roman"/>
                <w:kern w:val="0"/>
                <w:sz w:val="13"/>
                <w:szCs w:val="13"/>
              </w:rPr>
              <w:t>PROM1</w:t>
            </w:r>
          </w:p>
        </w:tc>
        <w:tc>
          <w:tcPr>
            <w:tcW w:w="1842" w:type="dxa"/>
            <w:vAlign w:val="center"/>
          </w:tcPr>
          <w:p w14:paraId="4BA15A21">
            <w:pPr>
              <w:pStyle w:val="6"/>
              <w:ind w:firstLine="0" w:firstLineChars="0"/>
              <w:rPr>
                <w:rFonts w:ascii="Times New Roman" w:hAnsi="Times New Roman"/>
                <w:kern w:val="0"/>
                <w:sz w:val="13"/>
                <w:szCs w:val="13"/>
              </w:rPr>
            </w:pPr>
            <w:r>
              <w:rPr>
                <w:rFonts w:ascii="Times New Roman" w:hAnsi="Times New Roman"/>
                <w:kern w:val="0"/>
                <w:sz w:val="13"/>
                <w:szCs w:val="13"/>
              </w:rPr>
              <w:t>c.1363G&gt;C</w:t>
            </w:r>
          </w:p>
        </w:tc>
        <w:tc>
          <w:tcPr>
            <w:tcW w:w="1418" w:type="dxa"/>
            <w:vAlign w:val="center"/>
          </w:tcPr>
          <w:p w14:paraId="080B76A3">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Gly455Arg</w:t>
            </w:r>
          </w:p>
        </w:tc>
        <w:tc>
          <w:tcPr>
            <w:tcW w:w="709" w:type="dxa"/>
            <w:vAlign w:val="center"/>
          </w:tcPr>
          <w:p w14:paraId="3AD30C1A">
            <w:pPr>
              <w:pStyle w:val="6"/>
              <w:ind w:firstLine="0" w:firstLineChars="0"/>
              <w:rPr>
                <w:rFonts w:ascii="Times New Roman" w:hAnsi="Times New Roman"/>
                <w:kern w:val="0"/>
                <w:sz w:val="13"/>
                <w:szCs w:val="13"/>
              </w:rPr>
            </w:pPr>
            <w:r>
              <w:rPr>
                <w:rFonts w:ascii="Times New Roman" w:hAnsi="Times New Roman"/>
                <w:kern w:val="0"/>
                <w:sz w:val="13"/>
                <w:szCs w:val="13"/>
              </w:rPr>
              <w:t>Exon13</w:t>
            </w:r>
          </w:p>
        </w:tc>
        <w:tc>
          <w:tcPr>
            <w:tcW w:w="1134" w:type="dxa"/>
            <w:vAlign w:val="center"/>
          </w:tcPr>
          <w:p w14:paraId="4D8426D3">
            <w:pPr>
              <w:pStyle w:val="6"/>
              <w:ind w:firstLine="0" w:firstLineChars="0"/>
              <w:rPr>
                <w:rFonts w:ascii="Times New Roman" w:hAnsi="Times New Roman"/>
                <w:kern w:val="0"/>
                <w:sz w:val="13"/>
                <w:szCs w:val="13"/>
              </w:rPr>
            </w:pPr>
            <w:r>
              <w:rPr>
                <w:rFonts w:ascii="Times New Roman" w:hAnsi="Times New Roman"/>
                <w:kern w:val="0"/>
                <w:sz w:val="13"/>
                <w:szCs w:val="13"/>
              </w:rPr>
              <w:t>Missense</w:t>
            </w:r>
          </w:p>
        </w:tc>
        <w:tc>
          <w:tcPr>
            <w:tcW w:w="708" w:type="dxa"/>
            <w:vAlign w:val="center"/>
          </w:tcPr>
          <w:p w14:paraId="61D23D46">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vAlign w:val="center"/>
          </w:tcPr>
          <w:p w14:paraId="5985915A">
            <w:pPr>
              <w:pStyle w:val="6"/>
              <w:ind w:firstLine="0" w:firstLineChars="0"/>
              <w:rPr>
                <w:rFonts w:ascii="Times New Roman" w:hAnsi="Times New Roman"/>
                <w:kern w:val="0"/>
                <w:sz w:val="13"/>
                <w:szCs w:val="13"/>
              </w:rPr>
            </w:pPr>
            <w:r>
              <w:rPr>
                <w:rFonts w:ascii="Times New Roman" w:hAnsi="Times New Roman"/>
                <w:kern w:val="0"/>
                <w:sz w:val="13"/>
                <w:szCs w:val="13"/>
              </w:rPr>
              <w:t>This report</w:t>
            </w:r>
          </w:p>
        </w:tc>
      </w:tr>
      <w:tr w14:paraId="7900F87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 w:hRule="atLeast"/>
          <w:jc w:val="center"/>
        </w:trPr>
        <w:tc>
          <w:tcPr>
            <w:tcW w:w="709" w:type="dxa"/>
            <w:vAlign w:val="center"/>
          </w:tcPr>
          <w:p w14:paraId="728A831E">
            <w:pPr>
              <w:pStyle w:val="6"/>
              <w:ind w:firstLine="0" w:firstLineChars="0"/>
              <w:rPr>
                <w:rFonts w:ascii="Times New Roman" w:hAnsi="Times New Roman"/>
                <w:kern w:val="0"/>
                <w:sz w:val="13"/>
                <w:szCs w:val="13"/>
              </w:rPr>
            </w:pPr>
            <w:r>
              <w:rPr>
                <w:rFonts w:ascii="Times New Roman" w:hAnsi="Times New Roman"/>
                <w:kern w:val="0"/>
                <w:sz w:val="13"/>
                <w:szCs w:val="13"/>
              </w:rPr>
              <w:t>F9</w:t>
            </w:r>
          </w:p>
        </w:tc>
        <w:tc>
          <w:tcPr>
            <w:tcW w:w="851" w:type="dxa"/>
            <w:vAlign w:val="center"/>
          </w:tcPr>
          <w:p w14:paraId="46D51341">
            <w:pPr>
              <w:pStyle w:val="6"/>
              <w:ind w:firstLine="0" w:firstLineChars="0"/>
              <w:rPr>
                <w:rFonts w:ascii="Times New Roman" w:hAnsi="Times New Roman"/>
                <w:kern w:val="0"/>
                <w:sz w:val="13"/>
                <w:szCs w:val="13"/>
              </w:rPr>
            </w:pPr>
            <w:r>
              <w:rPr>
                <w:rFonts w:ascii="Times New Roman" w:hAnsi="Times New Roman"/>
                <w:kern w:val="0"/>
                <w:sz w:val="13"/>
                <w:szCs w:val="13"/>
              </w:rPr>
              <w:t>PROM1</w:t>
            </w:r>
          </w:p>
        </w:tc>
        <w:tc>
          <w:tcPr>
            <w:tcW w:w="1842" w:type="dxa"/>
            <w:vAlign w:val="center"/>
          </w:tcPr>
          <w:p w14:paraId="77507A1A">
            <w:pPr>
              <w:pStyle w:val="6"/>
              <w:ind w:firstLine="0" w:firstLineChars="0"/>
              <w:rPr>
                <w:rFonts w:ascii="Times New Roman" w:hAnsi="Times New Roman"/>
                <w:kern w:val="0"/>
                <w:sz w:val="13"/>
                <w:szCs w:val="13"/>
              </w:rPr>
            </w:pPr>
            <w:r>
              <w:rPr>
                <w:rFonts w:ascii="Times New Roman" w:hAnsi="Times New Roman"/>
                <w:kern w:val="0"/>
                <w:sz w:val="13"/>
                <w:szCs w:val="13"/>
              </w:rPr>
              <w:t>c.1902C&gt;G</w:t>
            </w:r>
          </w:p>
        </w:tc>
        <w:tc>
          <w:tcPr>
            <w:tcW w:w="1418" w:type="dxa"/>
            <w:vAlign w:val="center"/>
          </w:tcPr>
          <w:p w14:paraId="65694150">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Tyr634fs</w:t>
            </w:r>
          </w:p>
        </w:tc>
        <w:tc>
          <w:tcPr>
            <w:tcW w:w="709" w:type="dxa"/>
            <w:vAlign w:val="center"/>
          </w:tcPr>
          <w:p w14:paraId="11FB7C4C">
            <w:pPr>
              <w:pStyle w:val="6"/>
              <w:ind w:firstLine="0" w:firstLineChars="0"/>
              <w:rPr>
                <w:rFonts w:ascii="Times New Roman" w:hAnsi="Times New Roman"/>
                <w:kern w:val="0"/>
                <w:sz w:val="13"/>
                <w:szCs w:val="13"/>
              </w:rPr>
            </w:pPr>
            <w:r>
              <w:rPr>
                <w:rFonts w:ascii="Times New Roman" w:hAnsi="Times New Roman"/>
                <w:kern w:val="0"/>
                <w:sz w:val="13"/>
                <w:szCs w:val="13"/>
              </w:rPr>
              <w:t>Exon17</w:t>
            </w:r>
          </w:p>
        </w:tc>
        <w:tc>
          <w:tcPr>
            <w:tcW w:w="1134" w:type="dxa"/>
            <w:vAlign w:val="center"/>
          </w:tcPr>
          <w:p w14:paraId="77DC281A">
            <w:pPr>
              <w:pStyle w:val="6"/>
              <w:ind w:firstLine="0" w:firstLineChars="0"/>
              <w:rPr>
                <w:rFonts w:ascii="Times New Roman" w:hAnsi="Times New Roman"/>
                <w:kern w:val="0"/>
                <w:sz w:val="13"/>
                <w:szCs w:val="13"/>
              </w:rPr>
            </w:pPr>
            <w:r>
              <w:rPr>
                <w:rFonts w:ascii="Times New Roman" w:hAnsi="Times New Roman"/>
                <w:kern w:val="0"/>
                <w:sz w:val="13"/>
                <w:szCs w:val="13"/>
              </w:rPr>
              <w:t>Stopgain</w:t>
            </w:r>
          </w:p>
        </w:tc>
        <w:tc>
          <w:tcPr>
            <w:tcW w:w="708" w:type="dxa"/>
            <w:vAlign w:val="center"/>
          </w:tcPr>
          <w:p w14:paraId="53FB6C00">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vAlign w:val="center"/>
          </w:tcPr>
          <w:p w14:paraId="6F6B0DE5">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{"citationID":"1Cpawwc7","properties":{"formattedCitation":"\\super [12]\\nosupersub{}","plainCitation":"[12]","noteIndex":0},"citationItems":[{"id":1456,"uris":["http://zotero.org/users/local/zaToFQY0/items/6MWKYUY4"],"itemData":{"id":1456,"type":"article-journal","abstract":"PURPOSE: To characterize two patients with macular and rod-cone dystrophy and identify the genetic basis for disease.\nMETHOD: Ophthalmic examinations were performed for the family and the peripheral blood samples were collected for whole exome sequencing. The mutated sequences of PROM1 gene were cloned and expressed in cultured cell lines after transient transfection followed by analysis with confocal microscopy and bridge-PCR.\nRESULT: We reported that two patients, brothers in a family, were diagnosed with macular and rod-cone dystrophy. Phenotypically, both patients experience progressive visual impairment and nyctalopia. The fundus examination showed macular and choroid dystrophy with pigment deposits in the macular region. Functionally, photoreceptor response to electrophysiological stimulation was significantly compromised with more severe decline in rods. Genetic analysis by whole exome sequencing revealed two novel compound heterogeneous point mutations in PROM1 gene that co-segregate with patients in an autosomal recessive manner. Specifically, the c.C1902G(p.Y634X) nonsense mutation results in a truncated, labile, and mislocalized protein, while the c.C1682+3A&gt;G intronic mutation disrupts messenger RNA splicing.\nCONCLUSION: Our findings have identified two novel deleterious mutations in PROM1 gene that are associated with hereditary macular and rod-cone dystrophy in human.","container-title":"Graefe's Archive for Clinical and Experimental Ophthalmology = Albrecht Von Graefes Archiv Fur Klinische Und Experimentelle Ophthalmologie","DOI":"10.1007/s00417-018-04206-w","ISSN":"1435-702X","issue":"3","journalAbbreviation":"Graefes Arch Clin Exp Ophthalmol","language":"eng","note":"PMID: 30588538","page":"619-628","source":"PubMed","title":"Identification of novel PROM1 mutations responsible for autosomal recessive maculopathy with rod-cone dystrophy","volume":"257","author":[{"family":"Liang","given":"Jian"},{"family":"She","given":"Xiangjun"},{"family":"Chen","given":"Jieqiong"},{"family":"Zhai","given":"Yuanqi"},{"family":"Liu","given":"Yang"},{"family":"Zheng","given":"Kairong"},{"family":"Gong","given":"Yuanyuan"},{"family":"Zhu","given":"Hong"},{"family":"Luo","given":"Xueting"},{"family":"Sun","given":"Xiaodong"}],"issued":{"date-parts":[["2019",3]]}},"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[12]</w:t>
            </w:r>
            <w:r>
              <w:rPr>
                <w:rFonts w:ascii="Times New Roman" w:hAnsi="Times New Roman"/>
                <w:kern w:val="0"/>
                <w:sz w:val="13"/>
                <w:szCs w:val="13"/>
              </w:rPr>
              <w:fldChar w:fldCharType="end"/>
            </w:r>
          </w:p>
        </w:tc>
      </w:tr>
      <w:tr w14:paraId="6DBF274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35499546">
            <w:pPr>
              <w:pStyle w:val="6"/>
              <w:ind w:firstLine="0" w:firstLineChars="0"/>
              <w:rPr>
                <w:rFonts w:ascii="Times New Roman" w:hAnsi="Times New Roman"/>
                <w:kern w:val="0"/>
                <w:sz w:val="13"/>
                <w:szCs w:val="13"/>
              </w:rPr>
            </w:pPr>
            <w:r>
              <w:rPr>
                <w:rFonts w:ascii="Times New Roman" w:hAnsi="Times New Roman"/>
                <w:kern w:val="0"/>
                <w:sz w:val="13"/>
                <w:szCs w:val="13"/>
              </w:rPr>
              <w:t>F10</w:t>
            </w:r>
          </w:p>
        </w:tc>
        <w:tc>
          <w:tcPr>
            <w:tcW w:w="851" w:type="dxa"/>
            <w:vAlign w:val="center"/>
          </w:tcPr>
          <w:p w14:paraId="62F06B61">
            <w:pPr>
              <w:pStyle w:val="6"/>
              <w:ind w:firstLine="0" w:firstLineChars="0"/>
              <w:rPr>
                <w:rFonts w:ascii="Times New Roman" w:hAnsi="Times New Roman"/>
                <w:kern w:val="0"/>
                <w:sz w:val="13"/>
                <w:szCs w:val="13"/>
              </w:rPr>
            </w:pPr>
            <w:r>
              <w:rPr>
                <w:rFonts w:ascii="Times New Roman" w:hAnsi="Times New Roman"/>
                <w:kern w:val="0"/>
                <w:sz w:val="13"/>
                <w:szCs w:val="13"/>
              </w:rPr>
              <w:t>RP1</w:t>
            </w:r>
          </w:p>
        </w:tc>
        <w:tc>
          <w:tcPr>
            <w:tcW w:w="1842" w:type="dxa"/>
            <w:vAlign w:val="center"/>
          </w:tcPr>
          <w:p w14:paraId="3C5456FC">
            <w:pPr>
              <w:pStyle w:val="6"/>
              <w:ind w:firstLine="0" w:firstLineChars="0"/>
              <w:rPr>
                <w:rFonts w:ascii="Times New Roman" w:hAnsi="Times New Roman"/>
                <w:kern w:val="0"/>
                <w:sz w:val="13"/>
                <w:szCs w:val="13"/>
              </w:rPr>
            </w:pPr>
            <w:r>
              <w:rPr>
                <w:rFonts w:ascii="Times New Roman" w:hAnsi="Times New Roman"/>
                <w:kern w:val="0"/>
                <w:sz w:val="13"/>
                <w:szCs w:val="13"/>
              </w:rPr>
              <w:t>c.6181del</w:t>
            </w:r>
          </w:p>
        </w:tc>
        <w:tc>
          <w:tcPr>
            <w:tcW w:w="1418" w:type="dxa"/>
            <w:vAlign w:val="center"/>
          </w:tcPr>
          <w:p w14:paraId="0A99C6DC">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I 2061Serfs*12</w:t>
            </w:r>
          </w:p>
        </w:tc>
        <w:tc>
          <w:tcPr>
            <w:tcW w:w="709" w:type="dxa"/>
            <w:vAlign w:val="center"/>
          </w:tcPr>
          <w:p w14:paraId="486E9A12">
            <w:pPr>
              <w:pStyle w:val="6"/>
              <w:ind w:firstLine="0" w:firstLineChars="0"/>
              <w:rPr>
                <w:rFonts w:ascii="Times New Roman" w:hAnsi="Times New Roman"/>
                <w:kern w:val="0"/>
                <w:sz w:val="13"/>
                <w:szCs w:val="13"/>
              </w:rPr>
            </w:pPr>
            <w:r>
              <w:rPr>
                <w:rFonts w:ascii="Times New Roman" w:hAnsi="Times New Roman"/>
                <w:kern w:val="0"/>
                <w:sz w:val="13"/>
                <w:szCs w:val="13"/>
              </w:rPr>
              <w:t>Exon4</w:t>
            </w:r>
          </w:p>
        </w:tc>
        <w:tc>
          <w:tcPr>
            <w:tcW w:w="1134" w:type="dxa"/>
            <w:vAlign w:val="center"/>
          </w:tcPr>
          <w:p w14:paraId="56198E90">
            <w:pPr>
              <w:pStyle w:val="6"/>
              <w:ind w:firstLine="0" w:firstLineChars="0"/>
              <w:rPr>
                <w:rFonts w:ascii="Times New Roman" w:hAnsi="Times New Roman"/>
                <w:kern w:val="0"/>
                <w:sz w:val="13"/>
                <w:szCs w:val="13"/>
              </w:rPr>
            </w:pPr>
            <w:r>
              <w:rPr>
                <w:rFonts w:ascii="Times New Roman" w:hAnsi="Times New Roman"/>
                <w:kern w:val="0"/>
                <w:sz w:val="13"/>
                <w:szCs w:val="13"/>
              </w:rPr>
              <w:t>Frameshift</w:t>
            </w:r>
          </w:p>
        </w:tc>
        <w:tc>
          <w:tcPr>
            <w:tcW w:w="708" w:type="dxa"/>
            <w:vAlign w:val="center"/>
          </w:tcPr>
          <w:p w14:paraId="2D7F04FA">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vAlign w:val="center"/>
          </w:tcPr>
          <w:p w14:paraId="7CEEBC6A">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{"citationID":"etSozGHg","properties":{"formattedCitation":"\\super [13]\\nosupersub{}","plainCitation":"[13]","noteIndex":0},"citationItems":[{"id":1458,"uris":["http://zotero.org/users/local/zaToFQY0/items/R8JFR8JC"],"itemData":{"id":1458,"type":"article-journal","abstract":"BACKGROUND: This study aimed to identify the gene variants and molecular etiologies in 76 unrelated Chinese families with retinitis pigmentosa (RP).\nMETHODS: In total, 76 families with syndromic or nonsyndromic RP, diagnosed on the basis of clinical manifestations, were recruited for this study. Genomic DNA samples from probands were analyzed by targeted panels or whole exome sequencing. Bioinformatics analysis, Sanger sequencing, and available family member segregation were used to validate sequencing data and confirm the identities of disease-causing genes.\nRESULTS: The participants enrolled in the study included 62 families that exhibited nonsyndromic RP, 13 that exhibited Usher syndrome, and one that exhibited Bardet-Biedl syndrome. We found that 43 families (56.6%) had disease-causing variants in 15 genes, including RHO, PRPF31, USH2A, CLRN1, BBS2, CYP4V2, EYS, RPE65, CNGA1, CNGB1, PDE6B, MERTK, RP1, RP2, and RPGR; moreover, 12 families (15.8%) had only one heterozygous variant in seven autosomal recessive RP genes, including USH2A, EYS, CLRN1, CERKL, RP1, CRB1, and SLC7A14. We did not detect any variants in the remaining 21 families (27.6%). We also identified 67 potential pathogenic gene variants, of which 24 were novel.\nCONCLUSION: The gene variants identified in this study expand the variant frequency and spectrum of RP genes; moreover, the identification of these variants supplies foundational clues for future RP diagnosis and therapy.","container-title":"Molecular Genetics &amp; Genomic Medicine","DOI":"10.1002/mgg3.1131","ISSN":"2324-9269","issue":"3","journalAbbreviation":"Mol Genet Genomic Med","language":"eng","note":"PMID: 31960602\nPMCID: PMC7057118","page":"e1131","source":"PubMed","title":"Application of targeted panel sequencing and whole exome sequencing for 76 Chinese families with retinitis pigmentosa","volume":"8","author":[{"family":"Dan","given":"Handong"},{"family":"Huang","given":"Xin"},{"family":"Xing","given":"Yiqiao"},{"family":"Shen","given":"Yin"}],"issued":{"date-parts":[["2020",3]]}},"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[13]</w:t>
            </w:r>
            <w:r>
              <w:rPr>
                <w:rFonts w:ascii="Times New Roman" w:hAnsi="Times New Roman"/>
                <w:kern w:val="0"/>
                <w:sz w:val="13"/>
                <w:szCs w:val="13"/>
              </w:rPr>
              <w:fldChar w:fldCharType="end"/>
            </w:r>
          </w:p>
        </w:tc>
      </w:tr>
      <w:tr w14:paraId="459B8D2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 w:hRule="atLeast"/>
          <w:jc w:val="center"/>
        </w:trPr>
        <w:tc>
          <w:tcPr>
            <w:tcW w:w="709" w:type="dxa"/>
            <w:vAlign w:val="center"/>
          </w:tcPr>
          <w:p w14:paraId="59533A97">
            <w:pPr>
              <w:pStyle w:val="6"/>
              <w:ind w:firstLine="0" w:firstLineChars="0"/>
              <w:rPr>
                <w:rFonts w:ascii="Times New Roman" w:hAnsi="Times New Roman"/>
                <w:kern w:val="0"/>
                <w:sz w:val="13"/>
                <w:szCs w:val="13"/>
              </w:rPr>
            </w:pPr>
            <w:r>
              <w:rPr>
                <w:rFonts w:ascii="Times New Roman" w:hAnsi="Times New Roman"/>
                <w:kern w:val="0"/>
                <w:sz w:val="13"/>
                <w:szCs w:val="13"/>
              </w:rPr>
              <w:t>F11</w:t>
            </w:r>
          </w:p>
        </w:tc>
        <w:tc>
          <w:tcPr>
            <w:tcW w:w="851" w:type="dxa"/>
            <w:vAlign w:val="center"/>
          </w:tcPr>
          <w:p w14:paraId="68FBA4AB">
            <w:pPr>
              <w:pStyle w:val="6"/>
              <w:ind w:firstLine="0" w:firstLineChars="0"/>
              <w:rPr>
                <w:rFonts w:ascii="Times New Roman" w:hAnsi="Times New Roman"/>
                <w:kern w:val="0"/>
                <w:sz w:val="13"/>
                <w:szCs w:val="13"/>
              </w:rPr>
            </w:pPr>
            <w:r>
              <w:rPr>
                <w:rFonts w:ascii="Times New Roman" w:hAnsi="Times New Roman"/>
                <w:kern w:val="0"/>
                <w:sz w:val="13"/>
                <w:szCs w:val="13"/>
              </w:rPr>
              <w:t>RP1</w:t>
            </w:r>
          </w:p>
        </w:tc>
        <w:tc>
          <w:tcPr>
            <w:tcW w:w="1842" w:type="dxa"/>
            <w:vAlign w:val="center"/>
          </w:tcPr>
          <w:p w14:paraId="18E930F4">
            <w:pPr>
              <w:pStyle w:val="6"/>
              <w:ind w:firstLine="0" w:firstLineChars="0"/>
              <w:rPr>
                <w:rFonts w:ascii="Times New Roman" w:hAnsi="Times New Roman"/>
                <w:kern w:val="0"/>
                <w:sz w:val="13"/>
                <w:szCs w:val="13"/>
              </w:rPr>
            </w:pPr>
            <w:r>
              <w:rPr>
                <w:rFonts w:ascii="Times New Roman" w:hAnsi="Times New Roman"/>
                <w:kern w:val="0"/>
                <w:sz w:val="13"/>
                <w:szCs w:val="13"/>
              </w:rPr>
              <w:t>c.256C&gt;A</w:t>
            </w:r>
          </w:p>
        </w:tc>
        <w:tc>
          <w:tcPr>
            <w:tcW w:w="1418" w:type="dxa"/>
            <w:vAlign w:val="center"/>
          </w:tcPr>
          <w:p w14:paraId="4507CBA5">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Pro86Thr</w:t>
            </w:r>
          </w:p>
        </w:tc>
        <w:tc>
          <w:tcPr>
            <w:tcW w:w="709" w:type="dxa"/>
            <w:vAlign w:val="center"/>
          </w:tcPr>
          <w:p w14:paraId="571C4BF6">
            <w:pPr>
              <w:pStyle w:val="6"/>
              <w:ind w:firstLine="0" w:firstLineChars="0"/>
              <w:rPr>
                <w:rFonts w:ascii="Times New Roman" w:hAnsi="Times New Roman"/>
                <w:kern w:val="0"/>
                <w:sz w:val="13"/>
                <w:szCs w:val="13"/>
              </w:rPr>
            </w:pPr>
            <w:r>
              <w:rPr>
                <w:rFonts w:ascii="Times New Roman" w:hAnsi="Times New Roman"/>
                <w:kern w:val="0"/>
                <w:sz w:val="13"/>
                <w:szCs w:val="13"/>
              </w:rPr>
              <w:t>Exon2</w:t>
            </w:r>
          </w:p>
        </w:tc>
        <w:tc>
          <w:tcPr>
            <w:tcW w:w="1134" w:type="dxa"/>
            <w:vAlign w:val="center"/>
          </w:tcPr>
          <w:p w14:paraId="739B0018">
            <w:pPr>
              <w:pStyle w:val="6"/>
              <w:ind w:firstLine="0" w:firstLineChars="0"/>
              <w:rPr>
                <w:rFonts w:ascii="Times New Roman" w:hAnsi="Times New Roman"/>
                <w:kern w:val="0"/>
                <w:sz w:val="13"/>
                <w:szCs w:val="13"/>
              </w:rPr>
            </w:pPr>
            <w:r>
              <w:rPr>
                <w:rFonts w:ascii="Times New Roman" w:hAnsi="Times New Roman"/>
                <w:kern w:val="0"/>
                <w:sz w:val="13"/>
                <w:szCs w:val="13"/>
              </w:rPr>
              <w:t>Missense</w:t>
            </w:r>
          </w:p>
        </w:tc>
        <w:tc>
          <w:tcPr>
            <w:tcW w:w="708" w:type="dxa"/>
            <w:vAlign w:val="center"/>
          </w:tcPr>
          <w:p w14:paraId="1C5F8FDB">
            <w:pPr>
              <w:pStyle w:val="6"/>
              <w:ind w:firstLine="0" w:firstLineChars="0"/>
              <w:rPr>
                <w:rFonts w:ascii="Times New Roman" w:hAnsi="Times New Roman"/>
                <w:kern w:val="0"/>
                <w:sz w:val="13"/>
                <w:szCs w:val="13"/>
              </w:rPr>
            </w:pPr>
            <w:r>
              <w:rPr>
                <w:rFonts w:hint="eastAsia" w:ascii="Times New Roman" w:hAnsi="Times New Roman"/>
                <w:kern w:val="0"/>
                <w:sz w:val="13"/>
                <w:szCs w:val="13"/>
              </w:rPr>
              <w:t>RP</w:t>
            </w:r>
          </w:p>
        </w:tc>
        <w:tc>
          <w:tcPr>
            <w:tcW w:w="935" w:type="dxa"/>
            <w:vAlign w:val="center"/>
          </w:tcPr>
          <w:p w14:paraId="191E9735">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{"citationID":"nJZaEYQJ","properties":{"formattedCitation":"\\super [14]\\nosupersub{}","plainCitation":"[14]","noteIndex":0},"citationItems":[{"id":1460,"uris":["http://zotero.org/users/local/zaToFQY0/items/CSXHAJTV"],"itemData":{"id":1460,"type":"article-journal","abstract":"BACKGROUND: The genetic profile of retinitis pigmentosa (RP) in East Asian populations has not been well characterised. Therefore, we conducted a large-scale sequencing study to investigate the genes and variants causing RP in a Japanese population.\nMETHODS: A total of 1209 Japanese patients diagnosed with typical RP were enrolled. We performed deep resequencing of 83 known causative genes of RP using next-generation sequencing. We defined pathogenic</w:instrText>
            </w:r>
            <w:r>
              <w:rPr>
                <w:rFonts w:hint="eastAsia" w:ascii="Times New Roman" w:hAnsi="Times New Roman"/>
                <w:kern w:val="0"/>
                <w:sz w:val="13"/>
                <w:szCs w:val="13"/>
              </w:rPr>
              <w:instrText xml:space="preserve"> variants as those that were putatively deleterious or registered as pathogenic in the Human Gene Mutation Database or ClinVar database and had a minor allele frequency in any ethnic population of ≤0.5% for recessive genes or ≤0.01% for dominant genes as </w:instrText>
            </w:r>
            <w:r>
              <w:rPr>
                <w:rFonts w:ascii="Times New Roman" w:hAnsi="Times New Roman"/>
                <w:kern w:val="0"/>
                <w:sz w:val="13"/>
                <w:szCs w:val="13"/>
              </w:rPr>
              <w:instrText xml:space="preserve">determined using population-based databases.\nRESULTS: We successfully sequenced 1204 patients with RP and determined 200 pathogenic variants in 38 genes as the cause of RP in 356 patients (29.6%). Variants in six genes (EYS, USH2A, RP1L1, RHO, RP1 and RPGR) caused RP in 65.4% (233/356) of those patients. Among autosomal recessive genes, two known founder variants in EYS [p.(Ser1653fs) and p.(Tyr2935*)] and four East Asian-specific variants [p.(Gly2752Arg) in USH2A, p.(Arg658*) in RP1L1, p.(Gly2186Glu) in</w:instrText>
            </w:r>
            <w:r>
              <w:rPr>
                <w:rFonts w:hint="eastAsia" w:ascii="Times New Roman" w:hAnsi="Times New Roman"/>
                <w:kern w:val="0"/>
                <w:sz w:val="13"/>
                <w:szCs w:val="13"/>
              </w:rPr>
              <w:instrText xml:space="preserve"> EYS and p.(Ile535Asn) in PDE6B] and p.(Cys934Trp) in USH2A were found in ≥10 patients. Among autosomal dominant genes, four pathogenic variants [p.(Pro347Leu) in RHO, p.(Arg872fs) in RP1, p.(Arg41Trp) in CRX and p.(Gly381fs) in PRPF31] were found in ≥4 p</w:instrText>
            </w:r>
            <w:r>
              <w:rPr>
                <w:rFonts w:ascii="Times New Roman" w:hAnsi="Times New Roman"/>
                <w:kern w:val="0"/>
                <w:sz w:val="13"/>
                <w:szCs w:val="13"/>
              </w:rPr>
              <w:instrText xml:space="preserve">atients, while these variants were unreported or extremely rare in both East Asian and non-East Asian population-based databases.\nCONCLUSIONS: East Asian-specific variants in causative genes were the major causes of RP in the Japanese population.","container-title":"Journal of Medical Genetics","DOI":"10.1136/jmedgenet-2018-105691","ISSN":"1468-6244","issue":"10","journalAbbreviation":"J Med Genet","language":"eng","note":"PMID: 31213501","page":"662-670","source":"PubMed","title":"Genetic characteristics of retinitis pigmentosa in 1204 Japanese patients","volume":"56","author":[{"family":"Koyanagi","given":"Yoshito"},{"family":"Akiyama","given":"Masato"},{"family":"Nishiguchi","given":"Koji M."},{"family":"Momozawa","given":"Yukihide"},{"family":"Kamatani","given":"Yoichiro"},{"family":"Takata","given":"Sadaaki"},{"family":"Inai","given":"Chihiro"},{"family":"Iwasaki","given":"Yusuke"},{"family":"Kumano","given":"Mikako"},{"family":"Murakami","given":"Yusuke"},{"family":"Omodaka","given":"Kazuko"},{"family":"Abe","given":"Toshiaki"},{"family":"Komori","given":"Shiori"},{"family":"Gao","given":"Dan"},{"family":"Hirakata","given":"Toshiaki"},{"family":"Kurata","given":"Kentaro"},{"family":"Hosono","given":"Katsuhiro"},{"family":"Ueno","given":"Shinji"},{"family":"Hotta","given":"Yoshihiro"},{"family":"Murakami","given":"Akira"},{"family":"Terasaki","given":"Hiroko"},{"family":"Wada","given":"Yuko"},{"family":"Nakazawa","given":"Toru"},{"family":"Ishibashi","given":"Tatsuro"},{"family":"Ikeda","given":"Yasuhiro"},{"family":"Kubo","given":"Michiaki"},{"family":"Sonoda","given":"Koh-Hei"}],"issued":{"date-parts":[["2019",10]]}},"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[14]</w:t>
            </w:r>
            <w:r>
              <w:rPr>
                <w:rFonts w:ascii="Times New Roman" w:hAnsi="Times New Roman"/>
                <w:kern w:val="0"/>
                <w:sz w:val="13"/>
                <w:szCs w:val="13"/>
              </w:rPr>
              <w:fldChar w:fldCharType="end"/>
            </w:r>
          </w:p>
        </w:tc>
      </w:tr>
      <w:tr w14:paraId="7DDBB41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7B828374">
            <w:pPr>
              <w:pStyle w:val="6"/>
              <w:ind w:firstLine="0" w:firstLineChars="0"/>
              <w:rPr>
                <w:rFonts w:ascii="Times New Roman" w:hAnsi="Times New Roman"/>
                <w:kern w:val="0"/>
                <w:sz w:val="13"/>
                <w:szCs w:val="13"/>
              </w:rPr>
            </w:pPr>
            <w:r>
              <w:rPr>
                <w:rFonts w:ascii="Times New Roman" w:hAnsi="Times New Roman"/>
                <w:kern w:val="0"/>
                <w:sz w:val="13"/>
                <w:szCs w:val="13"/>
              </w:rPr>
              <w:t>F12</w:t>
            </w:r>
          </w:p>
        </w:tc>
        <w:tc>
          <w:tcPr>
            <w:tcW w:w="851" w:type="dxa"/>
            <w:vAlign w:val="center"/>
          </w:tcPr>
          <w:p w14:paraId="58F9F020">
            <w:pPr>
              <w:pStyle w:val="6"/>
              <w:ind w:firstLine="0" w:firstLineChars="0"/>
              <w:rPr>
                <w:rFonts w:ascii="Times New Roman" w:hAnsi="Times New Roman"/>
                <w:kern w:val="0"/>
                <w:sz w:val="13"/>
                <w:szCs w:val="13"/>
              </w:rPr>
            </w:pPr>
            <w:r>
              <w:rPr>
                <w:rFonts w:ascii="Times New Roman" w:hAnsi="Times New Roman"/>
                <w:kern w:val="0"/>
                <w:sz w:val="13"/>
                <w:szCs w:val="13"/>
              </w:rPr>
              <w:t>CNGA1</w:t>
            </w:r>
          </w:p>
        </w:tc>
        <w:tc>
          <w:tcPr>
            <w:tcW w:w="1842" w:type="dxa"/>
            <w:vAlign w:val="center"/>
          </w:tcPr>
          <w:p w14:paraId="077DE68D">
            <w:pPr>
              <w:pStyle w:val="6"/>
              <w:ind w:firstLine="0" w:firstLineChars="0"/>
              <w:rPr>
                <w:rFonts w:ascii="Times New Roman" w:hAnsi="Times New Roman"/>
                <w:kern w:val="0"/>
                <w:sz w:val="13"/>
                <w:szCs w:val="13"/>
              </w:rPr>
            </w:pPr>
            <w:r>
              <w:rPr>
                <w:rFonts w:ascii="Times New Roman" w:hAnsi="Times New Roman"/>
                <w:kern w:val="0"/>
                <w:sz w:val="13"/>
                <w:szCs w:val="13"/>
              </w:rPr>
              <w:t>c.265del</w:t>
            </w:r>
          </w:p>
        </w:tc>
        <w:tc>
          <w:tcPr>
            <w:tcW w:w="1418" w:type="dxa"/>
            <w:vAlign w:val="center"/>
          </w:tcPr>
          <w:p w14:paraId="04026A6C">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Leu89PhefsTer4</w:t>
            </w:r>
          </w:p>
        </w:tc>
        <w:tc>
          <w:tcPr>
            <w:tcW w:w="709" w:type="dxa"/>
            <w:vAlign w:val="center"/>
          </w:tcPr>
          <w:p w14:paraId="6BB95160">
            <w:pPr>
              <w:pStyle w:val="6"/>
              <w:ind w:firstLine="0" w:firstLineChars="0"/>
              <w:rPr>
                <w:rFonts w:ascii="Times New Roman" w:hAnsi="Times New Roman"/>
                <w:kern w:val="0"/>
                <w:sz w:val="13"/>
                <w:szCs w:val="13"/>
              </w:rPr>
            </w:pPr>
            <w:r>
              <w:rPr>
                <w:rFonts w:ascii="Times New Roman" w:hAnsi="Times New Roman"/>
                <w:kern w:val="0"/>
                <w:sz w:val="13"/>
                <w:szCs w:val="13"/>
              </w:rPr>
              <w:t>Exon6</w:t>
            </w:r>
          </w:p>
        </w:tc>
        <w:tc>
          <w:tcPr>
            <w:tcW w:w="1134" w:type="dxa"/>
            <w:vAlign w:val="center"/>
          </w:tcPr>
          <w:p w14:paraId="3F73CD28">
            <w:pPr>
              <w:pStyle w:val="6"/>
              <w:ind w:firstLine="0" w:firstLineChars="0"/>
              <w:rPr>
                <w:rFonts w:ascii="Times New Roman" w:hAnsi="Times New Roman"/>
                <w:kern w:val="0"/>
                <w:sz w:val="13"/>
                <w:szCs w:val="13"/>
              </w:rPr>
            </w:pPr>
            <w:r>
              <w:rPr>
                <w:rFonts w:ascii="Times New Roman" w:hAnsi="Times New Roman"/>
                <w:kern w:val="0"/>
                <w:sz w:val="13"/>
                <w:szCs w:val="13"/>
              </w:rPr>
              <w:t>Frameshift</w:t>
            </w:r>
          </w:p>
        </w:tc>
        <w:tc>
          <w:tcPr>
            <w:tcW w:w="708" w:type="dxa"/>
            <w:vAlign w:val="center"/>
          </w:tcPr>
          <w:p w14:paraId="589245FB">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vAlign w:val="center"/>
          </w:tcPr>
          <w:p w14:paraId="7E938ED6">
            <w:pPr>
              <w:pStyle w:val="6"/>
              <w:ind w:firstLine="0" w:firstLineChars="0"/>
              <w:rPr>
                <w:rFonts w:ascii="Times New Roman" w:hAnsi="Times New Roman"/>
                <w:kern w:val="0"/>
                <w:sz w:val="13"/>
                <w:szCs w:val="13"/>
              </w:rPr>
            </w:pPr>
            <w:r>
              <w:rPr>
                <w:rFonts w:ascii="Times New Roman" w:hAnsi="Times New Roman"/>
                <w:kern w:val="0"/>
                <w:sz w:val="13"/>
                <w:szCs w:val="13"/>
              </w:rPr>
              <w:t>This report</w:t>
            </w:r>
          </w:p>
        </w:tc>
      </w:tr>
      <w:tr w14:paraId="2C95BDB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70986BB5">
            <w:pPr>
              <w:pStyle w:val="6"/>
              <w:ind w:firstLine="0" w:firstLineChars="0"/>
              <w:rPr>
                <w:rFonts w:ascii="Times New Roman" w:hAnsi="Times New Roman"/>
                <w:kern w:val="0"/>
                <w:sz w:val="13"/>
                <w:szCs w:val="13"/>
              </w:rPr>
            </w:pPr>
            <w:r>
              <w:rPr>
                <w:rFonts w:ascii="Times New Roman" w:hAnsi="Times New Roman"/>
                <w:kern w:val="0"/>
                <w:sz w:val="13"/>
                <w:szCs w:val="13"/>
              </w:rPr>
              <w:t>F13</w:t>
            </w:r>
          </w:p>
        </w:tc>
        <w:tc>
          <w:tcPr>
            <w:tcW w:w="851" w:type="dxa"/>
            <w:vAlign w:val="center"/>
          </w:tcPr>
          <w:p w14:paraId="2268F61E">
            <w:pPr>
              <w:pStyle w:val="6"/>
              <w:ind w:firstLine="0" w:firstLineChars="0"/>
              <w:rPr>
                <w:rFonts w:ascii="Times New Roman" w:hAnsi="Times New Roman"/>
                <w:kern w:val="0"/>
                <w:sz w:val="13"/>
                <w:szCs w:val="13"/>
              </w:rPr>
            </w:pPr>
            <w:r>
              <w:rPr>
                <w:rFonts w:ascii="Times New Roman" w:hAnsi="Times New Roman"/>
                <w:kern w:val="0"/>
                <w:sz w:val="13"/>
                <w:szCs w:val="13"/>
              </w:rPr>
              <w:t>CNGA1</w:t>
            </w:r>
          </w:p>
        </w:tc>
        <w:tc>
          <w:tcPr>
            <w:tcW w:w="1842" w:type="dxa"/>
            <w:vAlign w:val="center"/>
          </w:tcPr>
          <w:p w14:paraId="2FB69E03">
            <w:pPr>
              <w:pStyle w:val="6"/>
              <w:ind w:firstLine="0" w:firstLineChars="0"/>
              <w:rPr>
                <w:rFonts w:ascii="Times New Roman" w:hAnsi="Times New Roman"/>
                <w:kern w:val="0"/>
                <w:sz w:val="13"/>
                <w:szCs w:val="13"/>
              </w:rPr>
            </w:pPr>
            <w:r>
              <w:rPr>
                <w:rFonts w:ascii="Times New Roman" w:hAnsi="Times New Roman"/>
                <w:kern w:val="0"/>
                <w:sz w:val="13"/>
                <w:szCs w:val="13"/>
              </w:rPr>
              <w:t>c.253del</w:t>
            </w:r>
          </w:p>
        </w:tc>
        <w:tc>
          <w:tcPr>
            <w:tcW w:w="1418" w:type="dxa"/>
            <w:vAlign w:val="center"/>
          </w:tcPr>
          <w:p w14:paraId="0BD8AD03">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Leu85Phefs*4</w:t>
            </w:r>
          </w:p>
        </w:tc>
        <w:tc>
          <w:tcPr>
            <w:tcW w:w="709" w:type="dxa"/>
            <w:vAlign w:val="center"/>
          </w:tcPr>
          <w:p w14:paraId="1272105A">
            <w:pPr>
              <w:pStyle w:val="6"/>
              <w:ind w:firstLine="0" w:firstLineChars="0"/>
              <w:rPr>
                <w:rFonts w:ascii="Times New Roman" w:hAnsi="Times New Roman"/>
                <w:kern w:val="0"/>
                <w:sz w:val="13"/>
                <w:szCs w:val="13"/>
              </w:rPr>
            </w:pPr>
            <w:r>
              <w:rPr>
                <w:rFonts w:ascii="Times New Roman" w:hAnsi="Times New Roman"/>
                <w:kern w:val="0"/>
                <w:sz w:val="13"/>
                <w:szCs w:val="13"/>
              </w:rPr>
              <w:t>Exon6</w:t>
            </w:r>
          </w:p>
        </w:tc>
        <w:tc>
          <w:tcPr>
            <w:tcW w:w="1134" w:type="dxa"/>
            <w:vAlign w:val="center"/>
          </w:tcPr>
          <w:p w14:paraId="3CEA1261">
            <w:pPr>
              <w:pStyle w:val="6"/>
              <w:ind w:firstLine="0" w:firstLineChars="0"/>
              <w:rPr>
                <w:rFonts w:ascii="Times New Roman" w:hAnsi="Times New Roman"/>
                <w:kern w:val="0"/>
                <w:sz w:val="13"/>
                <w:szCs w:val="13"/>
              </w:rPr>
            </w:pPr>
            <w:r>
              <w:rPr>
                <w:rFonts w:ascii="Times New Roman" w:hAnsi="Times New Roman"/>
                <w:kern w:val="0"/>
                <w:sz w:val="13"/>
                <w:szCs w:val="13"/>
              </w:rPr>
              <w:t>Frameshift</w:t>
            </w:r>
          </w:p>
        </w:tc>
        <w:tc>
          <w:tcPr>
            <w:tcW w:w="708" w:type="dxa"/>
            <w:vAlign w:val="center"/>
          </w:tcPr>
          <w:p w14:paraId="7ACFEA3A">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vAlign w:val="center"/>
          </w:tcPr>
          <w:p w14:paraId="1559AEDB">
            <w:pPr>
              <w:pStyle w:val="6"/>
              <w:ind w:firstLine="0" w:firstLineChars="0"/>
              <w:rPr>
                <w:rFonts w:ascii="Times New Roman" w:hAnsi="Times New Roman"/>
                <w:kern w:val="0"/>
                <w:sz w:val="13"/>
                <w:szCs w:val="13"/>
              </w:rPr>
            </w:pPr>
            <w:r>
              <w:rPr>
                <w:rFonts w:ascii="Times New Roman" w:hAnsi="Times New Roman"/>
                <w:kern w:val="0"/>
                <w:sz w:val="13"/>
                <w:szCs w:val="13"/>
              </w:rPr>
              <w:t>This report</w:t>
            </w:r>
          </w:p>
        </w:tc>
      </w:tr>
      <w:tr w14:paraId="3CEC619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709" w:type="dxa"/>
            <w:vAlign w:val="center"/>
          </w:tcPr>
          <w:p w14:paraId="079C954A">
            <w:pPr>
              <w:pStyle w:val="6"/>
              <w:ind w:firstLine="0" w:firstLineChars="0"/>
              <w:rPr>
                <w:rFonts w:ascii="Times New Roman" w:hAnsi="Times New Roman"/>
                <w:kern w:val="0"/>
                <w:sz w:val="13"/>
                <w:szCs w:val="13"/>
              </w:rPr>
            </w:pPr>
            <w:r>
              <w:rPr>
                <w:rFonts w:ascii="Times New Roman" w:hAnsi="Times New Roman"/>
                <w:kern w:val="0"/>
                <w:sz w:val="13"/>
                <w:szCs w:val="13"/>
              </w:rPr>
              <w:t>F14</w:t>
            </w:r>
          </w:p>
        </w:tc>
        <w:tc>
          <w:tcPr>
            <w:tcW w:w="851" w:type="dxa"/>
            <w:vAlign w:val="center"/>
          </w:tcPr>
          <w:p w14:paraId="1D17F002">
            <w:pPr>
              <w:pStyle w:val="6"/>
              <w:ind w:firstLine="0" w:firstLineChars="0"/>
              <w:rPr>
                <w:rFonts w:ascii="Times New Roman" w:hAnsi="Times New Roman"/>
                <w:kern w:val="0"/>
                <w:sz w:val="13"/>
                <w:szCs w:val="13"/>
              </w:rPr>
            </w:pPr>
            <w:r>
              <w:rPr>
                <w:rFonts w:ascii="Times New Roman" w:hAnsi="Times New Roman"/>
                <w:kern w:val="0"/>
                <w:sz w:val="13"/>
                <w:szCs w:val="13"/>
              </w:rPr>
              <w:t>PRPH2</w:t>
            </w:r>
          </w:p>
        </w:tc>
        <w:tc>
          <w:tcPr>
            <w:tcW w:w="1842" w:type="dxa"/>
            <w:vAlign w:val="center"/>
          </w:tcPr>
          <w:p w14:paraId="3A5F3214">
            <w:pPr>
              <w:pStyle w:val="6"/>
              <w:ind w:firstLine="0" w:firstLineChars="0"/>
              <w:rPr>
                <w:rFonts w:ascii="Times New Roman" w:hAnsi="Times New Roman"/>
                <w:kern w:val="0"/>
                <w:sz w:val="13"/>
                <w:szCs w:val="13"/>
              </w:rPr>
            </w:pPr>
            <w:r>
              <w:rPr>
                <w:rFonts w:ascii="Times New Roman" w:hAnsi="Times New Roman"/>
                <w:kern w:val="0"/>
                <w:sz w:val="13"/>
                <w:szCs w:val="13"/>
              </w:rPr>
              <w:t>c.640T&gt;A</w:t>
            </w:r>
          </w:p>
        </w:tc>
        <w:tc>
          <w:tcPr>
            <w:tcW w:w="1418" w:type="dxa"/>
            <w:vAlign w:val="center"/>
          </w:tcPr>
          <w:p w14:paraId="7110E954">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Cys214Ser</w:t>
            </w:r>
          </w:p>
        </w:tc>
        <w:tc>
          <w:tcPr>
            <w:tcW w:w="709" w:type="dxa"/>
            <w:vAlign w:val="center"/>
          </w:tcPr>
          <w:p w14:paraId="30D420F8">
            <w:pPr>
              <w:pStyle w:val="6"/>
              <w:ind w:firstLine="0" w:firstLineChars="0"/>
              <w:rPr>
                <w:rFonts w:ascii="Times New Roman" w:hAnsi="Times New Roman"/>
                <w:kern w:val="0"/>
                <w:sz w:val="13"/>
                <w:szCs w:val="13"/>
              </w:rPr>
            </w:pPr>
            <w:r>
              <w:rPr>
                <w:rFonts w:ascii="Times New Roman" w:hAnsi="Times New Roman"/>
                <w:kern w:val="0"/>
                <w:sz w:val="13"/>
                <w:szCs w:val="13"/>
              </w:rPr>
              <w:t>Exon2</w:t>
            </w:r>
          </w:p>
        </w:tc>
        <w:tc>
          <w:tcPr>
            <w:tcW w:w="1134" w:type="dxa"/>
            <w:vAlign w:val="center"/>
          </w:tcPr>
          <w:p w14:paraId="5501A1D5">
            <w:pPr>
              <w:pStyle w:val="6"/>
              <w:ind w:firstLine="0" w:firstLineChars="0"/>
              <w:rPr>
                <w:rFonts w:ascii="Times New Roman" w:hAnsi="Times New Roman"/>
                <w:kern w:val="0"/>
                <w:sz w:val="13"/>
                <w:szCs w:val="13"/>
              </w:rPr>
            </w:pPr>
            <w:r>
              <w:rPr>
                <w:rFonts w:ascii="Times New Roman" w:hAnsi="Times New Roman"/>
                <w:kern w:val="0"/>
                <w:sz w:val="13"/>
                <w:szCs w:val="13"/>
              </w:rPr>
              <w:t>Missense</w:t>
            </w:r>
          </w:p>
        </w:tc>
        <w:tc>
          <w:tcPr>
            <w:tcW w:w="708" w:type="dxa"/>
            <w:vAlign w:val="center"/>
          </w:tcPr>
          <w:p w14:paraId="3AAA5D1E">
            <w:pPr>
              <w:pStyle w:val="6"/>
              <w:ind w:firstLine="0" w:firstLineChars="0"/>
              <w:rPr>
                <w:rFonts w:ascii="Times New Roman" w:hAnsi="Times New Roman"/>
                <w:kern w:val="0"/>
                <w:sz w:val="13"/>
                <w:szCs w:val="13"/>
              </w:rPr>
            </w:pPr>
            <w:r>
              <w:rPr>
                <w:rFonts w:ascii="Times New Roman" w:hAnsi="Times New Roman"/>
                <w:kern w:val="0"/>
                <w:sz w:val="13"/>
                <w:szCs w:val="13"/>
              </w:rPr>
              <w:t>LCA</w:t>
            </w:r>
          </w:p>
        </w:tc>
        <w:tc>
          <w:tcPr>
            <w:tcW w:w="935" w:type="dxa"/>
            <w:vAlign w:val="center"/>
          </w:tcPr>
          <w:p w14:paraId="34C32197">
            <w:pPr>
              <w:pStyle w:val="6"/>
              <w:ind w:firstLine="0" w:firstLineChars="0"/>
              <w:rPr>
                <w:rFonts w:ascii="Times New Roman" w:hAnsi="Times New Roman"/>
                <w:kern w:val="0"/>
                <w:sz w:val="13"/>
                <w:szCs w:val="13"/>
              </w:rPr>
            </w:pPr>
            <w:r>
              <w:rPr>
                <w:rFonts w:ascii="Times New Roman" w:hAnsi="Times New Roman"/>
                <w:kern w:val="0"/>
                <w:sz w:val="13"/>
                <w:szCs w:val="13"/>
              </w:rPr>
              <w:t>This report</w:t>
            </w:r>
          </w:p>
        </w:tc>
      </w:tr>
      <w:tr w14:paraId="5D8AF09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5368BF7C">
            <w:pPr>
              <w:pStyle w:val="6"/>
              <w:ind w:firstLine="0" w:firstLineChars="0"/>
              <w:rPr>
                <w:rFonts w:ascii="Times New Roman" w:hAnsi="Times New Roman"/>
                <w:kern w:val="0"/>
                <w:sz w:val="13"/>
                <w:szCs w:val="13"/>
              </w:rPr>
            </w:pPr>
            <w:r>
              <w:rPr>
                <w:rFonts w:ascii="Times New Roman" w:hAnsi="Times New Roman"/>
                <w:kern w:val="0"/>
                <w:sz w:val="13"/>
                <w:szCs w:val="13"/>
              </w:rPr>
              <w:t>F15</w:t>
            </w:r>
          </w:p>
        </w:tc>
        <w:tc>
          <w:tcPr>
            <w:tcW w:w="851" w:type="dxa"/>
            <w:vAlign w:val="center"/>
          </w:tcPr>
          <w:p w14:paraId="7486EBE2">
            <w:pPr>
              <w:pStyle w:val="6"/>
              <w:ind w:firstLine="0" w:firstLineChars="0"/>
              <w:rPr>
                <w:rFonts w:ascii="Times New Roman" w:hAnsi="Times New Roman"/>
                <w:kern w:val="0"/>
                <w:sz w:val="13"/>
                <w:szCs w:val="13"/>
              </w:rPr>
            </w:pPr>
            <w:r>
              <w:rPr>
                <w:rFonts w:ascii="Times New Roman" w:hAnsi="Times New Roman"/>
                <w:kern w:val="0"/>
                <w:sz w:val="13"/>
                <w:szCs w:val="13"/>
              </w:rPr>
              <w:t>ABCA4</w:t>
            </w:r>
          </w:p>
        </w:tc>
        <w:tc>
          <w:tcPr>
            <w:tcW w:w="1842" w:type="dxa"/>
            <w:vAlign w:val="center"/>
          </w:tcPr>
          <w:p w14:paraId="77143642">
            <w:pPr>
              <w:pStyle w:val="6"/>
              <w:ind w:firstLine="0" w:firstLineChars="0"/>
              <w:rPr>
                <w:rFonts w:ascii="Times New Roman" w:hAnsi="Times New Roman"/>
                <w:kern w:val="0"/>
                <w:sz w:val="13"/>
                <w:szCs w:val="13"/>
              </w:rPr>
            </w:pPr>
            <w:r>
              <w:rPr>
                <w:rFonts w:ascii="Times New Roman" w:hAnsi="Times New Roman"/>
                <w:kern w:val="0"/>
                <w:sz w:val="13"/>
                <w:szCs w:val="13"/>
              </w:rPr>
              <w:t>c.1680delC</w:t>
            </w:r>
          </w:p>
        </w:tc>
        <w:tc>
          <w:tcPr>
            <w:tcW w:w="1418" w:type="dxa"/>
            <w:vAlign w:val="center"/>
          </w:tcPr>
          <w:p w14:paraId="5D72773D">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Thr560fs</w:t>
            </w:r>
          </w:p>
        </w:tc>
        <w:tc>
          <w:tcPr>
            <w:tcW w:w="709" w:type="dxa"/>
            <w:vAlign w:val="center"/>
          </w:tcPr>
          <w:p w14:paraId="0B554358">
            <w:pPr>
              <w:pStyle w:val="6"/>
              <w:ind w:firstLine="0" w:firstLineChars="0"/>
              <w:rPr>
                <w:rFonts w:ascii="Times New Roman" w:hAnsi="Times New Roman"/>
                <w:kern w:val="0"/>
                <w:sz w:val="13"/>
                <w:szCs w:val="13"/>
              </w:rPr>
            </w:pPr>
            <w:r>
              <w:rPr>
                <w:rFonts w:ascii="Times New Roman" w:hAnsi="Times New Roman"/>
                <w:kern w:val="0"/>
                <w:sz w:val="13"/>
                <w:szCs w:val="13"/>
              </w:rPr>
              <w:t>Exon12</w:t>
            </w:r>
          </w:p>
        </w:tc>
        <w:tc>
          <w:tcPr>
            <w:tcW w:w="1134" w:type="dxa"/>
            <w:vAlign w:val="center"/>
          </w:tcPr>
          <w:p w14:paraId="610534D3">
            <w:pPr>
              <w:pStyle w:val="6"/>
              <w:ind w:firstLine="0" w:firstLineChars="0"/>
              <w:rPr>
                <w:rFonts w:ascii="Times New Roman" w:hAnsi="Times New Roman"/>
                <w:kern w:val="0"/>
                <w:sz w:val="13"/>
                <w:szCs w:val="13"/>
              </w:rPr>
            </w:pPr>
            <w:r>
              <w:rPr>
                <w:rFonts w:ascii="Times New Roman" w:hAnsi="Times New Roman"/>
                <w:kern w:val="0"/>
                <w:sz w:val="13"/>
                <w:szCs w:val="13"/>
              </w:rPr>
              <w:t>Frameshift</w:t>
            </w:r>
          </w:p>
        </w:tc>
        <w:tc>
          <w:tcPr>
            <w:tcW w:w="708" w:type="dxa"/>
            <w:vAlign w:val="center"/>
          </w:tcPr>
          <w:p w14:paraId="1FC862CA">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vAlign w:val="center"/>
          </w:tcPr>
          <w:p w14:paraId="65829494">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{"citationID":"LzcdPxKz","properties":{"formattedCitation":"\\super [15]\\nosupersub{}","plainCitation":"[15]","noteIndex":0},"citationItems":[{"id":1463,"uris":["http://zotero.org/users/local/zaToFQY0/items/TSVFSAPD"],"itemData":{"id":1463,"type":"article-journal","abstract":"ABCA4 gene associated retinal dystrophies (ABCA4-RD) are a group of inherited eye diseases caused by ABCA4 gene mutations, including Stargardt disease, cone-rod dystrophy and retinitis pigmentosa. With the development of next-generation sequencing (NGS), numerous clinical and genetic studies on ABCA4-RD have been performed, and the genotype and phenotype spectra have been elucidated. However, most of the studies focused on the Caucasian population and limited studies of large Chinese ABCA4-RD cohorts were reported. In this study, we summarized the phenotypic and genotypic characteristics of 129 Chinese patients with ABCA4-RD. We found a mutation spectrum of Chinese patients which is considerably different from that of the Caucasian population and identified 35 novel ABCA4 mutations. We also reported some rare and special cases, such as, pedigrees with patients in two generations, patients diagnosed with cone-rod dystrophy or retinitis pigmentosa, patients with subretinal fibrosis and patients with preserved foveal structure. At the same time, we focused on the correlation between the genotypes and phenotypes. By the comprehensive analysis of multiple clinical examinations and the application of multiple regression analysis, we proved that patients with two \"null\" variants had a younger onset age and reached legal blindness earlier than patients with two \"none-null\" variants. Patients with one or more \"none-null\" variants tended to have better visual acuity and presented with milder fundus autofluorescence changes and more preserved rod functions on the full-field electroretinography than patients with two \"null\" variants. Furthermore, most patients with the p.(Phe2188Ser) variant shared a mild phenotype with a low fundus autofluorescence signal limited to the fovea and with normal full-field electroretinography responses. Our findings expand the variant spectrum of the ABCA4 gene and enhance the knowledge of Chinese patients with ABCA4-RD.","container-title":"Experimental Eye Research","DOI":"10.1016/j.exer.2020.108389","ISSN":"1096-0007","journalAbbreviation":"Exp Eye Res","language":"eng","note":"PMID: 33301772","page":"108389","source":"PubMed","title":"Clinical and genetic analysis of the ABCA4 gene associated retinal dystrophy in a large Chinese cohort","volume":"202","author":[{"family":"Sun","given":"Zixi"},{"family":"Yang","given":"Lizhu"},{"family":"Li","given":"Hui"},{"family":"Zou","given":"Xuan"},{"family":"Wang","given":"Lei"},{"family":"Wu","given":"Shijing"},{"family":"Zhu","given":"Tian"},{"family":"Wei","given":"Xing"},{"family":"Zhong","given":"Yong"},{"family":"Sui","given":"Ruifang"}],"issued":{"date-parts":[["2021",1]]}},"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[15]</w:t>
            </w:r>
            <w:r>
              <w:rPr>
                <w:rFonts w:ascii="Times New Roman" w:hAnsi="Times New Roman"/>
                <w:kern w:val="0"/>
                <w:sz w:val="13"/>
                <w:szCs w:val="13"/>
              </w:rPr>
              <w:fldChar w:fldCharType="end"/>
            </w:r>
          </w:p>
        </w:tc>
      </w:tr>
      <w:tr w14:paraId="7DA1E00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 w:hRule="atLeast"/>
          <w:jc w:val="center"/>
        </w:trPr>
        <w:tc>
          <w:tcPr>
            <w:tcW w:w="709" w:type="dxa"/>
            <w:vAlign w:val="center"/>
          </w:tcPr>
          <w:p w14:paraId="363DCB18">
            <w:pPr>
              <w:pStyle w:val="6"/>
              <w:ind w:firstLine="0" w:firstLineChars="0"/>
              <w:rPr>
                <w:rFonts w:ascii="Times New Roman" w:hAnsi="Times New Roman"/>
                <w:kern w:val="0"/>
                <w:sz w:val="13"/>
                <w:szCs w:val="13"/>
              </w:rPr>
            </w:pPr>
            <w:r>
              <w:rPr>
                <w:rFonts w:ascii="Times New Roman" w:hAnsi="Times New Roman"/>
                <w:kern w:val="0"/>
                <w:sz w:val="13"/>
                <w:szCs w:val="13"/>
              </w:rPr>
              <w:t>F16</w:t>
            </w:r>
          </w:p>
        </w:tc>
        <w:tc>
          <w:tcPr>
            <w:tcW w:w="851" w:type="dxa"/>
            <w:vAlign w:val="center"/>
          </w:tcPr>
          <w:p w14:paraId="7BA52E8F">
            <w:pPr>
              <w:pStyle w:val="6"/>
              <w:ind w:firstLine="0" w:firstLineChars="0"/>
              <w:rPr>
                <w:rFonts w:ascii="Times New Roman" w:hAnsi="Times New Roman"/>
                <w:kern w:val="0"/>
                <w:sz w:val="13"/>
                <w:szCs w:val="13"/>
              </w:rPr>
            </w:pPr>
            <w:r>
              <w:rPr>
                <w:rFonts w:ascii="Times New Roman" w:hAnsi="Times New Roman"/>
                <w:kern w:val="0"/>
                <w:sz w:val="13"/>
                <w:szCs w:val="13"/>
              </w:rPr>
              <w:t>CRB1</w:t>
            </w:r>
          </w:p>
        </w:tc>
        <w:tc>
          <w:tcPr>
            <w:tcW w:w="1842" w:type="dxa"/>
            <w:vAlign w:val="center"/>
          </w:tcPr>
          <w:p w14:paraId="0AF811CC">
            <w:pPr>
              <w:pStyle w:val="6"/>
              <w:ind w:firstLine="0" w:firstLineChars="0"/>
              <w:rPr>
                <w:rFonts w:ascii="Times New Roman" w:hAnsi="Times New Roman"/>
                <w:kern w:val="0"/>
                <w:sz w:val="13"/>
                <w:szCs w:val="13"/>
              </w:rPr>
            </w:pPr>
            <w:r>
              <w:rPr>
                <w:rFonts w:ascii="Times New Roman" w:hAnsi="Times New Roman"/>
                <w:kern w:val="0"/>
                <w:sz w:val="13"/>
                <w:szCs w:val="13"/>
              </w:rPr>
              <w:t>c.3862G&gt;A</w:t>
            </w:r>
          </w:p>
        </w:tc>
        <w:tc>
          <w:tcPr>
            <w:tcW w:w="1418" w:type="dxa"/>
            <w:vAlign w:val="center"/>
          </w:tcPr>
          <w:p w14:paraId="69CF7DAC">
            <w:pPr>
              <w:pStyle w:val="6"/>
              <w:ind w:firstLine="0" w:firstLineChars="0"/>
              <w:rPr>
                <w:rFonts w:ascii="Times New Roman" w:hAnsi="Times New Roman"/>
                <w:kern w:val="0"/>
                <w:sz w:val="13"/>
                <w:szCs w:val="13"/>
              </w:rPr>
            </w:pPr>
            <w:r>
              <w:rPr>
                <w:rFonts w:ascii="Times New Roman" w:hAnsi="Times New Roman"/>
                <w:kern w:val="0"/>
                <w:sz w:val="13"/>
                <w:szCs w:val="13"/>
              </w:rPr>
              <w:t>p.</w:t>
            </w:r>
            <w:r>
              <w:rPr>
                <w:rFonts w:hint="eastAsia" w:ascii="Times New Roman" w:hAnsi="Times New Roman"/>
                <w:kern w:val="0"/>
                <w:sz w:val="13"/>
                <w:szCs w:val="13"/>
              </w:rPr>
              <w:t xml:space="preserve"> </w:t>
            </w:r>
            <w:r>
              <w:rPr>
                <w:rFonts w:ascii="Times New Roman" w:hAnsi="Times New Roman"/>
                <w:kern w:val="0"/>
                <w:sz w:val="13"/>
                <w:szCs w:val="13"/>
              </w:rPr>
              <w:t>Gly1288Ser</w:t>
            </w:r>
          </w:p>
        </w:tc>
        <w:tc>
          <w:tcPr>
            <w:tcW w:w="709" w:type="dxa"/>
            <w:vAlign w:val="center"/>
          </w:tcPr>
          <w:p w14:paraId="58152306">
            <w:pPr>
              <w:pStyle w:val="6"/>
              <w:ind w:firstLine="0" w:firstLineChars="0"/>
              <w:rPr>
                <w:rFonts w:ascii="Times New Roman" w:hAnsi="Times New Roman"/>
                <w:kern w:val="0"/>
                <w:sz w:val="13"/>
                <w:szCs w:val="13"/>
              </w:rPr>
            </w:pPr>
            <w:r>
              <w:rPr>
                <w:rFonts w:ascii="Times New Roman" w:hAnsi="Times New Roman"/>
                <w:kern w:val="0"/>
                <w:sz w:val="13"/>
                <w:szCs w:val="13"/>
              </w:rPr>
              <w:t>Exon10</w:t>
            </w:r>
          </w:p>
        </w:tc>
        <w:tc>
          <w:tcPr>
            <w:tcW w:w="1134" w:type="dxa"/>
            <w:vAlign w:val="center"/>
          </w:tcPr>
          <w:p w14:paraId="3DED7A77">
            <w:pPr>
              <w:pStyle w:val="6"/>
              <w:ind w:firstLine="0" w:firstLineChars="0"/>
              <w:rPr>
                <w:rFonts w:ascii="Times New Roman" w:hAnsi="Times New Roman"/>
                <w:kern w:val="0"/>
                <w:sz w:val="13"/>
                <w:szCs w:val="13"/>
              </w:rPr>
            </w:pPr>
            <w:r>
              <w:rPr>
                <w:rFonts w:ascii="Times New Roman" w:hAnsi="Times New Roman"/>
                <w:kern w:val="0"/>
                <w:sz w:val="13"/>
                <w:szCs w:val="13"/>
              </w:rPr>
              <w:t>Missense</w:t>
            </w:r>
          </w:p>
        </w:tc>
        <w:tc>
          <w:tcPr>
            <w:tcW w:w="708" w:type="dxa"/>
            <w:vAlign w:val="center"/>
          </w:tcPr>
          <w:p w14:paraId="5A80068A">
            <w:pPr>
              <w:pStyle w:val="6"/>
              <w:ind w:firstLine="0" w:firstLineChars="0"/>
              <w:rPr>
                <w:rFonts w:ascii="Times New Roman" w:hAnsi="Times New Roman"/>
                <w:kern w:val="0"/>
                <w:sz w:val="13"/>
                <w:szCs w:val="13"/>
              </w:rPr>
            </w:pPr>
            <w:r>
              <w:rPr>
                <w:rFonts w:ascii="Times New Roman" w:hAnsi="Times New Roman"/>
                <w:kern w:val="0"/>
                <w:sz w:val="13"/>
                <w:szCs w:val="13"/>
              </w:rPr>
              <w:t>RP</w:t>
            </w:r>
          </w:p>
        </w:tc>
        <w:tc>
          <w:tcPr>
            <w:tcW w:w="935" w:type="dxa"/>
            <w:vAlign w:val="center"/>
          </w:tcPr>
          <w:p w14:paraId="7C87B7C4">
            <w:pPr>
              <w:pStyle w:val="6"/>
              <w:ind w:firstLine="0" w:firstLineChars="0"/>
              <w:rPr>
                <w:rFonts w:ascii="Times New Roman" w:hAnsi="Times New Roman"/>
                <w:kern w:val="0"/>
                <w:sz w:val="13"/>
                <w:szCs w:val="13"/>
              </w:rPr>
            </w:pPr>
            <w:r>
              <w:rPr>
                <w:rFonts w:ascii="Times New Roman" w:hAnsi="Times New Roman"/>
                <w:kern w:val="0"/>
                <w:sz w:val="13"/>
                <w:szCs w:val="13"/>
              </w:rPr>
              <w:fldChar w:fldCharType="begin"/>
            </w:r>
            <w:r>
              <w:rPr>
                <w:rFonts w:ascii="Times New Roman" w:hAnsi="Times New Roman"/>
                <w:kern w:val="0"/>
                <w:sz w:val="13"/>
                <w:szCs w:val="13"/>
              </w:rPr>
              <w:instrText xml:space="preserve"> ADDIN ZOTERO_ITEM CSL_CITATION {"citationID":"Wz7N6kKi","properties":{"formattedCitation":"\\super [16]\\nosupersub{}","plainCitation":"[16]","noteIndex":0},"citationItems":[{"id":1465,"uris":["http://zotero.org/users/local/zaToFQY0/items/6IZKENR4"],"itemData":{"id":1465,"type":"webpage","title":"Application of Whole Exome and Targeted Panel Sequencing in the Clinical Molecular Diagnosis of 319 Chinese Families with Inherited Retinal Dystrophy and Comparison Study - PubMed","URL":"https://pubmed.ncbi.nlm.nih.gov/30029497/","accessed":{"date-parts":[["2024",7,13]]}},"prefix":"[","suffix":"]"}],"schema":"https://github.com/citation-style-language/schema/raw/master/csl-citation.json"} </w:instrText>
            </w:r>
            <w:r>
              <w:rPr>
                <w:rFonts w:ascii="Times New Roman" w:hAnsi="Times New Roman"/>
                <w:kern w:val="0"/>
                <w:sz w:val="13"/>
                <w:szCs w:val="13"/>
              </w:rPr>
              <w:fldChar w:fldCharType="separate"/>
            </w:r>
            <w:r>
              <w:rPr>
                <w:rFonts w:ascii="Times New Roman" w:hAnsi="Times New Roman"/>
                <w:kern w:val="0"/>
                <w:sz w:val="13"/>
                <w:szCs w:val="13"/>
                <w:vertAlign w:val="superscript"/>
              </w:rPr>
              <w:t>[16]</w:t>
            </w:r>
            <w:r>
              <w:rPr>
                <w:rFonts w:ascii="Times New Roman" w:hAnsi="Times New Roman"/>
                <w:kern w:val="0"/>
                <w:sz w:val="13"/>
                <w:szCs w:val="13"/>
              </w:rPr>
              <w:fldChar w:fldCharType="end"/>
            </w:r>
          </w:p>
        </w:tc>
      </w:tr>
      <w:tr w14:paraId="7F67413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709" w:type="dxa"/>
            <w:vAlign w:val="center"/>
          </w:tcPr>
          <w:p w14:paraId="461C2FE7">
            <w:pPr>
              <w:pStyle w:val="6"/>
              <w:ind w:firstLine="0" w:firstLineChars="0"/>
              <w:rPr>
                <w:rFonts w:ascii="Times New Roman" w:hAnsi="Times New Roman"/>
                <w:kern w:val="0"/>
                <w:sz w:val="13"/>
                <w:szCs w:val="13"/>
              </w:rPr>
            </w:pPr>
            <w:r>
              <w:rPr>
                <w:rFonts w:ascii="Times New Roman" w:hAnsi="Times New Roman"/>
                <w:kern w:val="0"/>
                <w:sz w:val="13"/>
                <w:szCs w:val="13"/>
              </w:rPr>
              <w:t>F17</w:t>
            </w:r>
          </w:p>
        </w:tc>
        <w:tc>
          <w:tcPr>
            <w:tcW w:w="851" w:type="dxa"/>
            <w:vAlign w:val="center"/>
          </w:tcPr>
          <w:p w14:paraId="42669625">
            <w:pPr>
              <w:pStyle w:val="6"/>
              <w:ind w:firstLine="0" w:firstLineChars="0"/>
              <w:rPr>
                <w:rFonts w:ascii="Times New Roman" w:hAnsi="Times New Roman"/>
                <w:kern w:val="0"/>
                <w:sz w:val="13"/>
                <w:szCs w:val="13"/>
              </w:rPr>
            </w:pPr>
            <w:r>
              <w:rPr>
                <w:rFonts w:ascii="Times New Roman" w:hAnsi="Times New Roman"/>
                <w:kern w:val="0"/>
                <w:sz w:val="13"/>
                <w:szCs w:val="13"/>
              </w:rPr>
              <w:t>BBS9</w:t>
            </w:r>
          </w:p>
        </w:tc>
        <w:tc>
          <w:tcPr>
            <w:tcW w:w="1842" w:type="dxa"/>
            <w:vAlign w:val="center"/>
          </w:tcPr>
          <w:p w14:paraId="749AF27D">
            <w:pPr>
              <w:pStyle w:val="6"/>
              <w:ind w:firstLine="0" w:firstLineChars="0"/>
              <w:rPr>
                <w:rFonts w:ascii="Times New Roman" w:hAnsi="Times New Roman"/>
                <w:kern w:val="0"/>
                <w:sz w:val="13"/>
                <w:szCs w:val="13"/>
              </w:rPr>
            </w:pPr>
            <w:r>
              <w:rPr>
                <w:rFonts w:hint="eastAsia" w:cs="Calibri"/>
                <w:kern w:val="0"/>
                <w:sz w:val="13"/>
                <w:szCs w:val="13"/>
                <w:shd w:val="clear" w:color="auto" w:fill="FFFFFF"/>
              </w:rPr>
              <w:t>D</w:t>
            </w:r>
            <w:r>
              <w:rPr>
                <w:rFonts w:ascii="Times New Roman" w:hAnsi="Times New Roman"/>
                <w:kern w:val="0"/>
                <w:sz w:val="13"/>
                <w:szCs w:val="13"/>
              </w:rPr>
              <w:t>eletion located in the region of chr7:33404663-33409821</w:t>
            </w:r>
            <w:r>
              <w:rPr>
                <w:kern w:val="0"/>
                <w:sz w:val="13"/>
                <w:szCs w:val="13"/>
                <w:shd w:val="clear" w:color="auto" w:fill="FFFFFF"/>
              </w:rPr>
              <w:t xml:space="preserve"> </w:t>
            </w:r>
          </w:p>
        </w:tc>
        <w:tc>
          <w:tcPr>
            <w:tcW w:w="1418" w:type="dxa"/>
            <w:vAlign w:val="center"/>
          </w:tcPr>
          <w:p w14:paraId="77559892">
            <w:pPr>
              <w:pStyle w:val="6"/>
              <w:ind w:firstLine="260"/>
              <w:jc w:val="center"/>
              <w:rPr>
                <w:rFonts w:ascii="Times New Roman" w:hAnsi="Times New Roman"/>
                <w:kern w:val="0"/>
                <w:sz w:val="13"/>
                <w:szCs w:val="13"/>
              </w:rPr>
            </w:pPr>
          </w:p>
        </w:tc>
        <w:tc>
          <w:tcPr>
            <w:tcW w:w="709" w:type="dxa"/>
            <w:vAlign w:val="center"/>
          </w:tcPr>
          <w:p w14:paraId="29CB2049">
            <w:pPr>
              <w:pStyle w:val="6"/>
              <w:ind w:firstLine="0" w:firstLineChars="0"/>
              <w:rPr>
                <w:rFonts w:ascii="Times New Roman" w:hAnsi="Times New Roman"/>
                <w:kern w:val="0"/>
                <w:sz w:val="13"/>
                <w:szCs w:val="13"/>
              </w:rPr>
            </w:pPr>
            <w:r>
              <w:rPr>
                <w:rFonts w:ascii="Times New Roman" w:hAnsi="Times New Roman"/>
                <w:kern w:val="0"/>
                <w:sz w:val="13"/>
                <w:szCs w:val="13"/>
              </w:rPr>
              <w:t>Exon17</w:t>
            </w:r>
          </w:p>
        </w:tc>
        <w:tc>
          <w:tcPr>
            <w:tcW w:w="1134" w:type="dxa"/>
            <w:vAlign w:val="center"/>
          </w:tcPr>
          <w:p w14:paraId="70A2651C">
            <w:pPr>
              <w:pStyle w:val="6"/>
              <w:ind w:firstLine="0" w:firstLineChars="0"/>
              <w:rPr>
                <w:rFonts w:ascii="Times New Roman" w:hAnsi="Times New Roman"/>
                <w:kern w:val="0"/>
                <w:sz w:val="13"/>
                <w:szCs w:val="13"/>
              </w:rPr>
            </w:pPr>
            <w:r>
              <w:rPr>
                <w:rFonts w:ascii="Times New Roman" w:hAnsi="Times New Roman"/>
                <w:kern w:val="0"/>
                <w:sz w:val="13"/>
                <w:szCs w:val="13"/>
              </w:rPr>
              <w:t>CNV loss</w:t>
            </w:r>
          </w:p>
        </w:tc>
        <w:tc>
          <w:tcPr>
            <w:tcW w:w="708" w:type="dxa"/>
            <w:vAlign w:val="center"/>
          </w:tcPr>
          <w:p w14:paraId="210DE626">
            <w:pPr>
              <w:pStyle w:val="6"/>
              <w:ind w:firstLine="0" w:firstLineChars="0"/>
              <w:rPr>
                <w:rFonts w:ascii="Times New Roman" w:hAnsi="Times New Roman"/>
                <w:kern w:val="0"/>
                <w:sz w:val="13"/>
                <w:szCs w:val="13"/>
              </w:rPr>
            </w:pPr>
            <w:r>
              <w:rPr>
                <w:rFonts w:ascii="Times New Roman" w:hAnsi="Times New Roman"/>
                <w:kern w:val="0"/>
                <w:sz w:val="13"/>
                <w:szCs w:val="13"/>
              </w:rPr>
              <w:t>BBS</w:t>
            </w:r>
          </w:p>
        </w:tc>
        <w:tc>
          <w:tcPr>
            <w:tcW w:w="935" w:type="dxa"/>
            <w:vAlign w:val="center"/>
          </w:tcPr>
          <w:p w14:paraId="2D4306C3">
            <w:pPr>
              <w:pStyle w:val="6"/>
              <w:ind w:firstLine="0" w:firstLineChars="0"/>
              <w:rPr>
                <w:rFonts w:ascii="Times New Roman" w:hAnsi="Times New Roman"/>
                <w:kern w:val="0"/>
                <w:sz w:val="13"/>
                <w:szCs w:val="13"/>
              </w:rPr>
            </w:pPr>
            <w:r>
              <w:rPr>
                <w:rFonts w:ascii="Times New Roman" w:hAnsi="Times New Roman"/>
                <w:kern w:val="0"/>
                <w:sz w:val="13"/>
                <w:szCs w:val="13"/>
              </w:rPr>
              <w:t>This report</w:t>
            </w:r>
          </w:p>
        </w:tc>
      </w:tr>
    </w:tbl>
    <w:p w14:paraId="373D43FA">
      <w:pPr>
        <w:rPr>
          <w:sz w:val="13"/>
          <w:szCs w:val="13"/>
        </w:rPr>
      </w:pPr>
      <w:r>
        <w:rPr>
          <w:b/>
          <w:bCs/>
          <w:sz w:val="13"/>
          <w:szCs w:val="13"/>
        </w:rPr>
        <w:t>Table2</w:t>
      </w:r>
      <w:r>
        <w:rPr>
          <w:sz w:val="13"/>
          <w:szCs w:val="13"/>
        </w:rPr>
        <w:t>.Mutation information of disease genes</w:t>
      </w:r>
    </w:p>
    <w:p w14:paraId="4465B0CD">
      <w:pPr>
        <w:rPr>
          <w:sz w:val="15"/>
          <w:szCs w:val="15"/>
        </w:rPr>
      </w:pPr>
    </w:p>
    <w:tbl>
      <w:tblPr>
        <w:tblStyle w:val="2"/>
        <w:tblW w:w="9356" w:type="dxa"/>
        <w:jc w:val="center"/>
        <w:tblLayout w:type="fixed"/>
        <w:tblCellMar>
          <w:top w:w="0" w:type="dxa"/>
          <w:left w:w="108" w:type="dxa"/>
          <w:bottom w:w="0" w:type="dxa"/>
          <w:right w:w="108" w:type="dxa"/>
        </w:tblCellMar>
      </w:tblPr>
      <w:tblGrid>
        <w:gridCol w:w="1560"/>
        <w:gridCol w:w="1275"/>
        <w:gridCol w:w="1276"/>
        <w:gridCol w:w="1276"/>
        <w:gridCol w:w="1417"/>
        <w:gridCol w:w="1276"/>
        <w:gridCol w:w="1276"/>
      </w:tblGrid>
      <w:tr w14:paraId="1476510C">
        <w:tblPrEx>
          <w:tblCellMar>
            <w:top w:w="0" w:type="dxa"/>
            <w:left w:w="108" w:type="dxa"/>
            <w:bottom w:w="0" w:type="dxa"/>
            <w:right w:w="108" w:type="dxa"/>
          </w:tblCellMar>
        </w:tblPrEx>
        <w:trPr>
          <w:trHeight w:val="214" w:hRule="atLeast"/>
          <w:jc w:val="center"/>
        </w:trPr>
        <w:tc>
          <w:tcPr>
            <w:tcW w:w="1560" w:type="dxa"/>
            <w:tcBorders>
              <w:top w:val="single" w:color="auto" w:sz="8" w:space="0"/>
              <w:left w:val="nil"/>
              <w:bottom w:val="single" w:color="auto" w:sz="4" w:space="0"/>
              <w:right w:val="nil"/>
            </w:tcBorders>
          </w:tcPr>
          <w:p w14:paraId="0C3C804B">
            <w:pPr>
              <w:jc w:val="center"/>
              <w:rPr>
                <w:sz w:val="13"/>
                <w:szCs w:val="13"/>
              </w:rPr>
            </w:pPr>
          </w:p>
        </w:tc>
        <w:tc>
          <w:tcPr>
            <w:tcW w:w="1275" w:type="dxa"/>
            <w:tcBorders>
              <w:top w:val="single" w:color="auto" w:sz="8" w:space="0"/>
              <w:left w:val="nil"/>
              <w:bottom w:val="single" w:color="auto" w:sz="4" w:space="0"/>
              <w:right w:val="nil"/>
            </w:tcBorders>
          </w:tcPr>
          <w:p w14:paraId="08126C3B">
            <w:pPr>
              <w:jc w:val="center"/>
              <w:rPr>
                <w:sz w:val="13"/>
                <w:szCs w:val="13"/>
              </w:rPr>
            </w:pPr>
            <w:r>
              <w:rPr>
                <w:sz w:val="13"/>
                <w:szCs w:val="13"/>
              </w:rPr>
              <w:t>Family4</w:t>
            </w:r>
          </w:p>
        </w:tc>
        <w:tc>
          <w:tcPr>
            <w:tcW w:w="1276" w:type="dxa"/>
            <w:tcBorders>
              <w:top w:val="single" w:color="auto" w:sz="8" w:space="0"/>
              <w:left w:val="nil"/>
              <w:bottom w:val="single" w:color="auto" w:sz="4" w:space="0"/>
              <w:right w:val="nil"/>
            </w:tcBorders>
          </w:tcPr>
          <w:p w14:paraId="45CEC2A3">
            <w:pPr>
              <w:jc w:val="center"/>
              <w:rPr>
                <w:sz w:val="13"/>
                <w:szCs w:val="13"/>
              </w:rPr>
            </w:pPr>
            <w:r>
              <w:rPr>
                <w:sz w:val="13"/>
                <w:szCs w:val="13"/>
              </w:rPr>
              <w:t>Family7</w:t>
            </w:r>
          </w:p>
        </w:tc>
        <w:tc>
          <w:tcPr>
            <w:tcW w:w="1276" w:type="dxa"/>
            <w:tcBorders>
              <w:top w:val="single" w:color="auto" w:sz="8" w:space="0"/>
              <w:left w:val="nil"/>
              <w:bottom w:val="single" w:color="auto" w:sz="4" w:space="0"/>
              <w:right w:val="nil"/>
            </w:tcBorders>
          </w:tcPr>
          <w:p w14:paraId="280DD1B1">
            <w:pPr>
              <w:jc w:val="center"/>
              <w:rPr>
                <w:sz w:val="13"/>
                <w:szCs w:val="13"/>
              </w:rPr>
            </w:pPr>
            <w:r>
              <w:rPr>
                <w:sz w:val="13"/>
                <w:szCs w:val="13"/>
              </w:rPr>
              <w:t>Family8</w:t>
            </w:r>
          </w:p>
        </w:tc>
        <w:tc>
          <w:tcPr>
            <w:tcW w:w="1417" w:type="dxa"/>
            <w:tcBorders>
              <w:top w:val="single" w:color="auto" w:sz="8" w:space="0"/>
              <w:left w:val="nil"/>
              <w:bottom w:val="single" w:color="auto" w:sz="4" w:space="0"/>
              <w:right w:val="nil"/>
            </w:tcBorders>
          </w:tcPr>
          <w:p w14:paraId="35322B0C">
            <w:pPr>
              <w:jc w:val="center"/>
              <w:rPr>
                <w:sz w:val="13"/>
                <w:szCs w:val="13"/>
              </w:rPr>
            </w:pPr>
            <w:r>
              <w:rPr>
                <w:sz w:val="13"/>
                <w:szCs w:val="13"/>
              </w:rPr>
              <w:t>Family12</w:t>
            </w:r>
          </w:p>
        </w:tc>
        <w:tc>
          <w:tcPr>
            <w:tcW w:w="1276" w:type="dxa"/>
            <w:tcBorders>
              <w:top w:val="single" w:color="auto" w:sz="8" w:space="0"/>
              <w:left w:val="nil"/>
              <w:bottom w:val="single" w:color="auto" w:sz="4" w:space="0"/>
              <w:right w:val="nil"/>
            </w:tcBorders>
          </w:tcPr>
          <w:p w14:paraId="60AA4A97">
            <w:pPr>
              <w:jc w:val="center"/>
              <w:rPr>
                <w:sz w:val="13"/>
                <w:szCs w:val="13"/>
              </w:rPr>
            </w:pPr>
            <w:r>
              <w:rPr>
                <w:sz w:val="13"/>
                <w:szCs w:val="13"/>
              </w:rPr>
              <w:t>Family13</w:t>
            </w:r>
          </w:p>
        </w:tc>
        <w:tc>
          <w:tcPr>
            <w:tcW w:w="1276" w:type="dxa"/>
            <w:tcBorders>
              <w:top w:val="single" w:color="auto" w:sz="8" w:space="0"/>
              <w:left w:val="nil"/>
              <w:bottom w:val="single" w:color="auto" w:sz="4" w:space="0"/>
              <w:right w:val="nil"/>
            </w:tcBorders>
          </w:tcPr>
          <w:p w14:paraId="7FFC7DE2">
            <w:pPr>
              <w:jc w:val="center"/>
              <w:rPr>
                <w:sz w:val="13"/>
                <w:szCs w:val="13"/>
              </w:rPr>
            </w:pPr>
            <w:r>
              <w:rPr>
                <w:sz w:val="13"/>
                <w:szCs w:val="13"/>
              </w:rPr>
              <w:t>Family14</w:t>
            </w:r>
          </w:p>
        </w:tc>
      </w:tr>
      <w:tr w14:paraId="0592A27E">
        <w:tblPrEx>
          <w:tblCellMar>
            <w:top w:w="0" w:type="dxa"/>
            <w:left w:w="108" w:type="dxa"/>
            <w:bottom w:w="0" w:type="dxa"/>
            <w:right w:w="108" w:type="dxa"/>
          </w:tblCellMar>
        </w:tblPrEx>
        <w:trPr>
          <w:trHeight w:val="177" w:hRule="atLeast"/>
          <w:jc w:val="center"/>
        </w:trPr>
        <w:tc>
          <w:tcPr>
            <w:tcW w:w="1560" w:type="dxa"/>
            <w:tcBorders>
              <w:top w:val="single" w:color="auto" w:sz="4" w:space="0"/>
              <w:left w:val="nil"/>
              <w:bottom w:val="nil"/>
              <w:right w:val="nil"/>
            </w:tcBorders>
          </w:tcPr>
          <w:p w14:paraId="1A0FFC46">
            <w:pPr>
              <w:jc w:val="center"/>
              <w:rPr>
                <w:sz w:val="13"/>
                <w:szCs w:val="13"/>
              </w:rPr>
            </w:pPr>
            <w:r>
              <w:rPr>
                <w:sz w:val="13"/>
                <w:szCs w:val="13"/>
              </w:rPr>
              <w:t>Gene</w:t>
            </w:r>
          </w:p>
        </w:tc>
        <w:tc>
          <w:tcPr>
            <w:tcW w:w="1275" w:type="dxa"/>
            <w:tcBorders>
              <w:top w:val="single" w:color="auto" w:sz="4" w:space="0"/>
              <w:left w:val="nil"/>
              <w:bottom w:val="nil"/>
              <w:right w:val="nil"/>
            </w:tcBorders>
          </w:tcPr>
          <w:p w14:paraId="724DC4C5">
            <w:pPr>
              <w:jc w:val="center"/>
              <w:rPr>
                <w:sz w:val="13"/>
                <w:szCs w:val="13"/>
              </w:rPr>
            </w:pPr>
            <w:r>
              <w:rPr>
                <w:sz w:val="13"/>
                <w:szCs w:val="13"/>
              </w:rPr>
              <w:t>USH2A</w:t>
            </w:r>
          </w:p>
        </w:tc>
        <w:tc>
          <w:tcPr>
            <w:tcW w:w="1276" w:type="dxa"/>
            <w:tcBorders>
              <w:top w:val="single" w:color="auto" w:sz="4" w:space="0"/>
              <w:left w:val="nil"/>
              <w:bottom w:val="nil"/>
              <w:right w:val="nil"/>
            </w:tcBorders>
          </w:tcPr>
          <w:p w14:paraId="2C82B460">
            <w:pPr>
              <w:jc w:val="center"/>
              <w:rPr>
                <w:sz w:val="13"/>
                <w:szCs w:val="13"/>
              </w:rPr>
            </w:pPr>
            <w:r>
              <w:rPr>
                <w:sz w:val="13"/>
                <w:szCs w:val="13"/>
              </w:rPr>
              <w:t>PROM1</w:t>
            </w:r>
          </w:p>
        </w:tc>
        <w:tc>
          <w:tcPr>
            <w:tcW w:w="1276" w:type="dxa"/>
            <w:tcBorders>
              <w:top w:val="single" w:color="auto" w:sz="4" w:space="0"/>
              <w:left w:val="nil"/>
              <w:bottom w:val="nil"/>
              <w:right w:val="nil"/>
            </w:tcBorders>
          </w:tcPr>
          <w:p w14:paraId="2D4E95A0">
            <w:pPr>
              <w:jc w:val="center"/>
              <w:rPr>
                <w:sz w:val="13"/>
                <w:szCs w:val="13"/>
              </w:rPr>
            </w:pPr>
            <w:r>
              <w:rPr>
                <w:sz w:val="13"/>
                <w:szCs w:val="13"/>
              </w:rPr>
              <w:t>PROM1</w:t>
            </w:r>
          </w:p>
        </w:tc>
        <w:tc>
          <w:tcPr>
            <w:tcW w:w="1417" w:type="dxa"/>
            <w:tcBorders>
              <w:top w:val="single" w:color="auto" w:sz="4" w:space="0"/>
              <w:left w:val="nil"/>
              <w:bottom w:val="nil"/>
              <w:right w:val="nil"/>
            </w:tcBorders>
          </w:tcPr>
          <w:p w14:paraId="3ACEF14B">
            <w:pPr>
              <w:jc w:val="center"/>
              <w:rPr>
                <w:sz w:val="13"/>
                <w:szCs w:val="13"/>
              </w:rPr>
            </w:pPr>
            <w:r>
              <w:rPr>
                <w:sz w:val="13"/>
                <w:szCs w:val="13"/>
              </w:rPr>
              <w:t>CNGA1</w:t>
            </w:r>
          </w:p>
        </w:tc>
        <w:tc>
          <w:tcPr>
            <w:tcW w:w="1276" w:type="dxa"/>
            <w:tcBorders>
              <w:top w:val="single" w:color="auto" w:sz="4" w:space="0"/>
              <w:left w:val="nil"/>
              <w:bottom w:val="nil"/>
              <w:right w:val="nil"/>
            </w:tcBorders>
          </w:tcPr>
          <w:p w14:paraId="300B9FBE">
            <w:pPr>
              <w:jc w:val="center"/>
              <w:rPr>
                <w:sz w:val="13"/>
                <w:szCs w:val="13"/>
              </w:rPr>
            </w:pPr>
            <w:r>
              <w:rPr>
                <w:sz w:val="13"/>
                <w:szCs w:val="13"/>
              </w:rPr>
              <w:t>CNGA1</w:t>
            </w:r>
          </w:p>
        </w:tc>
        <w:tc>
          <w:tcPr>
            <w:tcW w:w="1276" w:type="dxa"/>
            <w:tcBorders>
              <w:top w:val="single" w:color="auto" w:sz="4" w:space="0"/>
              <w:left w:val="nil"/>
              <w:bottom w:val="nil"/>
              <w:right w:val="nil"/>
            </w:tcBorders>
          </w:tcPr>
          <w:p w14:paraId="48FBF92A">
            <w:pPr>
              <w:jc w:val="center"/>
              <w:rPr>
                <w:sz w:val="13"/>
                <w:szCs w:val="13"/>
              </w:rPr>
            </w:pPr>
            <w:r>
              <w:rPr>
                <w:sz w:val="13"/>
                <w:szCs w:val="13"/>
              </w:rPr>
              <w:t>PRPH2</w:t>
            </w:r>
          </w:p>
        </w:tc>
      </w:tr>
      <w:tr w14:paraId="639B2F5F">
        <w:tblPrEx>
          <w:tblCellMar>
            <w:top w:w="0" w:type="dxa"/>
            <w:left w:w="108" w:type="dxa"/>
            <w:bottom w:w="0" w:type="dxa"/>
            <w:right w:w="108" w:type="dxa"/>
          </w:tblCellMar>
        </w:tblPrEx>
        <w:trPr>
          <w:trHeight w:val="149" w:hRule="atLeast"/>
          <w:jc w:val="center"/>
        </w:trPr>
        <w:tc>
          <w:tcPr>
            <w:tcW w:w="1560" w:type="dxa"/>
            <w:tcBorders>
              <w:top w:val="nil"/>
              <w:left w:val="nil"/>
              <w:bottom w:val="nil"/>
              <w:right w:val="nil"/>
            </w:tcBorders>
          </w:tcPr>
          <w:p w14:paraId="65707444">
            <w:pPr>
              <w:jc w:val="center"/>
              <w:rPr>
                <w:sz w:val="13"/>
                <w:szCs w:val="13"/>
              </w:rPr>
            </w:pPr>
            <w:r>
              <w:rPr>
                <w:sz w:val="13"/>
                <w:szCs w:val="13"/>
              </w:rPr>
              <w:t>Nucleotide</w:t>
            </w:r>
          </w:p>
        </w:tc>
        <w:tc>
          <w:tcPr>
            <w:tcW w:w="1275" w:type="dxa"/>
            <w:tcBorders>
              <w:top w:val="nil"/>
              <w:left w:val="nil"/>
              <w:bottom w:val="nil"/>
              <w:right w:val="nil"/>
            </w:tcBorders>
          </w:tcPr>
          <w:p w14:paraId="26295342">
            <w:pPr>
              <w:jc w:val="center"/>
              <w:rPr>
                <w:sz w:val="13"/>
                <w:szCs w:val="13"/>
              </w:rPr>
            </w:pPr>
            <w:r>
              <w:rPr>
                <w:sz w:val="13"/>
                <w:szCs w:val="13"/>
              </w:rPr>
              <w:t>c.10179delG</w:t>
            </w:r>
          </w:p>
        </w:tc>
        <w:tc>
          <w:tcPr>
            <w:tcW w:w="1276" w:type="dxa"/>
            <w:tcBorders>
              <w:top w:val="nil"/>
              <w:left w:val="nil"/>
              <w:bottom w:val="nil"/>
              <w:right w:val="nil"/>
            </w:tcBorders>
          </w:tcPr>
          <w:p w14:paraId="1A6BDCCD">
            <w:pPr>
              <w:jc w:val="center"/>
              <w:rPr>
                <w:sz w:val="13"/>
                <w:szCs w:val="13"/>
              </w:rPr>
            </w:pPr>
            <w:r>
              <w:rPr>
                <w:sz w:val="13"/>
                <w:szCs w:val="13"/>
              </w:rPr>
              <w:t>c.544dupC</w:t>
            </w:r>
          </w:p>
        </w:tc>
        <w:tc>
          <w:tcPr>
            <w:tcW w:w="1276" w:type="dxa"/>
            <w:tcBorders>
              <w:top w:val="nil"/>
              <w:left w:val="nil"/>
              <w:bottom w:val="nil"/>
              <w:right w:val="nil"/>
            </w:tcBorders>
          </w:tcPr>
          <w:p w14:paraId="37026570">
            <w:pPr>
              <w:jc w:val="center"/>
              <w:rPr>
                <w:sz w:val="13"/>
                <w:szCs w:val="13"/>
              </w:rPr>
            </w:pPr>
            <w:r>
              <w:rPr>
                <w:sz w:val="13"/>
                <w:szCs w:val="13"/>
              </w:rPr>
              <w:t>c.1363G&gt;C</w:t>
            </w:r>
          </w:p>
        </w:tc>
        <w:tc>
          <w:tcPr>
            <w:tcW w:w="1417" w:type="dxa"/>
            <w:tcBorders>
              <w:top w:val="nil"/>
              <w:left w:val="nil"/>
              <w:bottom w:val="nil"/>
              <w:right w:val="nil"/>
            </w:tcBorders>
          </w:tcPr>
          <w:p w14:paraId="71FA3FAB">
            <w:pPr>
              <w:jc w:val="center"/>
              <w:rPr>
                <w:sz w:val="13"/>
                <w:szCs w:val="13"/>
              </w:rPr>
            </w:pPr>
            <w:r>
              <w:rPr>
                <w:sz w:val="13"/>
                <w:szCs w:val="13"/>
              </w:rPr>
              <w:t>c.265del</w:t>
            </w:r>
          </w:p>
        </w:tc>
        <w:tc>
          <w:tcPr>
            <w:tcW w:w="1276" w:type="dxa"/>
            <w:tcBorders>
              <w:top w:val="nil"/>
              <w:left w:val="nil"/>
              <w:bottom w:val="nil"/>
              <w:right w:val="nil"/>
            </w:tcBorders>
          </w:tcPr>
          <w:p w14:paraId="286975FD">
            <w:pPr>
              <w:jc w:val="center"/>
              <w:rPr>
                <w:sz w:val="13"/>
                <w:szCs w:val="13"/>
              </w:rPr>
            </w:pPr>
            <w:r>
              <w:rPr>
                <w:sz w:val="13"/>
                <w:szCs w:val="13"/>
              </w:rPr>
              <w:t>c.253del</w:t>
            </w:r>
          </w:p>
        </w:tc>
        <w:tc>
          <w:tcPr>
            <w:tcW w:w="1276" w:type="dxa"/>
            <w:tcBorders>
              <w:top w:val="nil"/>
              <w:left w:val="nil"/>
              <w:bottom w:val="nil"/>
              <w:right w:val="nil"/>
            </w:tcBorders>
          </w:tcPr>
          <w:p w14:paraId="70E02FEB">
            <w:pPr>
              <w:jc w:val="center"/>
              <w:rPr>
                <w:sz w:val="13"/>
                <w:szCs w:val="13"/>
              </w:rPr>
            </w:pPr>
            <w:r>
              <w:rPr>
                <w:sz w:val="13"/>
                <w:szCs w:val="13"/>
              </w:rPr>
              <w:t>c.640T&gt;A</w:t>
            </w:r>
          </w:p>
        </w:tc>
      </w:tr>
      <w:tr w14:paraId="364B2419">
        <w:tblPrEx>
          <w:tblCellMar>
            <w:top w:w="0" w:type="dxa"/>
            <w:left w:w="108" w:type="dxa"/>
            <w:bottom w:w="0" w:type="dxa"/>
            <w:right w:w="108" w:type="dxa"/>
          </w:tblCellMar>
        </w:tblPrEx>
        <w:trPr>
          <w:trHeight w:val="125" w:hRule="atLeast"/>
          <w:jc w:val="center"/>
        </w:trPr>
        <w:tc>
          <w:tcPr>
            <w:tcW w:w="1560" w:type="dxa"/>
            <w:tcBorders>
              <w:top w:val="nil"/>
              <w:left w:val="nil"/>
              <w:bottom w:val="nil"/>
              <w:right w:val="nil"/>
            </w:tcBorders>
          </w:tcPr>
          <w:p w14:paraId="53754A05">
            <w:pPr>
              <w:jc w:val="center"/>
              <w:rPr>
                <w:sz w:val="13"/>
                <w:szCs w:val="13"/>
              </w:rPr>
            </w:pPr>
            <w:r>
              <w:rPr>
                <w:sz w:val="13"/>
                <w:szCs w:val="13"/>
              </w:rPr>
              <w:t>Amino acid</w:t>
            </w:r>
          </w:p>
        </w:tc>
        <w:tc>
          <w:tcPr>
            <w:tcW w:w="1275" w:type="dxa"/>
            <w:tcBorders>
              <w:top w:val="nil"/>
              <w:left w:val="nil"/>
              <w:bottom w:val="nil"/>
              <w:right w:val="nil"/>
            </w:tcBorders>
          </w:tcPr>
          <w:p w14:paraId="55A57AFB">
            <w:pPr>
              <w:jc w:val="center"/>
              <w:rPr>
                <w:sz w:val="13"/>
                <w:szCs w:val="13"/>
              </w:rPr>
            </w:pPr>
            <w:r>
              <w:rPr>
                <w:rFonts w:hint="eastAsia"/>
                <w:sz w:val="13"/>
                <w:szCs w:val="13"/>
              </w:rPr>
              <w:t>p</w:t>
            </w:r>
            <w:r>
              <w:rPr>
                <w:sz w:val="13"/>
                <w:szCs w:val="13"/>
              </w:rPr>
              <w:t>.</w:t>
            </w:r>
            <w:r>
              <w:rPr>
                <w:rFonts w:hint="eastAsia"/>
                <w:sz w:val="13"/>
                <w:szCs w:val="13"/>
              </w:rPr>
              <w:t xml:space="preserve"> </w:t>
            </w:r>
            <w:r>
              <w:rPr>
                <w:sz w:val="13"/>
                <w:szCs w:val="13"/>
              </w:rPr>
              <w:t>Met3393fs</w:t>
            </w:r>
          </w:p>
        </w:tc>
        <w:tc>
          <w:tcPr>
            <w:tcW w:w="1276" w:type="dxa"/>
            <w:tcBorders>
              <w:top w:val="nil"/>
              <w:left w:val="nil"/>
              <w:bottom w:val="nil"/>
              <w:right w:val="nil"/>
            </w:tcBorders>
          </w:tcPr>
          <w:p w14:paraId="486BCEDE">
            <w:pPr>
              <w:jc w:val="center"/>
              <w:rPr>
                <w:sz w:val="13"/>
                <w:szCs w:val="13"/>
              </w:rPr>
            </w:pPr>
            <w:r>
              <w:rPr>
                <w:sz w:val="13"/>
                <w:szCs w:val="13"/>
              </w:rPr>
              <w:t>p.</w:t>
            </w:r>
            <w:r>
              <w:rPr>
                <w:rFonts w:hint="eastAsia"/>
                <w:sz w:val="13"/>
                <w:szCs w:val="13"/>
              </w:rPr>
              <w:t xml:space="preserve"> </w:t>
            </w:r>
            <w:r>
              <w:rPr>
                <w:sz w:val="13"/>
                <w:szCs w:val="13"/>
              </w:rPr>
              <w:t>Gln182fs</w:t>
            </w:r>
          </w:p>
        </w:tc>
        <w:tc>
          <w:tcPr>
            <w:tcW w:w="1276" w:type="dxa"/>
            <w:tcBorders>
              <w:top w:val="nil"/>
              <w:left w:val="nil"/>
              <w:bottom w:val="nil"/>
              <w:right w:val="nil"/>
            </w:tcBorders>
          </w:tcPr>
          <w:p w14:paraId="6AEBF2C3">
            <w:pPr>
              <w:jc w:val="center"/>
              <w:rPr>
                <w:sz w:val="13"/>
                <w:szCs w:val="13"/>
              </w:rPr>
            </w:pPr>
            <w:r>
              <w:rPr>
                <w:sz w:val="13"/>
                <w:szCs w:val="13"/>
              </w:rPr>
              <w:t>p.</w:t>
            </w:r>
            <w:r>
              <w:rPr>
                <w:rFonts w:hint="eastAsia"/>
                <w:sz w:val="13"/>
                <w:szCs w:val="13"/>
              </w:rPr>
              <w:t xml:space="preserve"> </w:t>
            </w:r>
            <w:r>
              <w:rPr>
                <w:sz w:val="13"/>
                <w:szCs w:val="13"/>
              </w:rPr>
              <w:t>Gly455Arg</w:t>
            </w:r>
          </w:p>
        </w:tc>
        <w:tc>
          <w:tcPr>
            <w:tcW w:w="1417" w:type="dxa"/>
            <w:tcBorders>
              <w:top w:val="nil"/>
              <w:left w:val="nil"/>
              <w:bottom w:val="nil"/>
              <w:right w:val="nil"/>
            </w:tcBorders>
          </w:tcPr>
          <w:p w14:paraId="78CD140E">
            <w:pPr>
              <w:jc w:val="center"/>
              <w:rPr>
                <w:sz w:val="13"/>
                <w:szCs w:val="13"/>
              </w:rPr>
            </w:pPr>
            <w:r>
              <w:rPr>
                <w:sz w:val="13"/>
                <w:szCs w:val="13"/>
              </w:rPr>
              <w:t>p.</w:t>
            </w:r>
            <w:r>
              <w:rPr>
                <w:rFonts w:hint="eastAsia"/>
                <w:sz w:val="13"/>
                <w:szCs w:val="13"/>
              </w:rPr>
              <w:t xml:space="preserve"> </w:t>
            </w:r>
            <w:r>
              <w:rPr>
                <w:sz w:val="13"/>
                <w:szCs w:val="13"/>
              </w:rPr>
              <w:t>Leu89Phefs*4</w:t>
            </w:r>
          </w:p>
        </w:tc>
        <w:tc>
          <w:tcPr>
            <w:tcW w:w="1276" w:type="dxa"/>
            <w:tcBorders>
              <w:top w:val="nil"/>
              <w:left w:val="nil"/>
              <w:bottom w:val="nil"/>
              <w:right w:val="nil"/>
            </w:tcBorders>
          </w:tcPr>
          <w:p w14:paraId="6E87489B">
            <w:pPr>
              <w:jc w:val="center"/>
              <w:rPr>
                <w:sz w:val="13"/>
                <w:szCs w:val="13"/>
              </w:rPr>
            </w:pPr>
            <w:r>
              <w:rPr>
                <w:sz w:val="13"/>
                <w:szCs w:val="13"/>
              </w:rPr>
              <w:t>p.</w:t>
            </w:r>
            <w:r>
              <w:rPr>
                <w:rFonts w:hint="eastAsia"/>
                <w:sz w:val="13"/>
                <w:szCs w:val="13"/>
              </w:rPr>
              <w:t xml:space="preserve"> </w:t>
            </w:r>
            <w:r>
              <w:rPr>
                <w:sz w:val="13"/>
                <w:szCs w:val="13"/>
              </w:rPr>
              <w:t>Leu85Phefs*</w:t>
            </w:r>
          </w:p>
        </w:tc>
        <w:tc>
          <w:tcPr>
            <w:tcW w:w="1276" w:type="dxa"/>
            <w:tcBorders>
              <w:top w:val="nil"/>
              <w:left w:val="nil"/>
              <w:bottom w:val="nil"/>
              <w:right w:val="nil"/>
            </w:tcBorders>
          </w:tcPr>
          <w:p w14:paraId="56F95553">
            <w:pPr>
              <w:jc w:val="center"/>
              <w:rPr>
                <w:sz w:val="13"/>
                <w:szCs w:val="13"/>
              </w:rPr>
            </w:pPr>
            <w:r>
              <w:rPr>
                <w:sz w:val="13"/>
                <w:szCs w:val="13"/>
              </w:rPr>
              <w:t>p.</w:t>
            </w:r>
            <w:r>
              <w:rPr>
                <w:rFonts w:hint="eastAsia"/>
                <w:sz w:val="13"/>
                <w:szCs w:val="13"/>
              </w:rPr>
              <w:t xml:space="preserve"> </w:t>
            </w:r>
            <w:r>
              <w:rPr>
                <w:sz w:val="13"/>
                <w:szCs w:val="13"/>
              </w:rPr>
              <w:t>Cys214Ser</w:t>
            </w:r>
          </w:p>
        </w:tc>
      </w:tr>
      <w:tr w14:paraId="29321570">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7BB4AFD7">
            <w:pPr>
              <w:jc w:val="center"/>
              <w:rPr>
                <w:sz w:val="13"/>
                <w:szCs w:val="13"/>
              </w:rPr>
            </w:pPr>
            <w:r>
              <w:rPr>
                <w:sz w:val="13"/>
                <w:szCs w:val="13"/>
              </w:rPr>
              <w:t>Chromosome</w:t>
            </w:r>
          </w:p>
        </w:tc>
        <w:tc>
          <w:tcPr>
            <w:tcW w:w="1275" w:type="dxa"/>
            <w:tcBorders>
              <w:top w:val="nil"/>
              <w:left w:val="nil"/>
              <w:bottom w:val="nil"/>
              <w:right w:val="nil"/>
            </w:tcBorders>
          </w:tcPr>
          <w:p w14:paraId="5DCAC65C">
            <w:pPr>
              <w:jc w:val="center"/>
              <w:rPr>
                <w:sz w:val="13"/>
                <w:szCs w:val="13"/>
              </w:rPr>
            </w:pPr>
            <w:r>
              <w:rPr>
                <w:sz w:val="13"/>
                <w:szCs w:val="13"/>
              </w:rPr>
              <w:t>chr1215963403</w:t>
            </w:r>
          </w:p>
        </w:tc>
        <w:tc>
          <w:tcPr>
            <w:tcW w:w="1276" w:type="dxa"/>
            <w:tcBorders>
              <w:top w:val="nil"/>
              <w:left w:val="nil"/>
              <w:bottom w:val="nil"/>
              <w:right w:val="nil"/>
            </w:tcBorders>
          </w:tcPr>
          <w:p w14:paraId="4728AFFB">
            <w:pPr>
              <w:jc w:val="center"/>
              <w:rPr>
                <w:sz w:val="13"/>
                <w:szCs w:val="13"/>
              </w:rPr>
            </w:pPr>
            <w:r>
              <w:rPr>
                <w:sz w:val="13"/>
                <w:szCs w:val="13"/>
              </w:rPr>
              <w:t>chr4:16026900</w:t>
            </w:r>
          </w:p>
        </w:tc>
        <w:tc>
          <w:tcPr>
            <w:tcW w:w="1276" w:type="dxa"/>
            <w:tcBorders>
              <w:top w:val="nil"/>
              <w:left w:val="nil"/>
              <w:bottom w:val="nil"/>
              <w:right w:val="nil"/>
            </w:tcBorders>
          </w:tcPr>
          <w:p w14:paraId="7EF413FC">
            <w:pPr>
              <w:jc w:val="center"/>
              <w:rPr>
                <w:sz w:val="13"/>
                <w:szCs w:val="13"/>
              </w:rPr>
            </w:pPr>
            <w:r>
              <w:rPr>
                <w:sz w:val="13"/>
                <w:szCs w:val="13"/>
              </w:rPr>
              <w:t>chr4:16008252</w:t>
            </w:r>
          </w:p>
        </w:tc>
        <w:tc>
          <w:tcPr>
            <w:tcW w:w="1417" w:type="dxa"/>
            <w:tcBorders>
              <w:top w:val="nil"/>
              <w:left w:val="nil"/>
              <w:bottom w:val="nil"/>
              <w:right w:val="nil"/>
            </w:tcBorders>
          </w:tcPr>
          <w:p w14:paraId="74AFA8A6">
            <w:pPr>
              <w:jc w:val="center"/>
              <w:rPr>
                <w:sz w:val="13"/>
                <w:szCs w:val="13"/>
              </w:rPr>
            </w:pPr>
            <w:r>
              <w:rPr>
                <w:sz w:val="13"/>
                <w:szCs w:val="13"/>
              </w:rPr>
              <w:t>chr4: 47951884</w:t>
            </w:r>
          </w:p>
        </w:tc>
        <w:tc>
          <w:tcPr>
            <w:tcW w:w="1276" w:type="dxa"/>
            <w:tcBorders>
              <w:top w:val="nil"/>
              <w:left w:val="nil"/>
              <w:bottom w:val="nil"/>
              <w:right w:val="nil"/>
            </w:tcBorders>
          </w:tcPr>
          <w:p w14:paraId="11E5DD1F">
            <w:pPr>
              <w:jc w:val="center"/>
              <w:rPr>
                <w:sz w:val="13"/>
                <w:szCs w:val="13"/>
              </w:rPr>
            </w:pPr>
            <w:r>
              <w:rPr>
                <w:sz w:val="13"/>
                <w:szCs w:val="13"/>
              </w:rPr>
              <w:t>chr4:47951884</w:t>
            </w:r>
          </w:p>
        </w:tc>
        <w:tc>
          <w:tcPr>
            <w:tcW w:w="1276" w:type="dxa"/>
            <w:tcBorders>
              <w:top w:val="nil"/>
              <w:left w:val="nil"/>
              <w:bottom w:val="nil"/>
              <w:right w:val="nil"/>
            </w:tcBorders>
          </w:tcPr>
          <w:p w14:paraId="3A60A8A2">
            <w:pPr>
              <w:jc w:val="center"/>
              <w:rPr>
                <w:sz w:val="13"/>
                <w:szCs w:val="13"/>
              </w:rPr>
            </w:pPr>
            <w:r>
              <w:rPr>
                <w:sz w:val="13"/>
                <w:szCs w:val="13"/>
              </w:rPr>
              <w:t>chr642672291</w:t>
            </w:r>
          </w:p>
        </w:tc>
      </w:tr>
      <w:tr w14:paraId="3E52B928">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016D2137">
            <w:pPr>
              <w:jc w:val="center"/>
              <w:rPr>
                <w:sz w:val="13"/>
                <w:szCs w:val="13"/>
              </w:rPr>
            </w:pPr>
            <w:r>
              <w:rPr>
                <w:sz w:val="13"/>
                <w:szCs w:val="13"/>
              </w:rPr>
              <w:t>Exon</w:t>
            </w:r>
          </w:p>
        </w:tc>
        <w:tc>
          <w:tcPr>
            <w:tcW w:w="1275" w:type="dxa"/>
            <w:tcBorders>
              <w:top w:val="nil"/>
              <w:left w:val="nil"/>
              <w:bottom w:val="nil"/>
              <w:right w:val="nil"/>
            </w:tcBorders>
          </w:tcPr>
          <w:p w14:paraId="529FDEF2">
            <w:pPr>
              <w:jc w:val="center"/>
              <w:rPr>
                <w:sz w:val="13"/>
                <w:szCs w:val="13"/>
              </w:rPr>
            </w:pPr>
            <w:r>
              <w:rPr>
                <w:sz w:val="13"/>
                <w:szCs w:val="13"/>
              </w:rPr>
              <w:t>Exon51</w:t>
            </w:r>
          </w:p>
        </w:tc>
        <w:tc>
          <w:tcPr>
            <w:tcW w:w="1276" w:type="dxa"/>
            <w:tcBorders>
              <w:top w:val="nil"/>
              <w:left w:val="nil"/>
              <w:bottom w:val="nil"/>
              <w:right w:val="nil"/>
            </w:tcBorders>
          </w:tcPr>
          <w:p w14:paraId="5A38CAF2">
            <w:pPr>
              <w:jc w:val="center"/>
              <w:rPr>
                <w:sz w:val="13"/>
                <w:szCs w:val="13"/>
              </w:rPr>
            </w:pPr>
            <w:r>
              <w:rPr>
                <w:sz w:val="13"/>
                <w:szCs w:val="13"/>
              </w:rPr>
              <w:t>Exon4</w:t>
            </w:r>
          </w:p>
        </w:tc>
        <w:tc>
          <w:tcPr>
            <w:tcW w:w="1276" w:type="dxa"/>
            <w:tcBorders>
              <w:top w:val="nil"/>
              <w:left w:val="nil"/>
              <w:bottom w:val="nil"/>
              <w:right w:val="nil"/>
            </w:tcBorders>
          </w:tcPr>
          <w:p w14:paraId="4FCE93D5">
            <w:pPr>
              <w:jc w:val="center"/>
              <w:rPr>
                <w:sz w:val="13"/>
                <w:szCs w:val="13"/>
              </w:rPr>
            </w:pPr>
            <w:r>
              <w:rPr>
                <w:sz w:val="13"/>
                <w:szCs w:val="13"/>
              </w:rPr>
              <w:t>Exon13</w:t>
            </w:r>
          </w:p>
        </w:tc>
        <w:tc>
          <w:tcPr>
            <w:tcW w:w="1417" w:type="dxa"/>
            <w:tcBorders>
              <w:top w:val="nil"/>
              <w:left w:val="nil"/>
              <w:bottom w:val="nil"/>
              <w:right w:val="nil"/>
            </w:tcBorders>
          </w:tcPr>
          <w:p w14:paraId="430A3E20">
            <w:pPr>
              <w:jc w:val="center"/>
              <w:rPr>
                <w:sz w:val="13"/>
                <w:szCs w:val="13"/>
              </w:rPr>
            </w:pPr>
            <w:r>
              <w:rPr>
                <w:sz w:val="13"/>
                <w:szCs w:val="13"/>
              </w:rPr>
              <w:t>Exon6</w:t>
            </w:r>
          </w:p>
        </w:tc>
        <w:tc>
          <w:tcPr>
            <w:tcW w:w="1276" w:type="dxa"/>
            <w:tcBorders>
              <w:top w:val="nil"/>
              <w:left w:val="nil"/>
              <w:bottom w:val="nil"/>
              <w:right w:val="nil"/>
            </w:tcBorders>
          </w:tcPr>
          <w:p w14:paraId="7AFE331A">
            <w:pPr>
              <w:jc w:val="center"/>
              <w:rPr>
                <w:sz w:val="13"/>
                <w:szCs w:val="13"/>
              </w:rPr>
            </w:pPr>
            <w:r>
              <w:rPr>
                <w:sz w:val="13"/>
                <w:szCs w:val="13"/>
              </w:rPr>
              <w:t>Exon6</w:t>
            </w:r>
          </w:p>
        </w:tc>
        <w:tc>
          <w:tcPr>
            <w:tcW w:w="1276" w:type="dxa"/>
            <w:tcBorders>
              <w:top w:val="nil"/>
              <w:left w:val="nil"/>
              <w:bottom w:val="nil"/>
              <w:right w:val="nil"/>
            </w:tcBorders>
          </w:tcPr>
          <w:p w14:paraId="04FB78B7">
            <w:pPr>
              <w:jc w:val="center"/>
              <w:rPr>
                <w:sz w:val="13"/>
                <w:szCs w:val="13"/>
              </w:rPr>
            </w:pPr>
            <w:r>
              <w:rPr>
                <w:sz w:val="13"/>
                <w:szCs w:val="13"/>
              </w:rPr>
              <w:t>Exon2</w:t>
            </w:r>
          </w:p>
        </w:tc>
      </w:tr>
      <w:tr w14:paraId="138EDA8D">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0696019C">
            <w:pPr>
              <w:jc w:val="center"/>
              <w:rPr>
                <w:sz w:val="13"/>
                <w:szCs w:val="13"/>
              </w:rPr>
            </w:pPr>
            <w:r>
              <w:rPr>
                <w:sz w:val="13"/>
                <w:szCs w:val="13"/>
              </w:rPr>
              <w:t>Source</w:t>
            </w:r>
          </w:p>
        </w:tc>
        <w:tc>
          <w:tcPr>
            <w:tcW w:w="1275" w:type="dxa"/>
            <w:tcBorders>
              <w:top w:val="nil"/>
              <w:left w:val="nil"/>
              <w:bottom w:val="nil"/>
              <w:right w:val="nil"/>
            </w:tcBorders>
          </w:tcPr>
          <w:p w14:paraId="43C87B7D">
            <w:pPr>
              <w:jc w:val="center"/>
              <w:rPr>
                <w:sz w:val="13"/>
                <w:szCs w:val="13"/>
              </w:rPr>
            </w:pPr>
            <w:r>
              <w:rPr>
                <w:sz w:val="13"/>
                <w:szCs w:val="13"/>
              </w:rPr>
              <w:t>father and mother</w:t>
            </w:r>
          </w:p>
        </w:tc>
        <w:tc>
          <w:tcPr>
            <w:tcW w:w="1276" w:type="dxa"/>
            <w:tcBorders>
              <w:top w:val="nil"/>
              <w:left w:val="nil"/>
              <w:bottom w:val="nil"/>
              <w:right w:val="nil"/>
            </w:tcBorders>
          </w:tcPr>
          <w:p w14:paraId="7D363EA0">
            <w:pPr>
              <w:jc w:val="center"/>
              <w:rPr>
                <w:sz w:val="13"/>
                <w:szCs w:val="13"/>
              </w:rPr>
            </w:pPr>
            <w:r>
              <w:rPr>
                <w:sz w:val="13"/>
                <w:szCs w:val="13"/>
              </w:rPr>
              <w:t>father and mother</w:t>
            </w:r>
          </w:p>
        </w:tc>
        <w:tc>
          <w:tcPr>
            <w:tcW w:w="1276" w:type="dxa"/>
            <w:tcBorders>
              <w:top w:val="nil"/>
              <w:left w:val="nil"/>
              <w:bottom w:val="nil"/>
              <w:right w:val="nil"/>
            </w:tcBorders>
          </w:tcPr>
          <w:p w14:paraId="250D86A0">
            <w:pPr>
              <w:jc w:val="center"/>
              <w:rPr>
                <w:sz w:val="13"/>
                <w:szCs w:val="13"/>
              </w:rPr>
            </w:pPr>
            <w:r>
              <w:rPr>
                <w:sz w:val="13"/>
                <w:szCs w:val="13"/>
              </w:rPr>
              <w:t>father and mother</w:t>
            </w:r>
          </w:p>
        </w:tc>
        <w:tc>
          <w:tcPr>
            <w:tcW w:w="1417" w:type="dxa"/>
            <w:tcBorders>
              <w:top w:val="nil"/>
              <w:left w:val="nil"/>
              <w:bottom w:val="nil"/>
              <w:right w:val="nil"/>
            </w:tcBorders>
          </w:tcPr>
          <w:p w14:paraId="12F25D67">
            <w:pPr>
              <w:jc w:val="center"/>
              <w:rPr>
                <w:sz w:val="13"/>
                <w:szCs w:val="13"/>
              </w:rPr>
            </w:pPr>
            <w:r>
              <w:rPr>
                <w:sz w:val="13"/>
                <w:szCs w:val="13"/>
              </w:rPr>
              <w:t>father and mother</w:t>
            </w:r>
          </w:p>
        </w:tc>
        <w:tc>
          <w:tcPr>
            <w:tcW w:w="1276" w:type="dxa"/>
            <w:tcBorders>
              <w:top w:val="nil"/>
              <w:left w:val="nil"/>
              <w:bottom w:val="nil"/>
              <w:right w:val="nil"/>
            </w:tcBorders>
          </w:tcPr>
          <w:p w14:paraId="76F5F183">
            <w:pPr>
              <w:jc w:val="center"/>
              <w:rPr>
                <w:sz w:val="13"/>
                <w:szCs w:val="13"/>
              </w:rPr>
            </w:pPr>
            <w:r>
              <w:rPr>
                <w:sz w:val="13"/>
                <w:szCs w:val="13"/>
              </w:rPr>
              <w:t>father and mother</w:t>
            </w:r>
          </w:p>
        </w:tc>
        <w:tc>
          <w:tcPr>
            <w:tcW w:w="1276" w:type="dxa"/>
            <w:tcBorders>
              <w:top w:val="nil"/>
              <w:left w:val="nil"/>
              <w:bottom w:val="nil"/>
              <w:right w:val="nil"/>
            </w:tcBorders>
          </w:tcPr>
          <w:p w14:paraId="543F182A">
            <w:pPr>
              <w:jc w:val="center"/>
              <w:rPr>
                <w:sz w:val="13"/>
                <w:szCs w:val="13"/>
              </w:rPr>
            </w:pPr>
            <w:r>
              <w:rPr>
                <w:sz w:val="13"/>
                <w:szCs w:val="13"/>
              </w:rPr>
              <w:t>father and mother</w:t>
            </w:r>
          </w:p>
        </w:tc>
      </w:tr>
      <w:tr w14:paraId="7B0D12C1">
        <w:tblPrEx>
          <w:tblCellMar>
            <w:top w:w="0" w:type="dxa"/>
            <w:left w:w="108" w:type="dxa"/>
            <w:bottom w:w="0" w:type="dxa"/>
            <w:right w:w="108" w:type="dxa"/>
          </w:tblCellMar>
        </w:tblPrEx>
        <w:trPr>
          <w:trHeight w:val="214" w:hRule="atLeast"/>
          <w:jc w:val="center"/>
        </w:trPr>
        <w:tc>
          <w:tcPr>
            <w:tcW w:w="1560" w:type="dxa"/>
            <w:tcBorders>
              <w:top w:val="nil"/>
              <w:left w:val="nil"/>
              <w:bottom w:val="nil"/>
              <w:right w:val="nil"/>
            </w:tcBorders>
          </w:tcPr>
          <w:p w14:paraId="6A631E26">
            <w:pPr>
              <w:jc w:val="center"/>
              <w:rPr>
                <w:sz w:val="13"/>
                <w:szCs w:val="13"/>
              </w:rPr>
            </w:pPr>
            <w:r>
              <w:rPr>
                <w:sz w:val="13"/>
                <w:szCs w:val="13"/>
              </w:rPr>
              <w:t>LRT</w:t>
            </w:r>
          </w:p>
        </w:tc>
        <w:tc>
          <w:tcPr>
            <w:tcW w:w="1275" w:type="dxa"/>
            <w:tcBorders>
              <w:top w:val="nil"/>
              <w:left w:val="nil"/>
              <w:bottom w:val="nil"/>
              <w:right w:val="nil"/>
            </w:tcBorders>
          </w:tcPr>
          <w:p w14:paraId="77888A38">
            <w:pPr>
              <w:jc w:val="center"/>
              <w:rPr>
                <w:sz w:val="13"/>
                <w:szCs w:val="13"/>
              </w:rPr>
            </w:pPr>
            <w:r>
              <w:rPr>
                <w:sz w:val="13"/>
                <w:szCs w:val="13"/>
              </w:rPr>
              <w:t>-</w:t>
            </w:r>
          </w:p>
        </w:tc>
        <w:tc>
          <w:tcPr>
            <w:tcW w:w="1276" w:type="dxa"/>
            <w:tcBorders>
              <w:top w:val="nil"/>
              <w:left w:val="nil"/>
              <w:bottom w:val="nil"/>
              <w:right w:val="nil"/>
            </w:tcBorders>
          </w:tcPr>
          <w:p w14:paraId="4C2B6E32">
            <w:pPr>
              <w:jc w:val="center"/>
              <w:rPr>
                <w:sz w:val="13"/>
                <w:szCs w:val="13"/>
              </w:rPr>
            </w:pPr>
            <w:r>
              <w:rPr>
                <w:sz w:val="13"/>
                <w:szCs w:val="13"/>
              </w:rPr>
              <w:t>-</w:t>
            </w:r>
          </w:p>
        </w:tc>
        <w:tc>
          <w:tcPr>
            <w:tcW w:w="1276" w:type="dxa"/>
            <w:tcBorders>
              <w:top w:val="nil"/>
              <w:left w:val="nil"/>
              <w:bottom w:val="nil"/>
              <w:right w:val="nil"/>
            </w:tcBorders>
          </w:tcPr>
          <w:p w14:paraId="392F44B6">
            <w:pPr>
              <w:jc w:val="center"/>
              <w:rPr>
                <w:sz w:val="13"/>
                <w:szCs w:val="13"/>
              </w:rPr>
            </w:pPr>
            <w:r>
              <w:rPr>
                <w:sz w:val="13"/>
                <w:szCs w:val="13"/>
              </w:rPr>
              <w:t>D</w:t>
            </w:r>
          </w:p>
        </w:tc>
        <w:tc>
          <w:tcPr>
            <w:tcW w:w="1417" w:type="dxa"/>
            <w:tcBorders>
              <w:top w:val="nil"/>
              <w:left w:val="nil"/>
              <w:bottom w:val="nil"/>
              <w:right w:val="nil"/>
            </w:tcBorders>
          </w:tcPr>
          <w:p w14:paraId="656BDE12">
            <w:pPr>
              <w:jc w:val="center"/>
              <w:rPr>
                <w:sz w:val="13"/>
                <w:szCs w:val="13"/>
              </w:rPr>
            </w:pPr>
            <w:r>
              <w:rPr>
                <w:sz w:val="13"/>
                <w:szCs w:val="13"/>
              </w:rPr>
              <w:t>-</w:t>
            </w:r>
          </w:p>
        </w:tc>
        <w:tc>
          <w:tcPr>
            <w:tcW w:w="1276" w:type="dxa"/>
            <w:tcBorders>
              <w:top w:val="nil"/>
              <w:left w:val="nil"/>
              <w:bottom w:val="nil"/>
              <w:right w:val="nil"/>
            </w:tcBorders>
          </w:tcPr>
          <w:p w14:paraId="76333E37">
            <w:pPr>
              <w:jc w:val="center"/>
              <w:rPr>
                <w:sz w:val="13"/>
                <w:szCs w:val="13"/>
              </w:rPr>
            </w:pPr>
            <w:r>
              <w:rPr>
                <w:sz w:val="13"/>
                <w:szCs w:val="13"/>
              </w:rPr>
              <w:t>-</w:t>
            </w:r>
          </w:p>
        </w:tc>
        <w:tc>
          <w:tcPr>
            <w:tcW w:w="1276" w:type="dxa"/>
            <w:tcBorders>
              <w:top w:val="nil"/>
              <w:left w:val="nil"/>
              <w:bottom w:val="nil"/>
              <w:right w:val="nil"/>
            </w:tcBorders>
          </w:tcPr>
          <w:p w14:paraId="26E6B07A">
            <w:pPr>
              <w:jc w:val="center"/>
              <w:rPr>
                <w:sz w:val="13"/>
                <w:szCs w:val="13"/>
              </w:rPr>
            </w:pPr>
            <w:r>
              <w:rPr>
                <w:sz w:val="13"/>
                <w:szCs w:val="13"/>
              </w:rPr>
              <w:t>D</w:t>
            </w:r>
          </w:p>
        </w:tc>
      </w:tr>
      <w:tr w14:paraId="5C33C71A">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3F957F88">
            <w:pPr>
              <w:jc w:val="center"/>
              <w:rPr>
                <w:sz w:val="13"/>
                <w:szCs w:val="13"/>
              </w:rPr>
            </w:pPr>
            <w:r>
              <w:rPr>
                <w:sz w:val="13"/>
                <w:szCs w:val="13"/>
              </w:rPr>
              <w:t>Mutation</w:t>
            </w:r>
            <w:r>
              <w:rPr>
                <w:rFonts w:hint="eastAsia"/>
                <w:sz w:val="13"/>
                <w:szCs w:val="13"/>
              </w:rPr>
              <w:t xml:space="preserve"> </w:t>
            </w:r>
            <w:r>
              <w:rPr>
                <w:sz w:val="13"/>
                <w:szCs w:val="13"/>
              </w:rPr>
              <w:t>Taster</w:t>
            </w:r>
          </w:p>
        </w:tc>
        <w:tc>
          <w:tcPr>
            <w:tcW w:w="1275" w:type="dxa"/>
            <w:tcBorders>
              <w:top w:val="nil"/>
              <w:left w:val="nil"/>
              <w:bottom w:val="nil"/>
              <w:right w:val="nil"/>
            </w:tcBorders>
          </w:tcPr>
          <w:p w14:paraId="654A6357">
            <w:pPr>
              <w:jc w:val="center"/>
              <w:rPr>
                <w:sz w:val="13"/>
                <w:szCs w:val="13"/>
              </w:rPr>
            </w:pPr>
            <w:r>
              <w:rPr>
                <w:sz w:val="13"/>
                <w:szCs w:val="13"/>
              </w:rPr>
              <w:t>-</w:t>
            </w:r>
          </w:p>
        </w:tc>
        <w:tc>
          <w:tcPr>
            <w:tcW w:w="1276" w:type="dxa"/>
            <w:tcBorders>
              <w:top w:val="nil"/>
              <w:left w:val="nil"/>
              <w:bottom w:val="nil"/>
              <w:right w:val="nil"/>
            </w:tcBorders>
          </w:tcPr>
          <w:p w14:paraId="71D1DFC3">
            <w:pPr>
              <w:jc w:val="center"/>
              <w:rPr>
                <w:sz w:val="13"/>
                <w:szCs w:val="13"/>
              </w:rPr>
            </w:pPr>
            <w:r>
              <w:rPr>
                <w:sz w:val="13"/>
                <w:szCs w:val="13"/>
              </w:rPr>
              <w:t>-</w:t>
            </w:r>
          </w:p>
        </w:tc>
        <w:tc>
          <w:tcPr>
            <w:tcW w:w="1276" w:type="dxa"/>
            <w:tcBorders>
              <w:top w:val="nil"/>
              <w:left w:val="nil"/>
              <w:bottom w:val="nil"/>
              <w:right w:val="nil"/>
            </w:tcBorders>
          </w:tcPr>
          <w:p w14:paraId="1B822FE8">
            <w:pPr>
              <w:jc w:val="center"/>
              <w:rPr>
                <w:sz w:val="13"/>
                <w:szCs w:val="13"/>
              </w:rPr>
            </w:pPr>
            <w:r>
              <w:rPr>
                <w:sz w:val="13"/>
                <w:szCs w:val="13"/>
              </w:rPr>
              <w:t>D</w:t>
            </w:r>
          </w:p>
        </w:tc>
        <w:tc>
          <w:tcPr>
            <w:tcW w:w="1417" w:type="dxa"/>
            <w:tcBorders>
              <w:top w:val="nil"/>
              <w:left w:val="nil"/>
              <w:bottom w:val="nil"/>
              <w:right w:val="nil"/>
            </w:tcBorders>
          </w:tcPr>
          <w:p w14:paraId="6C7498B1">
            <w:pPr>
              <w:jc w:val="center"/>
              <w:rPr>
                <w:sz w:val="13"/>
                <w:szCs w:val="13"/>
              </w:rPr>
            </w:pPr>
            <w:r>
              <w:rPr>
                <w:sz w:val="13"/>
                <w:szCs w:val="13"/>
              </w:rPr>
              <w:t>-</w:t>
            </w:r>
          </w:p>
        </w:tc>
        <w:tc>
          <w:tcPr>
            <w:tcW w:w="1276" w:type="dxa"/>
            <w:tcBorders>
              <w:top w:val="nil"/>
              <w:left w:val="nil"/>
              <w:bottom w:val="nil"/>
              <w:right w:val="nil"/>
            </w:tcBorders>
          </w:tcPr>
          <w:p w14:paraId="5012AE18">
            <w:pPr>
              <w:jc w:val="center"/>
              <w:rPr>
                <w:sz w:val="13"/>
                <w:szCs w:val="13"/>
              </w:rPr>
            </w:pPr>
            <w:r>
              <w:rPr>
                <w:sz w:val="13"/>
                <w:szCs w:val="13"/>
              </w:rPr>
              <w:t>-</w:t>
            </w:r>
          </w:p>
        </w:tc>
        <w:tc>
          <w:tcPr>
            <w:tcW w:w="1276" w:type="dxa"/>
            <w:tcBorders>
              <w:top w:val="nil"/>
              <w:left w:val="nil"/>
              <w:bottom w:val="nil"/>
              <w:right w:val="nil"/>
            </w:tcBorders>
          </w:tcPr>
          <w:p w14:paraId="77ADA8DB">
            <w:pPr>
              <w:jc w:val="center"/>
              <w:rPr>
                <w:sz w:val="13"/>
                <w:szCs w:val="13"/>
              </w:rPr>
            </w:pPr>
            <w:r>
              <w:rPr>
                <w:sz w:val="13"/>
                <w:szCs w:val="13"/>
              </w:rPr>
              <w:t>D</w:t>
            </w:r>
          </w:p>
        </w:tc>
      </w:tr>
      <w:tr w14:paraId="5FF7D5FD">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496A1FDD">
            <w:pPr>
              <w:jc w:val="center"/>
              <w:rPr>
                <w:sz w:val="13"/>
                <w:szCs w:val="13"/>
              </w:rPr>
            </w:pPr>
            <w:r>
              <w:rPr>
                <w:sz w:val="13"/>
                <w:szCs w:val="13"/>
              </w:rPr>
              <w:t>Mutation</w:t>
            </w:r>
            <w:r>
              <w:rPr>
                <w:rFonts w:hint="eastAsia"/>
                <w:sz w:val="13"/>
                <w:szCs w:val="13"/>
              </w:rPr>
              <w:t xml:space="preserve"> </w:t>
            </w:r>
            <w:r>
              <w:rPr>
                <w:sz w:val="13"/>
                <w:szCs w:val="13"/>
              </w:rPr>
              <w:t>Assessor</w:t>
            </w:r>
          </w:p>
        </w:tc>
        <w:tc>
          <w:tcPr>
            <w:tcW w:w="1275" w:type="dxa"/>
            <w:tcBorders>
              <w:top w:val="nil"/>
              <w:left w:val="nil"/>
              <w:bottom w:val="nil"/>
              <w:right w:val="nil"/>
            </w:tcBorders>
          </w:tcPr>
          <w:p w14:paraId="07553EF3">
            <w:pPr>
              <w:jc w:val="center"/>
              <w:rPr>
                <w:sz w:val="13"/>
                <w:szCs w:val="13"/>
              </w:rPr>
            </w:pPr>
            <w:r>
              <w:rPr>
                <w:sz w:val="13"/>
                <w:szCs w:val="13"/>
              </w:rPr>
              <w:t>-</w:t>
            </w:r>
          </w:p>
        </w:tc>
        <w:tc>
          <w:tcPr>
            <w:tcW w:w="1276" w:type="dxa"/>
            <w:tcBorders>
              <w:top w:val="nil"/>
              <w:left w:val="nil"/>
              <w:bottom w:val="nil"/>
              <w:right w:val="nil"/>
            </w:tcBorders>
          </w:tcPr>
          <w:p w14:paraId="6C5CA5B3">
            <w:pPr>
              <w:jc w:val="center"/>
              <w:rPr>
                <w:sz w:val="13"/>
                <w:szCs w:val="13"/>
              </w:rPr>
            </w:pPr>
          </w:p>
        </w:tc>
        <w:tc>
          <w:tcPr>
            <w:tcW w:w="1276" w:type="dxa"/>
            <w:tcBorders>
              <w:top w:val="nil"/>
              <w:left w:val="nil"/>
              <w:bottom w:val="nil"/>
              <w:right w:val="nil"/>
            </w:tcBorders>
          </w:tcPr>
          <w:p w14:paraId="394DB16C">
            <w:pPr>
              <w:jc w:val="center"/>
              <w:rPr>
                <w:sz w:val="13"/>
                <w:szCs w:val="13"/>
              </w:rPr>
            </w:pPr>
            <w:r>
              <w:rPr>
                <w:sz w:val="13"/>
                <w:szCs w:val="13"/>
              </w:rPr>
              <w:t>M</w:t>
            </w:r>
          </w:p>
        </w:tc>
        <w:tc>
          <w:tcPr>
            <w:tcW w:w="1417" w:type="dxa"/>
            <w:tcBorders>
              <w:top w:val="nil"/>
              <w:left w:val="nil"/>
              <w:bottom w:val="nil"/>
              <w:right w:val="nil"/>
            </w:tcBorders>
          </w:tcPr>
          <w:p w14:paraId="749C5D90">
            <w:pPr>
              <w:jc w:val="center"/>
              <w:rPr>
                <w:sz w:val="13"/>
                <w:szCs w:val="13"/>
              </w:rPr>
            </w:pPr>
          </w:p>
        </w:tc>
        <w:tc>
          <w:tcPr>
            <w:tcW w:w="1276" w:type="dxa"/>
            <w:tcBorders>
              <w:top w:val="nil"/>
              <w:left w:val="nil"/>
              <w:bottom w:val="nil"/>
              <w:right w:val="nil"/>
            </w:tcBorders>
          </w:tcPr>
          <w:p w14:paraId="2DBE5BA5">
            <w:pPr>
              <w:jc w:val="center"/>
              <w:rPr>
                <w:sz w:val="13"/>
                <w:szCs w:val="13"/>
              </w:rPr>
            </w:pPr>
            <w:r>
              <w:rPr>
                <w:sz w:val="13"/>
                <w:szCs w:val="13"/>
              </w:rPr>
              <w:t>-</w:t>
            </w:r>
          </w:p>
        </w:tc>
        <w:tc>
          <w:tcPr>
            <w:tcW w:w="1276" w:type="dxa"/>
            <w:tcBorders>
              <w:top w:val="nil"/>
              <w:left w:val="nil"/>
              <w:bottom w:val="nil"/>
              <w:right w:val="nil"/>
            </w:tcBorders>
          </w:tcPr>
          <w:p w14:paraId="7ACE8601">
            <w:pPr>
              <w:jc w:val="center"/>
              <w:rPr>
                <w:sz w:val="13"/>
                <w:szCs w:val="13"/>
              </w:rPr>
            </w:pPr>
            <w:r>
              <w:rPr>
                <w:sz w:val="13"/>
                <w:szCs w:val="13"/>
              </w:rPr>
              <w:t>M</w:t>
            </w:r>
          </w:p>
        </w:tc>
      </w:tr>
      <w:tr w14:paraId="3EB4F35D">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41D92E0A">
            <w:pPr>
              <w:jc w:val="center"/>
              <w:rPr>
                <w:sz w:val="13"/>
                <w:szCs w:val="13"/>
              </w:rPr>
            </w:pPr>
            <w:r>
              <w:rPr>
                <w:sz w:val="13"/>
                <w:szCs w:val="13"/>
              </w:rPr>
              <w:t>SIFT</w:t>
            </w:r>
          </w:p>
        </w:tc>
        <w:tc>
          <w:tcPr>
            <w:tcW w:w="1275" w:type="dxa"/>
            <w:tcBorders>
              <w:top w:val="nil"/>
              <w:left w:val="nil"/>
              <w:bottom w:val="nil"/>
              <w:right w:val="nil"/>
            </w:tcBorders>
          </w:tcPr>
          <w:p w14:paraId="43C81B63">
            <w:pPr>
              <w:jc w:val="center"/>
              <w:rPr>
                <w:sz w:val="13"/>
                <w:szCs w:val="13"/>
              </w:rPr>
            </w:pPr>
            <w:r>
              <w:rPr>
                <w:sz w:val="13"/>
                <w:szCs w:val="13"/>
              </w:rPr>
              <w:t>-</w:t>
            </w:r>
          </w:p>
        </w:tc>
        <w:tc>
          <w:tcPr>
            <w:tcW w:w="1276" w:type="dxa"/>
            <w:tcBorders>
              <w:top w:val="nil"/>
              <w:left w:val="nil"/>
              <w:bottom w:val="nil"/>
              <w:right w:val="nil"/>
            </w:tcBorders>
          </w:tcPr>
          <w:p w14:paraId="6ECF7210">
            <w:pPr>
              <w:jc w:val="center"/>
              <w:rPr>
                <w:sz w:val="13"/>
                <w:szCs w:val="13"/>
              </w:rPr>
            </w:pPr>
            <w:r>
              <w:rPr>
                <w:sz w:val="13"/>
                <w:szCs w:val="13"/>
              </w:rPr>
              <w:t>-</w:t>
            </w:r>
          </w:p>
        </w:tc>
        <w:tc>
          <w:tcPr>
            <w:tcW w:w="1276" w:type="dxa"/>
            <w:tcBorders>
              <w:top w:val="nil"/>
              <w:left w:val="nil"/>
              <w:bottom w:val="nil"/>
              <w:right w:val="nil"/>
            </w:tcBorders>
          </w:tcPr>
          <w:p w14:paraId="2757CC7F">
            <w:pPr>
              <w:jc w:val="center"/>
              <w:rPr>
                <w:sz w:val="13"/>
                <w:szCs w:val="13"/>
              </w:rPr>
            </w:pPr>
            <w:r>
              <w:rPr>
                <w:sz w:val="13"/>
                <w:szCs w:val="13"/>
              </w:rPr>
              <w:t>D</w:t>
            </w:r>
          </w:p>
        </w:tc>
        <w:tc>
          <w:tcPr>
            <w:tcW w:w="1417" w:type="dxa"/>
            <w:tcBorders>
              <w:top w:val="nil"/>
              <w:left w:val="nil"/>
              <w:bottom w:val="nil"/>
              <w:right w:val="nil"/>
            </w:tcBorders>
          </w:tcPr>
          <w:p w14:paraId="6E4CE133">
            <w:pPr>
              <w:jc w:val="center"/>
              <w:rPr>
                <w:sz w:val="13"/>
                <w:szCs w:val="13"/>
              </w:rPr>
            </w:pPr>
            <w:r>
              <w:rPr>
                <w:sz w:val="13"/>
                <w:szCs w:val="13"/>
              </w:rPr>
              <w:t>-</w:t>
            </w:r>
          </w:p>
        </w:tc>
        <w:tc>
          <w:tcPr>
            <w:tcW w:w="1276" w:type="dxa"/>
            <w:tcBorders>
              <w:top w:val="nil"/>
              <w:left w:val="nil"/>
              <w:bottom w:val="nil"/>
              <w:right w:val="nil"/>
            </w:tcBorders>
          </w:tcPr>
          <w:p w14:paraId="16686328">
            <w:pPr>
              <w:jc w:val="center"/>
              <w:rPr>
                <w:sz w:val="13"/>
                <w:szCs w:val="13"/>
              </w:rPr>
            </w:pPr>
            <w:r>
              <w:rPr>
                <w:sz w:val="13"/>
                <w:szCs w:val="13"/>
              </w:rPr>
              <w:t>-</w:t>
            </w:r>
          </w:p>
        </w:tc>
        <w:tc>
          <w:tcPr>
            <w:tcW w:w="1276" w:type="dxa"/>
            <w:tcBorders>
              <w:top w:val="nil"/>
              <w:left w:val="nil"/>
              <w:bottom w:val="nil"/>
              <w:right w:val="nil"/>
            </w:tcBorders>
          </w:tcPr>
          <w:p w14:paraId="3DB0B24C">
            <w:pPr>
              <w:jc w:val="center"/>
              <w:rPr>
                <w:sz w:val="13"/>
                <w:szCs w:val="13"/>
              </w:rPr>
            </w:pPr>
            <w:r>
              <w:rPr>
                <w:sz w:val="13"/>
                <w:szCs w:val="13"/>
              </w:rPr>
              <w:t>D</w:t>
            </w:r>
          </w:p>
        </w:tc>
      </w:tr>
      <w:tr w14:paraId="06C7159B">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3EE903E3">
            <w:pPr>
              <w:jc w:val="center"/>
              <w:rPr>
                <w:sz w:val="13"/>
                <w:szCs w:val="13"/>
              </w:rPr>
            </w:pPr>
            <w:r>
              <w:rPr>
                <w:sz w:val="13"/>
                <w:szCs w:val="13"/>
              </w:rPr>
              <w:t>Mutation</w:t>
            </w:r>
            <w:r>
              <w:rPr>
                <w:rFonts w:hint="eastAsia"/>
                <w:sz w:val="13"/>
                <w:szCs w:val="13"/>
              </w:rPr>
              <w:t xml:space="preserve"> </w:t>
            </w:r>
            <w:r>
              <w:rPr>
                <w:sz w:val="13"/>
                <w:szCs w:val="13"/>
              </w:rPr>
              <w:t>Taster</w:t>
            </w:r>
          </w:p>
        </w:tc>
        <w:tc>
          <w:tcPr>
            <w:tcW w:w="1275" w:type="dxa"/>
            <w:tcBorders>
              <w:top w:val="nil"/>
              <w:left w:val="nil"/>
              <w:bottom w:val="nil"/>
              <w:right w:val="nil"/>
            </w:tcBorders>
          </w:tcPr>
          <w:p w14:paraId="0C46F1C9">
            <w:pPr>
              <w:jc w:val="center"/>
              <w:rPr>
                <w:sz w:val="13"/>
                <w:szCs w:val="13"/>
              </w:rPr>
            </w:pPr>
            <w:r>
              <w:rPr>
                <w:sz w:val="13"/>
                <w:szCs w:val="13"/>
              </w:rPr>
              <w:t>-</w:t>
            </w:r>
          </w:p>
        </w:tc>
        <w:tc>
          <w:tcPr>
            <w:tcW w:w="1276" w:type="dxa"/>
            <w:tcBorders>
              <w:top w:val="nil"/>
              <w:left w:val="nil"/>
              <w:bottom w:val="nil"/>
              <w:right w:val="nil"/>
            </w:tcBorders>
          </w:tcPr>
          <w:p w14:paraId="18B66917">
            <w:pPr>
              <w:jc w:val="center"/>
              <w:rPr>
                <w:sz w:val="13"/>
                <w:szCs w:val="13"/>
              </w:rPr>
            </w:pPr>
            <w:r>
              <w:rPr>
                <w:sz w:val="13"/>
                <w:szCs w:val="13"/>
              </w:rPr>
              <w:t>-</w:t>
            </w:r>
          </w:p>
        </w:tc>
        <w:tc>
          <w:tcPr>
            <w:tcW w:w="1276" w:type="dxa"/>
            <w:tcBorders>
              <w:top w:val="nil"/>
              <w:left w:val="nil"/>
              <w:bottom w:val="nil"/>
              <w:right w:val="nil"/>
            </w:tcBorders>
          </w:tcPr>
          <w:p w14:paraId="28EA4C42">
            <w:pPr>
              <w:jc w:val="center"/>
              <w:rPr>
                <w:sz w:val="13"/>
                <w:szCs w:val="13"/>
              </w:rPr>
            </w:pPr>
            <w:r>
              <w:rPr>
                <w:sz w:val="13"/>
                <w:szCs w:val="13"/>
              </w:rPr>
              <w:t>D</w:t>
            </w:r>
          </w:p>
        </w:tc>
        <w:tc>
          <w:tcPr>
            <w:tcW w:w="1417" w:type="dxa"/>
            <w:tcBorders>
              <w:top w:val="nil"/>
              <w:left w:val="nil"/>
              <w:bottom w:val="nil"/>
              <w:right w:val="nil"/>
            </w:tcBorders>
          </w:tcPr>
          <w:p w14:paraId="3F7C3C98">
            <w:pPr>
              <w:jc w:val="center"/>
              <w:rPr>
                <w:sz w:val="13"/>
                <w:szCs w:val="13"/>
              </w:rPr>
            </w:pPr>
            <w:r>
              <w:rPr>
                <w:sz w:val="13"/>
                <w:szCs w:val="13"/>
              </w:rPr>
              <w:t>-</w:t>
            </w:r>
          </w:p>
        </w:tc>
        <w:tc>
          <w:tcPr>
            <w:tcW w:w="1276" w:type="dxa"/>
            <w:tcBorders>
              <w:top w:val="nil"/>
              <w:left w:val="nil"/>
              <w:bottom w:val="nil"/>
              <w:right w:val="nil"/>
            </w:tcBorders>
          </w:tcPr>
          <w:p w14:paraId="1C2D6B0A">
            <w:pPr>
              <w:jc w:val="center"/>
              <w:rPr>
                <w:sz w:val="13"/>
                <w:szCs w:val="13"/>
              </w:rPr>
            </w:pPr>
            <w:r>
              <w:rPr>
                <w:sz w:val="13"/>
                <w:szCs w:val="13"/>
              </w:rPr>
              <w:t>-</w:t>
            </w:r>
          </w:p>
        </w:tc>
        <w:tc>
          <w:tcPr>
            <w:tcW w:w="1276" w:type="dxa"/>
            <w:tcBorders>
              <w:top w:val="nil"/>
              <w:left w:val="nil"/>
              <w:bottom w:val="nil"/>
              <w:right w:val="nil"/>
            </w:tcBorders>
          </w:tcPr>
          <w:p w14:paraId="15700D9E">
            <w:pPr>
              <w:jc w:val="center"/>
              <w:rPr>
                <w:sz w:val="13"/>
                <w:szCs w:val="13"/>
              </w:rPr>
            </w:pPr>
            <w:r>
              <w:rPr>
                <w:sz w:val="13"/>
                <w:szCs w:val="13"/>
              </w:rPr>
              <w:t>D</w:t>
            </w:r>
          </w:p>
        </w:tc>
      </w:tr>
      <w:tr w14:paraId="4F8E49B7">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1E949F6C">
            <w:pPr>
              <w:jc w:val="center"/>
              <w:rPr>
                <w:sz w:val="13"/>
                <w:szCs w:val="13"/>
              </w:rPr>
            </w:pPr>
            <w:r>
              <w:rPr>
                <w:sz w:val="13"/>
                <w:szCs w:val="13"/>
              </w:rPr>
              <w:t>PolyPhen_2</w:t>
            </w:r>
          </w:p>
        </w:tc>
        <w:tc>
          <w:tcPr>
            <w:tcW w:w="1275" w:type="dxa"/>
            <w:tcBorders>
              <w:top w:val="nil"/>
              <w:left w:val="nil"/>
              <w:bottom w:val="nil"/>
              <w:right w:val="nil"/>
            </w:tcBorders>
          </w:tcPr>
          <w:p w14:paraId="46B4A9FB">
            <w:pPr>
              <w:jc w:val="center"/>
              <w:rPr>
                <w:sz w:val="13"/>
                <w:szCs w:val="13"/>
              </w:rPr>
            </w:pPr>
            <w:r>
              <w:rPr>
                <w:sz w:val="13"/>
                <w:szCs w:val="13"/>
              </w:rPr>
              <w:t>-</w:t>
            </w:r>
          </w:p>
        </w:tc>
        <w:tc>
          <w:tcPr>
            <w:tcW w:w="1276" w:type="dxa"/>
            <w:tcBorders>
              <w:top w:val="nil"/>
              <w:left w:val="nil"/>
              <w:bottom w:val="nil"/>
              <w:right w:val="nil"/>
            </w:tcBorders>
          </w:tcPr>
          <w:p w14:paraId="1BE9E16C">
            <w:pPr>
              <w:jc w:val="center"/>
              <w:rPr>
                <w:sz w:val="13"/>
                <w:szCs w:val="13"/>
              </w:rPr>
            </w:pPr>
            <w:r>
              <w:rPr>
                <w:sz w:val="13"/>
                <w:szCs w:val="13"/>
              </w:rPr>
              <w:t>-</w:t>
            </w:r>
          </w:p>
        </w:tc>
        <w:tc>
          <w:tcPr>
            <w:tcW w:w="1276" w:type="dxa"/>
            <w:tcBorders>
              <w:top w:val="nil"/>
              <w:left w:val="nil"/>
              <w:bottom w:val="nil"/>
              <w:right w:val="nil"/>
            </w:tcBorders>
          </w:tcPr>
          <w:p w14:paraId="76799A89">
            <w:pPr>
              <w:jc w:val="center"/>
              <w:rPr>
                <w:sz w:val="13"/>
                <w:szCs w:val="13"/>
              </w:rPr>
            </w:pPr>
            <w:r>
              <w:rPr>
                <w:sz w:val="13"/>
                <w:szCs w:val="13"/>
              </w:rPr>
              <w:t>D</w:t>
            </w:r>
          </w:p>
        </w:tc>
        <w:tc>
          <w:tcPr>
            <w:tcW w:w="1417" w:type="dxa"/>
            <w:tcBorders>
              <w:top w:val="nil"/>
              <w:left w:val="nil"/>
              <w:bottom w:val="nil"/>
              <w:right w:val="nil"/>
            </w:tcBorders>
          </w:tcPr>
          <w:p w14:paraId="322A83B7">
            <w:pPr>
              <w:jc w:val="center"/>
              <w:rPr>
                <w:sz w:val="13"/>
                <w:szCs w:val="13"/>
              </w:rPr>
            </w:pPr>
            <w:r>
              <w:rPr>
                <w:sz w:val="13"/>
                <w:szCs w:val="13"/>
              </w:rPr>
              <w:t>-</w:t>
            </w:r>
          </w:p>
        </w:tc>
        <w:tc>
          <w:tcPr>
            <w:tcW w:w="1276" w:type="dxa"/>
            <w:tcBorders>
              <w:top w:val="nil"/>
              <w:left w:val="nil"/>
              <w:bottom w:val="nil"/>
              <w:right w:val="nil"/>
            </w:tcBorders>
          </w:tcPr>
          <w:p w14:paraId="240BC665">
            <w:pPr>
              <w:jc w:val="center"/>
              <w:rPr>
                <w:sz w:val="13"/>
                <w:szCs w:val="13"/>
              </w:rPr>
            </w:pPr>
            <w:r>
              <w:rPr>
                <w:sz w:val="13"/>
                <w:szCs w:val="13"/>
              </w:rPr>
              <w:t>-</w:t>
            </w:r>
          </w:p>
        </w:tc>
        <w:tc>
          <w:tcPr>
            <w:tcW w:w="1276" w:type="dxa"/>
            <w:tcBorders>
              <w:top w:val="nil"/>
              <w:left w:val="nil"/>
              <w:bottom w:val="nil"/>
              <w:right w:val="nil"/>
            </w:tcBorders>
          </w:tcPr>
          <w:p w14:paraId="72C6CC08">
            <w:pPr>
              <w:jc w:val="center"/>
              <w:rPr>
                <w:sz w:val="13"/>
                <w:szCs w:val="13"/>
              </w:rPr>
            </w:pPr>
            <w:r>
              <w:rPr>
                <w:sz w:val="13"/>
                <w:szCs w:val="13"/>
              </w:rPr>
              <w:t>D</w:t>
            </w:r>
          </w:p>
        </w:tc>
      </w:tr>
      <w:tr w14:paraId="659607E1">
        <w:tblPrEx>
          <w:tblCellMar>
            <w:top w:w="0" w:type="dxa"/>
            <w:left w:w="108" w:type="dxa"/>
            <w:bottom w:w="0" w:type="dxa"/>
            <w:right w:w="108" w:type="dxa"/>
          </w:tblCellMar>
        </w:tblPrEx>
        <w:trPr>
          <w:trHeight w:val="214" w:hRule="atLeast"/>
          <w:jc w:val="center"/>
        </w:trPr>
        <w:tc>
          <w:tcPr>
            <w:tcW w:w="1560" w:type="dxa"/>
            <w:tcBorders>
              <w:top w:val="nil"/>
              <w:left w:val="nil"/>
              <w:bottom w:val="nil"/>
              <w:right w:val="nil"/>
            </w:tcBorders>
          </w:tcPr>
          <w:p w14:paraId="20AEC03B">
            <w:pPr>
              <w:jc w:val="center"/>
              <w:rPr>
                <w:sz w:val="13"/>
                <w:szCs w:val="13"/>
              </w:rPr>
            </w:pPr>
            <w:r>
              <w:rPr>
                <w:sz w:val="13"/>
                <w:szCs w:val="13"/>
              </w:rPr>
              <w:t>REVELscore</w:t>
            </w:r>
          </w:p>
        </w:tc>
        <w:tc>
          <w:tcPr>
            <w:tcW w:w="1275" w:type="dxa"/>
            <w:tcBorders>
              <w:top w:val="nil"/>
              <w:left w:val="nil"/>
              <w:bottom w:val="nil"/>
              <w:right w:val="nil"/>
            </w:tcBorders>
          </w:tcPr>
          <w:p w14:paraId="6B116D99">
            <w:pPr>
              <w:jc w:val="center"/>
              <w:rPr>
                <w:sz w:val="13"/>
                <w:szCs w:val="13"/>
              </w:rPr>
            </w:pPr>
            <w:r>
              <w:rPr>
                <w:sz w:val="13"/>
                <w:szCs w:val="13"/>
              </w:rPr>
              <w:t>-</w:t>
            </w:r>
          </w:p>
        </w:tc>
        <w:tc>
          <w:tcPr>
            <w:tcW w:w="1276" w:type="dxa"/>
            <w:tcBorders>
              <w:top w:val="nil"/>
              <w:left w:val="nil"/>
              <w:bottom w:val="nil"/>
              <w:right w:val="nil"/>
            </w:tcBorders>
          </w:tcPr>
          <w:p w14:paraId="16A68271">
            <w:pPr>
              <w:jc w:val="center"/>
              <w:rPr>
                <w:sz w:val="13"/>
                <w:szCs w:val="13"/>
              </w:rPr>
            </w:pPr>
            <w:r>
              <w:rPr>
                <w:sz w:val="13"/>
                <w:szCs w:val="13"/>
              </w:rPr>
              <w:t>-</w:t>
            </w:r>
          </w:p>
        </w:tc>
        <w:tc>
          <w:tcPr>
            <w:tcW w:w="1276" w:type="dxa"/>
            <w:tcBorders>
              <w:top w:val="nil"/>
              <w:left w:val="nil"/>
              <w:bottom w:val="nil"/>
              <w:right w:val="nil"/>
            </w:tcBorders>
          </w:tcPr>
          <w:p w14:paraId="0CE6E645">
            <w:pPr>
              <w:jc w:val="center"/>
              <w:rPr>
                <w:sz w:val="13"/>
                <w:szCs w:val="13"/>
              </w:rPr>
            </w:pPr>
            <w:r>
              <w:rPr>
                <w:sz w:val="13"/>
                <w:szCs w:val="13"/>
              </w:rPr>
              <w:t>0.789</w:t>
            </w:r>
          </w:p>
        </w:tc>
        <w:tc>
          <w:tcPr>
            <w:tcW w:w="1417" w:type="dxa"/>
            <w:tcBorders>
              <w:top w:val="nil"/>
              <w:left w:val="nil"/>
              <w:bottom w:val="nil"/>
              <w:right w:val="nil"/>
            </w:tcBorders>
          </w:tcPr>
          <w:p w14:paraId="111CA7E8">
            <w:pPr>
              <w:jc w:val="center"/>
              <w:rPr>
                <w:sz w:val="13"/>
                <w:szCs w:val="13"/>
              </w:rPr>
            </w:pPr>
            <w:r>
              <w:rPr>
                <w:sz w:val="13"/>
                <w:szCs w:val="13"/>
              </w:rPr>
              <w:t>-</w:t>
            </w:r>
          </w:p>
        </w:tc>
        <w:tc>
          <w:tcPr>
            <w:tcW w:w="1276" w:type="dxa"/>
            <w:tcBorders>
              <w:top w:val="nil"/>
              <w:left w:val="nil"/>
              <w:bottom w:val="nil"/>
              <w:right w:val="nil"/>
            </w:tcBorders>
          </w:tcPr>
          <w:p w14:paraId="136223A9">
            <w:pPr>
              <w:jc w:val="center"/>
              <w:rPr>
                <w:sz w:val="13"/>
                <w:szCs w:val="13"/>
              </w:rPr>
            </w:pPr>
            <w:r>
              <w:rPr>
                <w:sz w:val="13"/>
                <w:szCs w:val="13"/>
              </w:rPr>
              <w:t>-</w:t>
            </w:r>
          </w:p>
        </w:tc>
        <w:tc>
          <w:tcPr>
            <w:tcW w:w="1276" w:type="dxa"/>
            <w:tcBorders>
              <w:top w:val="nil"/>
              <w:left w:val="nil"/>
              <w:bottom w:val="nil"/>
              <w:right w:val="nil"/>
            </w:tcBorders>
          </w:tcPr>
          <w:p w14:paraId="36FEBC99">
            <w:pPr>
              <w:jc w:val="center"/>
              <w:rPr>
                <w:sz w:val="13"/>
                <w:szCs w:val="13"/>
              </w:rPr>
            </w:pPr>
            <w:r>
              <w:rPr>
                <w:sz w:val="13"/>
                <w:szCs w:val="13"/>
              </w:rPr>
              <w:t>-</w:t>
            </w:r>
          </w:p>
        </w:tc>
      </w:tr>
      <w:tr w14:paraId="1E79DE7C">
        <w:tblPrEx>
          <w:tblCellMar>
            <w:top w:w="0" w:type="dxa"/>
            <w:left w:w="108" w:type="dxa"/>
            <w:bottom w:w="0" w:type="dxa"/>
            <w:right w:w="108" w:type="dxa"/>
          </w:tblCellMar>
        </w:tblPrEx>
        <w:trPr>
          <w:trHeight w:val="214" w:hRule="atLeast"/>
          <w:jc w:val="center"/>
        </w:trPr>
        <w:tc>
          <w:tcPr>
            <w:tcW w:w="1560" w:type="dxa"/>
            <w:tcBorders>
              <w:top w:val="nil"/>
              <w:left w:val="nil"/>
              <w:bottom w:val="nil"/>
              <w:right w:val="nil"/>
            </w:tcBorders>
          </w:tcPr>
          <w:p w14:paraId="47B93BD2">
            <w:pPr>
              <w:jc w:val="center"/>
              <w:rPr>
                <w:sz w:val="13"/>
                <w:szCs w:val="13"/>
              </w:rPr>
            </w:pPr>
            <w:r>
              <w:rPr>
                <w:sz w:val="13"/>
                <w:szCs w:val="13"/>
              </w:rPr>
              <w:t>CADD</w:t>
            </w:r>
            <w:r>
              <w:rPr>
                <w:rFonts w:hint="eastAsia"/>
                <w:sz w:val="13"/>
                <w:szCs w:val="13"/>
              </w:rPr>
              <w:t xml:space="preserve"> </w:t>
            </w:r>
            <w:r>
              <w:rPr>
                <w:sz w:val="13"/>
                <w:szCs w:val="13"/>
              </w:rPr>
              <w:t>raw</w:t>
            </w:r>
          </w:p>
        </w:tc>
        <w:tc>
          <w:tcPr>
            <w:tcW w:w="1275" w:type="dxa"/>
            <w:tcBorders>
              <w:top w:val="nil"/>
              <w:left w:val="nil"/>
              <w:bottom w:val="nil"/>
              <w:right w:val="nil"/>
            </w:tcBorders>
          </w:tcPr>
          <w:p w14:paraId="2838D583">
            <w:pPr>
              <w:jc w:val="center"/>
              <w:rPr>
                <w:sz w:val="13"/>
                <w:szCs w:val="13"/>
              </w:rPr>
            </w:pPr>
            <w:r>
              <w:rPr>
                <w:sz w:val="13"/>
                <w:szCs w:val="13"/>
              </w:rPr>
              <w:t>-</w:t>
            </w:r>
          </w:p>
        </w:tc>
        <w:tc>
          <w:tcPr>
            <w:tcW w:w="1276" w:type="dxa"/>
            <w:tcBorders>
              <w:top w:val="nil"/>
              <w:left w:val="nil"/>
              <w:bottom w:val="nil"/>
              <w:right w:val="nil"/>
            </w:tcBorders>
          </w:tcPr>
          <w:p w14:paraId="2763BD7C">
            <w:pPr>
              <w:jc w:val="center"/>
              <w:rPr>
                <w:sz w:val="13"/>
                <w:szCs w:val="13"/>
              </w:rPr>
            </w:pPr>
            <w:r>
              <w:rPr>
                <w:sz w:val="13"/>
                <w:szCs w:val="13"/>
              </w:rPr>
              <w:t>-</w:t>
            </w:r>
          </w:p>
        </w:tc>
        <w:tc>
          <w:tcPr>
            <w:tcW w:w="1276" w:type="dxa"/>
            <w:tcBorders>
              <w:top w:val="nil"/>
              <w:left w:val="nil"/>
              <w:bottom w:val="nil"/>
              <w:right w:val="nil"/>
            </w:tcBorders>
          </w:tcPr>
          <w:p w14:paraId="38690F0C">
            <w:pPr>
              <w:jc w:val="center"/>
              <w:rPr>
                <w:sz w:val="13"/>
                <w:szCs w:val="13"/>
              </w:rPr>
            </w:pPr>
            <w:r>
              <w:rPr>
                <w:sz w:val="13"/>
                <w:szCs w:val="13"/>
              </w:rPr>
              <w:t>4.046</w:t>
            </w:r>
          </w:p>
        </w:tc>
        <w:tc>
          <w:tcPr>
            <w:tcW w:w="1417" w:type="dxa"/>
            <w:tcBorders>
              <w:top w:val="nil"/>
              <w:left w:val="nil"/>
              <w:bottom w:val="nil"/>
              <w:right w:val="nil"/>
            </w:tcBorders>
          </w:tcPr>
          <w:p w14:paraId="31730066">
            <w:pPr>
              <w:jc w:val="center"/>
              <w:rPr>
                <w:sz w:val="13"/>
                <w:szCs w:val="13"/>
              </w:rPr>
            </w:pPr>
            <w:r>
              <w:rPr>
                <w:sz w:val="13"/>
                <w:szCs w:val="13"/>
              </w:rPr>
              <w:t>-</w:t>
            </w:r>
          </w:p>
        </w:tc>
        <w:tc>
          <w:tcPr>
            <w:tcW w:w="1276" w:type="dxa"/>
            <w:tcBorders>
              <w:top w:val="nil"/>
              <w:left w:val="nil"/>
              <w:bottom w:val="nil"/>
              <w:right w:val="nil"/>
            </w:tcBorders>
          </w:tcPr>
          <w:p w14:paraId="23E31602">
            <w:pPr>
              <w:jc w:val="center"/>
              <w:rPr>
                <w:sz w:val="13"/>
                <w:szCs w:val="13"/>
              </w:rPr>
            </w:pPr>
            <w:r>
              <w:rPr>
                <w:sz w:val="13"/>
                <w:szCs w:val="13"/>
              </w:rPr>
              <w:t>-</w:t>
            </w:r>
          </w:p>
        </w:tc>
        <w:tc>
          <w:tcPr>
            <w:tcW w:w="1276" w:type="dxa"/>
            <w:tcBorders>
              <w:top w:val="nil"/>
              <w:left w:val="nil"/>
              <w:bottom w:val="nil"/>
              <w:right w:val="nil"/>
            </w:tcBorders>
          </w:tcPr>
          <w:p w14:paraId="59D0131B">
            <w:pPr>
              <w:jc w:val="center"/>
              <w:rPr>
                <w:sz w:val="13"/>
                <w:szCs w:val="13"/>
              </w:rPr>
            </w:pPr>
            <w:r>
              <w:rPr>
                <w:sz w:val="13"/>
                <w:szCs w:val="13"/>
              </w:rPr>
              <w:t>1.784968</w:t>
            </w:r>
          </w:p>
        </w:tc>
      </w:tr>
      <w:tr w14:paraId="43642CB5">
        <w:tblPrEx>
          <w:tblCellMar>
            <w:top w:w="0" w:type="dxa"/>
            <w:left w:w="108" w:type="dxa"/>
            <w:bottom w:w="0" w:type="dxa"/>
            <w:right w:w="108" w:type="dxa"/>
          </w:tblCellMar>
        </w:tblPrEx>
        <w:trPr>
          <w:trHeight w:val="214" w:hRule="atLeast"/>
          <w:jc w:val="center"/>
        </w:trPr>
        <w:tc>
          <w:tcPr>
            <w:tcW w:w="1560" w:type="dxa"/>
            <w:tcBorders>
              <w:top w:val="nil"/>
              <w:left w:val="nil"/>
              <w:bottom w:val="nil"/>
              <w:right w:val="nil"/>
            </w:tcBorders>
          </w:tcPr>
          <w:p w14:paraId="4458EF32">
            <w:pPr>
              <w:jc w:val="center"/>
              <w:rPr>
                <w:sz w:val="13"/>
                <w:szCs w:val="13"/>
              </w:rPr>
            </w:pPr>
            <w:r>
              <w:rPr>
                <w:sz w:val="13"/>
                <w:szCs w:val="13"/>
              </w:rPr>
              <w:t>PhyloP100way</w:t>
            </w:r>
          </w:p>
        </w:tc>
        <w:tc>
          <w:tcPr>
            <w:tcW w:w="1275" w:type="dxa"/>
            <w:tcBorders>
              <w:top w:val="nil"/>
              <w:left w:val="nil"/>
              <w:bottom w:val="nil"/>
              <w:right w:val="nil"/>
            </w:tcBorders>
          </w:tcPr>
          <w:p w14:paraId="22DD3B31">
            <w:pPr>
              <w:jc w:val="center"/>
              <w:rPr>
                <w:sz w:val="13"/>
                <w:szCs w:val="13"/>
              </w:rPr>
            </w:pPr>
            <w:r>
              <w:rPr>
                <w:sz w:val="13"/>
                <w:szCs w:val="13"/>
              </w:rPr>
              <w:t>-</w:t>
            </w:r>
          </w:p>
        </w:tc>
        <w:tc>
          <w:tcPr>
            <w:tcW w:w="1276" w:type="dxa"/>
            <w:tcBorders>
              <w:top w:val="nil"/>
              <w:left w:val="nil"/>
              <w:bottom w:val="nil"/>
              <w:right w:val="nil"/>
            </w:tcBorders>
          </w:tcPr>
          <w:p w14:paraId="1C347B1A">
            <w:pPr>
              <w:jc w:val="center"/>
              <w:rPr>
                <w:sz w:val="13"/>
                <w:szCs w:val="13"/>
              </w:rPr>
            </w:pPr>
            <w:r>
              <w:rPr>
                <w:sz w:val="13"/>
                <w:szCs w:val="13"/>
              </w:rPr>
              <w:t>-</w:t>
            </w:r>
          </w:p>
        </w:tc>
        <w:tc>
          <w:tcPr>
            <w:tcW w:w="1276" w:type="dxa"/>
            <w:tcBorders>
              <w:top w:val="nil"/>
              <w:left w:val="nil"/>
              <w:bottom w:val="nil"/>
              <w:right w:val="nil"/>
            </w:tcBorders>
          </w:tcPr>
          <w:p w14:paraId="2463660B">
            <w:pPr>
              <w:jc w:val="center"/>
              <w:rPr>
                <w:sz w:val="13"/>
                <w:szCs w:val="13"/>
              </w:rPr>
            </w:pPr>
            <w:r>
              <w:rPr>
                <w:sz w:val="13"/>
                <w:szCs w:val="13"/>
              </w:rPr>
              <w:t>7.798</w:t>
            </w:r>
          </w:p>
        </w:tc>
        <w:tc>
          <w:tcPr>
            <w:tcW w:w="1417" w:type="dxa"/>
            <w:tcBorders>
              <w:top w:val="nil"/>
              <w:left w:val="nil"/>
              <w:bottom w:val="nil"/>
              <w:right w:val="nil"/>
            </w:tcBorders>
          </w:tcPr>
          <w:p w14:paraId="144E866C">
            <w:pPr>
              <w:jc w:val="center"/>
              <w:rPr>
                <w:sz w:val="13"/>
                <w:szCs w:val="13"/>
              </w:rPr>
            </w:pPr>
            <w:r>
              <w:rPr>
                <w:sz w:val="13"/>
                <w:szCs w:val="13"/>
              </w:rPr>
              <w:t>-</w:t>
            </w:r>
          </w:p>
        </w:tc>
        <w:tc>
          <w:tcPr>
            <w:tcW w:w="1276" w:type="dxa"/>
            <w:tcBorders>
              <w:top w:val="nil"/>
              <w:left w:val="nil"/>
              <w:bottom w:val="nil"/>
              <w:right w:val="nil"/>
            </w:tcBorders>
          </w:tcPr>
          <w:p w14:paraId="23878938">
            <w:pPr>
              <w:jc w:val="center"/>
              <w:rPr>
                <w:sz w:val="13"/>
                <w:szCs w:val="13"/>
              </w:rPr>
            </w:pPr>
            <w:r>
              <w:rPr>
                <w:sz w:val="13"/>
                <w:szCs w:val="13"/>
              </w:rPr>
              <w:t>-</w:t>
            </w:r>
          </w:p>
        </w:tc>
        <w:tc>
          <w:tcPr>
            <w:tcW w:w="1276" w:type="dxa"/>
            <w:tcBorders>
              <w:top w:val="nil"/>
              <w:left w:val="nil"/>
              <w:bottom w:val="nil"/>
              <w:right w:val="nil"/>
            </w:tcBorders>
          </w:tcPr>
          <w:p w14:paraId="21A7F4B9">
            <w:pPr>
              <w:jc w:val="center"/>
              <w:rPr>
                <w:sz w:val="13"/>
                <w:szCs w:val="13"/>
              </w:rPr>
            </w:pPr>
            <w:r>
              <w:rPr>
                <w:sz w:val="13"/>
                <w:szCs w:val="13"/>
              </w:rPr>
              <w:t>0.95719</w:t>
            </w:r>
          </w:p>
        </w:tc>
      </w:tr>
      <w:tr w14:paraId="0A484FAC">
        <w:tblPrEx>
          <w:tblCellMar>
            <w:top w:w="0" w:type="dxa"/>
            <w:left w:w="108" w:type="dxa"/>
            <w:bottom w:w="0" w:type="dxa"/>
            <w:right w:w="108" w:type="dxa"/>
          </w:tblCellMar>
        </w:tblPrEx>
        <w:trPr>
          <w:trHeight w:val="47" w:hRule="atLeast"/>
          <w:jc w:val="center"/>
        </w:trPr>
        <w:tc>
          <w:tcPr>
            <w:tcW w:w="1560" w:type="dxa"/>
            <w:tcBorders>
              <w:top w:val="nil"/>
              <w:left w:val="nil"/>
              <w:bottom w:val="nil"/>
              <w:right w:val="nil"/>
            </w:tcBorders>
          </w:tcPr>
          <w:p w14:paraId="7513EAE0">
            <w:pPr>
              <w:jc w:val="center"/>
              <w:rPr>
                <w:sz w:val="13"/>
                <w:szCs w:val="13"/>
              </w:rPr>
            </w:pPr>
            <w:r>
              <w:rPr>
                <w:sz w:val="13"/>
                <w:szCs w:val="13"/>
              </w:rPr>
              <w:t>GERP++</w:t>
            </w:r>
          </w:p>
        </w:tc>
        <w:tc>
          <w:tcPr>
            <w:tcW w:w="1275" w:type="dxa"/>
            <w:tcBorders>
              <w:top w:val="nil"/>
              <w:left w:val="nil"/>
              <w:bottom w:val="nil"/>
              <w:right w:val="nil"/>
            </w:tcBorders>
          </w:tcPr>
          <w:p w14:paraId="18268C63">
            <w:pPr>
              <w:jc w:val="center"/>
              <w:rPr>
                <w:sz w:val="13"/>
                <w:szCs w:val="13"/>
              </w:rPr>
            </w:pPr>
            <w:r>
              <w:rPr>
                <w:sz w:val="13"/>
                <w:szCs w:val="13"/>
              </w:rPr>
              <w:t>-</w:t>
            </w:r>
          </w:p>
        </w:tc>
        <w:tc>
          <w:tcPr>
            <w:tcW w:w="1276" w:type="dxa"/>
            <w:tcBorders>
              <w:top w:val="nil"/>
              <w:left w:val="nil"/>
              <w:bottom w:val="nil"/>
              <w:right w:val="nil"/>
            </w:tcBorders>
          </w:tcPr>
          <w:p w14:paraId="19E472EE">
            <w:pPr>
              <w:jc w:val="center"/>
              <w:rPr>
                <w:sz w:val="13"/>
                <w:szCs w:val="13"/>
              </w:rPr>
            </w:pPr>
            <w:r>
              <w:rPr>
                <w:sz w:val="13"/>
                <w:szCs w:val="13"/>
              </w:rPr>
              <w:t>-</w:t>
            </w:r>
          </w:p>
        </w:tc>
        <w:tc>
          <w:tcPr>
            <w:tcW w:w="1276" w:type="dxa"/>
            <w:tcBorders>
              <w:top w:val="nil"/>
              <w:left w:val="nil"/>
              <w:bottom w:val="nil"/>
              <w:right w:val="nil"/>
            </w:tcBorders>
          </w:tcPr>
          <w:p w14:paraId="6C19DA71">
            <w:pPr>
              <w:jc w:val="center"/>
              <w:rPr>
                <w:sz w:val="13"/>
                <w:szCs w:val="13"/>
              </w:rPr>
            </w:pPr>
            <w:r>
              <w:rPr>
                <w:sz w:val="13"/>
                <w:szCs w:val="13"/>
              </w:rPr>
              <w:t>5.37</w:t>
            </w:r>
          </w:p>
        </w:tc>
        <w:tc>
          <w:tcPr>
            <w:tcW w:w="1417" w:type="dxa"/>
            <w:tcBorders>
              <w:top w:val="nil"/>
              <w:left w:val="nil"/>
              <w:bottom w:val="nil"/>
              <w:right w:val="nil"/>
            </w:tcBorders>
          </w:tcPr>
          <w:p w14:paraId="36DE13EB">
            <w:pPr>
              <w:jc w:val="center"/>
              <w:rPr>
                <w:sz w:val="13"/>
                <w:szCs w:val="13"/>
              </w:rPr>
            </w:pPr>
            <w:r>
              <w:rPr>
                <w:sz w:val="13"/>
                <w:szCs w:val="13"/>
              </w:rPr>
              <w:t>-</w:t>
            </w:r>
          </w:p>
        </w:tc>
        <w:tc>
          <w:tcPr>
            <w:tcW w:w="1276" w:type="dxa"/>
            <w:tcBorders>
              <w:top w:val="nil"/>
              <w:left w:val="nil"/>
              <w:bottom w:val="nil"/>
              <w:right w:val="nil"/>
            </w:tcBorders>
          </w:tcPr>
          <w:p w14:paraId="00AEE362">
            <w:pPr>
              <w:jc w:val="center"/>
              <w:rPr>
                <w:sz w:val="13"/>
                <w:szCs w:val="13"/>
              </w:rPr>
            </w:pPr>
            <w:r>
              <w:rPr>
                <w:sz w:val="13"/>
                <w:szCs w:val="13"/>
              </w:rPr>
              <w:t>-</w:t>
            </w:r>
          </w:p>
        </w:tc>
        <w:tc>
          <w:tcPr>
            <w:tcW w:w="1276" w:type="dxa"/>
            <w:tcBorders>
              <w:top w:val="nil"/>
              <w:left w:val="nil"/>
              <w:bottom w:val="nil"/>
              <w:right w:val="nil"/>
            </w:tcBorders>
          </w:tcPr>
          <w:p w14:paraId="5055E53E">
            <w:pPr>
              <w:jc w:val="center"/>
              <w:rPr>
                <w:sz w:val="13"/>
                <w:szCs w:val="13"/>
              </w:rPr>
            </w:pPr>
            <w:r>
              <w:rPr>
                <w:sz w:val="13"/>
                <w:szCs w:val="13"/>
              </w:rPr>
              <w:t>0.69264</w:t>
            </w:r>
          </w:p>
        </w:tc>
      </w:tr>
      <w:tr w14:paraId="32AC5D54">
        <w:tblPrEx>
          <w:tblCellMar>
            <w:top w:w="0" w:type="dxa"/>
            <w:left w:w="108" w:type="dxa"/>
            <w:bottom w:w="0" w:type="dxa"/>
            <w:right w:w="108" w:type="dxa"/>
          </w:tblCellMar>
        </w:tblPrEx>
        <w:trPr>
          <w:trHeight w:val="145" w:hRule="atLeast"/>
          <w:jc w:val="center"/>
        </w:trPr>
        <w:tc>
          <w:tcPr>
            <w:tcW w:w="1560" w:type="dxa"/>
            <w:tcBorders>
              <w:top w:val="nil"/>
              <w:left w:val="nil"/>
              <w:bottom w:val="nil"/>
              <w:right w:val="nil"/>
            </w:tcBorders>
          </w:tcPr>
          <w:p w14:paraId="132537C1">
            <w:pPr>
              <w:jc w:val="center"/>
              <w:rPr>
                <w:sz w:val="13"/>
                <w:szCs w:val="13"/>
              </w:rPr>
            </w:pPr>
            <w:r>
              <w:rPr>
                <w:sz w:val="13"/>
                <w:szCs w:val="13"/>
              </w:rPr>
              <w:t>Evidence</w:t>
            </w:r>
            <w:r>
              <w:rPr>
                <w:rFonts w:hint="eastAsia"/>
                <w:sz w:val="13"/>
                <w:szCs w:val="13"/>
              </w:rPr>
              <w:t xml:space="preserve"> </w:t>
            </w:r>
            <w:r>
              <w:rPr>
                <w:sz w:val="13"/>
                <w:szCs w:val="13"/>
              </w:rPr>
              <w:t>of Pathogenicity</w:t>
            </w:r>
          </w:p>
        </w:tc>
        <w:tc>
          <w:tcPr>
            <w:tcW w:w="1275" w:type="dxa"/>
            <w:tcBorders>
              <w:top w:val="nil"/>
              <w:left w:val="nil"/>
              <w:bottom w:val="nil"/>
              <w:right w:val="nil"/>
            </w:tcBorders>
          </w:tcPr>
          <w:p w14:paraId="15D8986B">
            <w:pPr>
              <w:spacing w:line="480" w:lineRule="auto"/>
              <w:jc w:val="center"/>
              <w:rPr>
                <w:sz w:val="13"/>
                <w:szCs w:val="13"/>
              </w:rPr>
            </w:pPr>
            <w:r>
              <w:rPr>
                <w:sz w:val="13"/>
                <w:szCs w:val="13"/>
              </w:rPr>
              <w:t>PVS1+PM2+PP4</w:t>
            </w:r>
          </w:p>
        </w:tc>
        <w:tc>
          <w:tcPr>
            <w:tcW w:w="1276" w:type="dxa"/>
            <w:tcBorders>
              <w:top w:val="nil"/>
              <w:left w:val="nil"/>
              <w:bottom w:val="nil"/>
              <w:right w:val="nil"/>
            </w:tcBorders>
          </w:tcPr>
          <w:p w14:paraId="315C0847">
            <w:pPr>
              <w:spacing w:line="480" w:lineRule="auto"/>
              <w:jc w:val="center"/>
              <w:rPr>
                <w:sz w:val="13"/>
                <w:szCs w:val="13"/>
              </w:rPr>
            </w:pPr>
            <w:r>
              <w:rPr>
                <w:sz w:val="13"/>
                <w:szCs w:val="13"/>
              </w:rPr>
              <w:t>PVS1+PM2+PP4</w:t>
            </w:r>
          </w:p>
        </w:tc>
        <w:tc>
          <w:tcPr>
            <w:tcW w:w="1276" w:type="dxa"/>
            <w:tcBorders>
              <w:top w:val="nil"/>
              <w:left w:val="nil"/>
              <w:bottom w:val="nil"/>
              <w:right w:val="nil"/>
            </w:tcBorders>
          </w:tcPr>
          <w:p w14:paraId="32B6699B">
            <w:pPr>
              <w:jc w:val="center"/>
              <w:rPr>
                <w:sz w:val="13"/>
                <w:szCs w:val="13"/>
              </w:rPr>
            </w:pPr>
            <w:r>
              <w:rPr>
                <w:sz w:val="13"/>
                <w:szCs w:val="13"/>
              </w:rPr>
              <w:t>PM2+PP3+PP1+</w:t>
            </w:r>
          </w:p>
          <w:p w14:paraId="1AFE22AC">
            <w:pPr>
              <w:jc w:val="center"/>
              <w:rPr>
                <w:sz w:val="13"/>
                <w:szCs w:val="13"/>
              </w:rPr>
            </w:pPr>
            <w:r>
              <w:rPr>
                <w:sz w:val="13"/>
                <w:szCs w:val="13"/>
              </w:rPr>
              <w:t>PP4+PP5</w:t>
            </w:r>
          </w:p>
        </w:tc>
        <w:tc>
          <w:tcPr>
            <w:tcW w:w="1417" w:type="dxa"/>
            <w:tcBorders>
              <w:top w:val="nil"/>
              <w:left w:val="nil"/>
              <w:bottom w:val="nil"/>
              <w:right w:val="nil"/>
            </w:tcBorders>
          </w:tcPr>
          <w:p w14:paraId="2284DF47">
            <w:pPr>
              <w:spacing w:line="480" w:lineRule="auto"/>
              <w:jc w:val="center"/>
              <w:rPr>
                <w:sz w:val="13"/>
                <w:szCs w:val="13"/>
              </w:rPr>
            </w:pPr>
            <w:r>
              <w:rPr>
                <w:sz w:val="13"/>
                <w:szCs w:val="13"/>
              </w:rPr>
              <w:t>PVS1+PM2+PP1+PP4</w:t>
            </w:r>
          </w:p>
        </w:tc>
        <w:tc>
          <w:tcPr>
            <w:tcW w:w="1276" w:type="dxa"/>
            <w:tcBorders>
              <w:top w:val="nil"/>
              <w:left w:val="nil"/>
              <w:bottom w:val="nil"/>
              <w:right w:val="nil"/>
            </w:tcBorders>
          </w:tcPr>
          <w:p w14:paraId="5E766282">
            <w:pPr>
              <w:spacing w:line="480" w:lineRule="auto"/>
              <w:jc w:val="center"/>
              <w:rPr>
                <w:sz w:val="13"/>
                <w:szCs w:val="13"/>
              </w:rPr>
            </w:pPr>
            <w:r>
              <w:rPr>
                <w:sz w:val="13"/>
                <w:szCs w:val="13"/>
              </w:rPr>
              <w:t>PVS1+PM2+PP4</w:t>
            </w:r>
          </w:p>
        </w:tc>
        <w:tc>
          <w:tcPr>
            <w:tcW w:w="1276" w:type="dxa"/>
            <w:tcBorders>
              <w:top w:val="nil"/>
              <w:left w:val="nil"/>
              <w:bottom w:val="nil"/>
              <w:right w:val="nil"/>
            </w:tcBorders>
          </w:tcPr>
          <w:p w14:paraId="7EAE0C82">
            <w:pPr>
              <w:jc w:val="center"/>
              <w:rPr>
                <w:sz w:val="13"/>
                <w:szCs w:val="13"/>
              </w:rPr>
            </w:pPr>
            <w:r>
              <w:rPr>
                <w:sz w:val="13"/>
                <w:szCs w:val="13"/>
              </w:rPr>
              <w:t>PM2+PP1+PP3</w:t>
            </w:r>
          </w:p>
          <w:p w14:paraId="7622DE05">
            <w:pPr>
              <w:jc w:val="center"/>
              <w:rPr>
                <w:sz w:val="13"/>
                <w:szCs w:val="13"/>
              </w:rPr>
            </w:pPr>
            <w:r>
              <w:rPr>
                <w:sz w:val="13"/>
                <w:szCs w:val="13"/>
              </w:rPr>
              <w:t>+PP4+PP5</w:t>
            </w:r>
          </w:p>
        </w:tc>
      </w:tr>
      <w:tr w14:paraId="163FB1F2">
        <w:tblPrEx>
          <w:tblCellMar>
            <w:top w:w="0" w:type="dxa"/>
            <w:left w:w="108" w:type="dxa"/>
            <w:bottom w:w="0" w:type="dxa"/>
            <w:right w:w="108" w:type="dxa"/>
          </w:tblCellMar>
        </w:tblPrEx>
        <w:trPr>
          <w:trHeight w:val="102" w:hRule="atLeast"/>
          <w:jc w:val="center"/>
        </w:trPr>
        <w:tc>
          <w:tcPr>
            <w:tcW w:w="1560" w:type="dxa"/>
            <w:tcBorders>
              <w:top w:val="nil"/>
              <w:left w:val="nil"/>
              <w:bottom w:val="single" w:color="auto" w:sz="8" w:space="0"/>
              <w:right w:val="nil"/>
            </w:tcBorders>
          </w:tcPr>
          <w:p w14:paraId="19852E91">
            <w:pPr>
              <w:jc w:val="center"/>
              <w:rPr>
                <w:sz w:val="13"/>
                <w:szCs w:val="13"/>
              </w:rPr>
            </w:pPr>
            <w:r>
              <w:rPr>
                <w:sz w:val="13"/>
                <w:szCs w:val="13"/>
              </w:rPr>
              <w:t>Variant classification</w:t>
            </w:r>
          </w:p>
        </w:tc>
        <w:tc>
          <w:tcPr>
            <w:tcW w:w="1275" w:type="dxa"/>
            <w:tcBorders>
              <w:top w:val="nil"/>
              <w:left w:val="nil"/>
              <w:bottom w:val="single" w:color="auto" w:sz="8" w:space="0"/>
              <w:right w:val="nil"/>
            </w:tcBorders>
          </w:tcPr>
          <w:p w14:paraId="25583C5B">
            <w:pPr>
              <w:jc w:val="center"/>
              <w:rPr>
                <w:sz w:val="13"/>
                <w:szCs w:val="13"/>
              </w:rPr>
            </w:pPr>
            <w:r>
              <w:rPr>
                <w:sz w:val="13"/>
                <w:szCs w:val="13"/>
              </w:rPr>
              <w:t>pathogenic</w:t>
            </w:r>
          </w:p>
        </w:tc>
        <w:tc>
          <w:tcPr>
            <w:tcW w:w="1276" w:type="dxa"/>
            <w:tcBorders>
              <w:top w:val="nil"/>
              <w:left w:val="nil"/>
              <w:bottom w:val="single" w:color="auto" w:sz="8" w:space="0"/>
              <w:right w:val="nil"/>
            </w:tcBorders>
          </w:tcPr>
          <w:p w14:paraId="45103411">
            <w:pPr>
              <w:jc w:val="center"/>
              <w:rPr>
                <w:sz w:val="13"/>
                <w:szCs w:val="13"/>
              </w:rPr>
            </w:pPr>
            <w:r>
              <w:rPr>
                <w:sz w:val="13"/>
                <w:szCs w:val="13"/>
              </w:rPr>
              <w:t>pathogenic</w:t>
            </w:r>
          </w:p>
        </w:tc>
        <w:tc>
          <w:tcPr>
            <w:tcW w:w="1276" w:type="dxa"/>
            <w:tcBorders>
              <w:top w:val="nil"/>
              <w:left w:val="nil"/>
              <w:bottom w:val="single" w:color="auto" w:sz="8" w:space="0"/>
              <w:right w:val="nil"/>
            </w:tcBorders>
          </w:tcPr>
          <w:p w14:paraId="19AA552F">
            <w:pPr>
              <w:jc w:val="center"/>
              <w:rPr>
                <w:sz w:val="13"/>
                <w:szCs w:val="13"/>
              </w:rPr>
            </w:pPr>
            <w:r>
              <w:rPr>
                <w:sz w:val="13"/>
                <w:szCs w:val="13"/>
              </w:rPr>
              <w:t>pathogenic</w:t>
            </w:r>
          </w:p>
        </w:tc>
        <w:tc>
          <w:tcPr>
            <w:tcW w:w="1417" w:type="dxa"/>
            <w:tcBorders>
              <w:top w:val="nil"/>
              <w:left w:val="nil"/>
              <w:bottom w:val="single" w:color="auto" w:sz="8" w:space="0"/>
              <w:right w:val="nil"/>
            </w:tcBorders>
          </w:tcPr>
          <w:p w14:paraId="369299DB">
            <w:pPr>
              <w:jc w:val="center"/>
              <w:rPr>
                <w:sz w:val="13"/>
                <w:szCs w:val="13"/>
              </w:rPr>
            </w:pPr>
            <w:r>
              <w:rPr>
                <w:sz w:val="13"/>
                <w:szCs w:val="13"/>
              </w:rPr>
              <w:t>pathogenic</w:t>
            </w:r>
          </w:p>
        </w:tc>
        <w:tc>
          <w:tcPr>
            <w:tcW w:w="1276" w:type="dxa"/>
            <w:tcBorders>
              <w:top w:val="nil"/>
              <w:left w:val="nil"/>
              <w:bottom w:val="single" w:color="auto" w:sz="8" w:space="0"/>
              <w:right w:val="nil"/>
            </w:tcBorders>
          </w:tcPr>
          <w:p w14:paraId="31253FB9">
            <w:pPr>
              <w:jc w:val="center"/>
              <w:rPr>
                <w:sz w:val="13"/>
                <w:szCs w:val="13"/>
              </w:rPr>
            </w:pPr>
            <w:r>
              <w:rPr>
                <w:sz w:val="13"/>
                <w:szCs w:val="13"/>
              </w:rPr>
              <w:t>pathogenic</w:t>
            </w:r>
          </w:p>
        </w:tc>
        <w:tc>
          <w:tcPr>
            <w:tcW w:w="1276" w:type="dxa"/>
            <w:tcBorders>
              <w:top w:val="nil"/>
              <w:left w:val="nil"/>
              <w:bottom w:val="single" w:color="auto" w:sz="8" w:space="0"/>
              <w:right w:val="nil"/>
            </w:tcBorders>
          </w:tcPr>
          <w:p w14:paraId="7D0A7BE3">
            <w:pPr>
              <w:jc w:val="center"/>
              <w:rPr>
                <w:sz w:val="13"/>
                <w:szCs w:val="13"/>
              </w:rPr>
            </w:pPr>
            <w:r>
              <w:rPr>
                <w:sz w:val="13"/>
                <w:szCs w:val="13"/>
              </w:rPr>
              <w:t>pathogenic</w:t>
            </w:r>
          </w:p>
        </w:tc>
      </w:tr>
    </w:tbl>
    <w:p w14:paraId="249A5BC5">
      <w:pPr>
        <w:rPr>
          <w:sz w:val="13"/>
          <w:szCs w:val="13"/>
        </w:rPr>
      </w:pPr>
      <w:r>
        <w:rPr>
          <w:rFonts w:eastAsia="华文细黑"/>
          <w:b/>
          <w:bCs/>
          <w:sz w:val="13"/>
          <w:szCs w:val="13"/>
        </w:rPr>
        <w:t xml:space="preserve">Table </w:t>
      </w:r>
      <w:r>
        <w:rPr>
          <w:rFonts w:hint="eastAsia" w:eastAsia="华文细黑"/>
          <w:b/>
          <w:bCs/>
          <w:sz w:val="13"/>
          <w:szCs w:val="13"/>
        </w:rPr>
        <w:t>3</w:t>
      </w:r>
      <w:r>
        <w:rPr>
          <w:sz w:val="13"/>
          <w:szCs w:val="13"/>
        </w:rPr>
        <w:t>.</w:t>
      </w:r>
      <w:r>
        <w:rPr>
          <w:rFonts w:eastAsia="华文细黑"/>
          <w:sz w:val="13"/>
          <w:szCs w:val="13"/>
        </w:rPr>
        <w:t xml:space="preserve"> Pathogenicity analyses of variants and </w:t>
      </w:r>
      <w:r>
        <w:rPr>
          <w:rFonts w:hint="eastAsia"/>
          <w:sz w:val="13"/>
          <w:szCs w:val="13"/>
        </w:rPr>
        <w:t>classification</w:t>
      </w:r>
      <w:r>
        <w:rPr>
          <w:sz w:val="13"/>
          <w:szCs w:val="13"/>
        </w:rPr>
        <w:t xml:space="preserve"> in the </w:t>
      </w:r>
      <w:r>
        <w:rPr>
          <w:rFonts w:hint="eastAsia"/>
          <w:sz w:val="13"/>
          <w:szCs w:val="13"/>
        </w:rPr>
        <w:t xml:space="preserve">6 </w:t>
      </w:r>
      <w:r>
        <w:rPr>
          <w:sz w:val="13"/>
          <w:szCs w:val="13"/>
        </w:rPr>
        <w:t xml:space="preserve">Chinese families with </w:t>
      </w:r>
      <w:r>
        <w:rPr>
          <w:rFonts w:hint="eastAsia"/>
          <w:sz w:val="13"/>
          <w:szCs w:val="13"/>
        </w:rPr>
        <w:t>IRD</w:t>
      </w:r>
      <w:r>
        <w:rPr>
          <w:rFonts w:eastAsia="华文细黑"/>
          <w:sz w:val="13"/>
          <w:szCs w:val="13"/>
        </w:rPr>
        <w:t>.</w:t>
      </w:r>
    </w:p>
    <w:p w14:paraId="50BF59A6"/>
    <w:p w14:paraId="02F81FA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NzBkNWRkODcxMmQwYmM4M2M1NzIyMGEyNTQ5YmYifQ=="/>
  </w:docVars>
  <w:rsids>
    <w:rsidRoot w:val="615947FE"/>
    <w:rsid w:val="61594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列表段落3"/>
    <w:basedOn w:val="1"/>
    <w:uiPriority w:val="0"/>
    <w:pPr>
      <w:ind w:firstLine="420" w:firstLineChars="200"/>
    </w:pPr>
    <w:rPr>
      <w:rFonts w:ascii="Calibri" w:hAnsi="Calibri"/>
    </w:rPr>
  </w:style>
  <w:style w:type="paragraph" w:customStyle="1" w:styleId="6">
    <w:name w:val="列表段落1"/>
    <w:basedOn w:val="1"/>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2024-07-17T13:43:00Z</dcterms:created>
  <dc:creator>饭饭</dc:creator>
  <cp:lastModifiedBy>饭饭</cp:lastModifiedBy>
  <dcterms:modified xsi:type="dcterms:W3CDTF">2024-07-17T13:44:20Z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8A8B1DA778C9425B9002F9DDC793D964_11</vt:lpwstr>
  </property>
</Properties>
</file>