
<file path=[Content_Types].xml><?xml version="1.0" encoding="utf-8"?>
<Types xmlns="http://schemas.openxmlformats.org/package/2006/content-types">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A7945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rPr>
        <w:t>1,25(OH)</w:t>
      </w:r>
      <w:r>
        <w:rPr>
          <w:rFonts w:hint="default" w:ascii="Times New Roman" w:hAnsi="Times New Roman" w:cs="Times New Roman"/>
          <w:b/>
          <w:bCs/>
          <w:sz w:val="24"/>
          <w:szCs w:val="24"/>
          <w:vertAlign w:val="subscript"/>
        </w:rPr>
        <w:t>2</w:t>
      </w:r>
      <w:r>
        <w:rPr>
          <w:rFonts w:hint="default" w:ascii="Times New Roman" w:hAnsi="Times New Roman" w:cs="Times New Roman"/>
          <w:b/>
          <w:bCs/>
          <w:sz w:val="24"/>
          <w:szCs w:val="24"/>
        </w:rPr>
        <w:t>D</w:t>
      </w:r>
      <w:r>
        <w:rPr>
          <w:rFonts w:hint="default" w:ascii="Times New Roman" w:hAnsi="Times New Roman" w:cs="Times New Roman"/>
          <w:b/>
          <w:bCs/>
          <w:sz w:val="24"/>
          <w:szCs w:val="24"/>
          <w:vertAlign w:val="subscript"/>
        </w:rPr>
        <w:t>3</w:t>
      </w:r>
      <w:r>
        <w:rPr>
          <w:rFonts w:hint="default" w:ascii="Times New Roman" w:hAnsi="Times New Roman" w:cs="Times New Roman"/>
          <w:b/>
          <w:bCs/>
          <w:sz w:val="24"/>
          <w:szCs w:val="24"/>
        </w:rPr>
        <w:t xml:space="preserve"> prevents the occurrence of high altitude sickness by regulating the body's immune homeostasis</w:t>
      </w:r>
    </w:p>
    <w:p w14:paraId="51824CD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sz w:val="24"/>
          <w:szCs w:val="24"/>
          <w:highlight w:val="none"/>
          <w:lang w:val="en-US" w:eastAsia="zh-CN"/>
        </w:rPr>
      </w:pPr>
      <w:r>
        <w:rPr>
          <w:rFonts w:hint="eastAsia" w:ascii="Times New Roman" w:hAnsi="Times New Roman" w:cs="Times New Roman"/>
          <w:b w:val="0"/>
          <w:bCs w:val="0"/>
          <w:sz w:val="24"/>
          <w:szCs w:val="24"/>
          <w:highlight w:val="none"/>
          <w:lang w:val="en-US" w:eastAsia="zh-CN"/>
        </w:rPr>
        <w:t>Yaxuan Wang</w:t>
      </w:r>
      <w:r>
        <w:rPr>
          <w:rFonts w:hint="eastAsia" w:ascii="Times New Roman" w:hAnsi="Times New Roman" w:cs="Times New Roman"/>
          <w:b w:val="0"/>
          <w:bCs w:val="0"/>
          <w:sz w:val="24"/>
          <w:szCs w:val="24"/>
          <w:highlight w:val="none"/>
          <w:vertAlign w:val="superscript"/>
          <w:lang w:val="en-US" w:eastAsia="zh-CN"/>
        </w:rPr>
        <w:t>1#</w:t>
      </w:r>
      <w:r>
        <w:rPr>
          <w:rFonts w:hint="eastAsia" w:ascii="Times New Roman" w:hAnsi="Times New Roman" w:cs="Times New Roman"/>
          <w:b w:val="0"/>
          <w:bCs w:val="0"/>
          <w:sz w:val="24"/>
          <w:szCs w:val="24"/>
          <w:highlight w:val="none"/>
          <w:lang w:val="en-US" w:eastAsia="zh-CN"/>
        </w:rPr>
        <w:t>,Xue Lin</w:t>
      </w:r>
      <w:r>
        <w:rPr>
          <w:rFonts w:hint="eastAsia" w:ascii="Times New Roman" w:hAnsi="Times New Roman" w:cs="Times New Roman"/>
          <w:b w:val="0"/>
          <w:bCs w:val="0"/>
          <w:sz w:val="24"/>
          <w:szCs w:val="24"/>
          <w:highlight w:val="none"/>
          <w:vertAlign w:val="superscript"/>
          <w:lang w:val="en-US" w:eastAsia="zh-CN"/>
        </w:rPr>
        <w:t>2#</w:t>
      </w:r>
      <w:r>
        <w:rPr>
          <w:rFonts w:hint="eastAsia" w:ascii="Times New Roman" w:hAnsi="Times New Roman" w:cs="Times New Roman"/>
          <w:b w:val="0"/>
          <w:bCs w:val="0"/>
          <w:sz w:val="24"/>
          <w:szCs w:val="24"/>
          <w:highlight w:val="none"/>
          <w:lang w:val="en-US" w:eastAsia="zh-CN"/>
        </w:rPr>
        <w:t>,Chongyang Dai</w:t>
      </w:r>
      <w:r>
        <w:rPr>
          <w:rFonts w:hint="eastAsia" w:ascii="Times New Roman" w:hAnsi="Times New Roman" w:cs="Times New Roman"/>
          <w:b w:val="0"/>
          <w:bCs w:val="0"/>
          <w:sz w:val="24"/>
          <w:szCs w:val="24"/>
          <w:highlight w:val="none"/>
          <w:vertAlign w:val="superscript"/>
          <w:lang w:val="en-US" w:eastAsia="zh-CN"/>
        </w:rPr>
        <w:t>1</w:t>
      </w:r>
      <w:r>
        <w:rPr>
          <w:rFonts w:hint="eastAsia" w:ascii="Times New Roman" w:hAnsi="Times New Roman" w:cs="Times New Roman"/>
          <w:b w:val="0"/>
          <w:bCs w:val="0"/>
          <w:sz w:val="24"/>
          <w:szCs w:val="24"/>
          <w:highlight w:val="none"/>
          <w:lang w:val="en-US" w:eastAsia="zh-CN"/>
        </w:rPr>
        <w:t>,Meifang Liu</w:t>
      </w:r>
      <w:r>
        <w:rPr>
          <w:rFonts w:hint="eastAsia" w:ascii="Times New Roman" w:hAnsi="Times New Roman" w:cs="Times New Roman"/>
          <w:b w:val="0"/>
          <w:bCs w:val="0"/>
          <w:sz w:val="24"/>
          <w:szCs w:val="24"/>
          <w:highlight w:val="none"/>
          <w:vertAlign w:val="superscript"/>
          <w:lang w:val="en-US" w:eastAsia="zh-CN"/>
        </w:rPr>
        <w:t>3</w:t>
      </w:r>
      <w:r>
        <w:rPr>
          <w:rFonts w:hint="eastAsia" w:ascii="Times New Roman" w:hAnsi="Times New Roman" w:cs="Times New Roman"/>
          <w:b w:val="0"/>
          <w:bCs w:val="0"/>
          <w:sz w:val="24"/>
          <w:szCs w:val="24"/>
          <w:highlight w:val="none"/>
          <w:lang w:val="en-US" w:eastAsia="zh-CN"/>
        </w:rPr>
        <w:t>,Hong Su</w:t>
      </w:r>
      <w:r>
        <w:rPr>
          <w:rFonts w:hint="eastAsia" w:ascii="Times New Roman" w:hAnsi="Times New Roman" w:cs="Times New Roman"/>
          <w:b w:val="0"/>
          <w:bCs w:val="0"/>
          <w:sz w:val="24"/>
          <w:szCs w:val="24"/>
          <w:highlight w:val="none"/>
          <w:vertAlign w:val="superscript"/>
          <w:lang w:val="en-US" w:eastAsia="zh-CN"/>
        </w:rPr>
        <w:t>1</w:t>
      </w:r>
      <w:r>
        <w:rPr>
          <w:rFonts w:hint="eastAsia" w:ascii="Times New Roman" w:hAnsi="Times New Roman" w:cs="Times New Roman"/>
          <w:b w:val="0"/>
          <w:bCs w:val="0"/>
          <w:sz w:val="24"/>
          <w:szCs w:val="24"/>
          <w:highlight w:val="none"/>
          <w:lang w:val="en-US" w:eastAsia="zh-CN"/>
        </w:rPr>
        <w:t>,Qian Cheng</w:t>
      </w:r>
      <w:r>
        <w:rPr>
          <w:rFonts w:hint="eastAsia" w:ascii="Times New Roman" w:hAnsi="Times New Roman" w:cs="Times New Roman"/>
          <w:b w:val="0"/>
          <w:bCs w:val="0"/>
          <w:sz w:val="24"/>
          <w:szCs w:val="24"/>
          <w:highlight w:val="none"/>
          <w:vertAlign w:val="superscript"/>
          <w:lang w:val="en-US" w:eastAsia="zh-CN"/>
        </w:rPr>
        <w:t>1</w:t>
      </w:r>
      <w:r>
        <w:rPr>
          <w:rFonts w:hint="eastAsia" w:ascii="Times New Roman" w:hAnsi="Times New Roman" w:cs="Times New Roman"/>
          <w:b w:val="0"/>
          <w:bCs w:val="0"/>
          <w:sz w:val="24"/>
          <w:szCs w:val="24"/>
          <w:highlight w:val="none"/>
          <w:lang w:val="en-US" w:eastAsia="zh-CN"/>
        </w:rPr>
        <w:t>,Tong Zhu</w:t>
      </w:r>
      <w:r>
        <w:rPr>
          <w:rFonts w:hint="eastAsia" w:ascii="Times New Roman" w:hAnsi="Times New Roman" w:cs="Times New Roman"/>
          <w:b w:val="0"/>
          <w:bCs w:val="0"/>
          <w:sz w:val="24"/>
          <w:szCs w:val="24"/>
          <w:highlight w:val="none"/>
          <w:vertAlign w:val="superscript"/>
          <w:lang w:val="en-US" w:eastAsia="zh-CN"/>
        </w:rPr>
        <w:t>1</w:t>
      </w:r>
      <w:r>
        <w:rPr>
          <w:rFonts w:hint="eastAsia" w:ascii="Times New Roman" w:hAnsi="Times New Roman" w:cs="Times New Roman"/>
          <w:b w:val="0"/>
          <w:bCs w:val="0"/>
          <w:sz w:val="24"/>
          <w:szCs w:val="24"/>
          <w:highlight w:val="none"/>
          <w:lang w:val="en-US" w:eastAsia="zh-CN"/>
        </w:rPr>
        <w:t>,Fubang Zhao</w:t>
      </w:r>
      <w:r>
        <w:rPr>
          <w:rFonts w:hint="eastAsia" w:ascii="Times New Roman" w:hAnsi="Times New Roman" w:cs="Times New Roman"/>
          <w:b w:val="0"/>
          <w:bCs w:val="0"/>
          <w:sz w:val="24"/>
          <w:szCs w:val="24"/>
          <w:highlight w:val="none"/>
          <w:vertAlign w:val="superscript"/>
          <w:lang w:val="en-US" w:eastAsia="zh-CN"/>
        </w:rPr>
        <w:t>1</w:t>
      </w:r>
      <w:r>
        <w:rPr>
          <w:rFonts w:hint="eastAsia" w:ascii="Times New Roman" w:hAnsi="Times New Roman" w:cs="Times New Roman"/>
          <w:b w:val="0"/>
          <w:bCs w:val="0"/>
          <w:sz w:val="24"/>
          <w:szCs w:val="24"/>
          <w:highlight w:val="none"/>
          <w:lang w:val="en-US" w:eastAsia="zh-CN"/>
        </w:rPr>
        <w:t>,Yinglian Li</w:t>
      </w:r>
      <w:r>
        <w:rPr>
          <w:rFonts w:hint="eastAsia" w:ascii="Times New Roman" w:hAnsi="Times New Roman" w:cs="Times New Roman"/>
          <w:b w:val="0"/>
          <w:bCs w:val="0"/>
          <w:sz w:val="24"/>
          <w:szCs w:val="24"/>
          <w:highlight w:val="none"/>
          <w:vertAlign w:val="superscript"/>
          <w:lang w:val="en-US" w:eastAsia="zh-CN"/>
        </w:rPr>
        <w:t>3*</w:t>
      </w:r>
      <w:r>
        <w:rPr>
          <w:rFonts w:hint="eastAsia" w:ascii="Times New Roman" w:hAnsi="Times New Roman" w:cs="Times New Roman"/>
          <w:b w:val="0"/>
          <w:bCs w:val="0"/>
          <w:sz w:val="24"/>
          <w:szCs w:val="24"/>
          <w:highlight w:val="none"/>
          <w:lang w:val="en-US" w:eastAsia="zh-CN"/>
        </w:rPr>
        <w:t>,</w:t>
      </w:r>
      <w:r>
        <w:rPr>
          <w:rFonts w:hint="default" w:ascii="Times New Roman Regular" w:hAnsi="Times New Roman Regular" w:cs="Times New Roman Regular"/>
          <w:color w:val="auto"/>
          <w:sz w:val="24"/>
          <w:szCs w:val="24"/>
        </w:rPr>
        <w:t>Xiaoyan Pu</w:t>
      </w:r>
      <w:r>
        <w:rPr>
          <w:rFonts w:hint="eastAsia" w:ascii="Times New Roman Regular" w:hAnsi="Times New Roman Regular" w:cs="Times New Roman Regular"/>
          <w:color w:val="auto"/>
          <w:sz w:val="24"/>
          <w:szCs w:val="24"/>
          <w:vertAlign w:val="superscript"/>
          <w:lang w:val="en-US" w:eastAsia="zh-CN"/>
        </w:rPr>
        <w:t>1*</w:t>
      </w:r>
    </w:p>
    <w:p w14:paraId="17168B5E">
      <w:pPr>
        <w:keepNext w:val="0"/>
        <w:keepLines w:val="0"/>
        <w:pageBreakBefore w:val="0"/>
        <w:widowControl w:val="0"/>
        <w:numPr>
          <w:ilvl w:val="0"/>
          <w:numId w:val="1"/>
        </w:numPr>
        <w:kinsoku/>
        <w:wordWrap/>
        <w:overflowPunct w:val="0"/>
        <w:topLinePunct w:val="0"/>
        <w:autoSpaceDE/>
        <w:autoSpaceDN/>
        <w:bidi w:val="0"/>
        <w:adjustRightInd/>
        <w:snapToGrid/>
        <w:spacing w:after="0" w:line="360" w:lineRule="auto"/>
        <w:jc w:val="left"/>
        <w:textAlignment w:val="auto"/>
        <w:rPr>
          <w:rFonts w:hint="default" w:ascii="Times New Roman Regular" w:hAnsi="Times New Roman Regular" w:cs="Times New Roman Regular"/>
          <w:b w:val="0"/>
          <w:bCs w:val="0"/>
          <w:color w:val="auto"/>
          <w:sz w:val="24"/>
          <w:szCs w:val="24"/>
        </w:rPr>
      </w:pPr>
      <w:r>
        <w:rPr>
          <w:rFonts w:hint="default" w:ascii="Times New Roman Regular" w:hAnsi="Times New Roman Regular" w:cs="Times New Roman Regular"/>
          <w:b w:val="0"/>
          <w:bCs w:val="0"/>
          <w:color w:val="auto"/>
          <w:sz w:val="24"/>
          <w:szCs w:val="24"/>
        </w:rPr>
        <w:t>Qinghai University, Xining 810016, Qinghai Province, People’s Republic of China;</w:t>
      </w:r>
    </w:p>
    <w:p w14:paraId="7B497405">
      <w:pPr>
        <w:keepNext w:val="0"/>
        <w:keepLines w:val="0"/>
        <w:pageBreakBefore w:val="0"/>
        <w:widowControl w:val="0"/>
        <w:numPr>
          <w:ilvl w:val="0"/>
          <w:numId w:val="1"/>
        </w:numPr>
        <w:kinsoku/>
        <w:wordWrap/>
        <w:overflowPunct w:val="0"/>
        <w:topLinePunct w:val="0"/>
        <w:autoSpaceDE/>
        <w:autoSpaceDN/>
        <w:bidi w:val="0"/>
        <w:adjustRightInd/>
        <w:snapToGrid/>
        <w:spacing w:after="0" w:line="360" w:lineRule="auto"/>
        <w:jc w:val="left"/>
        <w:textAlignment w:val="auto"/>
        <w:rPr>
          <w:rFonts w:hint="default" w:ascii="Times New Roman Regular" w:hAnsi="Times New Roman Regular" w:cs="Times New Roman Regular"/>
          <w:b w:val="0"/>
          <w:bCs w:val="0"/>
          <w:color w:val="auto"/>
          <w:sz w:val="24"/>
          <w:szCs w:val="24"/>
        </w:rPr>
      </w:pPr>
      <w:r>
        <w:rPr>
          <w:rFonts w:hint="eastAsia" w:ascii="Times New Roman Regular" w:hAnsi="Times New Roman Regular" w:cs="Times New Roman Regular"/>
          <w:b w:val="0"/>
          <w:bCs w:val="0"/>
          <w:color w:val="auto"/>
          <w:sz w:val="24"/>
          <w:szCs w:val="24"/>
          <w:lang w:val="en-US" w:eastAsia="zh-CN"/>
        </w:rPr>
        <w:t xml:space="preserve">Department of Pulmonary and Critical Care Medicine, West China Hospital, Sichuan University, Chengdu, Sichuan, 610000, </w:t>
      </w:r>
      <w:r>
        <w:rPr>
          <w:rFonts w:hint="default" w:ascii="Times New Roman Regular" w:hAnsi="Times New Roman Regular" w:cs="Times New Roman Regular"/>
          <w:b w:val="0"/>
          <w:bCs w:val="0"/>
          <w:color w:val="auto"/>
          <w:sz w:val="24"/>
          <w:szCs w:val="24"/>
        </w:rPr>
        <w:t>People’s</w:t>
      </w:r>
      <w:r>
        <w:rPr>
          <w:rFonts w:hint="eastAsia" w:ascii="Times New Roman Regular" w:hAnsi="Times New Roman Regular" w:cs="Times New Roman Regular"/>
          <w:b w:val="0"/>
          <w:bCs w:val="0"/>
          <w:color w:val="auto"/>
          <w:sz w:val="24"/>
          <w:szCs w:val="24"/>
          <w:lang w:val="en-US" w:eastAsia="zh-CN"/>
        </w:rPr>
        <w:t xml:space="preserve"> Republic of China;</w:t>
      </w:r>
    </w:p>
    <w:p w14:paraId="50A9D656">
      <w:pPr>
        <w:keepNext w:val="0"/>
        <w:keepLines w:val="0"/>
        <w:pageBreakBefore w:val="0"/>
        <w:widowControl w:val="0"/>
        <w:numPr>
          <w:ilvl w:val="0"/>
          <w:numId w:val="1"/>
        </w:numPr>
        <w:kinsoku/>
        <w:wordWrap/>
        <w:overflowPunct w:val="0"/>
        <w:topLinePunct w:val="0"/>
        <w:autoSpaceDE/>
        <w:autoSpaceDN/>
        <w:bidi w:val="0"/>
        <w:adjustRightInd/>
        <w:snapToGrid/>
        <w:spacing w:after="0" w:line="360" w:lineRule="auto"/>
        <w:jc w:val="left"/>
        <w:textAlignment w:val="auto"/>
        <w:rPr>
          <w:rFonts w:hint="default" w:ascii="Times New Roman Regular" w:hAnsi="Times New Roman Regular" w:cs="Times New Roman Regular"/>
          <w:b w:val="0"/>
          <w:bCs w:val="0"/>
          <w:color w:val="auto"/>
          <w:sz w:val="24"/>
          <w:szCs w:val="24"/>
        </w:rPr>
      </w:pPr>
      <w:r>
        <w:rPr>
          <w:rFonts w:hint="eastAsia" w:ascii="Times New Roman Regular" w:hAnsi="Times New Roman Regular" w:cs="Times New Roman Regular"/>
          <w:b w:val="0"/>
          <w:bCs w:val="0"/>
          <w:color w:val="auto"/>
          <w:sz w:val="24"/>
          <w:szCs w:val="24"/>
          <w:lang w:val="en-US" w:eastAsia="zh-CN"/>
        </w:rPr>
        <w:t xml:space="preserve">Qinghai University Affiliated Hospital, </w:t>
      </w:r>
      <w:r>
        <w:rPr>
          <w:rFonts w:hint="default" w:ascii="Times New Roman Regular" w:hAnsi="Times New Roman Regular" w:cs="Times New Roman Regular"/>
          <w:b w:val="0"/>
          <w:bCs w:val="0"/>
          <w:color w:val="auto"/>
          <w:sz w:val="24"/>
          <w:szCs w:val="24"/>
        </w:rPr>
        <w:t>Xining 8100</w:t>
      </w:r>
      <w:r>
        <w:rPr>
          <w:rFonts w:hint="eastAsia" w:ascii="Times New Roman Regular" w:hAnsi="Times New Roman Regular" w:cs="Times New Roman Regular"/>
          <w:b w:val="0"/>
          <w:bCs w:val="0"/>
          <w:color w:val="auto"/>
          <w:sz w:val="24"/>
          <w:szCs w:val="24"/>
          <w:lang w:val="en-US" w:eastAsia="zh-CN"/>
        </w:rPr>
        <w:t>01</w:t>
      </w:r>
      <w:r>
        <w:rPr>
          <w:rFonts w:hint="default" w:ascii="Times New Roman Regular" w:hAnsi="Times New Roman Regular" w:cs="Times New Roman Regular"/>
          <w:b w:val="0"/>
          <w:bCs w:val="0"/>
          <w:color w:val="auto"/>
          <w:sz w:val="24"/>
          <w:szCs w:val="24"/>
        </w:rPr>
        <w:t>, Qinghai Province, People’s Republic of China;</w:t>
      </w:r>
    </w:p>
    <w:p w14:paraId="72BD607A">
      <w:pPr>
        <w:keepNext w:val="0"/>
        <w:keepLines w:val="0"/>
        <w:pageBreakBefore w:val="0"/>
        <w:widowControl w:val="0"/>
        <w:numPr>
          <w:ilvl w:val="0"/>
          <w:numId w:val="0"/>
        </w:numPr>
        <w:kinsoku/>
        <w:wordWrap/>
        <w:overflowPunct w:val="0"/>
        <w:topLinePunct w:val="0"/>
        <w:autoSpaceDE/>
        <w:autoSpaceDN/>
        <w:bidi w:val="0"/>
        <w:adjustRightInd/>
        <w:snapToGrid/>
        <w:spacing w:after="0" w:line="360" w:lineRule="auto"/>
        <w:ind w:leftChars="0"/>
        <w:jc w:val="left"/>
        <w:textAlignment w:val="auto"/>
        <w:rPr>
          <w:rStyle w:val="4"/>
          <w:rFonts w:hint="default" w:ascii="Times New Roman Regular" w:hAnsi="Times New Roman Regular" w:cs="Times New Roman Regular"/>
          <w:b/>
          <w:i w:val="0"/>
          <w:iCs w:val="0"/>
          <w:color w:val="auto"/>
          <w:kern w:val="0"/>
          <w:sz w:val="24"/>
          <w:szCs w:val="24"/>
        </w:rPr>
      </w:pPr>
      <w:r>
        <w:rPr>
          <w:rFonts w:hint="default" w:ascii="Times New Roman Regular" w:hAnsi="Times New Roman Regular" w:cs="Times New Roman Regular"/>
          <w:b/>
          <w:color w:val="auto"/>
          <w:sz w:val="24"/>
          <w:szCs w:val="24"/>
          <w:vertAlign w:val="superscript"/>
        </w:rPr>
        <w:t xml:space="preserve"># </w:t>
      </w:r>
      <w:r>
        <w:rPr>
          <w:rFonts w:hint="default" w:ascii="Times New Roman Regular" w:hAnsi="Times New Roman Regular" w:cs="Times New Roman Regular"/>
          <w:b/>
          <w:color w:val="auto"/>
          <w:sz w:val="24"/>
          <w:szCs w:val="24"/>
        </w:rPr>
        <w:t>C</w:t>
      </w:r>
      <w:r>
        <w:rPr>
          <w:rStyle w:val="4"/>
          <w:rFonts w:hint="default" w:ascii="Times New Roman Regular" w:hAnsi="Times New Roman Regular" w:cs="Times New Roman Regular"/>
          <w:b/>
          <w:color w:val="auto"/>
          <w:kern w:val="0"/>
          <w:sz w:val="24"/>
          <w:szCs w:val="24"/>
        </w:rPr>
        <w:t xml:space="preserve">o-first author: </w:t>
      </w:r>
    </w:p>
    <w:p w14:paraId="7662DB96">
      <w:pPr>
        <w:keepNext w:val="0"/>
        <w:keepLines w:val="0"/>
        <w:pageBreakBefore w:val="0"/>
        <w:widowControl w:val="0"/>
        <w:kinsoku/>
        <w:wordWrap/>
        <w:overflowPunct w:val="0"/>
        <w:topLinePunct w:val="0"/>
        <w:autoSpaceDE/>
        <w:autoSpaceDN/>
        <w:bidi w:val="0"/>
        <w:adjustRightInd/>
        <w:snapToGrid/>
        <w:spacing w:after="0" w:line="360" w:lineRule="auto"/>
        <w:jc w:val="left"/>
        <w:textAlignment w:val="auto"/>
        <w:rPr>
          <w:rFonts w:hint="default" w:ascii="Times New Roman Regular" w:hAnsi="Times New Roman Regular" w:cs="Times New Roman Regular"/>
          <w:color w:val="auto"/>
          <w:sz w:val="24"/>
          <w:szCs w:val="24"/>
        </w:rPr>
      </w:pPr>
      <w:r>
        <w:rPr>
          <w:rFonts w:hint="default" w:ascii="Times New Roman" w:hAnsi="Times New Roman" w:cs="Times New Roman"/>
          <w:color w:val="auto"/>
          <w:sz w:val="24"/>
          <w:szCs w:val="24"/>
          <w:lang w:val="en-US" w:eastAsia="zh-CN"/>
        </w:rPr>
        <w:t>Yaxuan Wang</w:t>
      </w:r>
      <w:r>
        <w:rPr>
          <w:rFonts w:hint="eastAsia" w:ascii="Times New Roman" w:hAnsi="Times New Roman" w:cs="Times New Roman"/>
          <w:color w:val="auto"/>
          <w:sz w:val="24"/>
          <w:szCs w:val="24"/>
          <w:lang w:val="en-US" w:eastAsia="zh-CN"/>
        </w:rPr>
        <w:t xml:space="preserve"> </w:t>
      </w:r>
      <w:r>
        <w:rPr>
          <w:rFonts w:hint="default" w:ascii="Times New Roman Regular" w:hAnsi="Times New Roman Regular" w:cs="Times New Roman Regular"/>
          <w:color w:val="auto"/>
          <w:sz w:val="24"/>
          <w:szCs w:val="24"/>
        </w:rPr>
        <w:t xml:space="preserve">and </w:t>
      </w:r>
      <w:r>
        <w:rPr>
          <w:rFonts w:hint="eastAsia" w:ascii="Times New Roman" w:hAnsi="Times New Roman" w:cs="Times New Roman"/>
          <w:b w:val="0"/>
          <w:bCs w:val="0"/>
          <w:color w:val="auto"/>
          <w:sz w:val="24"/>
          <w:szCs w:val="24"/>
          <w:lang w:val="en-US" w:eastAsia="zh-CN"/>
        </w:rPr>
        <w:t>Xue Lin</w:t>
      </w:r>
      <w:r>
        <w:rPr>
          <w:rFonts w:hint="default" w:ascii="Times New Roman Regular" w:hAnsi="Times New Roman Regular" w:cs="Times New Roman Regular"/>
          <w:color w:val="auto"/>
          <w:sz w:val="24"/>
          <w:szCs w:val="24"/>
        </w:rPr>
        <w:t xml:space="preserve"> are contributed equally to this work.</w:t>
      </w:r>
    </w:p>
    <w:p w14:paraId="1E98DCD9">
      <w:pPr>
        <w:keepNext w:val="0"/>
        <w:keepLines w:val="0"/>
        <w:pageBreakBefore w:val="0"/>
        <w:widowControl w:val="0"/>
        <w:kinsoku/>
        <w:wordWrap/>
        <w:overflowPunct w:val="0"/>
        <w:topLinePunct w:val="0"/>
        <w:autoSpaceDE/>
        <w:autoSpaceDN/>
        <w:bidi w:val="0"/>
        <w:adjustRightInd/>
        <w:snapToGrid/>
        <w:spacing w:after="0" w:line="360" w:lineRule="auto"/>
        <w:jc w:val="left"/>
        <w:textAlignment w:val="auto"/>
        <w:rPr>
          <w:rFonts w:hint="eastAsia" w:ascii="Times New Roman Regular" w:hAnsi="Times New Roman Regular" w:cs="Times New Roman Regular"/>
          <w:color w:val="auto"/>
          <w:sz w:val="24"/>
          <w:szCs w:val="24"/>
          <w:lang w:val="en-US" w:eastAsia="zh-CN"/>
        </w:rPr>
      </w:pPr>
      <w:r>
        <w:rPr>
          <w:rFonts w:hint="eastAsia" w:ascii="Times New Roman Regular" w:hAnsi="Times New Roman Regular" w:cs="Times New Roman Regular"/>
          <w:color w:val="auto"/>
          <w:sz w:val="24"/>
          <w:szCs w:val="24"/>
          <w:lang w:val="en-US" w:eastAsia="zh-CN"/>
        </w:rPr>
        <w:t xml:space="preserve">Yaxuan Wang, </w:t>
      </w:r>
      <w:r>
        <w:rPr>
          <w:rFonts w:hint="default" w:ascii="Times New Roman Regular" w:hAnsi="Times New Roman Regular" w:cs="Times New Roman Regular"/>
          <w:color w:val="auto"/>
          <w:sz w:val="24"/>
          <w:szCs w:val="24"/>
        </w:rPr>
        <w:t>E-mail:</w:t>
      </w:r>
      <w:r>
        <w:rPr>
          <w:rFonts w:hint="eastAsia" w:ascii="Times New Roman Regular" w:hAnsi="Times New Roman Regular" w:cs="Times New Roman Regular"/>
          <w:color w:val="auto"/>
          <w:sz w:val="24"/>
          <w:szCs w:val="24"/>
          <w:lang w:val="en-US" w:eastAsia="zh-CN"/>
        </w:rPr>
        <w:t>wyxpzf1999@163.com</w:t>
      </w:r>
    </w:p>
    <w:p w14:paraId="0C56301D">
      <w:pPr>
        <w:keepNext w:val="0"/>
        <w:keepLines w:val="0"/>
        <w:pageBreakBefore w:val="0"/>
        <w:widowControl w:val="0"/>
        <w:kinsoku/>
        <w:wordWrap/>
        <w:overflowPunct w:val="0"/>
        <w:topLinePunct w:val="0"/>
        <w:autoSpaceDE/>
        <w:autoSpaceDN/>
        <w:bidi w:val="0"/>
        <w:adjustRightInd/>
        <w:snapToGrid/>
        <w:spacing w:after="0" w:line="360" w:lineRule="auto"/>
        <w:jc w:val="left"/>
        <w:textAlignment w:val="auto"/>
        <w:rPr>
          <w:rFonts w:hint="default" w:ascii="Times New Roman Regular" w:hAnsi="Times New Roman Regular" w:cs="Times New Roman Regular" w:eastAsiaTheme="minorEastAsia"/>
          <w:color w:val="auto"/>
          <w:sz w:val="24"/>
          <w:szCs w:val="24"/>
          <w:lang w:val="en-US" w:eastAsia="zh-CN"/>
        </w:rPr>
      </w:pPr>
      <w:r>
        <w:rPr>
          <w:rFonts w:hint="eastAsia" w:ascii="Times New Roman Regular" w:hAnsi="Times New Roman Regular" w:cs="Times New Roman Regular"/>
          <w:color w:val="auto"/>
          <w:sz w:val="24"/>
          <w:szCs w:val="24"/>
          <w:lang w:val="en-US" w:eastAsia="zh-CN"/>
        </w:rPr>
        <w:t>Xue Lin, E-mail:linxue0926@foxmal.com</w:t>
      </w:r>
    </w:p>
    <w:p w14:paraId="3C708468">
      <w:pPr>
        <w:keepNext w:val="0"/>
        <w:keepLines w:val="0"/>
        <w:pageBreakBefore w:val="0"/>
        <w:widowControl w:val="0"/>
        <w:kinsoku/>
        <w:wordWrap/>
        <w:overflowPunct w:val="0"/>
        <w:topLinePunct w:val="0"/>
        <w:autoSpaceDE/>
        <w:autoSpaceDN/>
        <w:bidi w:val="0"/>
        <w:adjustRightInd/>
        <w:snapToGrid/>
        <w:spacing w:after="0" w:line="360" w:lineRule="auto"/>
        <w:jc w:val="left"/>
        <w:textAlignment w:val="auto"/>
        <w:rPr>
          <w:rFonts w:hint="default" w:ascii="Times New Roman Regular" w:hAnsi="Times New Roman Regular" w:cs="Times New Roman Regular"/>
          <w:b/>
          <w:color w:val="auto"/>
          <w:sz w:val="24"/>
          <w:szCs w:val="24"/>
        </w:rPr>
      </w:pPr>
      <w:r>
        <w:rPr>
          <w:rFonts w:hint="eastAsia" w:ascii="Times New Roman Regular" w:hAnsi="Times New Roman Regular" w:cs="Times New Roman Regular"/>
          <w:b/>
          <w:color w:val="auto"/>
          <w:sz w:val="24"/>
          <w:szCs w:val="24"/>
          <w:lang w:val="en-US" w:eastAsia="zh-CN"/>
        </w:rPr>
        <w:t>*</w:t>
      </w:r>
      <w:r>
        <w:rPr>
          <w:rFonts w:hint="default" w:ascii="Times New Roman Regular" w:hAnsi="Times New Roman Regular" w:cs="Times New Roman Regular"/>
          <w:b/>
          <w:color w:val="auto"/>
          <w:sz w:val="24"/>
          <w:szCs w:val="24"/>
        </w:rPr>
        <w:t>Correspond</w:t>
      </w:r>
      <w:r>
        <w:rPr>
          <w:rFonts w:hint="eastAsia" w:ascii="Times New Roman Regular" w:hAnsi="Times New Roman Regular" w:cs="Times New Roman Regular"/>
          <w:b/>
          <w:color w:val="auto"/>
          <w:sz w:val="24"/>
          <w:szCs w:val="24"/>
          <w:lang w:val="en-US" w:eastAsia="zh-CN"/>
        </w:rPr>
        <w:t>ence</w:t>
      </w:r>
      <w:r>
        <w:rPr>
          <w:rFonts w:hint="default" w:ascii="Times New Roman Regular" w:hAnsi="Times New Roman Regular" w:cs="Times New Roman Regular"/>
          <w:b/>
          <w:color w:val="auto"/>
          <w:sz w:val="24"/>
          <w:szCs w:val="24"/>
        </w:rPr>
        <w:t xml:space="preserve">: </w:t>
      </w:r>
    </w:p>
    <w:p w14:paraId="1B837CA7">
      <w:pPr>
        <w:keepNext w:val="0"/>
        <w:keepLines w:val="0"/>
        <w:pageBreakBefore w:val="0"/>
        <w:widowControl w:val="0"/>
        <w:kinsoku/>
        <w:wordWrap/>
        <w:overflowPunct w:val="0"/>
        <w:topLinePunct w:val="0"/>
        <w:autoSpaceDE/>
        <w:autoSpaceDN/>
        <w:bidi w:val="0"/>
        <w:adjustRightInd/>
        <w:snapToGrid/>
        <w:spacing w:after="0" w:line="360" w:lineRule="auto"/>
        <w:jc w:val="left"/>
        <w:textAlignment w:val="auto"/>
        <w:rPr>
          <w:rFonts w:hint="default" w:ascii="Times New Roman Regular" w:hAnsi="Times New Roman Regular" w:cs="Times New Roman Regular" w:eastAsiaTheme="minorEastAsia"/>
          <w:color w:val="auto"/>
          <w:sz w:val="24"/>
          <w:szCs w:val="24"/>
          <w:lang w:val="en-US" w:eastAsia="zh-CN"/>
        </w:rPr>
      </w:pPr>
      <w:r>
        <w:rPr>
          <w:rFonts w:hint="default" w:ascii="Times New Roman Regular" w:hAnsi="Times New Roman Regular" w:cs="Times New Roman Regular"/>
          <w:color w:val="auto"/>
          <w:sz w:val="24"/>
          <w:szCs w:val="24"/>
        </w:rPr>
        <w:t xml:space="preserve">Xiaoyan Pu, E-mail: </w:t>
      </w:r>
      <w:r>
        <w:rPr>
          <w:rFonts w:hint="eastAsia" w:ascii="Times New Roman Regular" w:hAnsi="Times New Roman Regular" w:cs="Times New Roman Regular"/>
          <w:color w:val="auto"/>
          <w:sz w:val="24"/>
          <w:szCs w:val="24"/>
          <w:lang w:val="en-US" w:eastAsia="zh-CN"/>
        </w:rPr>
        <w:t>puxiaoyan1975@163.com</w:t>
      </w:r>
    </w:p>
    <w:p w14:paraId="237D05A8">
      <w:pPr>
        <w:keepNext w:val="0"/>
        <w:keepLines w:val="0"/>
        <w:pageBreakBefore w:val="0"/>
        <w:widowControl w:val="0"/>
        <w:kinsoku/>
        <w:wordWrap/>
        <w:overflowPunct w:val="0"/>
        <w:topLinePunct w:val="0"/>
        <w:autoSpaceDE/>
        <w:autoSpaceDN/>
        <w:bidi w:val="0"/>
        <w:adjustRightInd/>
        <w:snapToGrid/>
        <w:spacing w:after="0" w:line="360" w:lineRule="auto"/>
        <w:jc w:val="left"/>
        <w:textAlignment w:val="auto"/>
        <w:rPr>
          <w:rFonts w:hint="default" w:ascii="Times New Roman Regular" w:hAnsi="Times New Roman Regular" w:cs="Times New Roman Regular" w:eastAsiaTheme="minorEastAsia"/>
          <w:color w:val="auto"/>
          <w:sz w:val="24"/>
          <w:szCs w:val="24"/>
          <w:highlight w:val="none"/>
          <w:lang w:val="en-US" w:eastAsia="zh-CN"/>
        </w:rPr>
      </w:pPr>
      <w:r>
        <w:rPr>
          <w:rFonts w:hint="eastAsia" w:ascii="Times New Roman Regular" w:hAnsi="Times New Roman Regular" w:cs="Times New Roman Regular"/>
          <w:color w:val="auto"/>
          <w:sz w:val="24"/>
          <w:szCs w:val="24"/>
          <w:highlight w:val="none"/>
          <w:lang w:val="en-US" w:eastAsia="zh-CN"/>
        </w:rPr>
        <w:t xml:space="preserve">Yinglian Li, </w:t>
      </w:r>
      <w:r>
        <w:rPr>
          <w:rFonts w:hint="default" w:ascii="Times New Roman Regular" w:hAnsi="Times New Roman Regular" w:cs="Times New Roman Regular"/>
          <w:color w:val="auto"/>
          <w:sz w:val="24"/>
          <w:szCs w:val="24"/>
          <w:highlight w:val="none"/>
        </w:rPr>
        <w:t xml:space="preserve">E-mail: </w:t>
      </w:r>
      <w:r>
        <w:rPr>
          <w:rFonts w:hint="eastAsia" w:ascii="Times New Roman Regular" w:hAnsi="Times New Roman Regular" w:cs="Times New Roman Regular"/>
          <w:color w:val="auto"/>
          <w:sz w:val="24"/>
          <w:szCs w:val="24"/>
          <w:highlight w:val="none"/>
          <w:lang w:val="en-US" w:eastAsia="zh-CN"/>
        </w:rPr>
        <w:t>liyinglian1976@163.com</w:t>
      </w:r>
    </w:p>
    <w:p w14:paraId="3496B0EC">
      <w:pPr>
        <w:keepNext w:val="0"/>
        <w:keepLines w:val="0"/>
        <w:pageBreakBefore w:val="0"/>
        <w:widowControl w:val="0"/>
        <w:kinsoku/>
        <w:wordWrap/>
        <w:overflowPunct w:val="0"/>
        <w:topLinePunct w:val="0"/>
        <w:autoSpaceDE/>
        <w:autoSpaceDN/>
        <w:bidi w:val="0"/>
        <w:adjustRightInd/>
        <w:snapToGrid/>
        <w:spacing w:after="0" w:line="360" w:lineRule="auto"/>
        <w:jc w:val="left"/>
        <w:textAlignment w:val="auto"/>
        <w:rPr>
          <w:rFonts w:hint="eastAsia" w:ascii="Times New Roman Regular" w:hAnsi="Times New Roman Regular" w:cs="Times New Roman Regular"/>
          <w:b/>
          <w:bCs/>
          <w:color w:val="auto"/>
          <w:sz w:val="24"/>
          <w:szCs w:val="24"/>
          <w:lang w:val="en-US" w:eastAsia="zh-CN"/>
        </w:rPr>
      </w:pPr>
      <w:r>
        <w:rPr>
          <w:rFonts w:hint="eastAsia" w:ascii="Times New Roman Regular" w:hAnsi="Times New Roman Regular" w:cs="Times New Roman Regular"/>
          <w:b/>
          <w:bCs/>
          <w:color w:val="auto"/>
          <w:sz w:val="24"/>
          <w:szCs w:val="24"/>
          <w:lang w:val="en-US" w:eastAsia="zh-CN"/>
        </w:rPr>
        <w:t>Lead contact:</w:t>
      </w:r>
    </w:p>
    <w:p w14:paraId="0769D860">
      <w:pPr>
        <w:keepNext w:val="0"/>
        <w:keepLines w:val="0"/>
        <w:pageBreakBefore w:val="0"/>
        <w:widowControl w:val="0"/>
        <w:kinsoku/>
        <w:wordWrap/>
        <w:overflowPunct w:val="0"/>
        <w:topLinePunct w:val="0"/>
        <w:autoSpaceDE/>
        <w:autoSpaceDN/>
        <w:bidi w:val="0"/>
        <w:adjustRightInd/>
        <w:snapToGrid/>
        <w:spacing w:after="0" w:line="360" w:lineRule="auto"/>
        <w:jc w:val="left"/>
        <w:textAlignment w:val="auto"/>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 xml:space="preserve">Xiaoyan Pu, E-mail: </w:t>
      </w:r>
      <w:r>
        <w:rPr>
          <w:rFonts w:hint="default" w:ascii="Times New Roman Regular" w:hAnsi="Times New Roman Regular" w:cs="Times New Roman Regular"/>
          <w:color w:val="auto"/>
          <w:sz w:val="24"/>
          <w:szCs w:val="24"/>
        </w:rPr>
        <w:fldChar w:fldCharType="begin"/>
      </w:r>
      <w:r>
        <w:rPr>
          <w:rFonts w:hint="default" w:ascii="Times New Roman Regular" w:hAnsi="Times New Roman Regular" w:cs="Times New Roman Regular"/>
          <w:color w:val="auto"/>
          <w:sz w:val="24"/>
          <w:szCs w:val="24"/>
        </w:rPr>
        <w:instrText xml:space="preserve"> HYPERLINK "mailto:puxiaoyan1975@163.com；" </w:instrText>
      </w:r>
      <w:r>
        <w:rPr>
          <w:rFonts w:hint="default" w:ascii="Times New Roman Regular" w:hAnsi="Times New Roman Regular" w:cs="Times New Roman Regular"/>
          <w:color w:val="auto"/>
          <w:sz w:val="24"/>
          <w:szCs w:val="24"/>
        </w:rPr>
        <w:fldChar w:fldCharType="separate"/>
      </w:r>
      <w:r>
        <w:rPr>
          <w:rStyle w:val="5"/>
          <w:rFonts w:hint="default" w:ascii="Times New Roman Regular" w:hAnsi="Times New Roman Regular" w:cs="Times New Roman Regular"/>
          <w:color w:val="auto"/>
          <w:sz w:val="24"/>
          <w:szCs w:val="24"/>
        </w:rPr>
        <w:t>puxiaoyan1975@163.com</w:t>
      </w:r>
      <w:r>
        <w:rPr>
          <w:rFonts w:hint="default" w:ascii="Times New Roman Regular" w:hAnsi="Times New Roman Regular" w:cs="Times New Roman Regular"/>
          <w:color w:val="auto"/>
          <w:sz w:val="24"/>
          <w:szCs w:val="24"/>
        </w:rPr>
        <w:fldChar w:fldCharType="end"/>
      </w:r>
    </w:p>
    <w:p w14:paraId="2A152FD6">
      <w:pPr>
        <w:keepNext w:val="0"/>
        <w:keepLines w:val="0"/>
        <w:pageBreakBefore w:val="0"/>
        <w:widowControl w:val="0"/>
        <w:kinsoku/>
        <w:wordWrap/>
        <w:overflowPunct w:val="0"/>
        <w:topLinePunct w:val="0"/>
        <w:autoSpaceDE/>
        <w:autoSpaceDN/>
        <w:bidi w:val="0"/>
        <w:adjustRightInd/>
        <w:snapToGrid/>
        <w:spacing w:after="0" w:line="360" w:lineRule="auto"/>
        <w:jc w:val="left"/>
        <w:textAlignment w:val="auto"/>
        <w:rPr>
          <w:rFonts w:hint="eastAsia" w:ascii="Times New Roman Regular" w:hAnsi="Times New Roman Regular" w:cs="Times New Roman Regular"/>
          <w:b/>
          <w:bCs/>
          <w:color w:val="auto"/>
          <w:sz w:val="24"/>
          <w:szCs w:val="24"/>
          <w:lang w:val="en-US" w:eastAsia="zh-CN"/>
        </w:rPr>
      </w:pPr>
      <w:r>
        <w:rPr>
          <w:rFonts w:hint="eastAsia" w:ascii="Times New Roman Regular" w:hAnsi="Times New Roman Regular" w:cs="Times New Roman Regular"/>
          <w:b/>
          <w:bCs/>
          <w:color w:val="auto"/>
          <w:sz w:val="24"/>
          <w:szCs w:val="24"/>
          <w:lang w:val="en-US" w:eastAsia="zh-CN"/>
        </w:rPr>
        <w:t>Other authors</w:t>
      </w:r>
      <w:r>
        <w:rPr>
          <w:rFonts w:hint="default" w:ascii="Times New Roman Regular" w:hAnsi="Times New Roman Regular" w:cs="Times New Roman Regular"/>
          <w:b/>
          <w:bCs/>
          <w:color w:val="auto"/>
          <w:sz w:val="24"/>
          <w:szCs w:val="24"/>
          <w:lang w:val="en-US" w:eastAsia="zh-CN"/>
        </w:rPr>
        <w:t>’</w:t>
      </w:r>
      <w:r>
        <w:rPr>
          <w:rFonts w:hint="eastAsia" w:ascii="Times New Roman Regular" w:hAnsi="Times New Roman Regular" w:cs="Times New Roman Regular"/>
          <w:b/>
          <w:bCs/>
          <w:color w:val="auto"/>
          <w:sz w:val="24"/>
          <w:szCs w:val="24"/>
          <w:lang w:val="en-US" w:eastAsia="zh-CN"/>
        </w:rPr>
        <w:t xml:space="preserve"> contact information:</w:t>
      </w:r>
    </w:p>
    <w:p w14:paraId="164B707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Chongyang Dai, E-mail:daichongyang09@163.com</w:t>
      </w:r>
    </w:p>
    <w:p w14:paraId="3966164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Meifang Liu, E-mail:1270130558@qq.com</w:t>
      </w:r>
    </w:p>
    <w:p w14:paraId="4986A3B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Hong Su, E-mail: suhong807@163.com</w:t>
      </w:r>
    </w:p>
    <w:p w14:paraId="3D7AC90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Qian Cheng, E-mail: cchnqian@163.com</w:t>
      </w:r>
    </w:p>
    <w:p w14:paraId="5AA61BCB">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Tong Zhu, E-mail: z20050210t@163.com</w:t>
      </w:r>
    </w:p>
    <w:p w14:paraId="25924AD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Fubang Zhao</w:t>
      </w:r>
      <w:r>
        <w:rPr>
          <w:rFonts w:hint="eastAsia" w:ascii="Times New Roman" w:hAnsi="Times New Roman" w:cs="Times New Roman"/>
          <w:b w:val="0"/>
          <w:bCs w:val="0"/>
          <w:color w:val="auto"/>
          <w:sz w:val="24"/>
          <w:szCs w:val="24"/>
          <w:highlight w:val="none"/>
          <w:vertAlign w:val="baseline"/>
          <w:lang w:val="en-US" w:eastAsia="zh-CN"/>
        </w:rPr>
        <w:t xml:space="preserve">, </w:t>
      </w:r>
      <w:r>
        <w:rPr>
          <w:rFonts w:hint="eastAsia" w:ascii="Times New Roman" w:hAnsi="Times New Roman" w:cs="Times New Roman"/>
          <w:b w:val="0"/>
          <w:bCs w:val="0"/>
          <w:color w:val="auto"/>
          <w:sz w:val="24"/>
          <w:szCs w:val="24"/>
          <w:highlight w:val="none"/>
          <w:lang w:val="en-US" w:eastAsia="zh-CN"/>
        </w:rPr>
        <w:t>E-mail:z2725825450@163.com</w:t>
      </w:r>
    </w:p>
    <w:p w14:paraId="4F3E270B"/>
    <w:p w14:paraId="2FDD9BC4"/>
    <w:p w14:paraId="3A2B7227"/>
    <w:p w14:paraId="0AF2241D"/>
    <w:p w14:paraId="6879707F"/>
    <w:p w14:paraId="623BFDFE">
      <w:pPr>
        <w:widowControl/>
        <w:jc w:val="left"/>
        <w:rPr>
          <w:rFonts w:hint="eastAsia" w:ascii="Times New Roman" w:hAnsi="Times New Roman" w:cs="Times New Roman"/>
          <w:b/>
          <w:bCs/>
          <w:kern w:val="0"/>
          <w:sz w:val="22"/>
          <w:szCs w:val="22"/>
          <w:shd w:val="clear" w:color="auto" w:fill="FFFFFF"/>
          <w:lang w:eastAsia="zh-CN" w:bidi="ar"/>
        </w:rPr>
      </w:pPr>
      <w:r>
        <w:rPr>
          <w:rFonts w:hint="eastAsia" w:ascii="Times New Roman" w:hAnsi="Times New Roman" w:cs="Times New Roman"/>
          <w:b/>
          <w:bCs/>
          <w:kern w:val="0"/>
          <w:sz w:val="22"/>
          <w:szCs w:val="22"/>
          <w:shd w:val="clear" w:color="auto" w:fill="FFFFFF"/>
          <w:lang w:bidi="ar"/>
        </w:rPr>
        <w:t>Supplementary figure S1</w:t>
      </w:r>
      <w:r>
        <w:rPr>
          <w:rFonts w:hint="eastAsia" w:ascii="Times New Roman" w:hAnsi="Times New Roman" w:cs="Times New Roman"/>
          <w:b/>
          <w:bCs/>
          <w:kern w:val="0"/>
          <w:sz w:val="22"/>
          <w:szCs w:val="22"/>
          <w:shd w:val="clear" w:color="auto" w:fill="FFFFFF"/>
          <w:lang w:eastAsia="zh-CN" w:bidi="ar"/>
        </w:rPr>
        <w:t>：</w:t>
      </w:r>
    </w:p>
    <w:p w14:paraId="31BD63F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32"/>
        </w:rPr>
      </w:pPr>
      <w:r>
        <w:rPr>
          <w:rFonts w:hint="default" w:ascii="Times New Roman" w:hAnsi="Times New Roman" w:cs="Times New Roman"/>
          <w:sz w:val="24"/>
          <w:szCs w:val="32"/>
        </w:rPr>
        <w:t>The TIC overlay analysis showed good technical reproducibility of metabolites (Supplementary Fig. S1). The Pearson correlation coefficient of QC samples ranged from 0.989 to 1.000 (Supplementary Fig. S1), demonstrating good detection stability and high data quality, laying a foundation for subsequent studies.</w:t>
      </w:r>
    </w:p>
    <w:p w14:paraId="78B40800">
      <w:pPr>
        <w:widowControl/>
        <w:jc w:val="left"/>
        <w:rPr>
          <w:rFonts w:hint="eastAsia" w:ascii="Times New Roman" w:hAnsi="Times New Roman" w:cs="Times New Roman"/>
          <w:b/>
          <w:bCs/>
          <w:kern w:val="0"/>
          <w:sz w:val="22"/>
          <w:szCs w:val="22"/>
          <w:shd w:val="clear" w:color="auto" w:fill="FFFFFF"/>
          <w:lang w:eastAsia="zh-CN" w:bidi="ar"/>
        </w:rPr>
      </w:pPr>
    </w:p>
    <w:p w14:paraId="3BFB5B27">
      <w:pPr>
        <w:widowControl/>
        <w:jc w:val="left"/>
        <w:rPr>
          <w:rFonts w:hint="eastAsia" w:ascii="Times New Roman" w:hAnsi="Times New Roman" w:cs="Times New Roman"/>
          <w:b/>
          <w:bCs/>
          <w:sz w:val="24"/>
        </w:rPr>
      </w:pPr>
      <w:r>
        <w:rPr>
          <w:rFonts w:hint="eastAsia" w:ascii="Times New Roman" w:hAnsi="Times New Roman" w:cs="Times New Roman"/>
          <w:b/>
          <w:bCs/>
          <w:sz w:val="24"/>
        </w:rPr>
        <w:drawing>
          <wp:inline distT="0" distB="0" distL="114300" distR="114300">
            <wp:extent cx="5269230" cy="3195320"/>
            <wp:effectExtent l="0" t="0" r="3175" b="3175"/>
            <wp:docPr id="6" name="图片 6" descr="QC质控（一样的之前使用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QC质控（一样的之前使用过）"/>
                    <pic:cNvPicPr>
                      <a:picLocks noChangeAspect="1"/>
                    </pic:cNvPicPr>
                  </pic:nvPicPr>
                  <pic:blipFill>
                    <a:blip r:embed="rId4"/>
                    <a:stretch>
                      <a:fillRect/>
                    </a:stretch>
                  </pic:blipFill>
                  <pic:spPr>
                    <a:xfrm>
                      <a:off x="0" y="0"/>
                      <a:ext cx="5269230" cy="3195320"/>
                    </a:xfrm>
                    <a:prstGeom prst="rect">
                      <a:avLst/>
                    </a:prstGeom>
                  </pic:spPr>
                </pic:pic>
              </a:graphicData>
            </a:graphic>
          </wp:inline>
        </w:drawing>
      </w:r>
    </w:p>
    <w:p w14:paraId="47763894">
      <w:pPr>
        <w:widowControl/>
        <w:spacing w:line="360" w:lineRule="auto"/>
        <w:jc w:val="left"/>
        <w:rPr>
          <w:rFonts w:hint="eastAsia" w:ascii="Times New Roman" w:hAnsi="Times New Roman" w:cs="Times New Roman"/>
          <w:b/>
          <w:bCs/>
          <w:sz w:val="24"/>
        </w:rPr>
      </w:pPr>
    </w:p>
    <w:p w14:paraId="5BA74F78">
      <w:pPr>
        <w:widowControl/>
        <w:spacing w:line="360" w:lineRule="auto"/>
        <w:jc w:val="left"/>
        <w:rPr>
          <w:rFonts w:hint="eastAsia" w:ascii="Times New Roman" w:hAnsi="Times New Roman" w:cs="Times New Roman"/>
          <w:b/>
          <w:bCs/>
          <w:sz w:val="24"/>
        </w:rPr>
      </w:pPr>
    </w:p>
    <w:p w14:paraId="7A5034D6">
      <w:pPr>
        <w:widowControl/>
        <w:spacing w:line="360" w:lineRule="auto"/>
        <w:jc w:val="left"/>
        <w:rPr>
          <w:rFonts w:hint="eastAsia" w:ascii="Times New Roman" w:hAnsi="Times New Roman" w:cs="Times New Roman"/>
          <w:b/>
          <w:bCs/>
          <w:sz w:val="24"/>
        </w:rPr>
      </w:pPr>
    </w:p>
    <w:p w14:paraId="333649A4">
      <w:pPr>
        <w:widowControl/>
        <w:spacing w:line="360" w:lineRule="auto"/>
        <w:jc w:val="left"/>
        <w:rPr>
          <w:rFonts w:hint="eastAsia" w:ascii="Times New Roman" w:hAnsi="Times New Roman" w:cs="Times New Roman"/>
          <w:b/>
          <w:bCs/>
          <w:sz w:val="24"/>
        </w:rPr>
      </w:pPr>
    </w:p>
    <w:p w14:paraId="4312E6B1">
      <w:pPr>
        <w:widowControl/>
        <w:spacing w:line="360" w:lineRule="auto"/>
        <w:jc w:val="left"/>
        <w:rPr>
          <w:rFonts w:hint="eastAsia" w:ascii="Times New Roman" w:hAnsi="Times New Roman" w:cs="Times New Roman"/>
          <w:b/>
          <w:bCs/>
          <w:sz w:val="24"/>
        </w:rPr>
      </w:pPr>
    </w:p>
    <w:p w14:paraId="2AB860E2">
      <w:pPr>
        <w:widowControl/>
        <w:spacing w:line="360" w:lineRule="auto"/>
        <w:jc w:val="left"/>
        <w:rPr>
          <w:rFonts w:hint="eastAsia" w:ascii="Times New Roman" w:hAnsi="Times New Roman" w:cs="Times New Roman"/>
          <w:b/>
          <w:bCs/>
          <w:sz w:val="24"/>
        </w:rPr>
      </w:pPr>
    </w:p>
    <w:p w14:paraId="22AF5B29">
      <w:pPr>
        <w:widowControl/>
        <w:spacing w:line="360" w:lineRule="auto"/>
        <w:jc w:val="left"/>
        <w:rPr>
          <w:rFonts w:hint="eastAsia" w:ascii="Times New Roman" w:hAnsi="Times New Roman" w:cs="Times New Roman"/>
          <w:b/>
          <w:bCs/>
          <w:sz w:val="24"/>
        </w:rPr>
      </w:pPr>
    </w:p>
    <w:p w14:paraId="7F6419A4">
      <w:pPr>
        <w:widowControl/>
        <w:spacing w:line="360" w:lineRule="auto"/>
        <w:jc w:val="left"/>
        <w:rPr>
          <w:rFonts w:hint="eastAsia" w:ascii="Times New Roman" w:hAnsi="Times New Roman" w:cs="Times New Roman"/>
          <w:b/>
          <w:bCs/>
          <w:sz w:val="24"/>
        </w:rPr>
      </w:pPr>
    </w:p>
    <w:p w14:paraId="62E23FCE">
      <w:pPr>
        <w:widowControl/>
        <w:spacing w:line="360" w:lineRule="auto"/>
        <w:jc w:val="left"/>
        <w:rPr>
          <w:rFonts w:hint="eastAsia" w:ascii="Times New Roman" w:hAnsi="Times New Roman" w:cs="Times New Roman"/>
          <w:b/>
          <w:bCs/>
          <w:sz w:val="24"/>
        </w:rPr>
      </w:pPr>
    </w:p>
    <w:p w14:paraId="123EB244">
      <w:pPr>
        <w:widowControl/>
        <w:spacing w:line="360" w:lineRule="auto"/>
        <w:jc w:val="left"/>
        <w:rPr>
          <w:rFonts w:hint="eastAsia" w:ascii="Times New Roman" w:hAnsi="Times New Roman" w:cs="Times New Roman"/>
          <w:b/>
          <w:bCs/>
          <w:sz w:val="24"/>
        </w:rPr>
      </w:pPr>
    </w:p>
    <w:p w14:paraId="73D7B6DD">
      <w:pPr>
        <w:widowControl/>
        <w:spacing w:line="360" w:lineRule="auto"/>
        <w:jc w:val="left"/>
        <w:rPr>
          <w:rFonts w:hint="eastAsia" w:ascii="Times New Roman" w:hAnsi="Times New Roman" w:cs="Times New Roman"/>
          <w:b/>
          <w:bCs/>
          <w:sz w:val="24"/>
        </w:rPr>
      </w:pPr>
    </w:p>
    <w:p w14:paraId="57499F08">
      <w:pPr>
        <w:widowControl/>
        <w:spacing w:line="360" w:lineRule="auto"/>
        <w:jc w:val="left"/>
        <w:rPr>
          <w:rFonts w:hint="eastAsia" w:ascii="Times New Roman" w:hAnsi="Times New Roman" w:cs="Times New Roman"/>
          <w:b/>
          <w:bCs/>
          <w:sz w:val="24"/>
        </w:rPr>
      </w:pPr>
    </w:p>
    <w:p w14:paraId="18335E3F">
      <w:pPr>
        <w:widowControl/>
        <w:spacing w:line="360" w:lineRule="auto"/>
        <w:jc w:val="left"/>
        <w:rPr>
          <w:rFonts w:hint="eastAsia" w:ascii="Times New Roman" w:hAnsi="Times New Roman" w:cs="Times New Roman"/>
          <w:b/>
          <w:bCs/>
          <w:sz w:val="24"/>
        </w:rPr>
      </w:pPr>
    </w:p>
    <w:p w14:paraId="456DD00D">
      <w:pPr>
        <w:widowControl/>
        <w:spacing w:line="360" w:lineRule="auto"/>
        <w:jc w:val="left"/>
        <w:rPr>
          <w:rFonts w:hint="eastAsia" w:ascii="Times New Roman" w:hAnsi="Times New Roman" w:cs="Times New Roman"/>
          <w:b/>
          <w:bCs/>
          <w:sz w:val="24"/>
          <w:lang w:val="en-US" w:eastAsia="zh-CN"/>
        </w:rPr>
      </w:pPr>
      <w:r>
        <w:rPr>
          <w:rFonts w:hint="eastAsia" w:ascii="Times New Roman" w:hAnsi="Times New Roman" w:cs="Times New Roman"/>
          <w:b/>
          <w:bCs/>
          <w:sz w:val="24"/>
        </w:rPr>
        <w:t>Supplementary figure S</w:t>
      </w:r>
      <w:r>
        <w:rPr>
          <w:rFonts w:hint="eastAsia" w:ascii="Times New Roman" w:hAnsi="Times New Roman" w:cs="Times New Roman"/>
          <w:b/>
          <w:bCs/>
          <w:sz w:val="24"/>
          <w:lang w:val="en-US" w:eastAsia="zh-CN"/>
        </w:rPr>
        <w:t>2：</w:t>
      </w:r>
    </w:p>
    <w:p w14:paraId="651EE1C9">
      <w:pPr>
        <w:widowControl/>
        <w:spacing w:line="360" w:lineRule="auto"/>
        <w:ind w:firstLine="480" w:firstLineChars="200"/>
        <w:jc w:val="left"/>
        <w:rPr>
          <w:rFonts w:hint="eastAsia" w:ascii="Times New Roman" w:hAnsi="Times New Roman" w:cs="Times New Roman"/>
          <w:b/>
          <w:bCs/>
          <w:sz w:val="24"/>
          <w:lang w:val="en-US" w:eastAsia="zh-CN"/>
        </w:rPr>
      </w:pPr>
      <w:r>
        <w:rPr>
          <w:rFonts w:hint="default" w:ascii="Times New Roman" w:hAnsi="Times New Roman" w:cs="Times New Roman"/>
          <w:sz w:val="24"/>
          <w:szCs w:val="32"/>
        </w:rPr>
        <w:t>After refining the targeted metabolomic data analysis with VIP &gt; 1.0 and P &lt; 0.05 and fold change ≥ 2 as criteria, we found significant differences in metabolites between groups, detecting a total of 664 metabolites (Supplementary Fig. S2).</w:t>
      </w:r>
    </w:p>
    <w:p w14:paraId="3E9FACBD">
      <w:pPr>
        <w:widowControl/>
        <w:jc w:val="left"/>
        <w:rPr>
          <w:rFonts w:hint="eastAsia" w:ascii="Times New Roman" w:hAnsi="Times New Roman" w:cs="Times New Roman"/>
          <w:kern w:val="0"/>
          <w:sz w:val="24"/>
          <w:shd w:val="clear" w:color="auto" w:fill="FFFFFF"/>
          <w:lang w:bidi="ar"/>
        </w:rPr>
      </w:pPr>
      <w:r>
        <w:rPr>
          <w:rFonts w:hint="eastAsia" w:ascii="Times New Roman" w:hAnsi="Times New Roman" w:cs="Times New Roman"/>
          <w:kern w:val="0"/>
          <w:sz w:val="24"/>
          <w:shd w:val="clear" w:color="auto" w:fill="FFFFFF"/>
          <w:lang w:bidi="ar"/>
        </w:rPr>
        <w:drawing>
          <wp:inline distT="0" distB="0" distL="114300" distR="114300">
            <wp:extent cx="3637280" cy="5020310"/>
            <wp:effectExtent l="0" t="0" r="13970" b="3810"/>
            <wp:docPr id="4" name="图片 4" descr="三组对比两两差异代谢物补充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三组对比两两差异代谢物补充图1"/>
                    <pic:cNvPicPr>
                      <a:picLocks noChangeAspect="1"/>
                    </pic:cNvPicPr>
                  </pic:nvPicPr>
                  <pic:blipFill>
                    <a:blip r:embed="rId5"/>
                    <a:srcRect t="2254"/>
                    <a:stretch>
                      <a:fillRect/>
                    </a:stretch>
                  </pic:blipFill>
                  <pic:spPr>
                    <a:xfrm>
                      <a:off x="0" y="0"/>
                      <a:ext cx="3637280" cy="5020310"/>
                    </a:xfrm>
                    <a:prstGeom prst="rect">
                      <a:avLst/>
                    </a:prstGeom>
                  </pic:spPr>
                </pic:pic>
              </a:graphicData>
            </a:graphic>
          </wp:inline>
        </w:drawing>
      </w:r>
    </w:p>
    <w:p w14:paraId="4B3A7E76">
      <w:pPr>
        <w:widowControl/>
        <w:jc w:val="left"/>
        <w:rPr>
          <w:rFonts w:hint="eastAsia" w:ascii="Times New Roman" w:hAnsi="Times New Roman" w:cs="Times New Roman"/>
          <w:b/>
          <w:bCs/>
          <w:kern w:val="0"/>
          <w:sz w:val="24"/>
          <w:shd w:val="clear" w:color="auto" w:fill="FFFFFF"/>
          <w:lang w:bidi="ar"/>
        </w:rPr>
      </w:pPr>
    </w:p>
    <w:p w14:paraId="00DBD328">
      <w:pPr>
        <w:widowControl/>
        <w:jc w:val="left"/>
        <w:rPr>
          <w:rFonts w:hint="eastAsia" w:ascii="Times New Roman" w:hAnsi="Times New Roman" w:cs="Times New Roman"/>
          <w:b/>
          <w:bCs/>
          <w:kern w:val="0"/>
          <w:sz w:val="24"/>
          <w:shd w:val="clear" w:color="auto" w:fill="FFFFFF"/>
          <w:lang w:bidi="ar"/>
        </w:rPr>
      </w:pPr>
    </w:p>
    <w:p w14:paraId="6EE9C218">
      <w:pPr>
        <w:widowControl/>
        <w:jc w:val="left"/>
        <w:rPr>
          <w:rFonts w:hint="eastAsia" w:ascii="Times New Roman" w:hAnsi="Times New Roman" w:cs="Times New Roman"/>
          <w:b/>
          <w:bCs/>
          <w:kern w:val="0"/>
          <w:sz w:val="24"/>
          <w:shd w:val="clear" w:color="auto" w:fill="FFFFFF"/>
          <w:lang w:bidi="ar"/>
        </w:rPr>
      </w:pPr>
    </w:p>
    <w:p w14:paraId="67FA1400">
      <w:pPr>
        <w:widowControl/>
        <w:jc w:val="left"/>
        <w:rPr>
          <w:rFonts w:hint="eastAsia" w:ascii="Times New Roman" w:hAnsi="Times New Roman" w:cs="Times New Roman"/>
          <w:b/>
          <w:bCs/>
          <w:kern w:val="0"/>
          <w:sz w:val="24"/>
          <w:shd w:val="clear" w:color="auto" w:fill="FFFFFF"/>
          <w:lang w:bidi="ar"/>
        </w:rPr>
      </w:pPr>
    </w:p>
    <w:p w14:paraId="353EA185">
      <w:pPr>
        <w:widowControl/>
        <w:jc w:val="left"/>
        <w:rPr>
          <w:rFonts w:hint="eastAsia" w:ascii="Times New Roman" w:hAnsi="Times New Roman" w:cs="Times New Roman"/>
          <w:b/>
          <w:bCs/>
          <w:kern w:val="0"/>
          <w:sz w:val="24"/>
          <w:shd w:val="clear" w:color="auto" w:fill="FFFFFF"/>
          <w:lang w:bidi="ar"/>
        </w:rPr>
      </w:pPr>
    </w:p>
    <w:p w14:paraId="581FD62C">
      <w:pPr>
        <w:widowControl/>
        <w:jc w:val="left"/>
        <w:rPr>
          <w:rFonts w:hint="eastAsia" w:ascii="Times New Roman" w:hAnsi="Times New Roman" w:cs="Times New Roman"/>
          <w:b/>
          <w:bCs/>
          <w:kern w:val="0"/>
          <w:sz w:val="24"/>
          <w:shd w:val="clear" w:color="auto" w:fill="FFFFFF"/>
          <w:lang w:bidi="ar"/>
        </w:rPr>
      </w:pPr>
    </w:p>
    <w:p w14:paraId="0F82617F">
      <w:pPr>
        <w:widowControl/>
        <w:jc w:val="left"/>
        <w:rPr>
          <w:rFonts w:hint="eastAsia" w:ascii="Times New Roman" w:hAnsi="Times New Roman" w:cs="Times New Roman"/>
          <w:b/>
          <w:bCs/>
          <w:kern w:val="0"/>
          <w:sz w:val="24"/>
          <w:shd w:val="clear" w:color="auto" w:fill="FFFFFF"/>
          <w:lang w:bidi="ar"/>
        </w:rPr>
      </w:pPr>
    </w:p>
    <w:p w14:paraId="594FA309">
      <w:pPr>
        <w:widowControl/>
        <w:jc w:val="left"/>
        <w:rPr>
          <w:rFonts w:hint="eastAsia" w:ascii="Times New Roman" w:hAnsi="Times New Roman" w:cs="Times New Roman"/>
          <w:b/>
          <w:bCs/>
          <w:kern w:val="0"/>
          <w:sz w:val="24"/>
          <w:shd w:val="clear" w:color="auto" w:fill="FFFFFF"/>
          <w:lang w:bidi="ar"/>
        </w:rPr>
      </w:pPr>
    </w:p>
    <w:p w14:paraId="72CEF7AC">
      <w:pPr>
        <w:widowControl/>
        <w:jc w:val="left"/>
        <w:rPr>
          <w:rFonts w:hint="eastAsia" w:ascii="Times New Roman" w:hAnsi="Times New Roman" w:cs="Times New Roman"/>
          <w:b/>
          <w:bCs/>
          <w:kern w:val="0"/>
          <w:sz w:val="24"/>
          <w:shd w:val="clear" w:color="auto" w:fill="FFFFFF"/>
          <w:lang w:bidi="ar"/>
        </w:rPr>
      </w:pPr>
    </w:p>
    <w:p w14:paraId="3C7633D8">
      <w:pPr>
        <w:widowControl/>
        <w:jc w:val="left"/>
        <w:rPr>
          <w:rFonts w:hint="eastAsia" w:ascii="Times New Roman" w:hAnsi="Times New Roman" w:cs="Times New Roman"/>
          <w:b/>
          <w:bCs/>
          <w:kern w:val="0"/>
          <w:sz w:val="24"/>
          <w:shd w:val="clear" w:color="auto" w:fill="FFFFFF"/>
          <w:lang w:bidi="ar"/>
        </w:rPr>
      </w:pPr>
    </w:p>
    <w:p w14:paraId="7AE9FB11">
      <w:pPr>
        <w:widowControl/>
        <w:jc w:val="left"/>
        <w:rPr>
          <w:rFonts w:hint="eastAsia" w:ascii="Times New Roman" w:hAnsi="Times New Roman" w:cs="Times New Roman"/>
          <w:b/>
          <w:bCs/>
          <w:kern w:val="0"/>
          <w:sz w:val="24"/>
          <w:shd w:val="clear" w:color="auto" w:fill="FFFFFF"/>
          <w:lang w:bidi="ar"/>
        </w:rPr>
      </w:pPr>
    </w:p>
    <w:p w14:paraId="5BB98374">
      <w:pPr>
        <w:widowControl/>
        <w:jc w:val="left"/>
        <w:rPr>
          <w:rFonts w:hint="eastAsia" w:ascii="Times New Roman" w:hAnsi="Times New Roman" w:cs="Times New Roman"/>
          <w:b/>
          <w:bCs/>
          <w:kern w:val="0"/>
          <w:sz w:val="24"/>
          <w:shd w:val="clear" w:color="auto" w:fill="FFFFFF"/>
          <w:lang w:bidi="ar"/>
        </w:rPr>
      </w:pPr>
    </w:p>
    <w:p w14:paraId="3457A962">
      <w:pPr>
        <w:widowControl/>
        <w:spacing w:line="360" w:lineRule="auto"/>
        <w:jc w:val="left"/>
        <w:rPr>
          <w:rFonts w:hint="eastAsia" w:ascii="Times New Roman" w:hAnsi="Times New Roman" w:cs="Times New Roman"/>
          <w:b/>
          <w:bCs/>
          <w:kern w:val="0"/>
          <w:sz w:val="24"/>
          <w:shd w:val="clear" w:color="auto" w:fill="FFFFFF"/>
          <w:lang w:val="en-US" w:eastAsia="zh-CN" w:bidi="ar"/>
        </w:rPr>
      </w:pPr>
      <w:r>
        <w:rPr>
          <w:rFonts w:hint="eastAsia" w:ascii="Times New Roman" w:hAnsi="Times New Roman" w:cs="Times New Roman"/>
          <w:b/>
          <w:bCs/>
          <w:kern w:val="0"/>
          <w:sz w:val="24"/>
          <w:shd w:val="clear" w:color="auto" w:fill="FFFFFF"/>
          <w:lang w:bidi="ar"/>
        </w:rPr>
        <w:t>Supplementary figure S</w:t>
      </w:r>
      <w:r>
        <w:rPr>
          <w:rFonts w:hint="eastAsia" w:ascii="Times New Roman" w:hAnsi="Times New Roman" w:cs="Times New Roman"/>
          <w:b/>
          <w:bCs/>
          <w:kern w:val="0"/>
          <w:sz w:val="24"/>
          <w:shd w:val="clear" w:color="auto" w:fill="FFFFFF"/>
          <w:lang w:val="en-US" w:eastAsia="zh-CN" w:bidi="ar"/>
        </w:rPr>
        <w:t>3：</w:t>
      </w:r>
    </w:p>
    <w:p w14:paraId="5153A561">
      <w:pPr>
        <w:widowControl/>
        <w:spacing w:line="360" w:lineRule="auto"/>
        <w:ind w:firstLine="480" w:firstLineChars="200"/>
        <w:jc w:val="left"/>
        <w:rPr>
          <w:rFonts w:hint="eastAsia" w:ascii="Times New Roman" w:hAnsi="Times New Roman" w:cs="Times New Roman"/>
          <w:b/>
          <w:bCs/>
          <w:kern w:val="0"/>
          <w:sz w:val="24"/>
          <w:shd w:val="clear" w:color="auto" w:fill="FFFFFF"/>
          <w:lang w:val="en-US" w:eastAsia="zh-CN" w:bidi="ar"/>
        </w:rPr>
      </w:pPr>
      <w:r>
        <w:rPr>
          <w:rFonts w:hint="default" w:ascii="Times New Roman" w:hAnsi="Times New Roman" w:cs="Times New Roman"/>
          <w:sz w:val="24"/>
          <w:szCs w:val="32"/>
        </w:rPr>
        <w:t xml:space="preserve">Based on the KEGG enrichment analysis, we screened key differential metabolic pathways of organic acids and selected key metabolites in these pathways for further analysis (Supplementary Fig. S3). </w:t>
      </w:r>
    </w:p>
    <w:p w14:paraId="5B05C022">
      <w:r>
        <w:rPr>
          <w:rFonts w:ascii="Times New Roman" w:hAnsi="Times New Roman" w:cs="Times New Roman"/>
          <w:sz w:val="28"/>
          <w:szCs w:val="36"/>
        </w:rPr>
        <w:drawing>
          <wp:inline distT="0" distB="0" distL="114300" distR="114300">
            <wp:extent cx="5269230" cy="7439025"/>
            <wp:effectExtent l="0" t="0" r="3175" b="9525"/>
            <wp:docPr id="7" name="图片 7" descr="短链脂肪酸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短链脂肪酸S2"/>
                    <pic:cNvPicPr>
                      <a:picLocks noChangeAspect="1"/>
                    </pic:cNvPicPr>
                  </pic:nvPicPr>
                  <pic:blipFill>
                    <a:blip r:embed="rId6"/>
                    <a:stretch>
                      <a:fillRect/>
                    </a:stretch>
                  </pic:blipFill>
                  <pic:spPr>
                    <a:xfrm>
                      <a:off x="0" y="0"/>
                      <a:ext cx="5269230" cy="7439025"/>
                    </a:xfrm>
                    <a:prstGeom prst="rect">
                      <a:avLst/>
                    </a:prstGeom>
                  </pic:spPr>
                </pic:pic>
              </a:graphicData>
            </a:graphic>
          </wp:inline>
        </w:drawing>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 New Roman Regular">
    <w:altName w:val="Times New Roman"/>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BEE2AC"/>
    <w:multiLevelType w:val="singleLevel"/>
    <w:tmpl w:val="3EBEE2AC"/>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EyMzY5OTcwZTkzZDc0NjZjNmMxNDExYzYyNTFlNDkifQ=="/>
  </w:docVars>
  <w:rsids>
    <w:rsidRoot w:val="00000000"/>
    <w:rsid w:val="1D8B7972"/>
    <w:rsid w:val="1DB21FDA"/>
    <w:rsid w:val="212B207E"/>
    <w:rsid w:val="6F3A4A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Emphasis"/>
    <w:basedOn w:val="3"/>
    <w:qFormat/>
    <w:uiPriority w:val="20"/>
    <w:rPr>
      <w:i/>
      <w:iCs/>
    </w:rPr>
  </w:style>
  <w:style w:type="character" w:styleId="5">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2024-07-20T13:40:10Z</dcterms:created>
  <dc:creator>eshidai</dc:creator>
  <cp:lastModifiedBy>西柚。柠檬</cp:lastModifiedBy>
  <dcterms:modified xsi:type="dcterms:W3CDTF">2024-07-20T13:44:34Z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C464E980DEC84EAD9238B2F27987AD46_12</vt:lpwstr>
  </property>
</Properties>
</file>