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8D" w:rsidRPr="00FF6413" w:rsidRDefault="00142B8D" w:rsidP="00142B8D">
      <w:pPr>
        <w:pStyle w:val="Heading1"/>
        <w:spacing w:line="360" w:lineRule="auto"/>
        <w:rPr>
          <w:rFonts w:ascii="Times New Roman" w:hAnsi="Times New Roman"/>
        </w:rPr>
      </w:pPr>
      <w:bookmarkStart w:id="0" w:name="_Toc70367026"/>
      <w:r w:rsidRPr="00FF6413">
        <w:rPr>
          <w:rFonts w:ascii="Times New Roman" w:hAnsi="Times New Roman"/>
        </w:rPr>
        <w:t>Appendices</w:t>
      </w:r>
      <w:bookmarkEnd w:id="0"/>
    </w:p>
    <w:p w:rsidR="00142B8D" w:rsidRPr="000F48E4" w:rsidRDefault="00142B8D" w:rsidP="00142B8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u w:val="single"/>
        </w:rPr>
        <w:t>Supplementary Table A</w:t>
      </w:r>
      <w:r w:rsidRPr="000F48E4">
        <w:rPr>
          <w:rFonts w:ascii="Times New Roman" w:hAnsi="Times New Roman"/>
          <w:sz w:val="24"/>
          <w:szCs w:val="24"/>
        </w:rPr>
        <w:t xml:space="preserve">:  Table of figures representing estimated COVID-19 consultants and all consultants (any speciality) for each HB </w:t>
      </w:r>
      <w:r w:rsidRPr="000F48E4">
        <w:rPr>
          <w:rFonts w:ascii="Times New Roman" w:hAnsi="Times New Roman"/>
          <w:sz w:val="24"/>
          <w:szCs w:val="24"/>
        </w:rPr>
        <w:fldChar w:fldCharType="begin" w:fldLock="1"/>
      </w:r>
      <w:r w:rsidRPr="000F48E4">
        <w:rPr>
          <w:rFonts w:ascii="Times New Roman" w:hAnsi="Times New Roman"/>
          <w:sz w:val="24"/>
          <w:szCs w:val="24"/>
        </w:rPr>
        <w:instrText>ADDIN CSL_CITATION {"citationItems":[{"id":"ITEM-1","itemData":{"URL":"https://statswales.gov.wales/Catalogue/Health-and-Social-Care/NHS-Staff","accessed":{"date-parts":[["2021","3","11"]]},"author":[{"dropping-particle":"","family":"Welsh Government","given":"","non-dropping-particle":"","parse-names":false,"suffix":""}],"container-title":"Statistics for Wales","id":"ITEM-1","issued":{"date-parts":[["2020"]]},"title":"Staff directly employed by the NHS in Wales","type":"webpage"},"uris":["http://www.mendeley.com/documents/?uuid=e1f05344-f816-4dd4-afc2-a036e28bbd34"]}],"mendeley":{"formattedCitation":"(7)","plainTextFormattedCitation":"(7)","previouslyFormattedCitation":"(7)"},"properties":{"noteIndex":0},"schema":"https://github.com/citation-style-language/schema/raw/master/csl-citation.json"}</w:instrText>
      </w:r>
      <w:r w:rsidRPr="000F48E4">
        <w:rPr>
          <w:rFonts w:ascii="Times New Roman" w:hAnsi="Times New Roman"/>
          <w:sz w:val="24"/>
          <w:szCs w:val="24"/>
        </w:rPr>
        <w:fldChar w:fldCharType="separate"/>
      </w:r>
      <w:r w:rsidRPr="000F48E4">
        <w:rPr>
          <w:rFonts w:ascii="Times New Roman" w:hAnsi="Times New Roman"/>
          <w:i/>
          <w:noProof/>
          <w:sz w:val="24"/>
          <w:szCs w:val="24"/>
        </w:rPr>
        <w:t>(7)</w:t>
      </w:r>
      <w:r w:rsidRPr="000F48E4">
        <w:rPr>
          <w:rFonts w:ascii="Times New Roman" w:hAnsi="Times New Roman"/>
          <w:sz w:val="24"/>
          <w:szCs w:val="24"/>
        </w:rPr>
        <w:fldChar w:fldCharType="end"/>
      </w:r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1484"/>
        <w:gridCol w:w="2268"/>
        <w:gridCol w:w="2268"/>
        <w:gridCol w:w="2268"/>
      </w:tblGrid>
      <w:tr w:rsidR="00142B8D" w:rsidRPr="00AD0AD0" w:rsidTr="000343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dxa"/>
          </w:tcPr>
          <w:p w:rsidR="00142B8D" w:rsidRPr="00AD0AD0" w:rsidRDefault="00142B8D" w:rsidP="00034310">
            <w:pPr>
              <w:ind w:right="-5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D0AD0">
              <w:rPr>
                <w:rFonts w:ascii="Times New Roman" w:hAnsi="Times New Roman"/>
                <w:sz w:val="22"/>
                <w:szCs w:val="22"/>
              </w:rPr>
              <w:t>Health Board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(HB)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COVID-19 Consultants</w:t>
            </w:r>
          </w:p>
          <w:p w:rsidR="00142B8D" w:rsidRPr="00AD0AD0" w:rsidRDefault="00142B8D" w:rsidP="00034310">
            <w:pPr>
              <w:ind w:right="-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6F1B7F">
              <w:rPr>
                <w:rFonts w:ascii="Times New Roman" w:hAnsi="Times New Roman"/>
                <w:sz w:val="18"/>
                <w:szCs w:val="22"/>
              </w:rPr>
              <w:t>(Emergency Department, Respiratory, Intensive Care, Palliative Care)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All Consultants employed </w:t>
            </w:r>
          </w:p>
          <w:p w:rsidR="00142B8D" w:rsidRPr="00AD0AD0" w:rsidRDefault="00142B8D" w:rsidP="00034310">
            <w:pPr>
              <w:ind w:right="-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6F1B7F">
              <w:rPr>
                <w:rFonts w:ascii="Times New Roman" w:hAnsi="Times New Roman"/>
                <w:sz w:val="22"/>
                <w:szCs w:val="22"/>
              </w:rPr>
              <w:t>(Any speciality)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Guideline Registrants </w:t>
            </w:r>
          </w:p>
          <w:p w:rsidR="00142B8D" w:rsidRDefault="00142B8D" w:rsidP="00034310">
            <w:pPr>
              <w:ind w:right="-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6F1B7F">
              <w:rPr>
                <w:rFonts w:ascii="Times New Roman" w:hAnsi="Times New Roman"/>
                <w:sz w:val="22"/>
                <w:szCs w:val="22"/>
              </w:rPr>
              <w:t>(All consultants only)</w:t>
            </w:r>
          </w:p>
        </w:tc>
      </w:tr>
      <w:tr w:rsidR="00142B8D" w:rsidRPr="00AD0AD0" w:rsidTr="00034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dxa"/>
          </w:tcPr>
          <w:p w:rsidR="00142B8D" w:rsidRPr="00AD0AD0" w:rsidRDefault="00142B8D" w:rsidP="00034310">
            <w:pPr>
              <w:ind w:right="-5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D0AD0">
              <w:rPr>
                <w:rFonts w:ascii="Times New Roman" w:hAnsi="Times New Roman"/>
                <w:sz w:val="22"/>
                <w:szCs w:val="22"/>
              </w:rPr>
              <w:t>HB1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429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131</w:t>
            </w:r>
          </w:p>
        </w:tc>
      </w:tr>
      <w:tr w:rsidR="00142B8D" w:rsidRPr="00AD0AD0" w:rsidTr="000343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dxa"/>
          </w:tcPr>
          <w:p w:rsidR="00142B8D" w:rsidRPr="00AD0AD0" w:rsidRDefault="00142B8D" w:rsidP="00034310">
            <w:pPr>
              <w:ind w:right="-5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D0AD0">
              <w:rPr>
                <w:rFonts w:ascii="Times New Roman" w:hAnsi="Times New Roman"/>
                <w:sz w:val="22"/>
                <w:szCs w:val="22"/>
              </w:rPr>
              <w:t>HB2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502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183</w:t>
            </w:r>
          </w:p>
        </w:tc>
      </w:tr>
      <w:tr w:rsidR="00142B8D" w:rsidRPr="00AD0AD0" w:rsidTr="00034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dxa"/>
          </w:tcPr>
          <w:p w:rsidR="00142B8D" w:rsidRPr="00AD0AD0" w:rsidRDefault="00142B8D" w:rsidP="00034310">
            <w:pPr>
              <w:ind w:right="-5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D0AD0">
              <w:rPr>
                <w:rFonts w:ascii="Times New Roman" w:hAnsi="Times New Roman"/>
                <w:sz w:val="22"/>
                <w:szCs w:val="22"/>
              </w:rPr>
              <w:t>HB3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550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238</w:t>
            </w:r>
          </w:p>
        </w:tc>
      </w:tr>
      <w:tr w:rsidR="00142B8D" w:rsidRPr="00AD0AD0" w:rsidTr="000343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dxa"/>
          </w:tcPr>
          <w:p w:rsidR="00142B8D" w:rsidRPr="00AD0AD0" w:rsidRDefault="00142B8D" w:rsidP="00034310">
            <w:pPr>
              <w:ind w:right="-5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D0AD0">
              <w:rPr>
                <w:rFonts w:ascii="Times New Roman" w:hAnsi="Times New Roman"/>
                <w:sz w:val="22"/>
                <w:szCs w:val="22"/>
              </w:rPr>
              <w:t>HB4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370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143</w:t>
            </w:r>
          </w:p>
        </w:tc>
      </w:tr>
      <w:tr w:rsidR="00142B8D" w:rsidRPr="00AD0AD0" w:rsidTr="00034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dxa"/>
          </w:tcPr>
          <w:p w:rsidR="00142B8D" w:rsidRPr="00AD0AD0" w:rsidRDefault="00142B8D" w:rsidP="00034310">
            <w:pPr>
              <w:ind w:right="-5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D0AD0">
              <w:rPr>
                <w:rFonts w:ascii="Times New Roman" w:hAnsi="Times New Roman"/>
                <w:sz w:val="22"/>
                <w:szCs w:val="22"/>
              </w:rPr>
              <w:t>HB5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214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111</w:t>
            </w:r>
          </w:p>
        </w:tc>
      </w:tr>
      <w:tr w:rsidR="00142B8D" w:rsidRPr="00AD0AD0" w:rsidTr="000343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dxa"/>
          </w:tcPr>
          <w:p w:rsidR="00142B8D" w:rsidRPr="00AD0AD0" w:rsidRDefault="00142B8D" w:rsidP="00034310">
            <w:pPr>
              <w:ind w:right="-5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D0AD0">
              <w:rPr>
                <w:rFonts w:ascii="Times New Roman" w:hAnsi="Times New Roman"/>
                <w:sz w:val="22"/>
                <w:szCs w:val="22"/>
              </w:rPr>
              <w:t>HB6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440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325</w:t>
            </w:r>
          </w:p>
        </w:tc>
      </w:tr>
      <w:tr w:rsidR="00142B8D" w:rsidRPr="00AD0AD0" w:rsidTr="00034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dxa"/>
          </w:tcPr>
          <w:p w:rsidR="00142B8D" w:rsidRPr="00AD0AD0" w:rsidRDefault="00142B8D" w:rsidP="00034310">
            <w:pPr>
              <w:ind w:right="-52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Wales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193</w:t>
            </w:r>
          </w:p>
        </w:tc>
        <w:tc>
          <w:tcPr>
            <w:tcW w:w="2268" w:type="dxa"/>
          </w:tcPr>
          <w:p w:rsidR="00142B8D" w:rsidRPr="00AD0AD0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2505</w:t>
            </w:r>
          </w:p>
        </w:tc>
        <w:tc>
          <w:tcPr>
            <w:tcW w:w="2268" w:type="dxa"/>
          </w:tcPr>
          <w:p w:rsidR="00142B8D" w:rsidRDefault="00142B8D" w:rsidP="00034310">
            <w:pPr>
              <w:ind w:right="-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1131</w:t>
            </w:r>
          </w:p>
        </w:tc>
      </w:tr>
    </w:tbl>
    <w:p w:rsidR="00142B8D" w:rsidRDefault="00142B8D" w:rsidP="00142B8D">
      <w:pPr>
        <w:spacing w:after="0" w:line="240" w:lineRule="auto"/>
        <w:rPr>
          <w:rFonts w:ascii="Times New Roman" w:hAnsi="Times New Roman"/>
          <w:sz w:val="28"/>
        </w:rPr>
      </w:pPr>
    </w:p>
    <w:p w:rsidR="00142B8D" w:rsidRPr="007E5B6C" w:rsidRDefault="00142B8D" w:rsidP="00142B8D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iCs/>
          <w:sz w:val="24"/>
          <w:u w:val="single"/>
        </w:rPr>
        <w:t>Supplementary Table B</w:t>
      </w:r>
      <w:r w:rsidRPr="007E5B6C">
        <w:rPr>
          <w:rFonts w:ascii="Times New Roman" w:hAnsi="Times New Roman"/>
          <w:sz w:val="24"/>
        </w:rPr>
        <w:t xml:space="preserve">: HCP uptake of the national guideline as shown by penetration ratio normalised for size of health board (HB) using metrics shown. </w:t>
      </w:r>
      <w:proofErr w:type="gramStart"/>
      <w:r w:rsidRPr="007E5B6C">
        <w:rPr>
          <w:rFonts w:ascii="Times New Roman" w:hAnsi="Times New Roman"/>
          <w:sz w:val="24"/>
        </w:rPr>
        <w:t>Rankings for each column in colour (green – highest; red – lowest penetration).</w:t>
      </w:r>
      <w:proofErr w:type="gramEnd"/>
    </w:p>
    <w:tbl>
      <w:tblPr>
        <w:tblpPr w:leftFromText="180" w:rightFromText="180" w:vertAnchor="text" w:tblpXSpec="center" w:tblpY="1"/>
        <w:tblOverlap w:val="never"/>
        <w:tblW w:w="8188" w:type="dxa"/>
        <w:tblLayout w:type="fixed"/>
        <w:tblLook w:val="04A0" w:firstRow="1" w:lastRow="0" w:firstColumn="1" w:lastColumn="0" w:noHBand="0" w:noVBand="1"/>
      </w:tblPr>
      <w:tblGrid>
        <w:gridCol w:w="1242"/>
        <w:gridCol w:w="1418"/>
        <w:gridCol w:w="1417"/>
        <w:gridCol w:w="1417"/>
        <w:gridCol w:w="1418"/>
        <w:gridCol w:w="1276"/>
      </w:tblGrid>
      <w:tr w:rsidR="00142B8D" w:rsidRPr="00AD0AD0" w:rsidTr="00034310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2B8D" w:rsidRPr="00AD0AD0" w:rsidRDefault="00142B8D" w:rsidP="000343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AD0AD0">
              <w:rPr>
                <w:rFonts w:ascii="Times New Roman" w:hAnsi="Times New Roman"/>
                <w:b/>
                <w:bCs/>
                <w:color w:val="000000"/>
              </w:rPr>
              <w:t>Penetration Ratio</w:t>
            </w:r>
          </w:p>
        </w:tc>
      </w:tr>
      <w:tr w:rsidR="00142B8D" w:rsidRPr="00AD0AD0" w:rsidTr="00034310">
        <w:trPr>
          <w:trHeight w:val="450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</w:rPr>
            </w:pPr>
            <w:r w:rsidRPr="00AD0AD0">
              <w:rPr>
                <w:rFonts w:ascii="Times New Roman" w:hAnsi="Times New Roman"/>
                <w:iCs/>
                <w:color w:val="000000"/>
              </w:rPr>
              <w:t xml:space="preserve">Health Board </w:t>
            </w:r>
          </w:p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</w:rPr>
            </w:pPr>
            <w:r w:rsidRPr="00AD0AD0">
              <w:rPr>
                <w:rFonts w:ascii="Times New Roman" w:hAnsi="Times New Roman"/>
                <w:iCs/>
                <w:color w:val="000000"/>
              </w:rPr>
              <w:t>(HB)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Total Registrants/ Catchment Population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Total Registrants/ Total Healthcare Staff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Total Registrants/ Number acute beds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Total Registrants/</w:t>
            </w:r>
          </w:p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Number COVID-19 admissions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Consultant Registrants/</w:t>
            </w:r>
          </w:p>
          <w:p w:rsidR="00142B8D" w:rsidRPr="00AD0AD0" w:rsidRDefault="00142B8D" w:rsidP="00034310">
            <w:pPr>
              <w:jc w:val="center"/>
              <w:rPr>
                <w:rFonts w:ascii="Times New Roman" w:hAnsi="Times New Roman"/>
              </w:rPr>
            </w:pPr>
            <w:r w:rsidRPr="00AD0AD0">
              <w:rPr>
                <w:rFonts w:ascii="Times New Roman" w:hAnsi="Times New Roman"/>
                <w:color w:val="000000"/>
              </w:rPr>
              <w:t>Total consultants</w:t>
            </w:r>
          </w:p>
        </w:tc>
      </w:tr>
      <w:tr w:rsidR="00142B8D" w:rsidRPr="00AD0AD0" w:rsidTr="00034310">
        <w:trPr>
          <w:trHeight w:val="30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HB 1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0.0007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bottom"/>
          </w:tcPr>
          <w:p w:rsidR="00142B8D" w:rsidRPr="00AD0AD0" w:rsidRDefault="00142B8D" w:rsidP="00034310">
            <w:pPr>
              <w:jc w:val="center"/>
              <w:rPr>
                <w:rFonts w:ascii="Times New Roman" w:hAnsi="Times New Roman"/>
              </w:rPr>
            </w:pPr>
            <w:r w:rsidRPr="00AD0AD0">
              <w:rPr>
                <w:rFonts w:ascii="Times New Roman" w:hAnsi="Times New Roman"/>
                <w:color w:val="000000"/>
              </w:rPr>
              <w:t>0.30</w:t>
            </w:r>
          </w:p>
        </w:tc>
      </w:tr>
      <w:tr w:rsidR="00142B8D" w:rsidRPr="00AD0AD0" w:rsidTr="00034310">
        <w:trPr>
          <w:trHeight w:val="30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HB 2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0.0009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0.04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0.31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bottom"/>
          </w:tcPr>
          <w:p w:rsidR="00142B8D" w:rsidRPr="00AD0AD0" w:rsidRDefault="00142B8D" w:rsidP="00034310">
            <w:pPr>
              <w:jc w:val="center"/>
              <w:rPr>
                <w:rFonts w:ascii="Times New Roman" w:hAnsi="Times New Roman"/>
              </w:rPr>
            </w:pPr>
            <w:r w:rsidRPr="00AD0AD0">
              <w:rPr>
                <w:rFonts w:ascii="Times New Roman" w:hAnsi="Times New Roman"/>
                <w:color w:val="000000"/>
              </w:rPr>
              <w:t>0.36</w:t>
            </w:r>
          </w:p>
        </w:tc>
      </w:tr>
      <w:tr w:rsidR="00142B8D" w:rsidRPr="00AD0AD0" w:rsidTr="00034310">
        <w:trPr>
          <w:trHeight w:val="30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HB 3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0.0026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0.09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0.67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2.81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142B8D" w:rsidRPr="00AD0AD0" w:rsidRDefault="00142B8D" w:rsidP="00034310">
            <w:pPr>
              <w:jc w:val="center"/>
              <w:rPr>
                <w:rFonts w:ascii="Times New Roman" w:hAnsi="Times New Roman"/>
              </w:rPr>
            </w:pPr>
            <w:r w:rsidRPr="00AD0AD0">
              <w:rPr>
                <w:rFonts w:ascii="Times New Roman" w:hAnsi="Times New Roman"/>
                <w:color w:val="000000"/>
              </w:rPr>
              <w:t>0.43</w:t>
            </w:r>
          </w:p>
        </w:tc>
      </w:tr>
      <w:tr w:rsidR="00142B8D" w:rsidRPr="00AD0AD0" w:rsidTr="00034310">
        <w:trPr>
          <w:trHeight w:val="30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HB 4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0.0019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0.05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0.40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bottom"/>
          </w:tcPr>
          <w:p w:rsidR="00142B8D" w:rsidRPr="00AD0AD0" w:rsidRDefault="00142B8D" w:rsidP="00034310">
            <w:pPr>
              <w:jc w:val="center"/>
              <w:rPr>
                <w:rFonts w:ascii="Times New Roman" w:hAnsi="Times New Roman"/>
              </w:rPr>
            </w:pPr>
            <w:r w:rsidRPr="00AD0AD0">
              <w:rPr>
                <w:rFonts w:ascii="Times New Roman" w:hAnsi="Times New Roman"/>
                <w:color w:val="000000"/>
              </w:rPr>
              <w:t>0.39</w:t>
            </w:r>
          </w:p>
        </w:tc>
      </w:tr>
      <w:tr w:rsidR="00142B8D" w:rsidRPr="00AD0AD0" w:rsidTr="00034310">
        <w:trPr>
          <w:trHeight w:val="30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HB 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0.0014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0.06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0.51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2.95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bottom"/>
          </w:tcPr>
          <w:p w:rsidR="00142B8D" w:rsidRPr="00AD0AD0" w:rsidRDefault="00142B8D" w:rsidP="00034310">
            <w:pPr>
              <w:jc w:val="center"/>
              <w:rPr>
                <w:rFonts w:ascii="Times New Roman" w:hAnsi="Times New Roman"/>
              </w:rPr>
            </w:pPr>
            <w:r w:rsidRPr="00AD0AD0">
              <w:rPr>
                <w:rFonts w:ascii="Times New Roman" w:hAnsi="Times New Roman"/>
                <w:color w:val="000000"/>
              </w:rPr>
              <w:t>0.52</w:t>
            </w:r>
          </w:p>
        </w:tc>
      </w:tr>
      <w:tr w:rsidR="00142B8D" w:rsidRPr="00AD0AD0" w:rsidTr="00034310">
        <w:trPr>
          <w:trHeight w:val="300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HB 6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0.0033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0.11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0.96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center"/>
            <w:hideMark/>
          </w:tcPr>
          <w:p w:rsidR="00142B8D" w:rsidRPr="00AD0AD0" w:rsidRDefault="00142B8D" w:rsidP="000343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D0AD0">
              <w:rPr>
                <w:rFonts w:ascii="Times New Roman" w:hAnsi="Times New Roman"/>
                <w:color w:val="000000"/>
              </w:rPr>
              <w:t>4.18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bottom"/>
          </w:tcPr>
          <w:p w:rsidR="00142B8D" w:rsidRPr="00AD0AD0" w:rsidRDefault="00142B8D" w:rsidP="00034310">
            <w:pPr>
              <w:jc w:val="center"/>
              <w:rPr>
                <w:rFonts w:ascii="Times New Roman" w:hAnsi="Times New Roman"/>
              </w:rPr>
            </w:pPr>
            <w:r w:rsidRPr="00AD0AD0">
              <w:rPr>
                <w:rFonts w:ascii="Times New Roman" w:hAnsi="Times New Roman"/>
                <w:color w:val="000000"/>
              </w:rPr>
              <w:t>0.74</w:t>
            </w:r>
          </w:p>
        </w:tc>
      </w:tr>
    </w:tbl>
    <w:p w:rsidR="00EE1D93" w:rsidRPr="00142B8D" w:rsidRDefault="00EE1D93" w:rsidP="00142B8D">
      <w:pPr>
        <w:spacing w:after="0" w:line="240" w:lineRule="auto"/>
        <w:rPr>
          <w:rFonts w:ascii="Times New Roman" w:eastAsia="SimSun" w:hAnsi="Times New Roman"/>
          <w:color w:val="ED7D31"/>
          <w:sz w:val="28"/>
          <w:szCs w:val="36"/>
        </w:rPr>
      </w:pPr>
      <w:bookmarkStart w:id="1" w:name="_GoBack"/>
      <w:bookmarkEnd w:id="1"/>
    </w:p>
    <w:sectPr w:rsidR="00EE1D93" w:rsidRPr="00142B8D" w:rsidSect="00EE1D9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B8D"/>
    <w:rsid w:val="00142B8D"/>
    <w:rsid w:val="00EE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6A59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B8D"/>
    <w:pPr>
      <w:spacing w:after="160" w:line="276" w:lineRule="auto"/>
    </w:pPr>
    <w:rPr>
      <w:rFonts w:ascii="Calibri" w:eastAsia="Times New Roman" w:hAnsi="Calibri" w:cs="Times New Roman"/>
      <w:sz w:val="21"/>
      <w:szCs w:val="21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2B8D"/>
    <w:pPr>
      <w:keepNext/>
      <w:keepLines/>
      <w:pBdr>
        <w:bottom w:val="single" w:sz="4" w:space="2" w:color="ED7D31"/>
      </w:pBdr>
      <w:spacing w:before="360" w:after="120" w:line="240" w:lineRule="auto"/>
      <w:outlineLvl w:val="0"/>
    </w:pPr>
    <w:rPr>
      <w:rFonts w:ascii="Calibri Light" w:eastAsia="SimSun" w:hAnsi="Calibri Light"/>
      <w:color w:val="262626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B8D"/>
    <w:rPr>
      <w:rFonts w:ascii="Calibri Light" w:eastAsia="SimSun" w:hAnsi="Calibri Light" w:cs="Times New Roman"/>
      <w:color w:val="262626"/>
      <w:sz w:val="40"/>
      <w:szCs w:val="40"/>
      <w:lang w:val="en-GB" w:eastAsia="en-GB"/>
    </w:rPr>
  </w:style>
  <w:style w:type="table" w:styleId="LightShading">
    <w:name w:val="Light Shading"/>
    <w:basedOn w:val="TableNormal"/>
    <w:uiPriority w:val="60"/>
    <w:rsid w:val="00142B8D"/>
    <w:rPr>
      <w:rFonts w:ascii="Calibri" w:eastAsia="Times New Roman" w:hAnsi="Calibri" w:cs="Times New Roman"/>
      <w:color w:val="000000" w:themeColor="text1" w:themeShade="BF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B8D"/>
    <w:pPr>
      <w:spacing w:after="160" w:line="276" w:lineRule="auto"/>
    </w:pPr>
    <w:rPr>
      <w:rFonts w:ascii="Calibri" w:eastAsia="Times New Roman" w:hAnsi="Calibri" w:cs="Times New Roman"/>
      <w:sz w:val="21"/>
      <w:szCs w:val="21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2B8D"/>
    <w:pPr>
      <w:keepNext/>
      <w:keepLines/>
      <w:pBdr>
        <w:bottom w:val="single" w:sz="4" w:space="2" w:color="ED7D31"/>
      </w:pBdr>
      <w:spacing w:before="360" w:after="120" w:line="240" w:lineRule="auto"/>
      <w:outlineLvl w:val="0"/>
    </w:pPr>
    <w:rPr>
      <w:rFonts w:ascii="Calibri Light" w:eastAsia="SimSun" w:hAnsi="Calibri Light"/>
      <w:color w:val="262626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B8D"/>
    <w:rPr>
      <w:rFonts w:ascii="Calibri Light" w:eastAsia="SimSun" w:hAnsi="Calibri Light" w:cs="Times New Roman"/>
      <w:color w:val="262626"/>
      <w:sz w:val="40"/>
      <w:szCs w:val="40"/>
      <w:lang w:val="en-GB" w:eastAsia="en-GB"/>
    </w:rPr>
  </w:style>
  <w:style w:type="table" w:styleId="LightShading">
    <w:name w:val="Light Shading"/>
    <w:basedOn w:val="TableNormal"/>
    <w:uiPriority w:val="60"/>
    <w:rsid w:val="00142B8D"/>
    <w:rPr>
      <w:rFonts w:ascii="Calibri" w:eastAsia="Times New Roman" w:hAnsi="Calibri" w:cs="Times New Roman"/>
      <w:color w:val="000000" w:themeColor="text1" w:themeShade="BF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1661</Characters>
  <Application>Microsoft Macintosh Word</Application>
  <DocSecurity>0</DocSecurity>
  <Lines>13</Lines>
  <Paragraphs>3</Paragraphs>
  <ScaleCrop>false</ScaleCrop>
  <Company>Rhys Jefferies</Company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Rhys Jefferies</dc:creator>
  <cp:keywords/>
  <dc:description/>
  <cp:lastModifiedBy>Rhys Jefferies</cp:lastModifiedBy>
  <cp:revision>1</cp:revision>
  <dcterms:created xsi:type="dcterms:W3CDTF">2021-05-04T05:55:00Z</dcterms:created>
  <dcterms:modified xsi:type="dcterms:W3CDTF">2021-05-04T05:56:00Z</dcterms:modified>
</cp:coreProperties>
</file>