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4553C" w14:textId="2430DD63" w:rsidR="0092568F" w:rsidRPr="0092568F" w:rsidRDefault="0092568F" w:rsidP="0092568F">
      <w:pPr>
        <w:jc w:val="center"/>
        <w:rPr>
          <w:b/>
          <w:bCs/>
          <w:sz w:val="32"/>
          <w:szCs w:val="32"/>
        </w:rPr>
      </w:pPr>
      <w:bookmarkStart w:id="0" w:name="_Hlk125840244"/>
      <w:r w:rsidRPr="0092568F">
        <w:rPr>
          <w:b/>
          <w:bCs/>
          <w:sz w:val="32"/>
          <w:szCs w:val="32"/>
        </w:rPr>
        <w:t>Electronic Supplementary Information</w:t>
      </w:r>
    </w:p>
    <w:p w14:paraId="31BC18D8" w14:textId="77777777" w:rsidR="0092568F" w:rsidRDefault="0092568F" w:rsidP="0092568F">
      <w:pPr>
        <w:jc w:val="center"/>
        <w:rPr>
          <w:sz w:val="28"/>
          <w:szCs w:val="28"/>
        </w:rPr>
      </w:pPr>
    </w:p>
    <w:p w14:paraId="772C9C90" w14:textId="2ACF34D2" w:rsidR="0092568F" w:rsidRPr="00D8304F" w:rsidRDefault="003F53A6" w:rsidP="0092568F">
      <w:pPr>
        <w:jc w:val="center"/>
        <w:rPr>
          <w:sz w:val="28"/>
          <w:szCs w:val="28"/>
        </w:rPr>
      </w:pPr>
      <w:r>
        <w:rPr>
          <w:rFonts w:hint="eastAsia"/>
          <w:sz w:val="28"/>
          <w:szCs w:val="28"/>
        </w:rPr>
        <w:t xml:space="preserve">Asymmetric </w:t>
      </w:r>
      <w:proofErr w:type="spellStart"/>
      <w:r w:rsidR="0092568F" w:rsidRPr="00D8304F">
        <w:rPr>
          <w:sz w:val="28"/>
          <w:szCs w:val="28"/>
        </w:rPr>
        <w:t>Nanocapsules</w:t>
      </w:r>
      <w:proofErr w:type="spellEnd"/>
      <w:r w:rsidR="0092568F" w:rsidRPr="00D8304F">
        <w:rPr>
          <w:sz w:val="28"/>
          <w:szCs w:val="28"/>
        </w:rPr>
        <w:t xml:space="preserve"> via Elongated Liposome Templated Polymerization (ELTP) Mediated by RAFT Polymerization</w:t>
      </w:r>
    </w:p>
    <w:p w14:paraId="057F2E3C" w14:textId="77777777" w:rsidR="0092568F" w:rsidRDefault="0092568F" w:rsidP="0092568F">
      <w:pPr>
        <w:jc w:val="center"/>
        <w:rPr>
          <w:sz w:val="20"/>
          <w:szCs w:val="20"/>
        </w:rPr>
      </w:pPr>
      <w:bookmarkStart w:id="1" w:name="_Hlk125818391"/>
    </w:p>
    <w:p w14:paraId="7B1D7941" w14:textId="77777777" w:rsidR="0092568F" w:rsidRPr="00352152" w:rsidRDefault="0092568F" w:rsidP="0092568F">
      <w:pPr>
        <w:jc w:val="center"/>
        <w:rPr>
          <w:sz w:val="20"/>
          <w:szCs w:val="20"/>
        </w:rPr>
      </w:pPr>
      <w:r w:rsidRPr="00352152">
        <w:rPr>
          <w:sz w:val="20"/>
          <w:szCs w:val="20"/>
        </w:rPr>
        <w:t>Yunxin Xiao</w:t>
      </w:r>
      <w:r w:rsidRPr="00352152">
        <w:rPr>
          <w:sz w:val="20"/>
          <w:szCs w:val="20"/>
          <w:vertAlign w:val="superscript"/>
        </w:rPr>
        <w:t>1,2</w:t>
      </w:r>
      <w:r w:rsidRPr="00352152">
        <w:rPr>
          <w:sz w:val="20"/>
          <w:szCs w:val="20"/>
        </w:rPr>
        <w:t>, Alexander W. Jackson</w:t>
      </w:r>
      <w:r w:rsidRPr="00352152">
        <w:rPr>
          <w:sz w:val="20"/>
          <w:szCs w:val="20"/>
          <w:vertAlign w:val="superscript"/>
        </w:rPr>
        <w:t>3</w:t>
      </w:r>
      <w:r w:rsidRPr="00352152">
        <w:rPr>
          <w:sz w:val="20"/>
          <w:szCs w:val="20"/>
        </w:rPr>
        <w:t>, Angel Tan</w:t>
      </w:r>
      <w:r w:rsidRPr="00352152">
        <w:rPr>
          <w:sz w:val="20"/>
          <w:szCs w:val="20"/>
          <w:vertAlign w:val="superscript"/>
        </w:rPr>
        <w:t>1,2</w:t>
      </w:r>
      <w:r w:rsidRPr="00352152">
        <w:rPr>
          <w:sz w:val="20"/>
          <w:szCs w:val="20"/>
        </w:rPr>
        <w:t>, John F. Quinn</w:t>
      </w:r>
      <w:r w:rsidRPr="00352152">
        <w:rPr>
          <w:sz w:val="20"/>
          <w:szCs w:val="20"/>
          <w:vertAlign w:val="superscript"/>
        </w:rPr>
        <w:t>1,2,4</w:t>
      </w:r>
      <w:r w:rsidRPr="00352152">
        <w:rPr>
          <w:sz w:val="20"/>
          <w:szCs w:val="20"/>
        </w:rPr>
        <w:t>, Simon Crawford</w:t>
      </w:r>
      <w:r w:rsidRPr="00352152">
        <w:rPr>
          <w:sz w:val="20"/>
          <w:szCs w:val="20"/>
          <w:vertAlign w:val="superscript"/>
        </w:rPr>
        <w:t>5</w:t>
      </w:r>
      <w:r w:rsidRPr="00352152">
        <w:rPr>
          <w:sz w:val="20"/>
          <w:szCs w:val="20"/>
        </w:rPr>
        <w:t>, and Ben J. Boyd</w:t>
      </w:r>
      <w:r w:rsidRPr="00352152">
        <w:rPr>
          <w:sz w:val="20"/>
          <w:szCs w:val="20"/>
          <w:vertAlign w:val="superscript"/>
        </w:rPr>
        <w:t>1,2,</w:t>
      </w:r>
      <w:proofErr w:type="gramStart"/>
      <w:r w:rsidRPr="00352152">
        <w:rPr>
          <w:sz w:val="20"/>
          <w:szCs w:val="20"/>
          <w:vertAlign w:val="superscript"/>
        </w:rPr>
        <w:t>6,*</w:t>
      </w:r>
      <w:proofErr w:type="gramEnd"/>
    </w:p>
    <w:bookmarkEnd w:id="1"/>
    <w:p w14:paraId="34C19B10" w14:textId="77777777" w:rsidR="0092568F" w:rsidRPr="00352152" w:rsidRDefault="0092568F" w:rsidP="0092568F">
      <w:pPr>
        <w:jc w:val="center"/>
        <w:rPr>
          <w:sz w:val="20"/>
          <w:szCs w:val="20"/>
        </w:rPr>
      </w:pPr>
    </w:p>
    <w:p w14:paraId="026696BF" w14:textId="77777777" w:rsidR="0092568F" w:rsidRPr="00352152" w:rsidRDefault="0092568F" w:rsidP="0092568F">
      <w:pPr>
        <w:rPr>
          <w:i/>
          <w:sz w:val="20"/>
          <w:szCs w:val="20"/>
        </w:rPr>
      </w:pPr>
      <w:r w:rsidRPr="00352152">
        <w:rPr>
          <w:i/>
          <w:sz w:val="20"/>
          <w:szCs w:val="20"/>
          <w:vertAlign w:val="superscript"/>
        </w:rPr>
        <w:t>1</w:t>
      </w:r>
      <w:r w:rsidRPr="00352152">
        <w:rPr>
          <w:i/>
          <w:sz w:val="20"/>
          <w:szCs w:val="20"/>
        </w:rPr>
        <w:t>Drug Delivery, Disposition and Dynamics, Monash Institute of Pharmaceutical Sciences, Monash University Parkville Campus, 381 Royal Parade, Parkville, VIC, 3052, Australia.</w:t>
      </w:r>
    </w:p>
    <w:p w14:paraId="34B1E060" w14:textId="77777777" w:rsidR="0092568F" w:rsidRPr="00352152" w:rsidRDefault="0092568F" w:rsidP="0092568F">
      <w:pPr>
        <w:rPr>
          <w:i/>
          <w:sz w:val="20"/>
          <w:szCs w:val="20"/>
          <w:vertAlign w:val="superscript"/>
        </w:rPr>
      </w:pPr>
    </w:p>
    <w:p w14:paraId="26F98531" w14:textId="77777777" w:rsidR="0092568F" w:rsidRPr="00352152" w:rsidRDefault="0092568F" w:rsidP="0092568F">
      <w:pPr>
        <w:rPr>
          <w:i/>
          <w:sz w:val="20"/>
          <w:szCs w:val="20"/>
        </w:rPr>
      </w:pPr>
      <w:r w:rsidRPr="00352152">
        <w:rPr>
          <w:i/>
          <w:sz w:val="20"/>
          <w:szCs w:val="20"/>
          <w:vertAlign w:val="superscript"/>
        </w:rPr>
        <w:t>2</w:t>
      </w:r>
      <w:r w:rsidRPr="00352152">
        <w:rPr>
          <w:i/>
          <w:sz w:val="20"/>
          <w:szCs w:val="20"/>
        </w:rPr>
        <w:t>ARC Centre of Excellence in Convergent Bio-Nano Science and Technology, Monash University Parkville Campus, 381 Royal Parade, Parkville, VIC, 3052, Australia.</w:t>
      </w:r>
    </w:p>
    <w:p w14:paraId="4D7769C3" w14:textId="77777777" w:rsidR="0092568F" w:rsidRPr="00352152" w:rsidRDefault="0092568F" w:rsidP="0092568F">
      <w:pPr>
        <w:rPr>
          <w:i/>
          <w:sz w:val="20"/>
          <w:szCs w:val="20"/>
          <w:vertAlign w:val="superscript"/>
          <w:lang w:eastAsia="en-US"/>
        </w:rPr>
      </w:pPr>
    </w:p>
    <w:p w14:paraId="79214A2F" w14:textId="77777777" w:rsidR="0092568F" w:rsidRPr="00352152" w:rsidRDefault="0092568F" w:rsidP="0092568F">
      <w:pPr>
        <w:rPr>
          <w:i/>
          <w:sz w:val="20"/>
          <w:szCs w:val="20"/>
          <w:lang w:eastAsia="en-US"/>
        </w:rPr>
      </w:pPr>
      <w:r w:rsidRPr="00352152">
        <w:rPr>
          <w:i/>
          <w:sz w:val="20"/>
          <w:szCs w:val="20"/>
          <w:vertAlign w:val="superscript"/>
          <w:lang w:eastAsia="en-US"/>
        </w:rPr>
        <w:t>3</w:t>
      </w:r>
      <w:r w:rsidRPr="00352152">
        <w:rPr>
          <w:i/>
          <w:sz w:val="20"/>
          <w:szCs w:val="20"/>
          <w:lang w:eastAsia="en-US"/>
        </w:rPr>
        <w:t>Institute of Sustainability for Chemicals, Energy and Environment (ISCE</w:t>
      </w:r>
      <w:r w:rsidRPr="00352152">
        <w:rPr>
          <w:i/>
          <w:sz w:val="20"/>
          <w:szCs w:val="20"/>
          <w:vertAlign w:val="superscript"/>
          <w:lang w:eastAsia="en-US"/>
        </w:rPr>
        <w:t>2</w:t>
      </w:r>
      <w:r w:rsidRPr="00352152">
        <w:rPr>
          <w:i/>
          <w:sz w:val="20"/>
          <w:szCs w:val="20"/>
          <w:lang w:eastAsia="en-US"/>
        </w:rPr>
        <w:t>), Agency for Science, Technology and Research (A*STAR), 1 Pesek Road, Jurong Island, 627833, Singapore.</w:t>
      </w:r>
    </w:p>
    <w:p w14:paraId="0D27DFF1" w14:textId="77777777" w:rsidR="0092568F" w:rsidRPr="00352152" w:rsidRDefault="0092568F" w:rsidP="0092568F">
      <w:pPr>
        <w:rPr>
          <w:i/>
          <w:sz w:val="20"/>
          <w:szCs w:val="20"/>
          <w:vertAlign w:val="superscript"/>
          <w:lang w:eastAsia="en-US"/>
        </w:rPr>
      </w:pPr>
    </w:p>
    <w:p w14:paraId="4DC6E58F" w14:textId="77777777" w:rsidR="0092568F" w:rsidRPr="00352152" w:rsidRDefault="0092568F" w:rsidP="0092568F">
      <w:pPr>
        <w:rPr>
          <w:i/>
          <w:sz w:val="20"/>
          <w:szCs w:val="20"/>
          <w:lang w:eastAsia="en-US"/>
        </w:rPr>
      </w:pPr>
      <w:r w:rsidRPr="00352152">
        <w:rPr>
          <w:i/>
          <w:sz w:val="20"/>
          <w:szCs w:val="20"/>
          <w:vertAlign w:val="superscript"/>
          <w:lang w:eastAsia="en-US"/>
        </w:rPr>
        <w:t>4</w:t>
      </w:r>
      <w:r w:rsidRPr="00352152">
        <w:rPr>
          <w:i/>
          <w:sz w:val="20"/>
          <w:szCs w:val="20"/>
          <w:lang w:eastAsia="en-US"/>
        </w:rPr>
        <w:t>Department of Chemical Engineering, Faculty of Engineering, Monash University, Clayton, VIC 3800, Australia.</w:t>
      </w:r>
    </w:p>
    <w:p w14:paraId="626183F3" w14:textId="77777777" w:rsidR="0092568F" w:rsidRPr="00352152" w:rsidRDefault="0092568F" w:rsidP="0092568F">
      <w:pPr>
        <w:rPr>
          <w:i/>
          <w:sz w:val="20"/>
          <w:szCs w:val="20"/>
          <w:vertAlign w:val="superscript"/>
          <w:lang w:eastAsia="en-US"/>
        </w:rPr>
      </w:pPr>
    </w:p>
    <w:p w14:paraId="520FFBC9" w14:textId="77777777" w:rsidR="0092568F" w:rsidRPr="00352152" w:rsidRDefault="0092568F" w:rsidP="0092568F">
      <w:pPr>
        <w:rPr>
          <w:i/>
          <w:sz w:val="20"/>
          <w:szCs w:val="20"/>
          <w:lang w:eastAsia="en-US"/>
        </w:rPr>
      </w:pPr>
      <w:r w:rsidRPr="00352152">
        <w:rPr>
          <w:i/>
          <w:sz w:val="20"/>
          <w:szCs w:val="20"/>
          <w:vertAlign w:val="superscript"/>
          <w:lang w:eastAsia="en-US"/>
        </w:rPr>
        <w:t>5</w:t>
      </w:r>
      <w:r w:rsidRPr="00352152">
        <w:rPr>
          <w:i/>
          <w:sz w:val="20"/>
          <w:szCs w:val="20"/>
          <w:lang w:eastAsia="en-US"/>
        </w:rPr>
        <w:t>Ramaciotti Centre for Cryo-Electron Microscopy,</w:t>
      </w:r>
      <w:r w:rsidRPr="00352152">
        <w:rPr>
          <w:sz w:val="20"/>
          <w:szCs w:val="20"/>
        </w:rPr>
        <w:t xml:space="preserve"> </w:t>
      </w:r>
      <w:r w:rsidRPr="00352152">
        <w:rPr>
          <w:i/>
          <w:sz w:val="20"/>
          <w:szCs w:val="20"/>
          <w:lang w:eastAsia="en-US"/>
        </w:rPr>
        <w:t>Monash University Clayton Campus, 15 Innovation Walk, Wellington Road, VIC 3800, Australia.</w:t>
      </w:r>
    </w:p>
    <w:p w14:paraId="4A3B272F" w14:textId="77777777" w:rsidR="0092568F" w:rsidRPr="00352152" w:rsidRDefault="0092568F" w:rsidP="0092568F">
      <w:pPr>
        <w:rPr>
          <w:i/>
          <w:sz w:val="20"/>
          <w:szCs w:val="20"/>
          <w:vertAlign w:val="superscript"/>
          <w:lang w:eastAsia="en-US"/>
        </w:rPr>
      </w:pPr>
    </w:p>
    <w:p w14:paraId="5A5B15C2" w14:textId="77777777" w:rsidR="0092568F" w:rsidRPr="00352152" w:rsidRDefault="0092568F" w:rsidP="0092568F">
      <w:pPr>
        <w:rPr>
          <w:i/>
          <w:sz w:val="20"/>
          <w:szCs w:val="20"/>
          <w:lang w:eastAsia="en-US"/>
        </w:rPr>
      </w:pPr>
      <w:r w:rsidRPr="00352152">
        <w:rPr>
          <w:i/>
          <w:sz w:val="20"/>
          <w:szCs w:val="20"/>
          <w:vertAlign w:val="superscript"/>
          <w:lang w:eastAsia="en-US"/>
        </w:rPr>
        <w:t>6</w:t>
      </w:r>
      <w:r w:rsidRPr="00352152">
        <w:rPr>
          <w:i/>
          <w:sz w:val="20"/>
          <w:szCs w:val="20"/>
          <w:lang w:eastAsia="en-US"/>
        </w:rPr>
        <w:t>Department of Pharmacy, University of Copenhagen, 2100 Copenhagen, Denmark.</w:t>
      </w:r>
    </w:p>
    <w:p w14:paraId="735E8B97" w14:textId="77777777" w:rsidR="0092568F" w:rsidRPr="00352152" w:rsidRDefault="0092568F" w:rsidP="0092568F">
      <w:pPr>
        <w:rPr>
          <w:sz w:val="20"/>
          <w:szCs w:val="20"/>
        </w:rPr>
      </w:pPr>
    </w:p>
    <w:p w14:paraId="0D1E1113" w14:textId="77777777" w:rsidR="0092568F" w:rsidRPr="00352152" w:rsidRDefault="0092568F" w:rsidP="0092568F">
      <w:pPr>
        <w:rPr>
          <w:sz w:val="20"/>
          <w:szCs w:val="20"/>
        </w:rPr>
      </w:pPr>
      <w:r w:rsidRPr="00352152">
        <w:rPr>
          <w:sz w:val="20"/>
          <w:szCs w:val="20"/>
        </w:rPr>
        <w:t>Email: Ben.Boyd@moansh.edu (Ben J. Boyd)</w:t>
      </w:r>
    </w:p>
    <w:bookmarkEnd w:id="0"/>
    <w:p w14:paraId="5581CB0F" w14:textId="77777777" w:rsidR="0092568F" w:rsidRPr="00352152" w:rsidRDefault="0092568F" w:rsidP="0092568F">
      <w:pPr>
        <w:rPr>
          <w:sz w:val="20"/>
          <w:szCs w:val="20"/>
        </w:rPr>
      </w:pPr>
    </w:p>
    <w:p w14:paraId="1BF2218C" w14:textId="77777777" w:rsidR="0092568F" w:rsidRDefault="0092568F" w:rsidP="0092568F">
      <w:pPr>
        <w:rPr>
          <w:b/>
          <w:bCs/>
          <w:lang w:val="en-AU"/>
        </w:rPr>
      </w:pPr>
    </w:p>
    <w:p w14:paraId="499CE8AA" w14:textId="77777777" w:rsidR="0092568F" w:rsidRDefault="0092568F" w:rsidP="0092568F">
      <w:pPr>
        <w:rPr>
          <w:b/>
          <w:bCs/>
          <w:lang w:val="en-AU"/>
        </w:rPr>
      </w:pPr>
    </w:p>
    <w:p w14:paraId="61CE05EB" w14:textId="77777777" w:rsidR="0092568F" w:rsidRDefault="0092568F" w:rsidP="0092568F">
      <w:pPr>
        <w:rPr>
          <w:b/>
          <w:bCs/>
          <w:lang w:val="en-AU"/>
        </w:rPr>
      </w:pPr>
    </w:p>
    <w:p w14:paraId="413B787B" w14:textId="77777777" w:rsidR="0092568F" w:rsidRDefault="0092568F" w:rsidP="0092568F">
      <w:pPr>
        <w:rPr>
          <w:b/>
          <w:bCs/>
          <w:lang w:val="en-AU"/>
        </w:rPr>
      </w:pPr>
    </w:p>
    <w:p w14:paraId="43F289C5" w14:textId="77777777" w:rsidR="0092568F" w:rsidRDefault="0092568F" w:rsidP="0092568F">
      <w:pPr>
        <w:rPr>
          <w:b/>
          <w:bCs/>
          <w:lang w:val="en-AU"/>
        </w:rPr>
      </w:pPr>
    </w:p>
    <w:p w14:paraId="649A8B07" w14:textId="77777777" w:rsidR="0092568F" w:rsidRDefault="0092568F" w:rsidP="0092568F">
      <w:pPr>
        <w:rPr>
          <w:b/>
          <w:bCs/>
          <w:lang w:val="en-AU"/>
        </w:rPr>
      </w:pPr>
    </w:p>
    <w:p w14:paraId="4C3EFB62" w14:textId="77777777" w:rsidR="0092568F" w:rsidRDefault="0092568F" w:rsidP="0092568F">
      <w:pPr>
        <w:rPr>
          <w:b/>
          <w:bCs/>
          <w:lang w:val="en-AU"/>
        </w:rPr>
      </w:pPr>
    </w:p>
    <w:p w14:paraId="2C113A68" w14:textId="77777777" w:rsidR="0092568F" w:rsidRDefault="0092568F" w:rsidP="0092568F">
      <w:pPr>
        <w:rPr>
          <w:b/>
          <w:bCs/>
          <w:lang w:val="en-AU"/>
        </w:rPr>
      </w:pPr>
    </w:p>
    <w:p w14:paraId="40C20B2C" w14:textId="77777777" w:rsidR="0092568F" w:rsidRDefault="0092568F" w:rsidP="0092568F">
      <w:pPr>
        <w:rPr>
          <w:b/>
          <w:bCs/>
          <w:lang w:val="en-AU"/>
        </w:rPr>
      </w:pPr>
    </w:p>
    <w:p w14:paraId="227C4BD6" w14:textId="77777777" w:rsidR="0092568F" w:rsidRDefault="0092568F" w:rsidP="0092568F">
      <w:pPr>
        <w:rPr>
          <w:b/>
          <w:bCs/>
          <w:lang w:val="en-AU"/>
        </w:rPr>
      </w:pPr>
    </w:p>
    <w:p w14:paraId="6EB7458B" w14:textId="77777777" w:rsidR="0092568F" w:rsidRDefault="0092568F" w:rsidP="0092568F">
      <w:pPr>
        <w:rPr>
          <w:b/>
          <w:bCs/>
          <w:lang w:val="en-AU"/>
        </w:rPr>
      </w:pPr>
    </w:p>
    <w:p w14:paraId="30FF69F3" w14:textId="77777777" w:rsidR="0092568F" w:rsidRDefault="0092568F" w:rsidP="0092568F">
      <w:pPr>
        <w:rPr>
          <w:b/>
          <w:bCs/>
          <w:lang w:val="en-AU"/>
        </w:rPr>
      </w:pPr>
    </w:p>
    <w:p w14:paraId="2BB31A5B" w14:textId="77777777" w:rsidR="0092568F" w:rsidRDefault="0092568F" w:rsidP="0092568F">
      <w:pPr>
        <w:rPr>
          <w:b/>
          <w:bCs/>
          <w:lang w:val="en-AU"/>
        </w:rPr>
      </w:pPr>
    </w:p>
    <w:p w14:paraId="51D121AF" w14:textId="77777777" w:rsidR="0092568F" w:rsidRDefault="0092568F" w:rsidP="0092568F">
      <w:pPr>
        <w:rPr>
          <w:b/>
          <w:bCs/>
          <w:lang w:val="en-AU"/>
        </w:rPr>
      </w:pPr>
    </w:p>
    <w:p w14:paraId="06DBA23E" w14:textId="77777777" w:rsidR="0092568F" w:rsidRDefault="0092568F" w:rsidP="0092568F">
      <w:pPr>
        <w:rPr>
          <w:b/>
          <w:bCs/>
          <w:lang w:val="en-AU"/>
        </w:rPr>
      </w:pPr>
    </w:p>
    <w:p w14:paraId="1EF510B7" w14:textId="77777777" w:rsidR="0092568F" w:rsidRDefault="0092568F" w:rsidP="0092568F">
      <w:pPr>
        <w:rPr>
          <w:b/>
          <w:bCs/>
          <w:lang w:val="en-AU"/>
        </w:rPr>
      </w:pPr>
    </w:p>
    <w:p w14:paraId="1A10EABD" w14:textId="77777777" w:rsidR="0092568F" w:rsidRDefault="0092568F" w:rsidP="0092568F">
      <w:pPr>
        <w:rPr>
          <w:b/>
          <w:bCs/>
          <w:lang w:val="en-AU"/>
        </w:rPr>
      </w:pPr>
    </w:p>
    <w:p w14:paraId="196B5DF3" w14:textId="77777777" w:rsidR="0092568F" w:rsidRDefault="0092568F" w:rsidP="0092568F">
      <w:pPr>
        <w:rPr>
          <w:b/>
          <w:bCs/>
          <w:lang w:val="en-AU"/>
        </w:rPr>
      </w:pPr>
    </w:p>
    <w:p w14:paraId="65C24390" w14:textId="77777777" w:rsidR="0092568F" w:rsidRDefault="0092568F" w:rsidP="0092568F">
      <w:pPr>
        <w:rPr>
          <w:b/>
          <w:bCs/>
          <w:lang w:val="en-AU"/>
        </w:rPr>
      </w:pPr>
    </w:p>
    <w:p w14:paraId="643BF46E" w14:textId="77777777" w:rsidR="0092568F" w:rsidRDefault="0092568F" w:rsidP="0092568F">
      <w:pPr>
        <w:rPr>
          <w:b/>
          <w:bCs/>
          <w:lang w:val="en-AU"/>
        </w:rPr>
      </w:pPr>
    </w:p>
    <w:p w14:paraId="52239995" w14:textId="77777777" w:rsidR="0092568F" w:rsidRDefault="0092568F" w:rsidP="0092568F">
      <w:pPr>
        <w:rPr>
          <w:b/>
          <w:bCs/>
          <w:lang w:val="en-AU"/>
        </w:rPr>
      </w:pPr>
    </w:p>
    <w:p w14:paraId="1EB19D32" w14:textId="77777777" w:rsidR="0092568F" w:rsidRDefault="0092568F" w:rsidP="0092568F">
      <w:pPr>
        <w:rPr>
          <w:b/>
          <w:bCs/>
          <w:lang w:val="en-AU"/>
        </w:rPr>
      </w:pPr>
    </w:p>
    <w:p w14:paraId="517150F8" w14:textId="77777777" w:rsidR="0092568F" w:rsidRDefault="0092568F" w:rsidP="0092568F">
      <w:pPr>
        <w:rPr>
          <w:b/>
          <w:bCs/>
          <w:lang w:val="en-AU"/>
        </w:rPr>
      </w:pPr>
    </w:p>
    <w:p w14:paraId="33EF3CD3" w14:textId="77777777" w:rsidR="0092568F" w:rsidRDefault="0092568F" w:rsidP="0092568F">
      <w:pPr>
        <w:rPr>
          <w:b/>
          <w:bCs/>
          <w:lang w:val="en-AU"/>
        </w:rPr>
      </w:pPr>
    </w:p>
    <w:p w14:paraId="5FC668B7" w14:textId="5ACAA85A" w:rsidR="00710CC6" w:rsidRPr="0092568F" w:rsidRDefault="00710CC6" w:rsidP="0092568F">
      <w:pPr>
        <w:rPr>
          <w:b/>
          <w:bCs/>
          <w:lang w:val="en-AU"/>
        </w:rPr>
      </w:pPr>
      <w:r w:rsidRPr="0092568F">
        <w:rPr>
          <w:b/>
          <w:bCs/>
          <w:lang w:val="en-AU"/>
        </w:rPr>
        <w:lastRenderedPageBreak/>
        <w:t xml:space="preserve">Supplementary </w:t>
      </w:r>
      <w:r w:rsidR="0092568F" w:rsidRPr="0092568F">
        <w:rPr>
          <w:b/>
          <w:bCs/>
          <w:lang w:val="en-AU"/>
        </w:rPr>
        <w:t>I</w:t>
      </w:r>
      <w:r w:rsidRPr="0092568F">
        <w:rPr>
          <w:b/>
          <w:bCs/>
          <w:lang w:val="en-AU"/>
        </w:rPr>
        <w:t xml:space="preserve">nformation 1: </w:t>
      </w:r>
      <w:r w:rsidR="00D8562F" w:rsidRPr="0092568F">
        <w:rPr>
          <w:b/>
          <w:bCs/>
          <w:lang w:val="en-AU"/>
        </w:rPr>
        <w:t xml:space="preserve">Preparation and </w:t>
      </w:r>
      <w:r w:rsidR="0092568F" w:rsidRPr="0092568F">
        <w:rPr>
          <w:b/>
          <w:bCs/>
          <w:lang w:val="en-AU"/>
        </w:rPr>
        <w:t>C</w:t>
      </w:r>
      <w:r w:rsidR="00D8562F" w:rsidRPr="0092568F">
        <w:rPr>
          <w:b/>
          <w:bCs/>
          <w:lang w:val="en-AU"/>
        </w:rPr>
        <w:t xml:space="preserve">haracterisation of RAFT </w:t>
      </w:r>
      <w:r w:rsidR="0092568F" w:rsidRPr="0092568F">
        <w:rPr>
          <w:b/>
          <w:bCs/>
          <w:lang w:val="en-AU"/>
        </w:rPr>
        <w:t>O</w:t>
      </w:r>
      <w:r w:rsidR="00D8562F" w:rsidRPr="0092568F">
        <w:rPr>
          <w:b/>
          <w:bCs/>
          <w:lang w:val="en-AU"/>
        </w:rPr>
        <w:t>ligomer</w:t>
      </w:r>
    </w:p>
    <w:p w14:paraId="51E2BBA4" w14:textId="77777777" w:rsidR="0092568F" w:rsidRDefault="0092568F" w:rsidP="0092568F">
      <w:pPr>
        <w:rPr>
          <w:bCs/>
          <w:sz w:val="20"/>
          <w:szCs w:val="20"/>
          <w:lang w:val="en-AU"/>
        </w:rPr>
      </w:pPr>
    </w:p>
    <w:p w14:paraId="030A1C51" w14:textId="1A7A9907" w:rsidR="00D8562F" w:rsidRPr="0092568F" w:rsidRDefault="00D8562F" w:rsidP="0092568F">
      <w:pPr>
        <w:rPr>
          <w:sz w:val="20"/>
          <w:szCs w:val="20"/>
          <w:lang w:val="en-AU"/>
        </w:rPr>
      </w:pPr>
      <w:r w:rsidRPr="0092568F">
        <w:rPr>
          <w:noProof/>
          <w:sz w:val="20"/>
          <w:szCs w:val="20"/>
        </w:rPr>
        <w:drawing>
          <wp:inline distT="0" distB="0" distL="0" distR="0" wp14:anchorId="6C4D6341" wp14:editId="5616F5F9">
            <wp:extent cx="5905500" cy="1252940"/>
            <wp:effectExtent l="0" t="0" r="0" b="4445"/>
            <wp:docPr id="1796122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122436" name=""/>
                    <pic:cNvPicPr/>
                  </pic:nvPicPr>
                  <pic:blipFill>
                    <a:blip r:embed="rId4"/>
                    <a:stretch>
                      <a:fillRect/>
                    </a:stretch>
                  </pic:blipFill>
                  <pic:spPr>
                    <a:xfrm>
                      <a:off x="0" y="0"/>
                      <a:ext cx="5928045" cy="1257723"/>
                    </a:xfrm>
                    <a:prstGeom prst="rect">
                      <a:avLst/>
                    </a:prstGeom>
                  </pic:spPr>
                </pic:pic>
              </a:graphicData>
            </a:graphic>
          </wp:inline>
        </w:drawing>
      </w:r>
    </w:p>
    <w:p w14:paraId="57AC930B" w14:textId="00CD8D6F" w:rsidR="00D8562F" w:rsidRDefault="00D8562F" w:rsidP="0092568F">
      <w:pPr>
        <w:jc w:val="both"/>
        <w:rPr>
          <w:sz w:val="20"/>
          <w:szCs w:val="20"/>
        </w:rPr>
      </w:pPr>
      <w:r w:rsidRPr="0092568F">
        <w:rPr>
          <w:sz w:val="20"/>
          <w:szCs w:val="20"/>
          <w:vertAlign w:val="superscript"/>
        </w:rPr>
        <w:t>1</w:t>
      </w:r>
      <w:r w:rsidRPr="0092568F">
        <w:rPr>
          <w:sz w:val="20"/>
          <w:szCs w:val="20"/>
        </w:rPr>
        <w:t>H NMR spectra were recorded on a Bruker 400 Ultra Shield spectrometer in acetone-</w:t>
      </w:r>
      <w:r w:rsidRPr="0092568F">
        <w:rPr>
          <w:i/>
          <w:iCs/>
          <w:sz w:val="20"/>
          <w:szCs w:val="20"/>
        </w:rPr>
        <w:t>d</w:t>
      </w:r>
      <w:r w:rsidRPr="0092568F">
        <w:rPr>
          <w:sz w:val="20"/>
          <w:szCs w:val="20"/>
          <w:vertAlign w:val="subscript"/>
        </w:rPr>
        <w:t>6</w:t>
      </w:r>
      <w:r w:rsidRPr="0092568F">
        <w:rPr>
          <w:sz w:val="20"/>
          <w:szCs w:val="20"/>
        </w:rPr>
        <w:t xml:space="preserve">. </w:t>
      </w:r>
      <w:r w:rsidRPr="0092568F">
        <w:rPr>
          <w:rFonts w:eastAsia="Times New Roman"/>
          <w:color w:val="000000" w:themeColor="text1"/>
          <w:sz w:val="20"/>
          <w:szCs w:val="20"/>
        </w:rPr>
        <w:t xml:space="preserve">Size exclusion chromatography (SEC) was conducted on a </w:t>
      </w:r>
      <w:proofErr w:type="spellStart"/>
      <w:r w:rsidRPr="0092568F">
        <w:rPr>
          <w:rFonts w:eastAsia="Times New Roman"/>
          <w:color w:val="000000" w:themeColor="text1"/>
          <w:sz w:val="20"/>
          <w:szCs w:val="20"/>
        </w:rPr>
        <w:t>Viscotek</w:t>
      </w:r>
      <w:proofErr w:type="spellEnd"/>
      <w:r w:rsidRPr="0092568F">
        <w:rPr>
          <w:rFonts w:eastAsia="Times New Roman"/>
          <w:color w:val="000000" w:themeColor="text1"/>
          <w:sz w:val="20"/>
          <w:szCs w:val="20"/>
        </w:rPr>
        <w:t xml:space="preserve"> </w:t>
      </w:r>
      <w:proofErr w:type="spellStart"/>
      <w:r w:rsidRPr="0092568F">
        <w:rPr>
          <w:rFonts w:eastAsia="Times New Roman"/>
          <w:color w:val="000000" w:themeColor="text1"/>
          <w:sz w:val="20"/>
          <w:szCs w:val="20"/>
        </w:rPr>
        <w:t>TDAmax</w:t>
      </w:r>
      <w:proofErr w:type="spellEnd"/>
      <w:r w:rsidRPr="0092568F">
        <w:rPr>
          <w:rFonts w:eastAsia="Times New Roman"/>
          <w:color w:val="000000" w:themeColor="text1"/>
          <w:sz w:val="20"/>
          <w:szCs w:val="20"/>
        </w:rPr>
        <w:t xml:space="preserve"> consisting of a</w:t>
      </w:r>
      <w:r w:rsidRPr="0092568F">
        <w:rPr>
          <w:rFonts w:eastAsia="Times New Roman"/>
          <w:color w:val="000000" w:themeColor="text1"/>
          <w:sz w:val="20"/>
          <w:szCs w:val="20"/>
          <w:shd w:val="clear" w:color="auto" w:fill="FFFFFF"/>
        </w:rPr>
        <w:t xml:space="preserve"> </w:t>
      </w:r>
      <w:proofErr w:type="spellStart"/>
      <w:r w:rsidRPr="0092568F">
        <w:rPr>
          <w:rFonts w:eastAsia="Times New Roman"/>
          <w:color w:val="000000" w:themeColor="text1"/>
          <w:sz w:val="20"/>
          <w:szCs w:val="20"/>
          <w:shd w:val="clear" w:color="auto" w:fill="FFFFFF"/>
        </w:rPr>
        <w:t>GPCmax</w:t>
      </w:r>
      <w:proofErr w:type="spellEnd"/>
      <w:r w:rsidRPr="0092568F">
        <w:rPr>
          <w:rFonts w:eastAsia="Times New Roman"/>
          <w:color w:val="000000" w:themeColor="text1"/>
          <w:sz w:val="20"/>
          <w:szCs w:val="20"/>
          <w:shd w:val="clear" w:color="auto" w:fill="FFFFFF"/>
        </w:rPr>
        <w:t xml:space="preserve"> integrated solvent and sample delivery module, a TDA 302 Triple Detector Array, and </w:t>
      </w:r>
      <w:proofErr w:type="spellStart"/>
      <w:r w:rsidRPr="0092568F">
        <w:rPr>
          <w:rFonts w:eastAsia="Times New Roman"/>
          <w:color w:val="000000" w:themeColor="text1"/>
          <w:sz w:val="20"/>
          <w:szCs w:val="20"/>
          <w:shd w:val="clear" w:color="auto" w:fill="FFFFFF"/>
        </w:rPr>
        <w:t>OmniSEC</w:t>
      </w:r>
      <w:proofErr w:type="spellEnd"/>
      <w:r w:rsidRPr="0092568F">
        <w:rPr>
          <w:rFonts w:eastAsia="Times New Roman"/>
          <w:color w:val="000000" w:themeColor="text1"/>
          <w:sz w:val="20"/>
          <w:szCs w:val="20"/>
          <w:shd w:val="clear" w:color="auto" w:fill="FFFFFF"/>
        </w:rPr>
        <w:t xml:space="preserve"> software. 2 x </w:t>
      </w:r>
      <w:proofErr w:type="spellStart"/>
      <w:r w:rsidRPr="0092568F">
        <w:rPr>
          <w:rFonts w:eastAsia="Times New Roman"/>
          <w:color w:val="000000" w:themeColor="text1"/>
          <w:sz w:val="20"/>
          <w:szCs w:val="20"/>
        </w:rPr>
        <w:t>PLgel</w:t>
      </w:r>
      <w:proofErr w:type="spellEnd"/>
      <w:r w:rsidRPr="0092568F">
        <w:rPr>
          <w:rFonts w:eastAsia="Times New Roman"/>
          <w:color w:val="000000" w:themeColor="text1"/>
          <w:sz w:val="20"/>
          <w:szCs w:val="20"/>
        </w:rPr>
        <w:t xml:space="preserve"> 5 µm Mixed-C (</w:t>
      </w:r>
      <w:r w:rsidRPr="0092568F">
        <w:rPr>
          <w:rFonts w:eastAsia="Times New Roman"/>
          <w:color w:val="000000" w:themeColor="text1"/>
          <w:sz w:val="20"/>
          <w:szCs w:val="20"/>
          <w:shd w:val="clear" w:color="auto" w:fill="FFFFFF"/>
        </w:rPr>
        <w:t xml:space="preserve">200-2,000,000) columns </w:t>
      </w:r>
      <w:r w:rsidRPr="0092568F">
        <w:rPr>
          <w:rFonts w:eastAsia="Times New Roman"/>
          <w:color w:val="000000" w:themeColor="text1"/>
          <w:sz w:val="20"/>
          <w:szCs w:val="20"/>
        </w:rPr>
        <w:t xml:space="preserve">were applied in sequence for separation. </w:t>
      </w:r>
      <w:r w:rsidRPr="0092568F">
        <w:rPr>
          <w:rFonts w:eastAsia="Times New Roman"/>
          <w:color w:val="000000" w:themeColor="text1"/>
          <w:sz w:val="20"/>
          <w:szCs w:val="20"/>
          <w:shd w:val="clear" w:color="auto" w:fill="FFFFFF"/>
        </w:rPr>
        <w:t xml:space="preserve">THF </w:t>
      </w:r>
      <w:r w:rsidRPr="0092568F">
        <w:rPr>
          <w:rFonts w:eastAsia="Times New Roman"/>
          <w:color w:val="000000" w:themeColor="text1"/>
          <w:sz w:val="20"/>
          <w:szCs w:val="20"/>
        </w:rPr>
        <w:t>was used as the eluent at 1.0 mL/ min with column and detector temperature at 30 °C, molecular weight values were determined against polystyrene standards</w:t>
      </w:r>
      <w:r w:rsidRPr="0092568F">
        <w:rPr>
          <w:sz w:val="20"/>
          <w:szCs w:val="20"/>
        </w:rPr>
        <w:t>.</w:t>
      </w:r>
    </w:p>
    <w:p w14:paraId="3171BC34" w14:textId="77777777" w:rsidR="0092568F" w:rsidRPr="0092568F" w:rsidRDefault="0092568F" w:rsidP="0092568F">
      <w:pPr>
        <w:jc w:val="both"/>
        <w:rPr>
          <w:sz w:val="20"/>
          <w:szCs w:val="20"/>
        </w:rPr>
      </w:pPr>
    </w:p>
    <w:p w14:paraId="57BD5660" w14:textId="77777777" w:rsidR="00D8562F" w:rsidRPr="0092568F" w:rsidRDefault="00D8562F" w:rsidP="0092568F">
      <w:pPr>
        <w:rPr>
          <w:sz w:val="20"/>
          <w:szCs w:val="20"/>
        </w:rPr>
      </w:pPr>
      <w:r w:rsidRPr="0092568F">
        <w:rPr>
          <w:noProof/>
          <w:sz w:val="20"/>
          <w:szCs w:val="20"/>
        </w:rPr>
        <w:drawing>
          <wp:inline distT="0" distB="0" distL="0" distR="0" wp14:anchorId="4AED1D4E" wp14:editId="27BAB685">
            <wp:extent cx="5905500" cy="4390197"/>
            <wp:effectExtent l="0" t="0" r="0" b="0"/>
            <wp:docPr id="2000684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684672" name="Picture 200068467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35067" cy="4412177"/>
                    </a:xfrm>
                    <a:prstGeom prst="rect">
                      <a:avLst/>
                    </a:prstGeom>
                  </pic:spPr>
                </pic:pic>
              </a:graphicData>
            </a:graphic>
          </wp:inline>
        </w:drawing>
      </w:r>
    </w:p>
    <w:p w14:paraId="15A77878" w14:textId="20BE1C4E" w:rsidR="00D8562F" w:rsidRPr="00D2371C" w:rsidRDefault="00D8562F" w:rsidP="0092568F">
      <w:pPr>
        <w:rPr>
          <w:sz w:val="20"/>
          <w:szCs w:val="20"/>
        </w:rPr>
      </w:pPr>
      <w:r w:rsidRPr="00D2371C">
        <w:rPr>
          <w:sz w:val="20"/>
          <w:szCs w:val="20"/>
          <w:vertAlign w:val="superscript"/>
        </w:rPr>
        <w:t>1</w:t>
      </w:r>
      <w:r w:rsidRPr="00D2371C">
        <w:rPr>
          <w:sz w:val="20"/>
          <w:szCs w:val="20"/>
        </w:rPr>
        <w:t>H NMR spectra (acetone-</w:t>
      </w:r>
      <w:r w:rsidRPr="00D2371C">
        <w:rPr>
          <w:i/>
          <w:iCs/>
          <w:sz w:val="20"/>
          <w:szCs w:val="20"/>
        </w:rPr>
        <w:t>d</w:t>
      </w:r>
      <w:r w:rsidRPr="00D2371C">
        <w:rPr>
          <w:sz w:val="20"/>
          <w:szCs w:val="20"/>
          <w:vertAlign w:val="subscript"/>
        </w:rPr>
        <w:t>6</w:t>
      </w:r>
      <w:r w:rsidRPr="00D2371C">
        <w:rPr>
          <w:sz w:val="20"/>
          <w:szCs w:val="20"/>
        </w:rPr>
        <w:t>) of RAFT Oligomer (AA</w:t>
      </w:r>
      <w:r w:rsidRPr="00D2371C">
        <w:rPr>
          <w:sz w:val="20"/>
          <w:szCs w:val="20"/>
          <w:vertAlign w:val="subscript"/>
        </w:rPr>
        <w:t>9</w:t>
      </w:r>
      <w:r w:rsidRPr="00D2371C">
        <w:rPr>
          <w:sz w:val="20"/>
          <w:szCs w:val="20"/>
        </w:rPr>
        <w:t>-c</w:t>
      </w:r>
      <w:r w:rsidR="0092568F" w:rsidRPr="00D2371C">
        <w:rPr>
          <w:sz w:val="20"/>
          <w:szCs w:val="20"/>
        </w:rPr>
        <w:t>o</w:t>
      </w:r>
      <w:r w:rsidRPr="00D2371C">
        <w:rPr>
          <w:sz w:val="20"/>
          <w:szCs w:val="20"/>
        </w:rPr>
        <w:t>-BA</w:t>
      </w:r>
      <w:r w:rsidRPr="00D2371C">
        <w:rPr>
          <w:sz w:val="20"/>
          <w:szCs w:val="20"/>
          <w:vertAlign w:val="subscript"/>
        </w:rPr>
        <w:t>6</w:t>
      </w:r>
      <w:r w:rsidRPr="00D2371C">
        <w:rPr>
          <w:sz w:val="20"/>
          <w:szCs w:val="20"/>
        </w:rPr>
        <w:t>).</w:t>
      </w:r>
    </w:p>
    <w:p w14:paraId="103B860F" w14:textId="77777777" w:rsidR="0092568F" w:rsidRPr="0092568F" w:rsidRDefault="0092568F" w:rsidP="0092568F">
      <w:pPr>
        <w:rPr>
          <w:sz w:val="20"/>
          <w:szCs w:val="20"/>
        </w:rPr>
      </w:pPr>
    </w:p>
    <w:p w14:paraId="70353317" w14:textId="77777777" w:rsidR="00D8562F" w:rsidRPr="0092568F" w:rsidRDefault="00D8562F" w:rsidP="0092568F">
      <w:pPr>
        <w:rPr>
          <w:sz w:val="20"/>
          <w:szCs w:val="20"/>
        </w:rPr>
      </w:pPr>
      <w:r w:rsidRPr="0092568F">
        <w:rPr>
          <w:noProof/>
          <w:sz w:val="20"/>
          <w:szCs w:val="20"/>
        </w:rPr>
        <w:lastRenderedPageBreak/>
        <w:drawing>
          <wp:inline distT="0" distB="0" distL="0" distR="0" wp14:anchorId="1C7BDD9E" wp14:editId="0625250C">
            <wp:extent cx="5897880" cy="4309486"/>
            <wp:effectExtent l="0" t="0" r="7620" b="0"/>
            <wp:docPr id="1680999389" name="Picture 2" descr="A graph of a normalized volu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999389" name="Picture 2" descr="A graph of a normalized volume&#10;&#10;Description automatically generated with medium confidence"/>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440" t="1306" r="1504" b="2268"/>
                    <a:stretch/>
                  </pic:blipFill>
                  <pic:spPr bwMode="auto">
                    <a:xfrm>
                      <a:off x="0" y="0"/>
                      <a:ext cx="6056672" cy="4425513"/>
                    </a:xfrm>
                    <a:prstGeom prst="rect">
                      <a:avLst/>
                    </a:prstGeom>
                    <a:noFill/>
                    <a:ln>
                      <a:noFill/>
                    </a:ln>
                    <a:extLst>
                      <a:ext uri="{53640926-AAD7-44D8-BBD7-CCE9431645EC}">
                        <a14:shadowObscured xmlns:a14="http://schemas.microsoft.com/office/drawing/2010/main"/>
                      </a:ext>
                    </a:extLst>
                  </pic:spPr>
                </pic:pic>
              </a:graphicData>
            </a:graphic>
          </wp:inline>
        </w:drawing>
      </w:r>
    </w:p>
    <w:p w14:paraId="43F5E208" w14:textId="47C80093" w:rsidR="00D8562F" w:rsidRPr="00D2371C" w:rsidRDefault="00D8562F" w:rsidP="0092568F">
      <w:pPr>
        <w:rPr>
          <w:sz w:val="20"/>
          <w:szCs w:val="20"/>
        </w:rPr>
      </w:pPr>
      <w:r w:rsidRPr="00D2371C">
        <w:rPr>
          <w:sz w:val="20"/>
          <w:szCs w:val="20"/>
        </w:rPr>
        <w:t>SEC trace of RAFT Oligomer (AA</w:t>
      </w:r>
      <w:r w:rsidRPr="00D2371C">
        <w:rPr>
          <w:sz w:val="20"/>
          <w:szCs w:val="20"/>
          <w:vertAlign w:val="subscript"/>
        </w:rPr>
        <w:t>9</w:t>
      </w:r>
      <w:r w:rsidRPr="00D2371C">
        <w:rPr>
          <w:sz w:val="20"/>
          <w:szCs w:val="20"/>
        </w:rPr>
        <w:t>-c</w:t>
      </w:r>
      <w:r w:rsidR="0092568F" w:rsidRPr="00D2371C">
        <w:rPr>
          <w:sz w:val="20"/>
          <w:szCs w:val="20"/>
        </w:rPr>
        <w:t>o</w:t>
      </w:r>
      <w:r w:rsidRPr="00D2371C">
        <w:rPr>
          <w:sz w:val="20"/>
          <w:szCs w:val="20"/>
        </w:rPr>
        <w:t>-BA</w:t>
      </w:r>
      <w:r w:rsidRPr="00D2371C">
        <w:rPr>
          <w:sz w:val="20"/>
          <w:szCs w:val="20"/>
          <w:vertAlign w:val="subscript"/>
        </w:rPr>
        <w:t>6</w:t>
      </w:r>
      <w:r w:rsidRPr="00D2371C">
        <w:rPr>
          <w:sz w:val="20"/>
          <w:szCs w:val="20"/>
        </w:rPr>
        <w:t xml:space="preserve">). Molecular weight analysis: </w:t>
      </w:r>
      <w:r w:rsidRPr="00D2371C">
        <w:rPr>
          <w:i/>
          <w:iCs/>
          <w:sz w:val="20"/>
          <w:szCs w:val="20"/>
        </w:rPr>
        <w:t>M</w:t>
      </w:r>
      <w:r w:rsidRPr="00D2371C">
        <w:rPr>
          <w:sz w:val="20"/>
          <w:szCs w:val="20"/>
          <w:vertAlign w:val="subscript"/>
        </w:rPr>
        <w:t>n</w:t>
      </w:r>
      <w:r w:rsidRPr="00D2371C">
        <w:rPr>
          <w:sz w:val="20"/>
          <w:szCs w:val="20"/>
        </w:rPr>
        <w:t xml:space="preserve"> = 1900 Da, </w:t>
      </w:r>
      <w:r w:rsidRPr="00D2371C">
        <w:rPr>
          <w:i/>
          <w:iCs/>
          <w:sz w:val="20"/>
          <w:szCs w:val="20"/>
        </w:rPr>
        <w:t>M</w:t>
      </w:r>
      <w:r w:rsidRPr="00D2371C">
        <w:rPr>
          <w:sz w:val="20"/>
          <w:szCs w:val="20"/>
          <w:vertAlign w:val="subscript"/>
        </w:rPr>
        <w:t>w</w:t>
      </w:r>
      <w:r w:rsidRPr="00D2371C">
        <w:rPr>
          <w:sz w:val="20"/>
          <w:szCs w:val="20"/>
        </w:rPr>
        <w:t xml:space="preserve"> = 2600 Da, </w:t>
      </w:r>
      <w:r w:rsidRPr="00D2371C">
        <w:rPr>
          <w:iCs/>
          <w:sz w:val="20"/>
          <w:szCs w:val="20"/>
        </w:rPr>
        <w:t>Dispersity (</w:t>
      </w:r>
      <w:r w:rsidRPr="00D2371C">
        <w:rPr>
          <w:i/>
          <w:sz w:val="20"/>
          <w:szCs w:val="20"/>
        </w:rPr>
        <w:t>Đ</w:t>
      </w:r>
      <w:r w:rsidRPr="00D2371C">
        <w:rPr>
          <w:sz w:val="20"/>
          <w:szCs w:val="20"/>
          <w:vertAlign w:val="subscript"/>
        </w:rPr>
        <w:t>M</w:t>
      </w:r>
      <w:r w:rsidRPr="00D2371C">
        <w:rPr>
          <w:sz w:val="20"/>
          <w:szCs w:val="20"/>
        </w:rPr>
        <w:t>) = 1.37.</w:t>
      </w:r>
    </w:p>
    <w:p w14:paraId="734CD650" w14:textId="77777777" w:rsidR="00B245F8" w:rsidRDefault="00B245F8" w:rsidP="0092568F">
      <w:pPr>
        <w:rPr>
          <w:b/>
          <w:bCs/>
          <w:lang w:val="en-AU"/>
        </w:rPr>
      </w:pPr>
    </w:p>
    <w:p w14:paraId="12FF9D8E" w14:textId="77777777" w:rsidR="00B245F8" w:rsidRDefault="00B245F8" w:rsidP="0092568F">
      <w:pPr>
        <w:rPr>
          <w:b/>
          <w:bCs/>
          <w:lang w:val="en-AU"/>
        </w:rPr>
      </w:pPr>
    </w:p>
    <w:p w14:paraId="483BB4DA" w14:textId="77777777" w:rsidR="00B245F8" w:rsidRDefault="00B245F8" w:rsidP="0092568F">
      <w:pPr>
        <w:rPr>
          <w:b/>
          <w:bCs/>
          <w:lang w:val="en-AU"/>
        </w:rPr>
      </w:pPr>
    </w:p>
    <w:p w14:paraId="54338344" w14:textId="77777777" w:rsidR="00B245F8" w:rsidRDefault="00B245F8" w:rsidP="0092568F">
      <w:pPr>
        <w:rPr>
          <w:b/>
          <w:bCs/>
          <w:lang w:val="en-AU"/>
        </w:rPr>
      </w:pPr>
    </w:p>
    <w:p w14:paraId="41CB84A6" w14:textId="77777777" w:rsidR="00B245F8" w:rsidRDefault="00B245F8" w:rsidP="0092568F">
      <w:pPr>
        <w:rPr>
          <w:b/>
          <w:bCs/>
          <w:lang w:val="en-AU"/>
        </w:rPr>
      </w:pPr>
    </w:p>
    <w:p w14:paraId="748AEB2A" w14:textId="77777777" w:rsidR="00B245F8" w:rsidRDefault="00B245F8" w:rsidP="0092568F">
      <w:pPr>
        <w:rPr>
          <w:b/>
          <w:bCs/>
          <w:lang w:val="en-AU"/>
        </w:rPr>
      </w:pPr>
    </w:p>
    <w:p w14:paraId="33A644AF" w14:textId="77777777" w:rsidR="00B245F8" w:rsidRDefault="00B245F8" w:rsidP="0092568F">
      <w:pPr>
        <w:rPr>
          <w:b/>
          <w:bCs/>
          <w:lang w:val="en-AU"/>
        </w:rPr>
      </w:pPr>
    </w:p>
    <w:p w14:paraId="4E3C268D" w14:textId="77777777" w:rsidR="00B245F8" w:rsidRDefault="00B245F8" w:rsidP="0092568F">
      <w:pPr>
        <w:rPr>
          <w:b/>
          <w:bCs/>
          <w:lang w:val="en-AU"/>
        </w:rPr>
      </w:pPr>
    </w:p>
    <w:p w14:paraId="3195151D" w14:textId="77777777" w:rsidR="00B245F8" w:rsidRDefault="00B245F8" w:rsidP="0092568F">
      <w:pPr>
        <w:rPr>
          <w:b/>
          <w:bCs/>
          <w:lang w:val="en-AU"/>
        </w:rPr>
      </w:pPr>
    </w:p>
    <w:p w14:paraId="26916458" w14:textId="77777777" w:rsidR="00B245F8" w:rsidRDefault="00B245F8" w:rsidP="0092568F">
      <w:pPr>
        <w:rPr>
          <w:b/>
          <w:bCs/>
          <w:lang w:val="en-AU"/>
        </w:rPr>
      </w:pPr>
    </w:p>
    <w:p w14:paraId="07E20EB1" w14:textId="77777777" w:rsidR="00B245F8" w:rsidRDefault="00B245F8" w:rsidP="0092568F">
      <w:pPr>
        <w:rPr>
          <w:b/>
          <w:bCs/>
          <w:lang w:val="en-AU"/>
        </w:rPr>
      </w:pPr>
    </w:p>
    <w:p w14:paraId="50FB5F3E" w14:textId="77777777" w:rsidR="00B245F8" w:rsidRDefault="00B245F8" w:rsidP="0092568F">
      <w:pPr>
        <w:rPr>
          <w:b/>
          <w:bCs/>
          <w:lang w:val="en-AU"/>
        </w:rPr>
      </w:pPr>
    </w:p>
    <w:p w14:paraId="46353582" w14:textId="77777777" w:rsidR="00B245F8" w:rsidRDefault="00B245F8" w:rsidP="0092568F">
      <w:pPr>
        <w:rPr>
          <w:b/>
          <w:bCs/>
          <w:lang w:val="en-AU"/>
        </w:rPr>
      </w:pPr>
    </w:p>
    <w:p w14:paraId="383F3A39" w14:textId="77777777" w:rsidR="00B245F8" w:rsidRDefault="00B245F8" w:rsidP="0092568F">
      <w:pPr>
        <w:rPr>
          <w:b/>
          <w:bCs/>
          <w:lang w:val="en-AU"/>
        </w:rPr>
      </w:pPr>
    </w:p>
    <w:p w14:paraId="3C8BFDA8" w14:textId="77777777" w:rsidR="00B245F8" w:rsidRDefault="00B245F8" w:rsidP="0092568F">
      <w:pPr>
        <w:rPr>
          <w:b/>
          <w:bCs/>
          <w:lang w:val="en-AU"/>
        </w:rPr>
      </w:pPr>
    </w:p>
    <w:p w14:paraId="40E32EB9" w14:textId="77777777" w:rsidR="00B245F8" w:rsidRDefault="00B245F8" w:rsidP="0092568F">
      <w:pPr>
        <w:rPr>
          <w:b/>
          <w:bCs/>
          <w:lang w:val="en-AU"/>
        </w:rPr>
      </w:pPr>
    </w:p>
    <w:p w14:paraId="7A9FF24A" w14:textId="77777777" w:rsidR="00B245F8" w:rsidRDefault="00B245F8" w:rsidP="0092568F">
      <w:pPr>
        <w:rPr>
          <w:b/>
          <w:bCs/>
          <w:lang w:val="en-AU"/>
        </w:rPr>
      </w:pPr>
    </w:p>
    <w:p w14:paraId="6F8B10FB" w14:textId="77777777" w:rsidR="00B245F8" w:rsidRDefault="00B245F8" w:rsidP="0092568F">
      <w:pPr>
        <w:rPr>
          <w:b/>
          <w:bCs/>
          <w:lang w:val="en-AU"/>
        </w:rPr>
      </w:pPr>
    </w:p>
    <w:p w14:paraId="2CC3F832" w14:textId="77777777" w:rsidR="00B245F8" w:rsidRDefault="00B245F8" w:rsidP="0092568F">
      <w:pPr>
        <w:rPr>
          <w:b/>
          <w:bCs/>
          <w:lang w:val="en-AU"/>
        </w:rPr>
      </w:pPr>
    </w:p>
    <w:p w14:paraId="5148D59D" w14:textId="77777777" w:rsidR="00B245F8" w:rsidRDefault="00B245F8" w:rsidP="0092568F">
      <w:pPr>
        <w:rPr>
          <w:b/>
          <w:bCs/>
          <w:lang w:val="en-AU"/>
        </w:rPr>
      </w:pPr>
    </w:p>
    <w:p w14:paraId="732DEEBE" w14:textId="75156822" w:rsidR="007461CC" w:rsidRPr="0092568F" w:rsidRDefault="00137E74" w:rsidP="0092568F">
      <w:pPr>
        <w:rPr>
          <w:b/>
          <w:bCs/>
          <w:lang w:val="en-AU"/>
        </w:rPr>
      </w:pPr>
      <w:r w:rsidRPr="0092568F">
        <w:rPr>
          <w:b/>
          <w:bCs/>
          <w:lang w:val="en-AU"/>
        </w:rPr>
        <w:lastRenderedPageBreak/>
        <w:t>Su</w:t>
      </w:r>
      <w:r w:rsidR="001C4D4F" w:rsidRPr="0092568F">
        <w:rPr>
          <w:b/>
          <w:bCs/>
          <w:lang w:val="en-AU"/>
        </w:rPr>
        <w:t>pplementary</w:t>
      </w:r>
      <w:r w:rsidRPr="0092568F">
        <w:rPr>
          <w:b/>
          <w:bCs/>
          <w:lang w:val="en-AU"/>
        </w:rPr>
        <w:t xml:space="preserve"> </w:t>
      </w:r>
      <w:r w:rsidR="0092568F" w:rsidRPr="0092568F">
        <w:rPr>
          <w:b/>
          <w:bCs/>
          <w:lang w:val="en-AU"/>
        </w:rPr>
        <w:t>I</w:t>
      </w:r>
      <w:r w:rsidRPr="0092568F">
        <w:rPr>
          <w:b/>
          <w:bCs/>
          <w:lang w:val="en-AU"/>
        </w:rPr>
        <w:t xml:space="preserve">nformation </w:t>
      </w:r>
      <w:r w:rsidR="00710CC6" w:rsidRPr="0092568F">
        <w:rPr>
          <w:b/>
          <w:bCs/>
          <w:lang w:val="en-AU"/>
        </w:rPr>
        <w:t>2</w:t>
      </w:r>
      <w:r w:rsidR="00C36776" w:rsidRPr="0092568F">
        <w:rPr>
          <w:b/>
          <w:bCs/>
          <w:lang w:val="en-AU"/>
        </w:rPr>
        <w:t xml:space="preserve">: GC-MS </w:t>
      </w:r>
      <w:r w:rsidR="0092568F" w:rsidRPr="0092568F">
        <w:rPr>
          <w:b/>
          <w:bCs/>
          <w:lang w:val="en-AU"/>
        </w:rPr>
        <w:t>S</w:t>
      </w:r>
      <w:r w:rsidR="00C36776" w:rsidRPr="0092568F">
        <w:rPr>
          <w:b/>
          <w:bCs/>
          <w:lang w:val="en-AU"/>
        </w:rPr>
        <w:t xml:space="preserve">tandard </w:t>
      </w:r>
      <w:r w:rsidR="0092568F" w:rsidRPr="0092568F">
        <w:rPr>
          <w:b/>
          <w:bCs/>
          <w:lang w:val="en-AU"/>
        </w:rPr>
        <w:t>C</w:t>
      </w:r>
      <w:r w:rsidR="00C36776" w:rsidRPr="0092568F">
        <w:rPr>
          <w:b/>
          <w:bCs/>
          <w:lang w:val="en-AU"/>
        </w:rPr>
        <w:t>urve</w:t>
      </w:r>
      <w:r w:rsidR="00586C12" w:rsidRPr="0092568F">
        <w:rPr>
          <w:b/>
          <w:bCs/>
          <w:lang w:val="en-AU"/>
        </w:rPr>
        <w:t>s</w:t>
      </w:r>
    </w:p>
    <w:p w14:paraId="05D22E6D" w14:textId="77777777" w:rsidR="0092568F" w:rsidRDefault="0092568F" w:rsidP="0092568F">
      <w:pPr>
        <w:jc w:val="both"/>
        <w:rPr>
          <w:sz w:val="20"/>
          <w:szCs w:val="20"/>
          <w:lang w:val="en-AU"/>
        </w:rPr>
      </w:pPr>
    </w:p>
    <w:p w14:paraId="442CD693" w14:textId="4EBF80FB" w:rsidR="00137E74" w:rsidRPr="0092568F" w:rsidRDefault="0092568F" w:rsidP="0092568F">
      <w:pPr>
        <w:jc w:val="both"/>
        <w:rPr>
          <w:sz w:val="20"/>
          <w:szCs w:val="20"/>
        </w:rPr>
      </w:pPr>
      <w:r>
        <w:rPr>
          <w:sz w:val="20"/>
          <w:szCs w:val="20"/>
          <w:lang w:val="en-AU"/>
        </w:rPr>
        <w:t>Service</w:t>
      </w:r>
      <w:r w:rsidR="00415558" w:rsidRPr="0092568F">
        <w:rPr>
          <w:sz w:val="20"/>
          <w:szCs w:val="20"/>
        </w:rPr>
        <w:t xml:space="preserve"> of the MS, change of GC column in between experiments would change the sensitivity of the detection. Therefore, two standard curves were generated along with samples run at two different times. The corresponding equation was used for each </w:t>
      </w:r>
      <w:r w:rsidR="00EB52B0" w:rsidRPr="0092568F">
        <w:rPr>
          <w:sz w:val="20"/>
          <w:szCs w:val="20"/>
        </w:rPr>
        <w:t xml:space="preserve">sample to calculate the amount of </w:t>
      </w:r>
      <w:r w:rsidR="00B14E80" w:rsidRPr="0092568F">
        <w:rPr>
          <w:sz w:val="20"/>
          <w:szCs w:val="20"/>
        </w:rPr>
        <w:t>residual methyl acrylate (MA)</w:t>
      </w:r>
    </w:p>
    <w:p w14:paraId="0730A072" w14:textId="77777777" w:rsidR="00B14E80" w:rsidRPr="0092568F" w:rsidRDefault="00B14E80" w:rsidP="0092568F">
      <w:pPr>
        <w:jc w:val="both"/>
        <w:rPr>
          <w:sz w:val="20"/>
          <w:szCs w:val="20"/>
        </w:rPr>
      </w:pPr>
    </w:p>
    <w:p w14:paraId="61A22E33" w14:textId="4368AF4E" w:rsidR="00B245F8" w:rsidRDefault="00C80554" w:rsidP="0092568F">
      <w:pPr>
        <w:rPr>
          <w:sz w:val="20"/>
          <w:szCs w:val="20"/>
          <w:lang w:val="en-AU"/>
        </w:rPr>
      </w:pPr>
      <w:r>
        <w:rPr>
          <w:noProof/>
          <w:sz w:val="20"/>
          <w:szCs w:val="20"/>
          <w:lang w:val="en-AU"/>
        </w:rPr>
        <w:drawing>
          <wp:inline distT="0" distB="0" distL="0" distR="0" wp14:anchorId="06F1D300" wp14:editId="7BECB856">
            <wp:extent cx="4877435" cy="3279775"/>
            <wp:effectExtent l="0" t="0" r="0" b="0"/>
            <wp:docPr id="108252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7435" cy="3279775"/>
                    </a:xfrm>
                    <a:prstGeom prst="rect">
                      <a:avLst/>
                    </a:prstGeom>
                    <a:noFill/>
                  </pic:spPr>
                </pic:pic>
              </a:graphicData>
            </a:graphic>
          </wp:inline>
        </w:drawing>
      </w:r>
    </w:p>
    <w:p w14:paraId="337E40F5" w14:textId="77777777" w:rsidR="00B245F8" w:rsidRPr="0092568F" w:rsidRDefault="00B245F8" w:rsidP="0092568F">
      <w:pPr>
        <w:rPr>
          <w:sz w:val="20"/>
          <w:szCs w:val="20"/>
          <w:lang w:val="en-AU"/>
        </w:rPr>
      </w:pPr>
    </w:p>
    <w:p w14:paraId="4A3AF8CE" w14:textId="5AA0467B" w:rsidR="00275433" w:rsidRPr="0092568F" w:rsidRDefault="00C80554" w:rsidP="0092568F">
      <w:pPr>
        <w:rPr>
          <w:sz w:val="20"/>
          <w:szCs w:val="20"/>
          <w:lang w:val="en-AU"/>
        </w:rPr>
      </w:pPr>
      <w:r>
        <w:rPr>
          <w:noProof/>
          <w:sz w:val="20"/>
          <w:szCs w:val="20"/>
          <w:lang w:val="en-AU"/>
        </w:rPr>
        <w:drawing>
          <wp:inline distT="0" distB="0" distL="0" distR="0" wp14:anchorId="7534387E" wp14:editId="09B75E10">
            <wp:extent cx="4846955" cy="3091180"/>
            <wp:effectExtent l="0" t="0" r="0" b="0"/>
            <wp:docPr id="1860199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46955" cy="3091180"/>
                    </a:xfrm>
                    <a:prstGeom prst="rect">
                      <a:avLst/>
                    </a:prstGeom>
                    <a:noFill/>
                  </pic:spPr>
                </pic:pic>
              </a:graphicData>
            </a:graphic>
          </wp:inline>
        </w:drawing>
      </w:r>
    </w:p>
    <w:p w14:paraId="5367CB21" w14:textId="77777777" w:rsidR="00275433" w:rsidRPr="0092568F" w:rsidRDefault="00275433" w:rsidP="0092568F">
      <w:pPr>
        <w:rPr>
          <w:sz w:val="20"/>
          <w:szCs w:val="20"/>
          <w:lang w:val="en-AU"/>
        </w:rPr>
      </w:pPr>
    </w:p>
    <w:p w14:paraId="4FE89817" w14:textId="77777777" w:rsidR="004751D6" w:rsidRDefault="004751D6" w:rsidP="0092568F">
      <w:pPr>
        <w:rPr>
          <w:sz w:val="20"/>
          <w:szCs w:val="20"/>
          <w:lang w:val="en-AU"/>
        </w:rPr>
      </w:pPr>
    </w:p>
    <w:p w14:paraId="3EC36A1C" w14:textId="77777777" w:rsidR="0092568F" w:rsidRDefault="0092568F" w:rsidP="0092568F">
      <w:pPr>
        <w:rPr>
          <w:sz w:val="20"/>
          <w:szCs w:val="20"/>
          <w:lang w:val="en-AU"/>
        </w:rPr>
      </w:pPr>
    </w:p>
    <w:p w14:paraId="1BAB2FC6" w14:textId="77777777" w:rsidR="0092568F" w:rsidRDefault="0092568F" w:rsidP="0092568F">
      <w:pPr>
        <w:rPr>
          <w:sz w:val="20"/>
          <w:szCs w:val="20"/>
          <w:lang w:val="en-AU"/>
        </w:rPr>
      </w:pPr>
    </w:p>
    <w:p w14:paraId="6EE3FAE4" w14:textId="77777777" w:rsidR="0092568F" w:rsidRDefault="0092568F" w:rsidP="0092568F">
      <w:pPr>
        <w:rPr>
          <w:sz w:val="20"/>
          <w:szCs w:val="20"/>
          <w:lang w:val="en-AU"/>
        </w:rPr>
      </w:pPr>
    </w:p>
    <w:p w14:paraId="6129D8D4" w14:textId="77777777" w:rsidR="0092568F" w:rsidRDefault="0092568F" w:rsidP="0092568F">
      <w:pPr>
        <w:rPr>
          <w:sz w:val="20"/>
          <w:szCs w:val="20"/>
          <w:lang w:val="en-AU"/>
        </w:rPr>
      </w:pPr>
    </w:p>
    <w:p w14:paraId="72152B1D" w14:textId="77777777" w:rsidR="0092568F" w:rsidRDefault="0092568F" w:rsidP="0092568F">
      <w:pPr>
        <w:rPr>
          <w:sz w:val="20"/>
          <w:szCs w:val="20"/>
          <w:lang w:val="en-AU"/>
        </w:rPr>
      </w:pPr>
    </w:p>
    <w:p w14:paraId="291F81CC" w14:textId="241C46DB" w:rsidR="001B734E" w:rsidRPr="0092568F" w:rsidRDefault="001C4D4F" w:rsidP="0092568F">
      <w:pPr>
        <w:rPr>
          <w:b/>
          <w:bCs/>
          <w:lang w:val="en-AU"/>
        </w:rPr>
      </w:pPr>
      <w:r w:rsidRPr="0092568F">
        <w:rPr>
          <w:b/>
          <w:bCs/>
          <w:lang w:val="en-AU"/>
        </w:rPr>
        <w:t xml:space="preserve">Supplementary </w:t>
      </w:r>
      <w:r w:rsidR="0092568F" w:rsidRPr="0092568F">
        <w:rPr>
          <w:b/>
          <w:bCs/>
          <w:lang w:val="en-AU"/>
        </w:rPr>
        <w:t>I</w:t>
      </w:r>
      <w:r w:rsidRPr="0092568F">
        <w:rPr>
          <w:b/>
          <w:bCs/>
          <w:lang w:val="en-AU"/>
        </w:rPr>
        <w:t xml:space="preserve">nformation </w:t>
      </w:r>
      <w:r w:rsidR="007A3321" w:rsidRPr="0092568F">
        <w:rPr>
          <w:b/>
          <w:bCs/>
          <w:lang w:val="en-AU"/>
        </w:rPr>
        <w:t>3</w:t>
      </w:r>
      <w:r w:rsidRPr="0092568F">
        <w:rPr>
          <w:b/>
          <w:bCs/>
          <w:lang w:val="en-AU"/>
        </w:rPr>
        <w:t xml:space="preserve">: </w:t>
      </w:r>
      <w:r w:rsidR="001B734E" w:rsidRPr="0092568F">
        <w:rPr>
          <w:b/>
          <w:bCs/>
          <w:lang w:val="en-AU"/>
        </w:rPr>
        <w:t xml:space="preserve">GCMS </w:t>
      </w:r>
      <w:r w:rsidR="0092568F" w:rsidRPr="0092568F">
        <w:rPr>
          <w:b/>
          <w:bCs/>
          <w:lang w:val="en-AU"/>
        </w:rPr>
        <w:t>C</w:t>
      </w:r>
      <w:r w:rsidR="001B734E" w:rsidRPr="0092568F">
        <w:rPr>
          <w:b/>
          <w:bCs/>
          <w:lang w:val="en-AU"/>
        </w:rPr>
        <w:t xml:space="preserve">omparison </w:t>
      </w:r>
      <w:r w:rsidR="0092568F" w:rsidRPr="0092568F">
        <w:rPr>
          <w:b/>
          <w:bCs/>
          <w:lang w:val="en-AU"/>
        </w:rPr>
        <w:t>G</w:t>
      </w:r>
      <w:r w:rsidR="001B734E" w:rsidRPr="0092568F">
        <w:rPr>
          <w:b/>
          <w:bCs/>
          <w:lang w:val="en-AU"/>
        </w:rPr>
        <w:t xml:space="preserve">raphs and </w:t>
      </w:r>
      <w:r w:rsidR="0092568F" w:rsidRPr="0092568F">
        <w:rPr>
          <w:b/>
          <w:bCs/>
          <w:lang w:val="en-AU"/>
        </w:rPr>
        <w:t>M</w:t>
      </w:r>
      <w:r w:rsidR="001B734E" w:rsidRPr="0092568F">
        <w:rPr>
          <w:b/>
          <w:bCs/>
          <w:lang w:val="en-AU"/>
        </w:rPr>
        <w:t xml:space="preserve">ass </w:t>
      </w:r>
      <w:r w:rsidR="0092568F" w:rsidRPr="0092568F">
        <w:rPr>
          <w:b/>
          <w:bCs/>
          <w:lang w:val="en-AU"/>
        </w:rPr>
        <w:t>S</w:t>
      </w:r>
      <w:r w:rsidR="001B734E" w:rsidRPr="0092568F">
        <w:rPr>
          <w:b/>
          <w:bCs/>
          <w:lang w:val="en-AU"/>
        </w:rPr>
        <w:t xml:space="preserve">pectrum of </w:t>
      </w:r>
      <w:r w:rsidR="0092568F" w:rsidRPr="0092568F">
        <w:rPr>
          <w:b/>
          <w:bCs/>
          <w:lang w:val="en-AU"/>
        </w:rPr>
        <w:t>M</w:t>
      </w:r>
      <w:r w:rsidR="001B734E" w:rsidRPr="0092568F">
        <w:rPr>
          <w:b/>
          <w:bCs/>
          <w:lang w:val="en-AU"/>
        </w:rPr>
        <w:t xml:space="preserve">ethyl </w:t>
      </w:r>
      <w:r w:rsidR="0092568F" w:rsidRPr="0092568F">
        <w:rPr>
          <w:b/>
          <w:bCs/>
          <w:lang w:val="en-AU"/>
        </w:rPr>
        <w:t>A</w:t>
      </w:r>
      <w:r w:rsidR="001B734E" w:rsidRPr="0092568F">
        <w:rPr>
          <w:b/>
          <w:bCs/>
          <w:lang w:val="en-AU"/>
        </w:rPr>
        <w:t>crylate</w:t>
      </w:r>
    </w:p>
    <w:p w14:paraId="48B26C7E" w14:textId="77777777" w:rsidR="0092568F" w:rsidRDefault="0092568F" w:rsidP="0092568F">
      <w:pPr>
        <w:rPr>
          <w:sz w:val="20"/>
          <w:szCs w:val="20"/>
        </w:rPr>
      </w:pPr>
    </w:p>
    <w:p w14:paraId="023A881A" w14:textId="77777777" w:rsidR="002A5D0E" w:rsidRDefault="002A5D0E" w:rsidP="0092568F">
      <w:pPr>
        <w:rPr>
          <w:sz w:val="20"/>
          <w:szCs w:val="20"/>
        </w:rPr>
      </w:pPr>
    </w:p>
    <w:p w14:paraId="5233114B" w14:textId="77777777" w:rsidR="002A5D0E" w:rsidRDefault="002A5D0E" w:rsidP="0092568F">
      <w:pPr>
        <w:rPr>
          <w:sz w:val="20"/>
          <w:szCs w:val="20"/>
        </w:rPr>
      </w:pPr>
    </w:p>
    <w:p w14:paraId="71560361" w14:textId="77777777" w:rsidR="002A5D0E" w:rsidRDefault="002A5D0E" w:rsidP="0092568F">
      <w:pPr>
        <w:rPr>
          <w:sz w:val="20"/>
          <w:szCs w:val="20"/>
        </w:rPr>
      </w:pPr>
    </w:p>
    <w:p w14:paraId="38C347FA" w14:textId="1F137669" w:rsidR="001B734E" w:rsidRDefault="001B734E" w:rsidP="0092568F">
      <w:pPr>
        <w:rPr>
          <w:sz w:val="20"/>
          <w:szCs w:val="20"/>
        </w:rPr>
      </w:pPr>
      <w:r w:rsidRPr="0092568F">
        <w:rPr>
          <w:sz w:val="20"/>
          <w:szCs w:val="20"/>
        </w:rPr>
        <w:t>Comparison graph of GC chromatograms of standards for the first standard curve</w:t>
      </w:r>
    </w:p>
    <w:p w14:paraId="663CAB85" w14:textId="77777777" w:rsidR="002A5D0E" w:rsidRDefault="002A5D0E" w:rsidP="0092568F">
      <w:pPr>
        <w:rPr>
          <w:sz w:val="20"/>
          <w:szCs w:val="20"/>
        </w:rPr>
      </w:pPr>
    </w:p>
    <w:p w14:paraId="36AD05A2" w14:textId="42900931" w:rsidR="00275433" w:rsidRPr="0092568F" w:rsidRDefault="007D3BC8" w:rsidP="0092568F">
      <w:pPr>
        <w:rPr>
          <w:sz w:val="20"/>
          <w:szCs w:val="20"/>
        </w:rPr>
      </w:pPr>
      <w:r>
        <w:rPr>
          <w:noProof/>
          <w:sz w:val="20"/>
          <w:szCs w:val="20"/>
        </w:rPr>
        <w:drawing>
          <wp:inline distT="0" distB="0" distL="0" distR="0" wp14:anchorId="5D428EDD" wp14:editId="36BCED0C">
            <wp:extent cx="5895481" cy="2004060"/>
            <wp:effectExtent l="0" t="0" r="0" b="0"/>
            <wp:docPr id="2114607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9890" cy="2008958"/>
                    </a:xfrm>
                    <a:prstGeom prst="rect">
                      <a:avLst/>
                    </a:prstGeom>
                    <a:noFill/>
                  </pic:spPr>
                </pic:pic>
              </a:graphicData>
            </a:graphic>
          </wp:inline>
        </w:drawing>
      </w:r>
    </w:p>
    <w:p w14:paraId="26BDDA17" w14:textId="202BD959" w:rsidR="00275433" w:rsidRPr="0092568F" w:rsidRDefault="007D3BC8" w:rsidP="0092568F">
      <w:pPr>
        <w:rPr>
          <w:sz w:val="20"/>
          <w:szCs w:val="20"/>
        </w:rPr>
      </w:pPr>
      <w:r>
        <w:rPr>
          <w:noProof/>
          <w:sz w:val="20"/>
          <w:szCs w:val="20"/>
        </w:rPr>
        <w:drawing>
          <wp:inline distT="0" distB="0" distL="0" distR="0" wp14:anchorId="6CE25116" wp14:editId="72610645">
            <wp:extent cx="5883317" cy="1066163"/>
            <wp:effectExtent l="0" t="0" r="3175" b="1270"/>
            <wp:docPr id="21128913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59436" cy="1079957"/>
                    </a:xfrm>
                    <a:prstGeom prst="rect">
                      <a:avLst/>
                    </a:prstGeom>
                    <a:noFill/>
                  </pic:spPr>
                </pic:pic>
              </a:graphicData>
            </a:graphic>
          </wp:inline>
        </w:drawing>
      </w:r>
    </w:p>
    <w:p w14:paraId="7B9EC6F0" w14:textId="77777777" w:rsidR="002A5D0E" w:rsidRDefault="002A5D0E" w:rsidP="0092568F">
      <w:pPr>
        <w:rPr>
          <w:sz w:val="20"/>
          <w:szCs w:val="20"/>
        </w:rPr>
      </w:pPr>
    </w:p>
    <w:p w14:paraId="7C0DE771" w14:textId="77777777" w:rsidR="002A5D0E" w:rsidRDefault="002A5D0E" w:rsidP="0092568F">
      <w:pPr>
        <w:rPr>
          <w:sz w:val="20"/>
          <w:szCs w:val="20"/>
        </w:rPr>
      </w:pPr>
    </w:p>
    <w:p w14:paraId="0C9F8AC5" w14:textId="77777777" w:rsidR="002A5D0E" w:rsidRDefault="002A5D0E" w:rsidP="0092568F">
      <w:pPr>
        <w:rPr>
          <w:sz w:val="20"/>
          <w:szCs w:val="20"/>
        </w:rPr>
      </w:pPr>
    </w:p>
    <w:p w14:paraId="6767D680" w14:textId="77777777" w:rsidR="002A5D0E" w:rsidRDefault="002A5D0E" w:rsidP="0092568F">
      <w:pPr>
        <w:rPr>
          <w:sz w:val="20"/>
          <w:szCs w:val="20"/>
        </w:rPr>
      </w:pPr>
    </w:p>
    <w:p w14:paraId="3DAAC429" w14:textId="77777777" w:rsidR="002A5D0E" w:rsidRDefault="002A5D0E" w:rsidP="0092568F">
      <w:pPr>
        <w:rPr>
          <w:sz w:val="20"/>
          <w:szCs w:val="20"/>
        </w:rPr>
      </w:pPr>
    </w:p>
    <w:p w14:paraId="7D73FD7D" w14:textId="77777777" w:rsidR="002A5D0E" w:rsidRDefault="002A5D0E" w:rsidP="0092568F">
      <w:pPr>
        <w:rPr>
          <w:sz w:val="20"/>
          <w:szCs w:val="20"/>
        </w:rPr>
      </w:pPr>
    </w:p>
    <w:p w14:paraId="13D1B24A" w14:textId="266E99C5" w:rsidR="00275433" w:rsidRDefault="00275433" w:rsidP="0092568F">
      <w:pPr>
        <w:rPr>
          <w:sz w:val="20"/>
          <w:szCs w:val="20"/>
        </w:rPr>
      </w:pPr>
      <w:r w:rsidRPr="0092568F">
        <w:rPr>
          <w:sz w:val="20"/>
          <w:szCs w:val="20"/>
        </w:rPr>
        <w:t>Comparison graph of GC chromatograms of standards for the second standard curve</w:t>
      </w:r>
    </w:p>
    <w:p w14:paraId="79A38EA8" w14:textId="77777777" w:rsidR="002A5D0E" w:rsidRPr="0092568F" w:rsidRDefault="002A5D0E" w:rsidP="0092568F">
      <w:pPr>
        <w:rPr>
          <w:sz w:val="20"/>
          <w:szCs w:val="20"/>
        </w:rPr>
      </w:pPr>
    </w:p>
    <w:p w14:paraId="6EB18C2F" w14:textId="61EA11DE" w:rsidR="001B734E" w:rsidRPr="0092568F" w:rsidRDefault="007D3BC8" w:rsidP="0092568F">
      <w:pPr>
        <w:rPr>
          <w:sz w:val="20"/>
          <w:szCs w:val="20"/>
        </w:rPr>
      </w:pPr>
      <w:r>
        <w:rPr>
          <w:noProof/>
          <w:sz w:val="20"/>
          <w:szCs w:val="20"/>
        </w:rPr>
        <w:drawing>
          <wp:inline distT="0" distB="0" distL="0" distR="0" wp14:anchorId="3EF44236" wp14:editId="4A7BF65B">
            <wp:extent cx="5942965" cy="2020252"/>
            <wp:effectExtent l="0" t="0" r="0" b="0"/>
            <wp:docPr id="6185261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71513" cy="2029957"/>
                    </a:xfrm>
                    <a:prstGeom prst="rect">
                      <a:avLst/>
                    </a:prstGeom>
                    <a:noFill/>
                  </pic:spPr>
                </pic:pic>
              </a:graphicData>
            </a:graphic>
          </wp:inline>
        </w:drawing>
      </w:r>
    </w:p>
    <w:p w14:paraId="2C5BD5F8" w14:textId="12A1FA24" w:rsidR="001B734E" w:rsidRPr="0092568F" w:rsidRDefault="007D3BC8" w:rsidP="0092568F">
      <w:pPr>
        <w:rPr>
          <w:sz w:val="20"/>
          <w:szCs w:val="20"/>
          <w:lang w:val="en-AU"/>
        </w:rPr>
      </w:pPr>
      <w:r>
        <w:rPr>
          <w:noProof/>
          <w:sz w:val="20"/>
          <w:szCs w:val="20"/>
          <w:lang w:val="en-AU"/>
        </w:rPr>
        <w:lastRenderedPageBreak/>
        <w:drawing>
          <wp:inline distT="0" distB="0" distL="0" distR="0" wp14:anchorId="71B05338" wp14:editId="490134D7">
            <wp:extent cx="5890260" cy="1123875"/>
            <wp:effectExtent l="0" t="0" r="0" b="635"/>
            <wp:docPr id="14959387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81725" cy="1141327"/>
                    </a:xfrm>
                    <a:prstGeom prst="rect">
                      <a:avLst/>
                    </a:prstGeom>
                    <a:noFill/>
                  </pic:spPr>
                </pic:pic>
              </a:graphicData>
            </a:graphic>
          </wp:inline>
        </w:drawing>
      </w:r>
    </w:p>
    <w:p w14:paraId="53676333" w14:textId="77777777" w:rsidR="002A5D0E" w:rsidRDefault="002A5D0E" w:rsidP="0092568F">
      <w:pPr>
        <w:rPr>
          <w:sz w:val="20"/>
          <w:szCs w:val="20"/>
          <w:lang w:val="en-AU"/>
        </w:rPr>
      </w:pPr>
    </w:p>
    <w:p w14:paraId="732C01E0" w14:textId="47F5C171" w:rsidR="00275433" w:rsidRDefault="00275433" w:rsidP="0092568F">
      <w:pPr>
        <w:rPr>
          <w:sz w:val="20"/>
          <w:szCs w:val="20"/>
          <w:lang w:val="en-AU"/>
        </w:rPr>
      </w:pPr>
      <w:r w:rsidRPr="0092568F">
        <w:rPr>
          <w:sz w:val="20"/>
          <w:szCs w:val="20"/>
          <w:lang w:val="en-AU"/>
        </w:rPr>
        <w:t xml:space="preserve">Sample: Swelling, without EGDA </w:t>
      </w:r>
    </w:p>
    <w:p w14:paraId="4281D440" w14:textId="77777777" w:rsidR="002A5D0E" w:rsidRPr="0092568F" w:rsidRDefault="002A5D0E" w:rsidP="0092568F">
      <w:pPr>
        <w:rPr>
          <w:sz w:val="20"/>
          <w:szCs w:val="20"/>
          <w:lang w:val="en-AU"/>
        </w:rPr>
      </w:pPr>
    </w:p>
    <w:p w14:paraId="7A50D925" w14:textId="0D66DDF6" w:rsidR="00275433" w:rsidRPr="0092568F" w:rsidRDefault="007D3BC8" w:rsidP="0092568F">
      <w:pPr>
        <w:rPr>
          <w:sz w:val="20"/>
          <w:szCs w:val="20"/>
          <w:lang w:val="en-AU"/>
        </w:rPr>
      </w:pPr>
      <w:r>
        <w:rPr>
          <w:noProof/>
          <w:sz w:val="20"/>
          <w:szCs w:val="20"/>
          <w:lang w:val="en-AU"/>
        </w:rPr>
        <w:drawing>
          <wp:inline distT="0" distB="0" distL="0" distR="0" wp14:anchorId="30158BEF" wp14:editId="26A61887">
            <wp:extent cx="5869010" cy="2004060"/>
            <wp:effectExtent l="0" t="0" r="0" b="0"/>
            <wp:docPr id="10969524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84648" cy="2009400"/>
                    </a:xfrm>
                    <a:prstGeom prst="rect">
                      <a:avLst/>
                    </a:prstGeom>
                    <a:noFill/>
                  </pic:spPr>
                </pic:pic>
              </a:graphicData>
            </a:graphic>
          </wp:inline>
        </w:drawing>
      </w:r>
    </w:p>
    <w:p w14:paraId="0AA75A81" w14:textId="13594EF0" w:rsidR="00275433" w:rsidRPr="0092568F" w:rsidRDefault="007D3BC8" w:rsidP="0092568F">
      <w:pPr>
        <w:rPr>
          <w:sz w:val="20"/>
          <w:szCs w:val="20"/>
          <w:lang w:val="en-AU"/>
        </w:rPr>
      </w:pPr>
      <w:r>
        <w:rPr>
          <w:noProof/>
          <w:sz w:val="20"/>
          <w:szCs w:val="20"/>
          <w:lang w:val="en-AU"/>
        </w:rPr>
        <w:drawing>
          <wp:inline distT="0" distB="0" distL="0" distR="0" wp14:anchorId="452EFEB3" wp14:editId="2F67A8A1">
            <wp:extent cx="5783580" cy="1125883"/>
            <wp:effectExtent l="0" t="0" r="7620" b="0"/>
            <wp:docPr id="77083057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60636" cy="1140883"/>
                    </a:xfrm>
                    <a:prstGeom prst="rect">
                      <a:avLst/>
                    </a:prstGeom>
                    <a:noFill/>
                  </pic:spPr>
                </pic:pic>
              </a:graphicData>
            </a:graphic>
          </wp:inline>
        </w:drawing>
      </w:r>
    </w:p>
    <w:p w14:paraId="05A45731" w14:textId="77777777" w:rsidR="002A5D0E" w:rsidRDefault="002A5D0E" w:rsidP="0092568F">
      <w:pPr>
        <w:rPr>
          <w:sz w:val="20"/>
          <w:szCs w:val="20"/>
          <w:lang w:val="en-AU"/>
        </w:rPr>
      </w:pPr>
    </w:p>
    <w:p w14:paraId="191C02C0" w14:textId="77777777" w:rsidR="002A5D0E" w:rsidRDefault="002A5D0E" w:rsidP="0092568F">
      <w:pPr>
        <w:rPr>
          <w:sz w:val="20"/>
          <w:szCs w:val="20"/>
          <w:lang w:val="en-AU"/>
        </w:rPr>
      </w:pPr>
    </w:p>
    <w:p w14:paraId="027D364A" w14:textId="77777777" w:rsidR="002A5D0E" w:rsidRDefault="002A5D0E" w:rsidP="0092568F">
      <w:pPr>
        <w:rPr>
          <w:sz w:val="20"/>
          <w:szCs w:val="20"/>
          <w:lang w:val="en-AU"/>
        </w:rPr>
      </w:pPr>
    </w:p>
    <w:p w14:paraId="2C412812" w14:textId="77777777" w:rsidR="002A5D0E" w:rsidRDefault="002A5D0E" w:rsidP="0092568F">
      <w:pPr>
        <w:rPr>
          <w:sz w:val="20"/>
          <w:szCs w:val="20"/>
          <w:lang w:val="en-AU"/>
        </w:rPr>
      </w:pPr>
    </w:p>
    <w:p w14:paraId="47293443" w14:textId="18987805" w:rsidR="00275433" w:rsidRPr="0092568F" w:rsidRDefault="00275433" w:rsidP="0092568F">
      <w:pPr>
        <w:rPr>
          <w:sz w:val="20"/>
          <w:szCs w:val="20"/>
          <w:lang w:val="en-AU"/>
        </w:rPr>
      </w:pPr>
      <w:r w:rsidRPr="0092568F">
        <w:rPr>
          <w:sz w:val="20"/>
          <w:szCs w:val="20"/>
          <w:lang w:val="en-AU"/>
        </w:rPr>
        <w:t>Sample: Swelling, with EGDA</w:t>
      </w:r>
    </w:p>
    <w:p w14:paraId="12C6C017" w14:textId="60423E80" w:rsidR="00275433" w:rsidRPr="0092568F" w:rsidRDefault="007D3BC8" w:rsidP="0092568F">
      <w:pPr>
        <w:rPr>
          <w:sz w:val="20"/>
          <w:szCs w:val="20"/>
          <w:lang w:val="en-AU"/>
        </w:rPr>
      </w:pPr>
      <w:r>
        <w:rPr>
          <w:noProof/>
          <w:sz w:val="20"/>
          <w:szCs w:val="20"/>
          <w:lang w:val="en-AU"/>
        </w:rPr>
        <w:drawing>
          <wp:inline distT="0" distB="0" distL="0" distR="0" wp14:anchorId="188AC266" wp14:editId="7020A505">
            <wp:extent cx="5953760" cy="2055322"/>
            <wp:effectExtent l="0" t="0" r="0" b="2540"/>
            <wp:docPr id="7473867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78063" cy="2063712"/>
                    </a:xfrm>
                    <a:prstGeom prst="rect">
                      <a:avLst/>
                    </a:prstGeom>
                    <a:noFill/>
                  </pic:spPr>
                </pic:pic>
              </a:graphicData>
            </a:graphic>
          </wp:inline>
        </w:drawing>
      </w:r>
    </w:p>
    <w:p w14:paraId="6DC3EC59" w14:textId="57BF852B" w:rsidR="00275433" w:rsidRPr="0092568F" w:rsidRDefault="00BD2EAB" w:rsidP="0092568F">
      <w:pPr>
        <w:rPr>
          <w:sz w:val="20"/>
          <w:szCs w:val="20"/>
          <w:lang w:val="en-AU"/>
        </w:rPr>
      </w:pPr>
      <w:r>
        <w:rPr>
          <w:noProof/>
          <w:sz w:val="20"/>
          <w:szCs w:val="20"/>
          <w:lang w:val="en-AU"/>
        </w:rPr>
        <w:lastRenderedPageBreak/>
        <w:drawing>
          <wp:inline distT="0" distB="0" distL="0" distR="0" wp14:anchorId="21EEEAE9" wp14:editId="182FDF1F">
            <wp:extent cx="6010275" cy="1149926"/>
            <wp:effectExtent l="0" t="0" r="0" b="0"/>
            <wp:docPr id="72356939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45897" cy="1156741"/>
                    </a:xfrm>
                    <a:prstGeom prst="rect">
                      <a:avLst/>
                    </a:prstGeom>
                    <a:noFill/>
                  </pic:spPr>
                </pic:pic>
              </a:graphicData>
            </a:graphic>
          </wp:inline>
        </w:drawing>
      </w:r>
    </w:p>
    <w:p w14:paraId="6B431812" w14:textId="77777777" w:rsidR="002A5D0E" w:rsidRDefault="002A5D0E" w:rsidP="0092568F">
      <w:pPr>
        <w:rPr>
          <w:sz w:val="20"/>
          <w:szCs w:val="20"/>
          <w:lang w:val="en-AU"/>
        </w:rPr>
      </w:pPr>
    </w:p>
    <w:p w14:paraId="69A0EFF2" w14:textId="77777777" w:rsidR="002A5D0E" w:rsidRDefault="002A5D0E" w:rsidP="0092568F">
      <w:pPr>
        <w:rPr>
          <w:sz w:val="20"/>
          <w:szCs w:val="20"/>
          <w:lang w:val="en-AU"/>
        </w:rPr>
      </w:pPr>
    </w:p>
    <w:p w14:paraId="5959F40C" w14:textId="77777777" w:rsidR="002A5D0E" w:rsidRDefault="002A5D0E" w:rsidP="0092568F">
      <w:pPr>
        <w:rPr>
          <w:sz w:val="20"/>
          <w:szCs w:val="20"/>
          <w:lang w:val="en-AU"/>
        </w:rPr>
      </w:pPr>
    </w:p>
    <w:p w14:paraId="3C530FB9" w14:textId="77777777" w:rsidR="002A5D0E" w:rsidRDefault="002A5D0E" w:rsidP="0092568F">
      <w:pPr>
        <w:rPr>
          <w:sz w:val="20"/>
          <w:szCs w:val="20"/>
          <w:lang w:val="en-AU"/>
        </w:rPr>
      </w:pPr>
    </w:p>
    <w:p w14:paraId="5B4475EE" w14:textId="77777777" w:rsidR="002A5D0E" w:rsidRDefault="002A5D0E" w:rsidP="0092568F">
      <w:pPr>
        <w:rPr>
          <w:sz w:val="20"/>
          <w:szCs w:val="20"/>
          <w:lang w:val="en-AU"/>
        </w:rPr>
      </w:pPr>
    </w:p>
    <w:p w14:paraId="32003824" w14:textId="77777777" w:rsidR="002A5D0E" w:rsidRDefault="002A5D0E" w:rsidP="0092568F">
      <w:pPr>
        <w:rPr>
          <w:sz w:val="20"/>
          <w:szCs w:val="20"/>
          <w:lang w:val="en-AU"/>
        </w:rPr>
      </w:pPr>
    </w:p>
    <w:p w14:paraId="55F0B06D" w14:textId="77777777" w:rsidR="002A5D0E" w:rsidRDefault="002A5D0E" w:rsidP="0092568F">
      <w:pPr>
        <w:rPr>
          <w:sz w:val="20"/>
          <w:szCs w:val="20"/>
          <w:lang w:val="en-AU"/>
        </w:rPr>
      </w:pPr>
    </w:p>
    <w:p w14:paraId="47B2854E" w14:textId="77777777" w:rsidR="002A5D0E" w:rsidRDefault="002A5D0E" w:rsidP="0092568F">
      <w:pPr>
        <w:rPr>
          <w:sz w:val="20"/>
          <w:szCs w:val="20"/>
          <w:lang w:val="en-AU"/>
        </w:rPr>
      </w:pPr>
    </w:p>
    <w:p w14:paraId="69E09E80" w14:textId="77777777" w:rsidR="002A5D0E" w:rsidRDefault="002A5D0E" w:rsidP="0092568F">
      <w:pPr>
        <w:rPr>
          <w:sz w:val="20"/>
          <w:szCs w:val="20"/>
          <w:lang w:val="en-AU"/>
        </w:rPr>
      </w:pPr>
    </w:p>
    <w:p w14:paraId="1224EC4B" w14:textId="77777777" w:rsidR="002A5D0E" w:rsidRDefault="002A5D0E" w:rsidP="0092568F">
      <w:pPr>
        <w:rPr>
          <w:sz w:val="20"/>
          <w:szCs w:val="20"/>
          <w:lang w:val="en-AU"/>
        </w:rPr>
      </w:pPr>
    </w:p>
    <w:p w14:paraId="422B3EAD" w14:textId="4DB7F48A" w:rsidR="00275433" w:rsidRDefault="00275433" w:rsidP="0092568F">
      <w:pPr>
        <w:rPr>
          <w:sz w:val="20"/>
          <w:szCs w:val="20"/>
          <w:lang w:val="en-AU"/>
        </w:rPr>
      </w:pPr>
      <w:r w:rsidRPr="0092568F">
        <w:rPr>
          <w:sz w:val="20"/>
          <w:szCs w:val="20"/>
          <w:lang w:val="en-AU"/>
        </w:rPr>
        <w:t>Sample: Feeding, without EGDA</w:t>
      </w:r>
    </w:p>
    <w:p w14:paraId="69812BCB" w14:textId="77777777" w:rsidR="002A5D0E" w:rsidRPr="0092568F" w:rsidRDefault="002A5D0E" w:rsidP="0092568F">
      <w:pPr>
        <w:rPr>
          <w:sz w:val="20"/>
          <w:szCs w:val="20"/>
          <w:lang w:val="en-AU"/>
        </w:rPr>
      </w:pPr>
    </w:p>
    <w:p w14:paraId="10104246" w14:textId="3C270E42" w:rsidR="00275433" w:rsidRPr="0092568F" w:rsidRDefault="00BD2EAB" w:rsidP="0092568F">
      <w:pPr>
        <w:rPr>
          <w:sz w:val="20"/>
          <w:szCs w:val="20"/>
          <w:lang w:val="en-AU"/>
        </w:rPr>
      </w:pPr>
      <w:r>
        <w:rPr>
          <w:noProof/>
          <w:sz w:val="20"/>
          <w:szCs w:val="20"/>
          <w:lang w:val="en-AU"/>
        </w:rPr>
        <w:drawing>
          <wp:inline distT="0" distB="0" distL="0" distR="0" wp14:anchorId="00708101" wp14:editId="290D3F38">
            <wp:extent cx="5995035" cy="2043592"/>
            <wp:effectExtent l="0" t="0" r="5715" b="0"/>
            <wp:docPr id="107914735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20832" cy="2052386"/>
                    </a:xfrm>
                    <a:prstGeom prst="rect">
                      <a:avLst/>
                    </a:prstGeom>
                    <a:noFill/>
                  </pic:spPr>
                </pic:pic>
              </a:graphicData>
            </a:graphic>
          </wp:inline>
        </w:drawing>
      </w:r>
    </w:p>
    <w:p w14:paraId="5ACB3F96" w14:textId="360715D8" w:rsidR="00275433" w:rsidRPr="0092568F" w:rsidRDefault="00BD2EAB" w:rsidP="0092568F">
      <w:pPr>
        <w:rPr>
          <w:sz w:val="20"/>
          <w:szCs w:val="20"/>
          <w:lang w:val="en-AU"/>
        </w:rPr>
      </w:pPr>
      <w:r>
        <w:rPr>
          <w:noProof/>
          <w:sz w:val="20"/>
          <w:szCs w:val="20"/>
          <w:lang w:val="en-AU"/>
        </w:rPr>
        <w:drawing>
          <wp:inline distT="0" distB="0" distL="0" distR="0" wp14:anchorId="17412126" wp14:editId="1B01AA4F">
            <wp:extent cx="5949315" cy="1158092"/>
            <wp:effectExtent l="0" t="0" r="0" b="0"/>
            <wp:docPr id="121978679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87259" cy="1165478"/>
                    </a:xfrm>
                    <a:prstGeom prst="rect">
                      <a:avLst/>
                    </a:prstGeom>
                    <a:noFill/>
                  </pic:spPr>
                </pic:pic>
              </a:graphicData>
            </a:graphic>
          </wp:inline>
        </w:drawing>
      </w:r>
    </w:p>
    <w:p w14:paraId="31C117F2" w14:textId="77777777" w:rsidR="002A5D0E" w:rsidRDefault="002A5D0E" w:rsidP="0092568F">
      <w:pPr>
        <w:rPr>
          <w:sz w:val="20"/>
          <w:szCs w:val="20"/>
          <w:lang w:val="en-AU"/>
        </w:rPr>
      </w:pPr>
    </w:p>
    <w:p w14:paraId="0B7B5198" w14:textId="77777777" w:rsidR="002A5D0E" w:rsidRDefault="002A5D0E" w:rsidP="0092568F">
      <w:pPr>
        <w:rPr>
          <w:sz w:val="20"/>
          <w:szCs w:val="20"/>
          <w:lang w:val="en-AU"/>
        </w:rPr>
      </w:pPr>
    </w:p>
    <w:p w14:paraId="394203C7" w14:textId="77777777" w:rsidR="002A5D0E" w:rsidRDefault="002A5D0E" w:rsidP="0092568F">
      <w:pPr>
        <w:rPr>
          <w:sz w:val="20"/>
          <w:szCs w:val="20"/>
          <w:lang w:val="en-AU"/>
        </w:rPr>
      </w:pPr>
    </w:p>
    <w:p w14:paraId="39854ACC" w14:textId="77777777" w:rsidR="002A5D0E" w:rsidRDefault="002A5D0E" w:rsidP="0092568F">
      <w:pPr>
        <w:rPr>
          <w:sz w:val="20"/>
          <w:szCs w:val="20"/>
          <w:lang w:val="en-AU"/>
        </w:rPr>
      </w:pPr>
    </w:p>
    <w:p w14:paraId="315369C6" w14:textId="77777777" w:rsidR="002A5D0E" w:rsidRDefault="002A5D0E" w:rsidP="0092568F">
      <w:pPr>
        <w:rPr>
          <w:sz w:val="20"/>
          <w:szCs w:val="20"/>
          <w:lang w:val="en-AU"/>
        </w:rPr>
      </w:pPr>
    </w:p>
    <w:p w14:paraId="6B3E28B3" w14:textId="77777777" w:rsidR="002A5D0E" w:rsidRDefault="002A5D0E" w:rsidP="0092568F">
      <w:pPr>
        <w:rPr>
          <w:sz w:val="20"/>
          <w:szCs w:val="20"/>
          <w:lang w:val="en-AU"/>
        </w:rPr>
      </w:pPr>
    </w:p>
    <w:p w14:paraId="4DD37F2F" w14:textId="77777777" w:rsidR="002A5D0E" w:rsidRDefault="002A5D0E" w:rsidP="0092568F">
      <w:pPr>
        <w:rPr>
          <w:sz w:val="20"/>
          <w:szCs w:val="20"/>
          <w:lang w:val="en-AU"/>
        </w:rPr>
      </w:pPr>
    </w:p>
    <w:p w14:paraId="6444A280" w14:textId="77777777" w:rsidR="002A5D0E" w:rsidRDefault="002A5D0E" w:rsidP="0092568F">
      <w:pPr>
        <w:rPr>
          <w:sz w:val="20"/>
          <w:szCs w:val="20"/>
          <w:lang w:val="en-AU"/>
        </w:rPr>
      </w:pPr>
    </w:p>
    <w:p w14:paraId="7C0AC286" w14:textId="77777777" w:rsidR="002A5D0E" w:rsidRDefault="002A5D0E" w:rsidP="0092568F">
      <w:pPr>
        <w:rPr>
          <w:sz w:val="20"/>
          <w:szCs w:val="20"/>
          <w:lang w:val="en-AU"/>
        </w:rPr>
      </w:pPr>
    </w:p>
    <w:p w14:paraId="0D08AEDB" w14:textId="381AED34" w:rsidR="00275433" w:rsidRDefault="00275433" w:rsidP="0092568F">
      <w:pPr>
        <w:rPr>
          <w:sz w:val="20"/>
          <w:szCs w:val="20"/>
          <w:lang w:val="en-AU"/>
        </w:rPr>
      </w:pPr>
      <w:r w:rsidRPr="0092568F">
        <w:rPr>
          <w:sz w:val="20"/>
          <w:szCs w:val="20"/>
          <w:lang w:val="en-AU"/>
        </w:rPr>
        <w:t>Sample: Feeding, with EGDA</w:t>
      </w:r>
    </w:p>
    <w:p w14:paraId="6F760CD9" w14:textId="77777777" w:rsidR="002A5D0E" w:rsidRPr="0092568F" w:rsidRDefault="002A5D0E" w:rsidP="0092568F">
      <w:pPr>
        <w:rPr>
          <w:sz w:val="20"/>
          <w:szCs w:val="20"/>
          <w:lang w:val="en-AU"/>
        </w:rPr>
      </w:pPr>
    </w:p>
    <w:p w14:paraId="2128CA19" w14:textId="151454A9" w:rsidR="00275433" w:rsidRPr="0092568F" w:rsidRDefault="00BD2EAB" w:rsidP="0092568F">
      <w:pPr>
        <w:rPr>
          <w:sz w:val="20"/>
          <w:szCs w:val="20"/>
          <w:lang w:val="en-AU"/>
        </w:rPr>
      </w:pPr>
      <w:r>
        <w:rPr>
          <w:noProof/>
          <w:sz w:val="20"/>
          <w:szCs w:val="20"/>
          <w:lang w:val="en-AU"/>
        </w:rPr>
        <w:lastRenderedPageBreak/>
        <w:drawing>
          <wp:inline distT="0" distB="0" distL="0" distR="0" wp14:anchorId="36988754" wp14:editId="6A2A342D">
            <wp:extent cx="5968873" cy="1979930"/>
            <wp:effectExtent l="0" t="0" r="0" b="1270"/>
            <wp:docPr id="96194238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86701" cy="1985844"/>
                    </a:xfrm>
                    <a:prstGeom prst="rect">
                      <a:avLst/>
                    </a:prstGeom>
                    <a:noFill/>
                  </pic:spPr>
                </pic:pic>
              </a:graphicData>
            </a:graphic>
          </wp:inline>
        </w:drawing>
      </w:r>
    </w:p>
    <w:p w14:paraId="34DDDFF3" w14:textId="57DCEA48" w:rsidR="00275433" w:rsidRPr="0092568F" w:rsidRDefault="00BD2EAB" w:rsidP="0092568F">
      <w:pPr>
        <w:rPr>
          <w:sz w:val="20"/>
          <w:szCs w:val="20"/>
          <w:lang w:val="en-AU"/>
        </w:rPr>
      </w:pPr>
      <w:r>
        <w:rPr>
          <w:noProof/>
          <w:sz w:val="20"/>
          <w:szCs w:val="20"/>
          <w:lang w:val="en-AU"/>
        </w:rPr>
        <w:drawing>
          <wp:inline distT="0" distB="0" distL="0" distR="0" wp14:anchorId="0A3DC4DC" wp14:editId="1C5C13B9">
            <wp:extent cx="5903595" cy="1088799"/>
            <wp:effectExtent l="0" t="0" r="1905" b="0"/>
            <wp:docPr id="115623852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85473" cy="1103900"/>
                    </a:xfrm>
                    <a:prstGeom prst="rect">
                      <a:avLst/>
                    </a:prstGeom>
                    <a:noFill/>
                  </pic:spPr>
                </pic:pic>
              </a:graphicData>
            </a:graphic>
          </wp:inline>
        </w:drawing>
      </w:r>
    </w:p>
    <w:p w14:paraId="3EE52FF7" w14:textId="77777777" w:rsidR="00275433" w:rsidRPr="0092568F" w:rsidRDefault="00275433" w:rsidP="0092568F">
      <w:pPr>
        <w:rPr>
          <w:sz w:val="20"/>
          <w:szCs w:val="20"/>
          <w:lang w:val="en-AU"/>
        </w:rPr>
      </w:pPr>
    </w:p>
    <w:p w14:paraId="796DE387" w14:textId="77777777" w:rsidR="001B734E" w:rsidRPr="0092568F" w:rsidRDefault="001B734E" w:rsidP="0092568F">
      <w:pPr>
        <w:rPr>
          <w:sz w:val="20"/>
          <w:szCs w:val="20"/>
          <w:lang w:val="en-AU"/>
        </w:rPr>
      </w:pPr>
    </w:p>
    <w:p w14:paraId="59121CE9" w14:textId="77777777" w:rsidR="002A5D0E" w:rsidRDefault="002A5D0E" w:rsidP="0092568F">
      <w:pPr>
        <w:rPr>
          <w:sz w:val="20"/>
          <w:szCs w:val="20"/>
          <w:lang w:val="en-AU"/>
        </w:rPr>
      </w:pPr>
    </w:p>
    <w:p w14:paraId="482D0BE9" w14:textId="77777777" w:rsidR="002A5D0E" w:rsidRDefault="002A5D0E" w:rsidP="0092568F">
      <w:pPr>
        <w:rPr>
          <w:sz w:val="20"/>
          <w:szCs w:val="20"/>
          <w:lang w:val="en-AU"/>
        </w:rPr>
      </w:pPr>
    </w:p>
    <w:p w14:paraId="36898123" w14:textId="77777777" w:rsidR="002A5D0E" w:rsidRDefault="002A5D0E" w:rsidP="0092568F">
      <w:pPr>
        <w:rPr>
          <w:sz w:val="20"/>
          <w:szCs w:val="20"/>
          <w:lang w:val="en-AU"/>
        </w:rPr>
      </w:pPr>
    </w:p>
    <w:p w14:paraId="45BD8D89" w14:textId="7A38B036" w:rsidR="007B1E51" w:rsidRPr="002A5D0E" w:rsidRDefault="007B1E51" w:rsidP="0092568F">
      <w:pPr>
        <w:rPr>
          <w:b/>
          <w:bCs/>
          <w:lang w:val="en-AU"/>
        </w:rPr>
      </w:pPr>
      <w:r w:rsidRPr="002A5D0E">
        <w:rPr>
          <w:b/>
          <w:bCs/>
          <w:lang w:val="en-AU"/>
        </w:rPr>
        <w:t xml:space="preserve">Supplementary </w:t>
      </w:r>
      <w:r w:rsidR="002A5D0E">
        <w:rPr>
          <w:b/>
          <w:bCs/>
          <w:lang w:val="en-AU"/>
        </w:rPr>
        <w:t>I</w:t>
      </w:r>
      <w:r w:rsidRPr="002A5D0E">
        <w:rPr>
          <w:b/>
          <w:bCs/>
          <w:lang w:val="en-AU"/>
        </w:rPr>
        <w:t xml:space="preserve">nformation </w:t>
      </w:r>
      <w:r w:rsidR="007A3321" w:rsidRPr="002A5D0E">
        <w:rPr>
          <w:b/>
          <w:bCs/>
          <w:lang w:val="en-AU"/>
        </w:rPr>
        <w:t>4</w:t>
      </w:r>
      <w:r w:rsidRPr="002A5D0E">
        <w:rPr>
          <w:b/>
          <w:bCs/>
          <w:lang w:val="en-AU"/>
        </w:rPr>
        <w:t xml:space="preserve">: </w:t>
      </w:r>
      <w:r w:rsidR="008F27C8" w:rsidRPr="002A5D0E">
        <w:rPr>
          <w:b/>
          <w:bCs/>
          <w:lang w:val="en-AU"/>
        </w:rPr>
        <w:t xml:space="preserve">Measurement of </w:t>
      </w:r>
      <w:r w:rsidR="002A5D0E">
        <w:rPr>
          <w:b/>
          <w:bCs/>
          <w:lang w:val="en-AU"/>
        </w:rPr>
        <w:t>S</w:t>
      </w:r>
      <w:r w:rsidR="008F27C8" w:rsidRPr="002A5D0E">
        <w:rPr>
          <w:b/>
          <w:bCs/>
          <w:lang w:val="en-AU"/>
        </w:rPr>
        <w:t xml:space="preserve">hell </w:t>
      </w:r>
      <w:r w:rsidR="002A5D0E">
        <w:rPr>
          <w:b/>
          <w:bCs/>
          <w:lang w:val="en-AU"/>
        </w:rPr>
        <w:t>T</w:t>
      </w:r>
      <w:r w:rsidR="008F27C8" w:rsidRPr="002A5D0E">
        <w:rPr>
          <w:b/>
          <w:bCs/>
          <w:lang w:val="en-AU"/>
        </w:rPr>
        <w:t xml:space="preserve">hickness using FIJI </w:t>
      </w:r>
      <w:r w:rsidR="002A5D0E">
        <w:rPr>
          <w:b/>
          <w:bCs/>
          <w:lang w:val="en-AU"/>
        </w:rPr>
        <w:t>S</w:t>
      </w:r>
      <w:r w:rsidR="008F27C8" w:rsidRPr="002A5D0E">
        <w:rPr>
          <w:b/>
          <w:bCs/>
          <w:lang w:val="en-AU"/>
        </w:rPr>
        <w:t>oftware</w:t>
      </w:r>
    </w:p>
    <w:p w14:paraId="28159B5D" w14:textId="77777777" w:rsidR="002A5D0E" w:rsidRPr="0092568F" w:rsidRDefault="002A5D0E" w:rsidP="0092568F">
      <w:pPr>
        <w:rPr>
          <w:sz w:val="20"/>
          <w:szCs w:val="20"/>
          <w:lang w:val="en-AU"/>
        </w:rPr>
      </w:pPr>
    </w:p>
    <w:p w14:paraId="3F61D46B" w14:textId="77777777" w:rsidR="008F27C8" w:rsidRPr="0092568F" w:rsidRDefault="008F27C8" w:rsidP="0092568F">
      <w:pPr>
        <w:rPr>
          <w:sz w:val="20"/>
          <w:szCs w:val="20"/>
        </w:rPr>
      </w:pPr>
      <w:r w:rsidRPr="0092568F">
        <w:rPr>
          <w:noProof/>
          <w:sz w:val="20"/>
          <w:szCs w:val="20"/>
        </w:rPr>
        <w:drawing>
          <wp:inline distT="0" distB="0" distL="0" distR="0" wp14:anchorId="661B7615" wp14:editId="5C6D50B3">
            <wp:extent cx="5691554" cy="1227215"/>
            <wp:effectExtent l="0" t="0" r="0" b="0"/>
            <wp:docPr id="49" name="Picture 49"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Graphical user interface&#10;&#10;Description automatically generated with medium confiden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78879" cy="1246044"/>
                    </a:xfrm>
                    <a:prstGeom prst="rect">
                      <a:avLst/>
                    </a:prstGeom>
                    <a:noFill/>
                  </pic:spPr>
                </pic:pic>
              </a:graphicData>
            </a:graphic>
          </wp:inline>
        </w:drawing>
      </w:r>
    </w:p>
    <w:p w14:paraId="271EDD45" w14:textId="07C8D3D7" w:rsidR="008F27C8" w:rsidRPr="0092568F" w:rsidRDefault="008F27C8" w:rsidP="002A5D0E">
      <w:pPr>
        <w:jc w:val="both"/>
        <w:rPr>
          <w:sz w:val="20"/>
          <w:szCs w:val="20"/>
        </w:rPr>
      </w:pPr>
      <w:r w:rsidRPr="0092568F">
        <w:rPr>
          <w:sz w:val="20"/>
          <w:szCs w:val="20"/>
        </w:rPr>
        <w:t xml:space="preserve">The shell thickness of the liposomes or </w:t>
      </w:r>
      <w:proofErr w:type="spellStart"/>
      <w:r w:rsidRPr="0092568F">
        <w:rPr>
          <w:sz w:val="20"/>
          <w:szCs w:val="20"/>
        </w:rPr>
        <w:t>nanocapsules</w:t>
      </w:r>
      <w:proofErr w:type="spellEnd"/>
      <w:r w:rsidRPr="0092568F">
        <w:rPr>
          <w:sz w:val="20"/>
          <w:szCs w:val="20"/>
        </w:rPr>
        <w:t xml:space="preserve"> were calculated from the measurements of the outer shell and the inner shell of both major and minor axis</w:t>
      </w:r>
      <w:r w:rsidR="002A5D0E">
        <w:rPr>
          <w:sz w:val="20"/>
          <w:szCs w:val="20"/>
        </w:rPr>
        <w:t>.</w:t>
      </w:r>
    </w:p>
    <w:p w14:paraId="07BEB938" w14:textId="1F060A15" w:rsidR="001C4D4F" w:rsidRPr="0092568F" w:rsidRDefault="001C4D4F" w:rsidP="0092568F">
      <w:pPr>
        <w:rPr>
          <w:sz w:val="20"/>
          <w:szCs w:val="20"/>
        </w:rPr>
      </w:pPr>
    </w:p>
    <w:sectPr w:rsidR="001C4D4F" w:rsidRPr="0092568F" w:rsidSect="00694E8B">
      <w:pgSz w:w="12240" w:h="15840" w:code="1"/>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1CC"/>
    <w:rsid w:val="00137E74"/>
    <w:rsid w:val="001B734E"/>
    <w:rsid w:val="001C4D4F"/>
    <w:rsid w:val="00275433"/>
    <w:rsid w:val="002A5D0E"/>
    <w:rsid w:val="002E282F"/>
    <w:rsid w:val="00332A0C"/>
    <w:rsid w:val="003745FF"/>
    <w:rsid w:val="003F53A6"/>
    <w:rsid w:val="00415558"/>
    <w:rsid w:val="004751D6"/>
    <w:rsid w:val="004B3527"/>
    <w:rsid w:val="00562970"/>
    <w:rsid w:val="00586C12"/>
    <w:rsid w:val="00690728"/>
    <w:rsid w:val="00694E8B"/>
    <w:rsid w:val="00697100"/>
    <w:rsid w:val="00710CC6"/>
    <w:rsid w:val="0074339B"/>
    <w:rsid w:val="007461CC"/>
    <w:rsid w:val="007A3321"/>
    <w:rsid w:val="007B1E51"/>
    <w:rsid w:val="007D3BC8"/>
    <w:rsid w:val="007D7833"/>
    <w:rsid w:val="007F11C9"/>
    <w:rsid w:val="008F27C8"/>
    <w:rsid w:val="0092568F"/>
    <w:rsid w:val="00945111"/>
    <w:rsid w:val="00AD747D"/>
    <w:rsid w:val="00B14E80"/>
    <w:rsid w:val="00B245F8"/>
    <w:rsid w:val="00B7318C"/>
    <w:rsid w:val="00B93BEC"/>
    <w:rsid w:val="00BD2EAB"/>
    <w:rsid w:val="00BD47B7"/>
    <w:rsid w:val="00C36776"/>
    <w:rsid w:val="00C43F12"/>
    <w:rsid w:val="00C80554"/>
    <w:rsid w:val="00D000B1"/>
    <w:rsid w:val="00D2371C"/>
    <w:rsid w:val="00D4198A"/>
    <w:rsid w:val="00D8562F"/>
    <w:rsid w:val="00E97D76"/>
    <w:rsid w:val="00EB52B0"/>
    <w:rsid w:val="00F74A4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311F1"/>
  <w15:chartTrackingRefBased/>
  <w15:docId w15:val="{62E38B88-0872-4325-9ED4-92652DA24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1CC"/>
    <w:pPr>
      <w:spacing w:after="0" w:line="240" w:lineRule="auto"/>
    </w:pPr>
    <w:rPr>
      <w:rFonts w:ascii="Times New Roman" w:eastAsia="SimSun" w:hAnsi="Times New Roman" w:cs="Times New Roman"/>
      <w:sz w:val="24"/>
      <w:szCs w:val="24"/>
      <w:lang w:val="en-GB"/>
    </w:rPr>
  </w:style>
  <w:style w:type="paragraph" w:styleId="Heading1">
    <w:name w:val="heading 1"/>
    <w:basedOn w:val="Normal"/>
    <w:next w:val="Normal"/>
    <w:link w:val="Heading1Char"/>
    <w:uiPriority w:val="9"/>
    <w:qFormat/>
    <w:rsid w:val="00C36776"/>
    <w:pPr>
      <w:keepNext/>
      <w:keepLines/>
      <w:spacing w:before="240" w:line="259" w:lineRule="auto"/>
      <w:outlineLvl w:val="0"/>
    </w:pPr>
    <w:rPr>
      <w:rFonts w:eastAsiaTheme="majorEastAsia" w:cstheme="majorBidi"/>
      <w:color w:val="2E74B5" w:themeColor="accent1" w:themeShade="BF"/>
      <w:sz w:val="32"/>
      <w:szCs w:val="3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CorrespondingAuthorFootnote">
    <w:name w:val="FA_Corresponding_Author_Footnote"/>
    <w:basedOn w:val="Normal"/>
    <w:next w:val="Normal"/>
    <w:rsid w:val="007461CC"/>
    <w:pPr>
      <w:spacing w:after="200" w:line="480" w:lineRule="auto"/>
      <w:jc w:val="both"/>
    </w:pPr>
    <w:rPr>
      <w:rFonts w:ascii="Times" w:eastAsia="Times New Roman" w:hAnsi="Times"/>
      <w:szCs w:val="20"/>
      <w:lang w:val="en-AU" w:eastAsia="en-US"/>
    </w:rPr>
  </w:style>
  <w:style w:type="character" w:customStyle="1" w:styleId="Heading1Char">
    <w:name w:val="Heading 1 Char"/>
    <w:basedOn w:val="DefaultParagraphFont"/>
    <w:link w:val="Heading1"/>
    <w:uiPriority w:val="9"/>
    <w:rsid w:val="00C36776"/>
    <w:rPr>
      <w:rFonts w:ascii="Times New Roman" w:eastAsiaTheme="majorEastAsia" w:hAnsi="Times New Roman" w:cstheme="majorBidi"/>
      <w:color w:val="2E74B5" w:themeColor="accent1" w:themeShade="BF"/>
      <w:sz w:val="32"/>
      <w:szCs w:val="32"/>
    </w:rPr>
  </w:style>
  <w:style w:type="character" w:styleId="Hyperlink">
    <w:name w:val="Hyperlink"/>
    <w:basedOn w:val="DefaultParagraphFont"/>
    <w:uiPriority w:val="99"/>
    <w:unhideWhenUsed/>
    <w:rsid w:val="00945111"/>
    <w:rPr>
      <w:color w:val="0563C1" w:themeColor="hyperlink"/>
      <w:u w:val="single"/>
    </w:rPr>
  </w:style>
  <w:style w:type="paragraph" w:styleId="NoSpacing">
    <w:name w:val="No Spacing"/>
    <w:uiPriority w:val="1"/>
    <w:qFormat/>
    <w:rsid w:val="00945111"/>
    <w:pPr>
      <w:spacing w:after="0" w:line="240" w:lineRule="auto"/>
    </w:pPr>
    <w:rPr>
      <w:rFonts w:ascii="Times New Roman" w:hAnsi="Times New Roman"/>
    </w:rPr>
  </w:style>
  <w:style w:type="character" w:styleId="CommentReference">
    <w:name w:val="annotation reference"/>
    <w:basedOn w:val="DefaultParagraphFont"/>
    <w:uiPriority w:val="99"/>
    <w:semiHidden/>
    <w:unhideWhenUsed/>
    <w:rsid w:val="00B93BEC"/>
    <w:rPr>
      <w:sz w:val="16"/>
      <w:szCs w:val="16"/>
    </w:rPr>
  </w:style>
  <w:style w:type="paragraph" w:styleId="CommentText">
    <w:name w:val="annotation text"/>
    <w:basedOn w:val="Normal"/>
    <w:link w:val="CommentTextChar"/>
    <w:uiPriority w:val="99"/>
    <w:semiHidden/>
    <w:unhideWhenUsed/>
    <w:rsid w:val="00B93BEC"/>
    <w:pPr>
      <w:spacing w:after="160"/>
    </w:pPr>
    <w:rPr>
      <w:rFonts w:eastAsiaTheme="minorEastAsia" w:cstheme="minorBidi"/>
      <w:sz w:val="20"/>
      <w:szCs w:val="20"/>
      <w:lang w:val="en-AU"/>
    </w:rPr>
  </w:style>
  <w:style w:type="character" w:customStyle="1" w:styleId="CommentTextChar">
    <w:name w:val="Comment Text Char"/>
    <w:basedOn w:val="DefaultParagraphFont"/>
    <w:link w:val="CommentText"/>
    <w:uiPriority w:val="99"/>
    <w:semiHidden/>
    <w:rsid w:val="00B93BEC"/>
    <w:rPr>
      <w:rFonts w:ascii="Times New Roman" w:hAnsi="Times New Roman"/>
      <w:sz w:val="20"/>
      <w:szCs w:val="20"/>
    </w:rPr>
  </w:style>
  <w:style w:type="paragraph" w:styleId="BalloonText">
    <w:name w:val="Balloon Text"/>
    <w:basedOn w:val="Normal"/>
    <w:link w:val="BalloonTextChar"/>
    <w:uiPriority w:val="99"/>
    <w:semiHidden/>
    <w:unhideWhenUsed/>
    <w:rsid w:val="007D78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7833"/>
    <w:rPr>
      <w:rFonts w:ascii="Segoe UI" w:eastAsia="SimSu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889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emf"/><Relationship Id="rId15" Type="http://schemas.openxmlformats.org/officeDocument/2006/relationships/image" Target="media/image12.png"/><Relationship Id="rId23"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440</TotalTime>
  <Pages>8</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Xiao</dc:creator>
  <cp:keywords/>
  <dc:description/>
  <cp:lastModifiedBy>Cindy Xiao</cp:lastModifiedBy>
  <cp:revision>26</cp:revision>
  <dcterms:created xsi:type="dcterms:W3CDTF">2019-07-11T06:52:00Z</dcterms:created>
  <dcterms:modified xsi:type="dcterms:W3CDTF">2024-06-17T01:21:00Z</dcterms:modified>
</cp:coreProperties>
</file>