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D2BB5" w:rsidRPr="000D2BB5" w:rsidRDefault="000D2BB5" w:rsidP="000D2BB5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0D2BB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Table </w:t>
      </w:r>
      <w:r w:rsidRPr="000D2BB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begin"/>
      </w:r>
      <w:r w:rsidRPr="000D2BB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0D2BB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separate"/>
      </w:r>
      <w:r w:rsidRPr="000D2BB5">
        <w:rPr>
          <w:rFonts w:ascii="Times New Roman" w:hAnsi="Times New Roman" w:cs="Times New Roman"/>
          <w:i w:val="0"/>
          <w:iCs w:val="0"/>
          <w:noProof/>
          <w:color w:val="auto"/>
          <w:sz w:val="24"/>
          <w:szCs w:val="24"/>
        </w:rPr>
        <w:t>1</w:t>
      </w:r>
      <w:r w:rsidRPr="000D2BB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fldChar w:fldCharType="end"/>
      </w:r>
      <w:r w:rsidRPr="000D2BB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: Variables and their definitions</w:t>
      </w:r>
    </w:p>
    <w:tbl>
      <w:tblPr>
        <w:tblW w:w="10890" w:type="dxa"/>
        <w:tblInd w:w="-810" w:type="dxa"/>
        <w:tblLook w:val="04A0" w:firstRow="1" w:lastRow="0" w:firstColumn="1" w:lastColumn="0" w:noHBand="0" w:noVBand="1"/>
      </w:tblPr>
      <w:tblGrid>
        <w:gridCol w:w="3060"/>
        <w:gridCol w:w="4230"/>
        <w:gridCol w:w="3600"/>
      </w:tblGrid>
      <w:tr w:rsidR="000D2BB5" w:rsidRPr="00332CAF" w:rsidTr="00DE03C0">
        <w:trPr>
          <w:trHeight w:val="680"/>
        </w:trPr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14:ligatures w14:val="none"/>
              </w:rPr>
              <w:t>Variables</w:t>
            </w:r>
          </w:p>
        </w:tc>
        <w:tc>
          <w:tcPr>
            <w:tcW w:w="42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14:ligatures w14:val="none"/>
              </w:rPr>
              <w:t>Definitions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14:ligatures w14:val="none"/>
              </w:rPr>
              <w:t>Classifications</w:t>
            </w:r>
          </w:p>
        </w:tc>
      </w:tr>
      <w:tr w:rsidR="000D2BB5" w:rsidRPr="00332CAF" w:rsidTr="00DE03C0">
        <w:trPr>
          <w:trHeight w:val="32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kern w:val="0"/>
                <w14:ligatures w14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kern w:val="0"/>
                <w14:ligatures w14:val="none"/>
              </w:rPr>
            </w:pPr>
          </w:p>
        </w:tc>
      </w:tr>
      <w:tr w:rsidR="000D2BB5" w:rsidRPr="00332CAF" w:rsidTr="00DE03C0">
        <w:trPr>
          <w:trHeight w:val="34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14:ligatures w14:val="none"/>
              </w:rPr>
              <w:t>Outcome variable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kern w:val="0"/>
                <w14:ligatures w14:val="none"/>
              </w:rPr>
            </w:pPr>
          </w:p>
        </w:tc>
      </w:tr>
      <w:tr w:rsidR="000D2BB5" w:rsidRPr="00332CAF" w:rsidTr="00DE03C0">
        <w:trPr>
          <w:trHeight w:val="136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 xml:space="preserve">Exclusive Breastfeeding 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853F82">
              <w:rPr>
                <w:rFonts w:ascii="Times New Roman" w:hAnsi="Times New Roman" w:cs="Times New Roman"/>
              </w:rPr>
              <w:t>Exclusive breastfeeding is the feeding</w:t>
            </w:r>
            <w:r>
              <w:rPr>
                <w:rFonts w:ascii="Times New Roman" w:hAnsi="Times New Roman" w:cs="Times New Roman"/>
              </w:rPr>
              <w:t xml:space="preserve"> practice where infants are exclusively fed with breastmilk without anything else for the first 6 months of life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Exclusive breastfed child and not exclusively breastfed child</w:t>
            </w:r>
          </w:p>
        </w:tc>
      </w:tr>
      <w:tr w:rsidR="000D2BB5" w:rsidRPr="00332CAF" w:rsidTr="00DE03C0">
        <w:trPr>
          <w:trHeight w:val="34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14:ligatures w14:val="none"/>
              </w:rPr>
              <w:t>Independent variables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kern w:val="0"/>
                <w14:ligatures w14:val="none"/>
              </w:rPr>
            </w:pPr>
          </w:p>
        </w:tc>
      </w:tr>
      <w:tr w:rsidR="000D2BB5" w:rsidRPr="00332CAF" w:rsidTr="00DE03C0">
        <w:trPr>
          <w:trHeight w:val="34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14:ligatures w14:val="none"/>
              </w:rPr>
              <w:t>Maternal factors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kern w:val="0"/>
                <w14:ligatures w14:val="none"/>
              </w:rPr>
            </w:pPr>
          </w:p>
        </w:tc>
      </w:tr>
      <w:tr w:rsidR="000D2BB5" w:rsidRPr="00332CAF" w:rsidTr="00DE03C0">
        <w:trPr>
          <w:trHeight w:val="102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Mother's age group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Mother's age classified (in years)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 xml:space="preserve">15–19 years, 20-24 years, 25–29 years, 30 - 34 years, 35 - 39 years, 40 - 44 years, and 45 - 49 years </w:t>
            </w:r>
          </w:p>
        </w:tc>
      </w:tr>
      <w:tr w:rsidR="000D2BB5" w:rsidRPr="00332CAF" w:rsidTr="00DE03C0">
        <w:trPr>
          <w:trHeight w:val="136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Mother working Status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Whether the mother/caregiver of the child works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Not working, professional/technical/managerial, clerical, sales, agriculture, household and domestic services, manual works, others (not listed)</w:t>
            </w:r>
          </w:p>
        </w:tc>
      </w:tr>
      <w:tr w:rsidR="000D2BB5" w:rsidRPr="00332CAF" w:rsidTr="00DE03C0">
        <w:trPr>
          <w:trHeight w:val="68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Mother's educational status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Mother/caregiver of the child's educational level of attainment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No education, Primary and Secondary &amp; higher</w:t>
            </w:r>
          </w:p>
        </w:tc>
      </w:tr>
      <w:tr w:rsidR="000D2BB5" w:rsidRPr="00332CAF" w:rsidTr="00DE03C0">
        <w:trPr>
          <w:trHeight w:val="68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Mother's marital status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Mother's current marital status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Never in union, in union and divorced/separated/widowed</w:t>
            </w:r>
          </w:p>
        </w:tc>
      </w:tr>
      <w:tr w:rsidR="000D2BB5" w:rsidRPr="00332CAF" w:rsidTr="00DE03C0">
        <w:trPr>
          <w:trHeight w:val="68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Mother lives with a partner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Whether the mother resides with her partner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Living with a partner and living alone</w:t>
            </w:r>
          </w:p>
        </w:tc>
      </w:tr>
      <w:tr w:rsidR="000D2BB5" w:rsidRPr="00332CAF" w:rsidTr="00DE03C0">
        <w:trPr>
          <w:trHeight w:val="68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Preceding birth interval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Interval in months between the child's birth and the previous child's birth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8–24 months, 25–35 months, 36–59 months and ≥60 months</w:t>
            </w:r>
          </w:p>
        </w:tc>
      </w:tr>
      <w:tr w:rsidR="000D2BB5" w:rsidRPr="00332CAF" w:rsidTr="00DE03C0">
        <w:trPr>
          <w:trHeight w:val="34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Place of delivery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0D2BB5" w:rsidRPr="00332CAF" w:rsidTr="00DE03C0">
        <w:trPr>
          <w:trHeight w:val="68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Antenatal care attendance/health-seeking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Number of antenatal care visits the mother attended during the child's pregnancy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None, less WHO recommended number and met the WHO recommendation</w:t>
            </w:r>
          </w:p>
        </w:tc>
      </w:tr>
      <w:tr w:rsidR="000D2BB5" w:rsidRPr="00332CAF" w:rsidTr="00DE03C0">
        <w:trPr>
          <w:trHeight w:val="68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lastRenderedPageBreak/>
              <w:t>Religious status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The religious denomination of the mother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Catholic, other Christians, Muslims, and others (traditional)</w:t>
            </w:r>
          </w:p>
        </w:tc>
      </w:tr>
      <w:tr w:rsidR="000D2BB5" w:rsidRPr="00332CAF" w:rsidTr="00DE03C0">
        <w:trPr>
          <w:trHeight w:val="68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Age of husband/partner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The mother took an iron supplement during the child's pregnancy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No or Yes</w:t>
            </w:r>
          </w:p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</w:p>
        </w:tc>
      </w:tr>
      <w:tr w:rsidR="000D2BB5" w:rsidRPr="00332CAF" w:rsidTr="00DE03C0">
        <w:trPr>
          <w:trHeight w:val="32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Wealth Status</w:t>
            </w:r>
          </w:p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The measure of household economic status. This is a composite measure of the living standard of the household. This was computed using principal component analysis of durable assets and housing characteristics</w:t>
            </w:r>
          </w:p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kern w:val="0"/>
                <w14:ligatures w14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Poorest, poor, middle, rich and richest</w:t>
            </w:r>
          </w:p>
        </w:tc>
      </w:tr>
      <w:tr w:rsidR="000D2BB5" w:rsidRPr="00332CAF" w:rsidTr="00DE03C0">
        <w:trPr>
          <w:trHeight w:val="34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14:ligatures w14:val="none"/>
              </w:rPr>
              <w:t>Health Service Factors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kern w:val="0"/>
                <w14:ligatures w14:val="none"/>
              </w:rPr>
            </w:pPr>
          </w:p>
        </w:tc>
      </w:tr>
      <w:tr w:rsidR="000D2BB5" w:rsidRPr="00332CAF" w:rsidTr="00DE03C0">
        <w:trPr>
          <w:trHeight w:val="204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Age of Gestation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How old was the pregnancy at the time of ANC registration?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 xml:space="preserve">Less than 4 months, 4-5 months, 6-7 months, more than 8 months and unknown </w:t>
            </w:r>
          </w:p>
        </w:tc>
      </w:tr>
      <w:tr w:rsidR="000D2BB5" w:rsidRPr="00332CAF" w:rsidTr="00DE03C0">
        <w:trPr>
          <w:trHeight w:val="68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Number of ANC visits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How many ANC visits did the mother make during her pregnancy?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1 visit, 2-3 visits, 4-8 visits, and 9 or more visits</w:t>
            </w:r>
          </w:p>
        </w:tc>
      </w:tr>
      <w:tr w:rsidR="000D2BB5" w:rsidRPr="00332CAF" w:rsidTr="00DE03C0">
        <w:trPr>
          <w:trHeight w:val="68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 xml:space="preserve">Person providing ANC 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Who provided antenatal care to the mother during her visits?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Doctor, nurse/midwife, other health workers, TBA/others, unknown, and no ANC</w:t>
            </w:r>
          </w:p>
        </w:tc>
      </w:tr>
      <w:tr w:rsidR="000D2BB5" w:rsidRPr="00332CAF" w:rsidTr="00DE03C0">
        <w:trPr>
          <w:trHeight w:val="68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Place of delivery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 xml:space="preserve">Where did the delivery occur 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Public health facilities, private health facilities, home, others, and unknown place</w:t>
            </w:r>
          </w:p>
        </w:tc>
      </w:tr>
      <w:tr w:rsidR="000D2BB5" w:rsidRPr="00332CAF" w:rsidTr="00DE03C0">
        <w:trPr>
          <w:trHeight w:val="84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The person assisting in the delivery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Who assisted with the mother's delivery?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Doctor, Nurse/midwife, TBA, relative, no one, and unknown individuals</w:t>
            </w:r>
          </w:p>
        </w:tc>
      </w:tr>
      <w:tr w:rsidR="000D2BB5" w:rsidRPr="00332CAF" w:rsidTr="00DE03C0">
        <w:trPr>
          <w:trHeight w:val="102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Mode of delivery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What form of delivery did the mother go through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Vaginal delivery and cesarean section</w:t>
            </w:r>
          </w:p>
        </w:tc>
      </w:tr>
      <w:tr w:rsidR="000D2BB5" w:rsidRPr="004E206D" w:rsidTr="00DE03C0">
        <w:trPr>
          <w:trHeight w:val="102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D2BB5" w:rsidRPr="004E206D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4E206D"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14:ligatures w14:val="none"/>
              </w:rPr>
              <w:lastRenderedPageBreak/>
              <w:t>Exposure to Media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D2BB5" w:rsidRPr="004E206D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D2BB5" w:rsidRPr="004E206D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</w:tr>
      <w:tr w:rsidR="000D2BB5" w:rsidRPr="00332CAF" w:rsidTr="00DE03C0">
        <w:trPr>
          <w:trHeight w:val="68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Exposure to any traditional form of media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Has the mother been exposed to conventional sources of information (radio, television, newspaper/magazine)?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No, and yes</w:t>
            </w:r>
          </w:p>
        </w:tc>
      </w:tr>
      <w:tr w:rsidR="000D2BB5" w:rsidRPr="00332CAF" w:rsidTr="00DE03C0">
        <w:trPr>
          <w:trHeight w:val="680"/>
        </w:trPr>
        <w:tc>
          <w:tcPr>
            <w:tcW w:w="3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Frequency of reading newspaper/magazine</w:t>
            </w:r>
          </w:p>
        </w:tc>
        <w:tc>
          <w:tcPr>
            <w:tcW w:w="4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How often did the mother read newspapers/magazines?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Not at all, at least once a week, and almost every day</w:t>
            </w:r>
          </w:p>
        </w:tc>
      </w:tr>
      <w:tr w:rsidR="000D2BB5" w:rsidRPr="00332CAF" w:rsidTr="00DE03C0">
        <w:trPr>
          <w:trHeight w:val="340"/>
        </w:trPr>
        <w:tc>
          <w:tcPr>
            <w:tcW w:w="306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Frequency of listening to radio</w:t>
            </w:r>
          </w:p>
        </w:tc>
        <w:tc>
          <w:tcPr>
            <w:tcW w:w="423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How often did the mother listen to the radio?</w:t>
            </w:r>
          </w:p>
        </w:tc>
        <w:tc>
          <w:tcPr>
            <w:tcW w:w="360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Not at all, at least once a week, and almost every day</w:t>
            </w:r>
          </w:p>
        </w:tc>
      </w:tr>
      <w:tr w:rsidR="000D2BB5" w:rsidRPr="00332CAF" w:rsidTr="00DE03C0">
        <w:trPr>
          <w:trHeight w:val="340"/>
        </w:trPr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Frequency of watching television</w:t>
            </w:r>
          </w:p>
        </w:tc>
        <w:tc>
          <w:tcPr>
            <w:tcW w:w="42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How often did the mother watch television?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D2BB5" w:rsidRPr="00332CAF" w:rsidRDefault="000D2BB5" w:rsidP="00DE03C0">
            <w:pPr>
              <w:spacing w:line="360" w:lineRule="auto"/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</w:pPr>
            <w:r w:rsidRPr="00332CAF">
              <w:rPr>
                <w:rFonts w:ascii="Times New Roman" w:eastAsiaTheme="majorEastAsia" w:hAnsi="Times New Roman" w:cs="Times New Roman"/>
                <w:color w:val="000000"/>
                <w:kern w:val="0"/>
                <w14:ligatures w14:val="none"/>
              </w:rPr>
              <w:t>Not at all, at least once a week, and almost every day</w:t>
            </w:r>
          </w:p>
        </w:tc>
      </w:tr>
    </w:tbl>
    <w:p w:rsidR="00333212" w:rsidRDefault="00333212"/>
    <w:sectPr w:rsidR="0033321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BB5"/>
    <w:rsid w:val="00071282"/>
    <w:rsid w:val="000A5983"/>
    <w:rsid w:val="000D2BB5"/>
    <w:rsid w:val="001330BD"/>
    <w:rsid w:val="00235441"/>
    <w:rsid w:val="002521B7"/>
    <w:rsid w:val="00333212"/>
    <w:rsid w:val="0038294F"/>
    <w:rsid w:val="00421340"/>
    <w:rsid w:val="00461AFA"/>
    <w:rsid w:val="005746D0"/>
    <w:rsid w:val="005844D8"/>
    <w:rsid w:val="005F1AD3"/>
    <w:rsid w:val="005F60DD"/>
    <w:rsid w:val="00662B28"/>
    <w:rsid w:val="006A74E5"/>
    <w:rsid w:val="006E3298"/>
    <w:rsid w:val="007130D4"/>
    <w:rsid w:val="0075684C"/>
    <w:rsid w:val="00787D62"/>
    <w:rsid w:val="007C09B5"/>
    <w:rsid w:val="00864033"/>
    <w:rsid w:val="008A073A"/>
    <w:rsid w:val="00931D42"/>
    <w:rsid w:val="009A792B"/>
    <w:rsid w:val="009E163C"/>
    <w:rsid w:val="00A251F8"/>
    <w:rsid w:val="00A450CC"/>
    <w:rsid w:val="00AC6607"/>
    <w:rsid w:val="00B87007"/>
    <w:rsid w:val="00BE2578"/>
    <w:rsid w:val="00C56D41"/>
    <w:rsid w:val="00D073DC"/>
    <w:rsid w:val="00D2264E"/>
    <w:rsid w:val="00E10291"/>
    <w:rsid w:val="00E21DE1"/>
    <w:rsid w:val="00EA5DF7"/>
    <w:rsid w:val="00EE1480"/>
    <w:rsid w:val="00F2447D"/>
    <w:rsid w:val="00F5473A"/>
    <w:rsid w:val="00FD1E8C"/>
    <w:rsid w:val="00FF3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9DC5A7DB-E690-BC4F-8FE5-F48830206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2B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0D2BB5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SimHei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SimSun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E724B0F-2868-3847-BD1C-CF9042AF54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517</Words>
  <Characters>2949</Characters>
  <Application>Microsoft Office Word</Application>
  <DocSecurity>0</DocSecurity>
  <Lines>24</Lines>
  <Paragraphs>6</Paragraphs>
  <ScaleCrop>false</ScaleCrop>
  <Company/>
  <LinksUpToDate>false</LinksUpToDate>
  <CharactersWithSpaces>3460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GBANGLIN KORAY</cp:lastModifiedBy>
  <cp:revision>1</cp:revision>
  <dcterms:created xsi:type="dcterms:W3CDTF">2024-07-20T13:14:00Z</dcterms:created>
  <dcterms:modified xsi:type="dcterms:W3CDTF">2024-07-20T13:16:00Z</dcterms:modified>
</cp:coreProperties>
</file>