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8F42F" w14:textId="6BEF680B" w:rsidR="000963A0" w:rsidRPr="00E40A59" w:rsidRDefault="000A12D7" w:rsidP="000963A0">
      <w:pPr>
        <w:spacing w:before="240" w:after="0" w:line="360" w:lineRule="auto"/>
        <w:jc w:val="center"/>
        <w:rPr>
          <w:rFonts w:ascii="Times New Roman" w:hAnsi="Times New Roman" w:cs="Times New Roman"/>
          <w:b/>
          <w:bCs/>
          <w:lang w:val="en-US"/>
        </w:rPr>
      </w:pPr>
      <w:r w:rsidRPr="00E40A59">
        <w:rPr>
          <w:rFonts w:ascii="Times New Roman" w:hAnsi="Times New Roman" w:cs="Times New Roman"/>
          <w:b/>
          <w:bCs/>
          <w:lang w:val="en-US"/>
        </w:rPr>
        <w:t>Examining the interplay between air pollution, vegetation greenness, and stroke prevalence</w:t>
      </w:r>
      <w:r w:rsidR="000963A0" w:rsidRPr="00E40A59">
        <w:rPr>
          <w:rFonts w:ascii="Times New Roman" w:hAnsi="Times New Roman" w:cs="Times New Roman"/>
          <w:b/>
          <w:bCs/>
          <w:lang w:val="en-US"/>
        </w:rPr>
        <w:t xml:space="preserve"> in East Africa: An </w:t>
      </w:r>
      <w:r w:rsidR="009B4192" w:rsidRPr="00E40A59">
        <w:rPr>
          <w:rFonts w:ascii="Times New Roman" w:hAnsi="Times New Roman" w:cs="Times New Roman"/>
          <w:b/>
          <w:bCs/>
          <w:lang w:val="en-US"/>
        </w:rPr>
        <w:t>e</w:t>
      </w:r>
      <w:r w:rsidR="000963A0" w:rsidRPr="00E40A59">
        <w:rPr>
          <w:rFonts w:ascii="Times New Roman" w:hAnsi="Times New Roman" w:cs="Times New Roman"/>
          <w:b/>
          <w:bCs/>
          <w:lang w:val="en-US"/>
        </w:rPr>
        <w:t xml:space="preserve">cological </w:t>
      </w:r>
      <w:r w:rsidR="00272ACB" w:rsidRPr="00E40A59">
        <w:rPr>
          <w:rFonts w:ascii="Times New Roman" w:hAnsi="Times New Roman" w:cs="Times New Roman"/>
          <w:b/>
          <w:bCs/>
          <w:lang w:val="en-US"/>
        </w:rPr>
        <w:t>perspective</w:t>
      </w:r>
    </w:p>
    <w:p w14:paraId="2459BB25" w14:textId="5B6A4496" w:rsidR="004C44E3" w:rsidRPr="00E40A59" w:rsidRDefault="004C44E3" w:rsidP="00E17623">
      <w:pPr>
        <w:spacing w:line="360" w:lineRule="auto"/>
        <w:rPr>
          <w:rFonts w:ascii="Times New Roman" w:eastAsia="Times New Roman" w:hAnsi="Times New Roman" w:cs="Times New Roman"/>
          <w:b/>
          <w:bCs/>
          <w:lang w:val="en-US" w:eastAsia="ru-RU"/>
          <w14:ligatures w14:val="none"/>
        </w:rPr>
      </w:pPr>
      <w:r w:rsidRPr="00E40A59">
        <w:rPr>
          <w:rFonts w:ascii="Times New Roman" w:eastAsia="Times New Roman" w:hAnsi="Times New Roman" w:cs="Times New Roman"/>
          <w:b/>
          <w:bCs/>
          <w:lang w:val="en-US" w:eastAsia="ru-RU"/>
          <w14:ligatures w14:val="none"/>
        </w:rPr>
        <w:t>Supplemental materials</w:t>
      </w:r>
    </w:p>
    <w:p w14:paraId="4A8FD092" w14:textId="07274844" w:rsidR="00D5057D" w:rsidRPr="00E40A59" w:rsidRDefault="00D5057D" w:rsidP="00E17623">
      <w:pPr>
        <w:spacing w:line="360" w:lineRule="auto"/>
        <w:rPr>
          <w:rFonts w:ascii="Times New Roman" w:eastAsia="Times New Roman" w:hAnsi="Times New Roman" w:cs="Times New Roman"/>
          <w:b/>
          <w:bCs/>
          <w:lang w:val="en-US" w:eastAsia="ru-RU"/>
          <w14:ligatures w14:val="none"/>
        </w:rPr>
      </w:pPr>
      <w:r w:rsidRPr="00E40A59">
        <w:rPr>
          <w:rFonts w:ascii="Times New Roman" w:eastAsia="Times New Roman" w:hAnsi="Times New Roman" w:cs="Times New Roman"/>
          <w:b/>
          <w:bCs/>
          <w:noProof/>
          <w:lang w:val="en-US" w:eastAsia="ru-RU"/>
        </w:rPr>
        <w:drawing>
          <wp:inline distT="0" distB="0" distL="0" distR="0" wp14:anchorId="090BFE65" wp14:editId="1357E337">
            <wp:extent cx="5172075" cy="374054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extLst>
                        <a:ext uri="{28A0092B-C50C-407E-A947-70E740481C1C}">
                          <a14:useLocalDpi xmlns:a14="http://schemas.microsoft.com/office/drawing/2010/main" val="0"/>
                        </a:ext>
                      </a:extLst>
                    </a:blip>
                    <a:stretch>
                      <a:fillRect/>
                    </a:stretch>
                  </pic:blipFill>
                  <pic:spPr>
                    <a:xfrm>
                      <a:off x="0" y="0"/>
                      <a:ext cx="5192431" cy="3755270"/>
                    </a:xfrm>
                    <a:prstGeom prst="rect">
                      <a:avLst/>
                    </a:prstGeom>
                  </pic:spPr>
                </pic:pic>
              </a:graphicData>
            </a:graphic>
          </wp:inline>
        </w:drawing>
      </w:r>
    </w:p>
    <w:p w14:paraId="2EC7D6FF" w14:textId="4EE31F63" w:rsidR="004C44E3" w:rsidRPr="001D3AA5" w:rsidRDefault="00D5057D" w:rsidP="00E17623">
      <w:pPr>
        <w:spacing w:line="360" w:lineRule="auto"/>
        <w:rPr>
          <w:rFonts w:ascii="Times New Roman" w:eastAsia="Times New Roman" w:hAnsi="Times New Roman" w:cs="Times New Roman"/>
          <w:lang w:val="en-US" w:eastAsia="ru-RU"/>
          <w14:ligatures w14:val="none"/>
        </w:rPr>
      </w:pPr>
      <w:r w:rsidRPr="00F80204">
        <w:rPr>
          <w:rFonts w:ascii="Times New Roman" w:eastAsia="Times New Roman" w:hAnsi="Times New Roman" w:cs="Times New Roman"/>
          <w:b/>
          <w:bCs/>
          <w:lang w:val="en-US" w:eastAsia="ru-RU"/>
          <w14:ligatures w14:val="none"/>
        </w:rPr>
        <w:t>Fig</w:t>
      </w:r>
      <w:r w:rsidR="001D3AA5" w:rsidRPr="00F80204">
        <w:rPr>
          <w:rFonts w:ascii="Times New Roman" w:eastAsia="Times New Roman" w:hAnsi="Times New Roman" w:cs="Times New Roman"/>
          <w:b/>
          <w:bCs/>
          <w:lang w:val="en-US" w:eastAsia="ru-RU"/>
          <w14:ligatures w14:val="none"/>
        </w:rPr>
        <w:t>.</w:t>
      </w:r>
      <w:r w:rsidRPr="00F80204">
        <w:rPr>
          <w:rFonts w:ascii="Times New Roman" w:eastAsia="Times New Roman" w:hAnsi="Times New Roman" w:cs="Times New Roman"/>
          <w:b/>
          <w:bCs/>
          <w:lang w:val="en-US" w:eastAsia="ru-RU"/>
          <w14:ligatures w14:val="none"/>
        </w:rPr>
        <w:t xml:space="preserve"> S</w:t>
      </w:r>
      <w:r w:rsidR="001D3AA5" w:rsidRPr="00F80204">
        <w:rPr>
          <w:rFonts w:ascii="Times New Roman" w:eastAsia="Times New Roman" w:hAnsi="Times New Roman" w:cs="Times New Roman"/>
          <w:b/>
          <w:bCs/>
          <w:lang w:val="en-US" w:eastAsia="ru-RU"/>
          <w14:ligatures w14:val="none"/>
        </w:rPr>
        <w:t>I</w:t>
      </w:r>
      <w:r w:rsidRPr="00F80204">
        <w:rPr>
          <w:rFonts w:ascii="Times New Roman" w:eastAsia="Times New Roman" w:hAnsi="Times New Roman" w:cs="Times New Roman"/>
          <w:b/>
          <w:bCs/>
          <w:lang w:val="en-US" w:eastAsia="ru-RU"/>
          <w14:ligatures w14:val="none"/>
        </w:rPr>
        <w:t>1</w:t>
      </w:r>
      <w:r w:rsidR="006F17AA" w:rsidRPr="001D3AA5">
        <w:rPr>
          <w:rFonts w:ascii="Times New Roman" w:eastAsia="Times New Roman" w:hAnsi="Times New Roman" w:cs="Times New Roman"/>
          <w:lang w:val="en-US" w:eastAsia="ru-RU"/>
          <w14:ligatures w14:val="none"/>
        </w:rPr>
        <w:t xml:space="preserve"> Spatial and temporal distribution of the enhanced vegetation index</w:t>
      </w:r>
    </w:p>
    <w:p w14:paraId="2D71EE1B" w14:textId="5CE17C51" w:rsidR="004C44E3" w:rsidRPr="00E40A59" w:rsidRDefault="00D5057D" w:rsidP="00E17623">
      <w:pPr>
        <w:spacing w:line="360" w:lineRule="auto"/>
        <w:rPr>
          <w:rFonts w:ascii="Times New Roman" w:eastAsia="Times New Roman" w:hAnsi="Times New Roman" w:cs="Times New Roman"/>
          <w:b/>
          <w:bCs/>
          <w:lang w:val="en-US" w:eastAsia="ru-RU"/>
          <w14:ligatures w14:val="none"/>
        </w:rPr>
      </w:pPr>
      <w:r w:rsidRPr="00E40A59">
        <w:rPr>
          <w:rFonts w:ascii="Times New Roman" w:eastAsia="Times New Roman" w:hAnsi="Times New Roman" w:cs="Times New Roman"/>
          <w:b/>
          <w:bCs/>
          <w:noProof/>
          <w:lang w:val="en-US" w:eastAsia="ru-RU"/>
        </w:rPr>
        <w:lastRenderedPageBreak/>
        <w:drawing>
          <wp:inline distT="0" distB="0" distL="0" distR="0" wp14:anchorId="516B1554" wp14:editId="27775BAF">
            <wp:extent cx="5400675" cy="3868347"/>
            <wp:effectExtent l="0" t="0" r="0" b="0"/>
            <wp:docPr id="15" name="Picture 15" descr="A group of maps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maps of different countries/region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401872" cy="3869204"/>
                    </a:xfrm>
                    <a:prstGeom prst="rect">
                      <a:avLst/>
                    </a:prstGeom>
                  </pic:spPr>
                </pic:pic>
              </a:graphicData>
            </a:graphic>
          </wp:inline>
        </w:drawing>
      </w:r>
    </w:p>
    <w:p w14:paraId="07B0D38F" w14:textId="6BEAEDD2" w:rsidR="006F17AA" w:rsidRPr="001D3AA5" w:rsidRDefault="006F17AA" w:rsidP="006F17AA">
      <w:pPr>
        <w:spacing w:line="360" w:lineRule="auto"/>
        <w:rPr>
          <w:rFonts w:ascii="Times New Roman" w:eastAsia="Times New Roman" w:hAnsi="Times New Roman" w:cs="Times New Roman"/>
          <w:b/>
          <w:bCs/>
          <w:lang w:val="en-US" w:eastAsia="ru-RU"/>
          <w14:ligatures w14:val="none"/>
        </w:rPr>
      </w:pPr>
      <w:r w:rsidRPr="001D3AA5">
        <w:rPr>
          <w:rFonts w:ascii="Times New Roman" w:eastAsia="Times New Roman" w:hAnsi="Times New Roman" w:cs="Times New Roman"/>
          <w:b/>
          <w:bCs/>
          <w:lang w:val="en-US" w:eastAsia="ru-RU"/>
          <w14:ligatures w14:val="none"/>
        </w:rPr>
        <w:t>Fig</w:t>
      </w:r>
      <w:r w:rsidR="001D3AA5" w:rsidRPr="001D3AA5">
        <w:rPr>
          <w:rFonts w:ascii="Times New Roman" w:eastAsia="Times New Roman" w:hAnsi="Times New Roman" w:cs="Times New Roman"/>
          <w:b/>
          <w:bCs/>
          <w:lang w:val="en-US" w:eastAsia="ru-RU"/>
          <w14:ligatures w14:val="none"/>
        </w:rPr>
        <w:t>.</w:t>
      </w:r>
      <w:r w:rsidRPr="001D3AA5">
        <w:rPr>
          <w:rFonts w:ascii="Times New Roman" w:eastAsia="Times New Roman" w:hAnsi="Times New Roman" w:cs="Times New Roman"/>
          <w:b/>
          <w:bCs/>
          <w:lang w:val="en-US" w:eastAsia="ru-RU"/>
          <w14:ligatures w14:val="none"/>
        </w:rPr>
        <w:t xml:space="preserve"> S</w:t>
      </w:r>
      <w:r w:rsidR="001D3AA5">
        <w:rPr>
          <w:rFonts w:ascii="Times New Roman" w:eastAsia="Times New Roman" w:hAnsi="Times New Roman" w:cs="Times New Roman"/>
          <w:b/>
          <w:bCs/>
          <w:lang w:val="en-US" w:eastAsia="ru-RU"/>
          <w14:ligatures w14:val="none"/>
        </w:rPr>
        <w:t>I</w:t>
      </w:r>
      <w:r w:rsidRPr="001D3AA5">
        <w:rPr>
          <w:rFonts w:ascii="Times New Roman" w:eastAsia="Times New Roman" w:hAnsi="Times New Roman" w:cs="Times New Roman"/>
          <w:b/>
          <w:bCs/>
          <w:lang w:val="en-US" w:eastAsia="ru-RU"/>
          <w14:ligatures w14:val="none"/>
        </w:rPr>
        <w:t>2</w:t>
      </w:r>
      <w:r w:rsidR="001D3AA5" w:rsidRPr="001D3AA5">
        <w:rPr>
          <w:rFonts w:ascii="Times New Roman" w:eastAsia="Times New Roman" w:hAnsi="Times New Roman" w:cs="Times New Roman"/>
          <w:b/>
          <w:bCs/>
          <w:lang w:val="en-US" w:eastAsia="ru-RU"/>
          <w14:ligatures w14:val="none"/>
        </w:rPr>
        <w:t xml:space="preserve"> </w:t>
      </w:r>
      <w:r w:rsidRPr="001D3AA5">
        <w:rPr>
          <w:rFonts w:ascii="Times New Roman" w:eastAsia="Times New Roman" w:hAnsi="Times New Roman" w:cs="Times New Roman"/>
          <w:lang w:val="en-US" w:eastAsia="ru-RU"/>
          <w14:ligatures w14:val="none"/>
        </w:rPr>
        <w:t xml:space="preserve">Spatial and temporal distribution of </w:t>
      </w:r>
      <w:r w:rsidR="00F81607" w:rsidRPr="001D3AA5">
        <w:rPr>
          <w:rFonts w:ascii="Times New Roman" w:eastAsia="Times New Roman" w:hAnsi="Times New Roman" w:cs="Times New Roman"/>
          <w:lang w:val="en-US" w:eastAsia="ru-RU"/>
          <w14:ligatures w14:val="none"/>
        </w:rPr>
        <w:t>PM</w:t>
      </w:r>
      <w:r w:rsidR="00F81607" w:rsidRPr="001D3AA5">
        <w:rPr>
          <w:rFonts w:ascii="Times New Roman" w:eastAsia="Times New Roman" w:hAnsi="Times New Roman" w:cs="Times New Roman"/>
          <w:vertAlign w:val="subscript"/>
          <w:lang w:val="en-US" w:eastAsia="ru-RU"/>
          <w14:ligatures w14:val="none"/>
        </w:rPr>
        <w:t>2.5</w:t>
      </w:r>
    </w:p>
    <w:p w14:paraId="33369279" w14:textId="796E7604" w:rsidR="00D5057D" w:rsidRPr="00E40A59" w:rsidRDefault="00D5057D" w:rsidP="00E17623">
      <w:pPr>
        <w:spacing w:line="360" w:lineRule="auto"/>
        <w:rPr>
          <w:rFonts w:ascii="Times New Roman" w:eastAsia="Times New Roman" w:hAnsi="Times New Roman" w:cs="Times New Roman"/>
          <w:b/>
          <w:bCs/>
          <w:lang w:val="en-US" w:eastAsia="ru-RU"/>
          <w14:ligatures w14:val="none"/>
        </w:rPr>
      </w:pPr>
      <w:r w:rsidRPr="00E40A59">
        <w:rPr>
          <w:rFonts w:ascii="Times New Roman" w:eastAsia="Times New Roman" w:hAnsi="Times New Roman" w:cs="Times New Roman"/>
          <w:b/>
          <w:bCs/>
          <w:noProof/>
          <w:lang w:val="en-US" w:eastAsia="ru-RU"/>
        </w:rPr>
        <w:drawing>
          <wp:inline distT="0" distB="0" distL="0" distR="0" wp14:anchorId="1DB26826" wp14:editId="7CFF522C">
            <wp:extent cx="5494727" cy="3943350"/>
            <wp:effectExtent l="0" t="0" r="0" b="0"/>
            <wp:docPr id="16" name="Picture 16" descr="A map of afric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africa with different colored area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04461" cy="3950336"/>
                    </a:xfrm>
                    <a:prstGeom prst="rect">
                      <a:avLst/>
                    </a:prstGeom>
                  </pic:spPr>
                </pic:pic>
              </a:graphicData>
            </a:graphic>
          </wp:inline>
        </w:drawing>
      </w:r>
    </w:p>
    <w:p w14:paraId="5FD37B26" w14:textId="13865C70" w:rsidR="006F17AA" w:rsidRPr="001D3AA5" w:rsidRDefault="006F17AA" w:rsidP="00E17623">
      <w:pPr>
        <w:spacing w:line="360" w:lineRule="auto"/>
        <w:rPr>
          <w:rFonts w:ascii="Times New Roman" w:eastAsia="Times New Roman" w:hAnsi="Times New Roman" w:cs="Times New Roman"/>
          <w:b/>
          <w:bCs/>
          <w:lang w:val="en-US" w:eastAsia="ru-RU"/>
          <w14:ligatures w14:val="none"/>
        </w:rPr>
      </w:pPr>
      <w:r w:rsidRPr="001D3AA5">
        <w:rPr>
          <w:rFonts w:ascii="Times New Roman" w:eastAsia="Times New Roman" w:hAnsi="Times New Roman" w:cs="Times New Roman"/>
          <w:b/>
          <w:bCs/>
          <w:lang w:val="en-US" w:eastAsia="ru-RU"/>
          <w14:ligatures w14:val="none"/>
        </w:rPr>
        <w:t>Fig</w:t>
      </w:r>
      <w:r w:rsidR="001D3AA5" w:rsidRPr="001D3AA5">
        <w:rPr>
          <w:rFonts w:ascii="Times New Roman" w:eastAsia="Times New Roman" w:hAnsi="Times New Roman" w:cs="Times New Roman"/>
          <w:b/>
          <w:bCs/>
          <w:lang w:val="en-US" w:eastAsia="ru-RU"/>
          <w14:ligatures w14:val="none"/>
        </w:rPr>
        <w:t>.</w:t>
      </w:r>
      <w:r w:rsidRPr="001D3AA5">
        <w:rPr>
          <w:rFonts w:ascii="Times New Roman" w:eastAsia="Times New Roman" w:hAnsi="Times New Roman" w:cs="Times New Roman"/>
          <w:b/>
          <w:bCs/>
          <w:lang w:val="en-US" w:eastAsia="ru-RU"/>
          <w14:ligatures w14:val="none"/>
        </w:rPr>
        <w:t xml:space="preserve"> S</w:t>
      </w:r>
      <w:r w:rsidR="001D3AA5" w:rsidRPr="001D3AA5">
        <w:rPr>
          <w:rFonts w:ascii="Times New Roman" w:eastAsia="Times New Roman" w:hAnsi="Times New Roman" w:cs="Times New Roman"/>
          <w:b/>
          <w:bCs/>
          <w:lang w:val="en-US" w:eastAsia="ru-RU"/>
          <w14:ligatures w14:val="none"/>
        </w:rPr>
        <w:t>I</w:t>
      </w:r>
      <w:r w:rsidRPr="001D3AA5">
        <w:rPr>
          <w:rFonts w:ascii="Times New Roman" w:eastAsia="Times New Roman" w:hAnsi="Times New Roman" w:cs="Times New Roman"/>
          <w:b/>
          <w:bCs/>
          <w:lang w:val="en-US" w:eastAsia="ru-RU"/>
          <w14:ligatures w14:val="none"/>
        </w:rPr>
        <w:t xml:space="preserve">3 </w:t>
      </w:r>
      <w:r w:rsidRPr="001D3AA5">
        <w:rPr>
          <w:rFonts w:ascii="Times New Roman" w:eastAsia="Times New Roman" w:hAnsi="Times New Roman" w:cs="Times New Roman"/>
          <w:lang w:val="en-US" w:eastAsia="ru-RU"/>
          <w14:ligatures w14:val="none"/>
        </w:rPr>
        <w:t xml:space="preserve">Spatial and temporal distribution of </w:t>
      </w:r>
      <w:r w:rsidR="00582827" w:rsidRPr="001D3AA5">
        <w:rPr>
          <w:rFonts w:ascii="Times New Roman" w:eastAsia="Times New Roman" w:hAnsi="Times New Roman" w:cs="Times New Roman"/>
          <w:lang w:val="en-US" w:eastAsia="ru-RU"/>
          <w14:ligatures w14:val="none"/>
        </w:rPr>
        <w:t>SO</w:t>
      </w:r>
      <w:r w:rsidR="00582827" w:rsidRPr="001D3AA5">
        <w:rPr>
          <w:rFonts w:ascii="Times New Roman" w:eastAsia="Times New Roman" w:hAnsi="Times New Roman" w:cs="Times New Roman"/>
          <w:vertAlign w:val="subscript"/>
          <w:lang w:val="en-US" w:eastAsia="ru-RU"/>
          <w14:ligatures w14:val="none"/>
        </w:rPr>
        <w:t>2</w:t>
      </w:r>
    </w:p>
    <w:p w14:paraId="17F9D7AF" w14:textId="6E87F4ED" w:rsidR="00D5057D" w:rsidRPr="00E40A59" w:rsidRDefault="00D5057D" w:rsidP="00E17623">
      <w:pPr>
        <w:spacing w:line="360" w:lineRule="auto"/>
        <w:rPr>
          <w:rFonts w:ascii="Times New Roman" w:eastAsia="Times New Roman" w:hAnsi="Times New Roman" w:cs="Times New Roman"/>
          <w:b/>
          <w:bCs/>
          <w:lang w:val="en-US" w:eastAsia="ru-RU"/>
          <w14:ligatures w14:val="none"/>
        </w:rPr>
      </w:pPr>
      <w:r w:rsidRPr="00E40A59">
        <w:rPr>
          <w:rFonts w:ascii="Times New Roman" w:eastAsia="Times New Roman" w:hAnsi="Times New Roman" w:cs="Times New Roman"/>
          <w:b/>
          <w:bCs/>
          <w:noProof/>
          <w:lang w:val="en-US" w:eastAsia="ru-RU"/>
        </w:rPr>
        <w:lastRenderedPageBreak/>
        <w:drawing>
          <wp:inline distT="0" distB="0" distL="0" distR="0" wp14:anchorId="70CC2B4B" wp14:editId="3F5BC335">
            <wp:extent cx="5518341" cy="3990975"/>
            <wp:effectExtent l="0" t="0" r="6350" b="0"/>
            <wp:docPr id="17" name="Picture 17" descr="A group of maps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maps with different colore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22068" cy="3993671"/>
                    </a:xfrm>
                    <a:prstGeom prst="rect">
                      <a:avLst/>
                    </a:prstGeom>
                  </pic:spPr>
                </pic:pic>
              </a:graphicData>
            </a:graphic>
          </wp:inline>
        </w:drawing>
      </w:r>
    </w:p>
    <w:p w14:paraId="2032D465" w14:textId="7511E9FE" w:rsidR="006F17AA" w:rsidRPr="001D3AA5" w:rsidRDefault="006F17AA" w:rsidP="006F17AA">
      <w:pPr>
        <w:spacing w:line="360" w:lineRule="auto"/>
        <w:rPr>
          <w:rFonts w:ascii="Times New Roman" w:eastAsia="Times New Roman" w:hAnsi="Times New Roman" w:cs="Times New Roman"/>
          <w:b/>
          <w:bCs/>
          <w:lang w:val="en-US" w:eastAsia="ru-RU"/>
          <w14:ligatures w14:val="none"/>
        </w:rPr>
      </w:pPr>
      <w:r w:rsidRPr="001D3AA5">
        <w:rPr>
          <w:rFonts w:ascii="Times New Roman" w:eastAsia="Times New Roman" w:hAnsi="Times New Roman" w:cs="Times New Roman"/>
          <w:b/>
          <w:bCs/>
          <w:lang w:val="en-US" w:eastAsia="ru-RU"/>
          <w14:ligatures w14:val="none"/>
        </w:rPr>
        <w:t>Fig</w:t>
      </w:r>
      <w:r w:rsidR="001D3AA5" w:rsidRPr="001D3AA5">
        <w:rPr>
          <w:rFonts w:ascii="Times New Roman" w:eastAsia="Times New Roman" w:hAnsi="Times New Roman" w:cs="Times New Roman"/>
          <w:b/>
          <w:bCs/>
          <w:lang w:val="en-US" w:eastAsia="ru-RU"/>
          <w14:ligatures w14:val="none"/>
        </w:rPr>
        <w:t xml:space="preserve">. </w:t>
      </w:r>
      <w:r w:rsidRPr="001D3AA5">
        <w:rPr>
          <w:rFonts w:ascii="Times New Roman" w:eastAsia="Times New Roman" w:hAnsi="Times New Roman" w:cs="Times New Roman"/>
          <w:b/>
          <w:bCs/>
          <w:lang w:val="en-US" w:eastAsia="ru-RU"/>
          <w14:ligatures w14:val="none"/>
        </w:rPr>
        <w:t>S</w:t>
      </w:r>
      <w:r w:rsidR="001D3AA5" w:rsidRPr="001D3AA5">
        <w:rPr>
          <w:rFonts w:ascii="Times New Roman" w:eastAsia="Times New Roman" w:hAnsi="Times New Roman" w:cs="Times New Roman"/>
          <w:b/>
          <w:bCs/>
          <w:lang w:val="en-US" w:eastAsia="ru-RU"/>
          <w14:ligatures w14:val="none"/>
        </w:rPr>
        <w:t>I</w:t>
      </w:r>
      <w:r w:rsidRPr="001D3AA5">
        <w:rPr>
          <w:rFonts w:ascii="Times New Roman" w:eastAsia="Times New Roman" w:hAnsi="Times New Roman" w:cs="Times New Roman"/>
          <w:b/>
          <w:bCs/>
          <w:lang w:val="en-US" w:eastAsia="ru-RU"/>
          <w14:ligatures w14:val="none"/>
        </w:rPr>
        <w:t xml:space="preserve">4 </w:t>
      </w:r>
      <w:r w:rsidRPr="001D3AA5">
        <w:rPr>
          <w:rFonts w:ascii="Times New Roman" w:eastAsia="Times New Roman" w:hAnsi="Times New Roman" w:cs="Times New Roman"/>
          <w:lang w:val="en-US" w:eastAsia="ru-RU"/>
          <w14:ligatures w14:val="none"/>
        </w:rPr>
        <w:t xml:space="preserve">Spatial and temporal distribution of </w:t>
      </w:r>
      <w:r w:rsidR="00582827" w:rsidRPr="001D3AA5">
        <w:rPr>
          <w:rFonts w:ascii="Times New Roman" w:eastAsia="Times New Roman" w:hAnsi="Times New Roman" w:cs="Times New Roman"/>
          <w:lang w:val="en-US" w:eastAsia="ru-RU"/>
          <w14:ligatures w14:val="none"/>
        </w:rPr>
        <w:t>O</w:t>
      </w:r>
      <w:r w:rsidR="00582827" w:rsidRPr="001D3AA5">
        <w:rPr>
          <w:rFonts w:ascii="Times New Roman" w:eastAsia="Times New Roman" w:hAnsi="Times New Roman" w:cs="Times New Roman"/>
          <w:vertAlign w:val="subscript"/>
          <w:lang w:val="en-US" w:eastAsia="ru-RU"/>
          <w14:ligatures w14:val="none"/>
        </w:rPr>
        <w:t>3</w:t>
      </w:r>
    </w:p>
    <w:p w14:paraId="43547C00" w14:textId="18202F96" w:rsidR="00D5057D" w:rsidRPr="00E40A59" w:rsidRDefault="00D5057D" w:rsidP="00E17623">
      <w:pPr>
        <w:spacing w:line="360" w:lineRule="auto"/>
        <w:rPr>
          <w:rFonts w:ascii="Times New Roman" w:eastAsia="Times New Roman" w:hAnsi="Times New Roman" w:cs="Times New Roman"/>
          <w:b/>
          <w:bCs/>
          <w:lang w:val="en-US" w:eastAsia="ru-RU"/>
          <w14:ligatures w14:val="none"/>
        </w:rPr>
      </w:pPr>
      <w:r w:rsidRPr="00E40A59">
        <w:rPr>
          <w:rFonts w:ascii="Times New Roman" w:eastAsia="Times New Roman" w:hAnsi="Times New Roman" w:cs="Times New Roman"/>
          <w:b/>
          <w:bCs/>
          <w:noProof/>
          <w:lang w:val="en-US" w:eastAsia="ru-RU"/>
        </w:rPr>
        <w:drawing>
          <wp:inline distT="0" distB="0" distL="0" distR="0" wp14:anchorId="25CE3E1F" wp14:editId="40969DC4">
            <wp:extent cx="5514975" cy="3988540"/>
            <wp:effectExtent l="0" t="0" r="0" b="0"/>
            <wp:docPr id="18" name="Picture 18" descr="A group of map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maps of different color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524541" cy="3995458"/>
                    </a:xfrm>
                    <a:prstGeom prst="rect">
                      <a:avLst/>
                    </a:prstGeom>
                  </pic:spPr>
                </pic:pic>
              </a:graphicData>
            </a:graphic>
          </wp:inline>
        </w:drawing>
      </w:r>
    </w:p>
    <w:p w14:paraId="06ED50C4" w14:textId="09A46708" w:rsidR="006F17AA" w:rsidRPr="00E40A59" w:rsidRDefault="006F17AA" w:rsidP="00E17623">
      <w:pPr>
        <w:spacing w:line="360" w:lineRule="auto"/>
        <w:rPr>
          <w:rFonts w:ascii="Times New Roman" w:eastAsia="Times New Roman" w:hAnsi="Times New Roman" w:cs="Times New Roman"/>
          <w:b/>
          <w:bCs/>
          <w:lang w:val="en-US" w:eastAsia="ru-RU"/>
          <w14:ligatures w14:val="none"/>
        </w:rPr>
      </w:pPr>
      <w:r w:rsidRPr="001D3AA5">
        <w:rPr>
          <w:rFonts w:ascii="Times New Roman" w:eastAsia="Times New Roman" w:hAnsi="Times New Roman" w:cs="Times New Roman"/>
          <w:b/>
          <w:bCs/>
          <w:lang w:val="en-US" w:eastAsia="ru-RU"/>
          <w14:ligatures w14:val="none"/>
        </w:rPr>
        <w:t>Fig</w:t>
      </w:r>
      <w:r w:rsidR="001D3AA5" w:rsidRPr="001D3AA5">
        <w:rPr>
          <w:rFonts w:ascii="Times New Roman" w:eastAsia="Times New Roman" w:hAnsi="Times New Roman" w:cs="Times New Roman"/>
          <w:b/>
          <w:bCs/>
          <w:lang w:val="en-US" w:eastAsia="ru-RU"/>
          <w14:ligatures w14:val="none"/>
        </w:rPr>
        <w:t>.</w:t>
      </w:r>
      <w:r w:rsidRPr="001D3AA5">
        <w:rPr>
          <w:rFonts w:ascii="Times New Roman" w:eastAsia="Times New Roman" w:hAnsi="Times New Roman" w:cs="Times New Roman"/>
          <w:b/>
          <w:bCs/>
          <w:lang w:val="en-US" w:eastAsia="ru-RU"/>
          <w14:ligatures w14:val="none"/>
        </w:rPr>
        <w:t xml:space="preserve"> S</w:t>
      </w:r>
      <w:r w:rsidR="001D3AA5" w:rsidRPr="001D3AA5">
        <w:rPr>
          <w:rFonts w:ascii="Times New Roman" w:eastAsia="Times New Roman" w:hAnsi="Times New Roman" w:cs="Times New Roman"/>
          <w:b/>
          <w:bCs/>
          <w:lang w:val="en-US" w:eastAsia="ru-RU"/>
          <w14:ligatures w14:val="none"/>
        </w:rPr>
        <w:t>I</w:t>
      </w:r>
      <w:r w:rsidRPr="001D3AA5">
        <w:rPr>
          <w:rFonts w:ascii="Times New Roman" w:eastAsia="Times New Roman" w:hAnsi="Times New Roman" w:cs="Times New Roman"/>
          <w:b/>
          <w:bCs/>
          <w:lang w:val="en-US" w:eastAsia="ru-RU"/>
          <w14:ligatures w14:val="none"/>
        </w:rPr>
        <w:t xml:space="preserve">5 </w:t>
      </w:r>
      <w:r w:rsidRPr="001D3AA5">
        <w:rPr>
          <w:rFonts w:ascii="Times New Roman" w:eastAsia="Times New Roman" w:hAnsi="Times New Roman" w:cs="Times New Roman"/>
          <w:lang w:val="en-US" w:eastAsia="ru-RU"/>
          <w14:ligatures w14:val="none"/>
        </w:rPr>
        <w:t>Spatial and temporal distribution of the CO</w:t>
      </w:r>
    </w:p>
    <w:sectPr w:rsidR="006F17AA" w:rsidRPr="00E40A59" w:rsidSect="003F2E2D">
      <w:footerReference w:type="default" r:id="rId13"/>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33A1A" w14:textId="77777777" w:rsidR="00D77FB9" w:rsidRDefault="00D77FB9" w:rsidP="008500F1">
      <w:pPr>
        <w:spacing w:after="0" w:line="240" w:lineRule="auto"/>
      </w:pPr>
      <w:r>
        <w:separator/>
      </w:r>
    </w:p>
  </w:endnote>
  <w:endnote w:type="continuationSeparator" w:id="0">
    <w:p w14:paraId="4CFA12BD" w14:textId="77777777" w:rsidR="00D77FB9" w:rsidRDefault="00D77FB9" w:rsidP="0085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3914527"/>
      <w:docPartObj>
        <w:docPartGallery w:val="Page Numbers (Bottom of Page)"/>
        <w:docPartUnique/>
      </w:docPartObj>
    </w:sdtPr>
    <w:sdtContent>
      <w:p w14:paraId="7EDD72E8" w14:textId="189974F8" w:rsidR="003602CB" w:rsidRDefault="003602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C9C123" w14:textId="77777777" w:rsidR="003602CB" w:rsidRDefault="00360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8C570" w14:textId="77777777" w:rsidR="00D77FB9" w:rsidRDefault="00D77FB9" w:rsidP="008500F1">
      <w:pPr>
        <w:spacing w:after="0" w:line="240" w:lineRule="auto"/>
      </w:pPr>
      <w:r>
        <w:separator/>
      </w:r>
    </w:p>
  </w:footnote>
  <w:footnote w:type="continuationSeparator" w:id="0">
    <w:p w14:paraId="6119909C" w14:textId="77777777" w:rsidR="00D77FB9" w:rsidRDefault="00D77FB9" w:rsidP="00850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C2D28"/>
    <w:multiLevelType w:val="multilevel"/>
    <w:tmpl w:val="59846F8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F822005"/>
    <w:multiLevelType w:val="multilevel"/>
    <w:tmpl w:val="59846F8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C104F72"/>
    <w:multiLevelType w:val="multilevel"/>
    <w:tmpl w:val="59846F8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A35A49"/>
    <w:multiLevelType w:val="multilevel"/>
    <w:tmpl w:val="59846F8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56293815">
    <w:abstractNumId w:val="3"/>
  </w:num>
  <w:num w:numId="2" w16cid:durableId="2047413342">
    <w:abstractNumId w:val="0"/>
  </w:num>
  <w:num w:numId="3" w16cid:durableId="504708597">
    <w:abstractNumId w:val="1"/>
  </w:num>
  <w:num w:numId="4" w16cid:durableId="399058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linkStyle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1NjU3MrYwMDOyMDVR0lEKTi0uzszPAykwtKgFACulYdstAAAA"/>
  </w:docVars>
  <w:rsids>
    <w:rsidRoot w:val="002A6FBC"/>
    <w:rsid w:val="0000055E"/>
    <w:rsid w:val="00000CCE"/>
    <w:rsid w:val="0000379A"/>
    <w:rsid w:val="00003A85"/>
    <w:rsid w:val="00005241"/>
    <w:rsid w:val="000062BA"/>
    <w:rsid w:val="0000667C"/>
    <w:rsid w:val="000106C5"/>
    <w:rsid w:val="00011322"/>
    <w:rsid w:val="0001686F"/>
    <w:rsid w:val="00017142"/>
    <w:rsid w:val="00020E29"/>
    <w:rsid w:val="00023069"/>
    <w:rsid w:val="000241B1"/>
    <w:rsid w:val="000248D0"/>
    <w:rsid w:val="00025BE2"/>
    <w:rsid w:val="00027272"/>
    <w:rsid w:val="00030787"/>
    <w:rsid w:val="00031E22"/>
    <w:rsid w:val="000338D6"/>
    <w:rsid w:val="00035874"/>
    <w:rsid w:val="000450EB"/>
    <w:rsid w:val="00053A08"/>
    <w:rsid w:val="00053BF8"/>
    <w:rsid w:val="000559B1"/>
    <w:rsid w:val="0005710E"/>
    <w:rsid w:val="000579C7"/>
    <w:rsid w:val="00062DF8"/>
    <w:rsid w:val="00064A16"/>
    <w:rsid w:val="00065E51"/>
    <w:rsid w:val="0006690E"/>
    <w:rsid w:val="00067866"/>
    <w:rsid w:val="000711C8"/>
    <w:rsid w:val="00071909"/>
    <w:rsid w:val="00073D05"/>
    <w:rsid w:val="000778F7"/>
    <w:rsid w:val="00081E7D"/>
    <w:rsid w:val="000820F8"/>
    <w:rsid w:val="000848D9"/>
    <w:rsid w:val="000855C1"/>
    <w:rsid w:val="000912CF"/>
    <w:rsid w:val="0009166E"/>
    <w:rsid w:val="0009410E"/>
    <w:rsid w:val="00094514"/>
    <w:rsid w:val="00094F79"/>
    <w:rsid w:val="000955EA"/>
    <w:rsid w:val="000963A0"/>
    <w:rsid w:val="00097C71"/>
    <w:rsid w:val="00097C98"/>
    <w:rsid w:val="000A04D9"/>
    <w:rsid w:val="000A12D7"/>
    <w:rsid w:val="000A2B8D"/>
    <w:rsid w:val="000A61A8"/>
    <w:rsid w:val="000B3607"/>
    <w:rsid w:val="000B58C1"/>
    <w:rsid w:val="000C085A"/>
    <w:rsid w:val="000C336F"/>
    <w:rsid w:val="000C4037"/>
    <w:rsid w:val="000C62E4"/>
    <w:rsid w:val="000D0367"/>
    <w:rsid w:val="000D340E"/>
    <w:rsid w:val="000D37AD"/>
    <w:rsid w:val="000D3D9A"/>
    <w:rsid w:val="000D48A7"/>
    <w:rsid w:val="000D52F7"/>
    <w:rsid w:val="000D6D21"/>
    <w:rsid w:val="000D7F64"/>
    <w:rsid w:val="000E10BE"/>
    <w:rsid w:val="000E2B4C"/>
    <w:rsid w:val="000E2DFC"/>
    <w:rsid w:val="000E34EA"/>
    <w:rsid w:val="000E501E"/>
    <w:rsid w:val="000E73E9"/>
    <w:rsid w:val="000F34E1"/>
    <w:rsid w:val="000F54C1"/>
    <w:rsid w:val="00101652"/>
    <w:rsid w:val="0010230A"/>
    <w:rsid w:val="001023CA"/>
    <w:rsid w:val="00103087"/>
    <w:rsid w:val="00103BF9"/>
    <w:rsid w:val="001043C5"/>
    <w:rsid w:val="001051A0"/>
    <w:rsid w:val="0010652F"/>
    <w:rsid w:val="00110717"/>
    <w:rsid w:val="00110D68"/>
    <w:rsid w:val="001116F6"/>
    <w:rsid w:val="001117B7"/>
    <w:rsid w:val="00117221"/>
    <w:rsid w:val="00117DCC"/>
    <w:rsid w:val="001225E7"/>
    <w:rsid w:val="001236B9"/>
    <w:rsid w:val="0012540D"/>
    <w:rsid w:val="00125CD3"/>
    <w:rsid w:val="0012644F"/>
    <w:rsid w:val="00126C5F"/>
    <w:rsid w:val="001312D8"/>
    <w:rsid w:val="00132E56"/>
    <w:rsid w:val="00133BF5"/>
    <w:rsid w:val="00134129"/>
    <w:rsid w:val="00134A6D"/>
    <w:rsid w:val="00135135"/>
    <w:rsid w:val="00135D37"/>
    <w:rsid w:val="00140C87"/>
    <w:rsid w:val="00143190"/>
    <w:rsid w:val="0014578B"/>
    <w:rsid w:val="00146005"/>
    <w:rsid w:val="00146650"/>
    <w:rsid w:val="00150B17"/>
    <w:rsid w:val="00150EAE"/>
    <w:rsid w:val="0015148A"/>
    <w:rsid w:val="00151CDE"/>
    <w:rsid w:val="00154CA3"/>
    <w:rsid w:val="00155473"/>
    <w:rsid w:val="00162256"/>
    <w:rsid w:val="00162515"/>
    <w:rsid w:val="00162A22"/>
    <w:rsid w:val="00164EA0"/>
    <w:rsid w:val="00165478"/>
    <w:rsid w:val="00167322"/>
    <w:rsid w:val="00171648"/>
    <w:rsid w:val="001734C6"/>
    <w:rsid w:val="001770B4"/>
    <w:rsid w:val="0018080A"/>
    <w:rsid w:val="001829E7"/>
    <w:rsid w:val="0018356B"/>
    <w:rsid w:val="001854D1"/>
    <w:rsid w:val="001864EC"/>
    <w:rsid w:val="00187637"/>
    <w:rsid w:val="001879DA"/>
    <w:rsid w:val="001900A0"/>
    <w:rsid w:val="0019056E"/>
    <w:rsid w:val="00191DC8"/>
    <w:rsid w:val="00193E5A"/>
    <w:rsid w:val="001945DF"/>
    <w:rsid w:val="00194D56"/>
    <w:rsid w:val="00195255"/>
    <w:rsid w:val="001975D6"/>
    <w:rsid w:val="001A21D4"/>
    <w:rsid w:val="001A479F"/>
    <w:rsid w:val="001A529C"/>
    <w:rsid w:val="001A6ED4"/>
    <w:rsid w:val="001A721D"/>
    <w:rsid w:val="001B0BB6"/>
    <w:rsid w:val="001B1698"/>
    <w:rsid w:val="001B1AED"/>
    <w:rsid w:val="001B1B51"/>
    <w:rsid w:val="001C2D09"/>
    <w:rsid w:val="001C59F6"/>
    <w:rsid w:val="001C61AE"/>
    <w:rsid w:val="001C6A8C"/>
    <w:rsid w:val="001D3AA5"/>
    <w:rsid w:val="001D470F"/>
    <w:rsid w:val="001D4FC0"/>
    <w:rsid w:val="001D6093"/>
    <w:rsid w:val="001D632A"/>
    <w:rsid w:val="001D79D0"/>
    <w:rsid w:val="001D7ED6"/>
    <w:rsid w:val="001E0BE7"/>
    <w:rsid w:val="001E15DF"/>
    <w:rsid w:val="001E1FA5"/>
    <w:rsid w:val="001E206B"/>
    <w:rsid w:val="001E351A"/>
    <w:rsid w:val="001E4BF1"/>
    <w:rsid w:val="001E52BE"/>
    <w:rsid w:val="001F05F9"/>
    <w:rsid w:val="001F1E26"/>
    <w:rsid w:val="001F2B11"/>
    <w:rsid w:val="001F5DB0"/>
    <w:rsid w:val="001F7160"/>
    <w:rsid w:val="001F72D9"/>
    <w:rsid w:val="00201818"/>
    <w:rsid w:val="0020258D"/>
    <w:rsid w:val="00204435"/>
    <w:rsid w:val="002047E4"/>
    <w:rsid w:val="002053DD"/>
    <w:rsid w:val="00206713"/>
    <w:rsid w:val="00211C5B"/>
    <w:rsid w:val="0021200D"/>
    <w:rsid w:val="00213F2E"/>
    <w:rsid w:val="00215B27"/>
    <w:rsid w:val="00216750"/>
    <w:rsid w:val="00216C70"/>
    <w:rsid w:val="0022052A"/>
    <w:rsid w:val="00221150"/>
    <w:rsid w:val="00222A5E"/>
    <w:rsid w:val="00222CBD"/>
    <w:rsid w:val="002255ED"/>
    <w:rsid w:val="0022734F"/>
    <w:rsid w:val="00234577"/>
    <w:rsid w:val="00237579"/>
    <w:rsid w:val="00243025"/>
    <w:rsid w:val="0024674B"/>
    <w:rsid w:val="00247606"/>
    <w:rsid w:val="002514C5"/>
    <w:rsid w:val="00252D0A"/>
    <w:rsid w:val="002658F9"/>
    <w:rsid w:val="0026629E"/>
    <w:rsid w:val="0027197F"/>
    <w:rsid w:val="00272ACB"/>
    <w:rsid w:val="00274305"/>
    <w:rsid w:val="00275151"/>
    <w:rsid w:val="00283384"/>
    <w:rsid w:val="00284A53"/>
    <w:rsid w:val="00285BDE"/>
    <w:rsid w:val="002903DD"/>
    <w:rsid w:val="00292A20"/>
    <w:rsid w:val="00295E88"/>
    <w:rsid w:val="00296AB1"/>
    <w:rsid w:val="00296B99"/>
    <w:rsid w:val="002A088E"/>
    <w:rsid w:val="002A168D"/>
    <w:rsid w:val="002A3B1C"/>
    <w:rsid w:val="002A539A"/>
    <w:rsid w:val="002A6FBC"/>
    <w:rsid w:val="002B2F50"/>
    <w:rsid w:val="002B5C15"/>
    <w:rsid w:val="002C1047"/>
    <w:rsid w:val="002C16A4"/>
    <w:rsid w:val="002D067B"/>
    <w:rsid w:val="002D6B6D"/>
    <w:rsid w:val="002D6F02"/>
    <w:rsid w:val="002D7152"/>
    <w:rsid w:val="002E1C56"/>
    <w:rsid w:val="002E25CC"/>
    <w:rsid w:val="002E59EC"/>
    <w:rsid w:val="002F043E"/>
    <w:rsid w:val="002F16C0"/>
    <w:rsid w:val="002F2BDB"/>
    <w:rsid w:val="002F3985"/>
    <w:rsid w:val="002F3CA9"/>
    <w:rsid w:val="002F3D90"/>
    <w:rsid w:val="002F61AA"/>
    <w:rsid w:val="002F65B2"/>
    <w:rsid w:val="0030193C"/>
    <w:rsid w:val="0030198D"/>
    <w:rsid w:val="0030338B"/>
    <w:rsid w:val="00305C9F"/>
    <w:rsid w:val="00306DD6"/>
    <w:rsid w:val="003101E9"/>
    <w:rsid w:val="003109DB"/>
    <w:rsid w:val="00311F0A"/>
    <w:rsid w:val="003154DA"/>
    <w:rsid w:val="00316B26"/>
    <w:rsid w:val="0032323D"/>
    <w:rsid w:val="00323A77"/>
    <w:rsid w:val="00323BAA"/>
    <w:rsid w:val="00331B2D"/>
    <w:rsid w:val="00331DC6"/>
    <w:rsid w:val="00333562"/>
    <w:rsid w:val="003346EF"/>
    <w:rsid w:val="0033559F"/>
    <w:rsid w:val="003359F5"/>
    <w:rsid w:val="003402CA"/>
    <w:rsid w:val="00341012"/>
    <w:rsid w:val="00341CBD"/>
    <w:rsid w:val="00345E61"/>
    <w:rsid w:val="00353908"/>
    <w:rsid w:val="0035509B"/>
    <w:rsid w:val="003602CB"/>
    <w:rsid w:val="0036055C"/>
    <w:rsid w:val="0036084B"/>
    <w:rsid w:val="00362023"/>
    <w:rsid w:val="0036281D"/>
    <w:rsid w:val="00364A6F"/>
    <w:rsid w:val="0036580E"/>
    <w:rsid w:val="0036781E"/>
    <w:rsid w:val="0037381E"/>
    <w:rsid w:val="0037478B"/>
    <w:rsid w:val="00374E31"/>
    <w:rsid w:val="00377995"/>
    <w:rsid w:val="003808A4"/>
    <w:rsid w:val="00381FC2"/>
    <w:rsid w:val="003830F9"/>
    <w:rsid w:val="0039076F"/>
    <w:rsid w:val="00392655"/>
    <w:rsid w:val="00393467"/>
    <w:rsid w:val="003A01FB"/>
    <w:rsid w:val="003A0C4B"/>
    <w:rsid w:val="003A1187"/>
    <w:rsid w:val="003A39EE"/>
    <w:rsid w:val="003A44C4"/>
    <w:rsid w:val="003B046B"/>
    <w:rsid w:val="003B17B8"/>
    <w:rsid w:val="003B18CA"/>
    <w:rsid w:val="003B2C61"/>
    <w:rsid w:val="003B4025"/>
    <w:rsid w:val="003B4C0C"/>
    <w:rsid w:val="003B54B4"/>
    <w:rsid w:val="003B7273"/>
    <w:rsid w:val="003B76F2"/>
    <w:rsid w:val="003C1741"/>
    <w:rsid w:val="003C27AB"/>
    <w:rsid w:val="003C292F"/>
    <w:rsid w:val="003C320B"/>
    <w:rsid w:val="003C413F"/>
    <w:rsid w:val="003C54CF"/>
    <w:rsid w:val="003C6D79"/>
    <w:rsid w:val="003D2F49"/>
    <w:rsid w:val="003D3083"/>
    <w:rsid w:val="003D4279"/>
    <w:rsid w:val="003D791E"/>
    <w:rsid w:val="003E1172"/>
    <w:rsid w:val="003E1750"/>
    <w:rsid w:val="003E35F1"/>
    <w:rsid w:val="003E3E52"/>
    <w:rsid w:val="003E6523"/>
    <w:rsid w:val="003E724A"/>
    <w:rsid w:val="003F0385"/>
    <w:rsid w:val="003F2CE5"/>
    <w:rsid w:val="003F2E2D"/>
    <w:rsid w:val="003F3341"/>
    <w:rsid w:val="003F6F23"/>
    <w:rsid w:val="003F70BB"/>
    <w:rsid w:val="004007A3"/>
    <w:rsid w:val="00400E69"/>
    <w:rsid w:val="0040344A"/>
    <w:rsid w:val="00404C68"/>
    <w:rsid w:val="004060FC"/>
    <w:rsid w:val="00406C0D"/>
    <w:rsid w:val="00411729"/>
    <w:rsid w:val="00415C59"/>
    <w:rsid w:val="00415E4D"/>
    <w:rsid w:val="004205C7"/>
    <w:rsid w:val="0042085C"/>
    <w:rsid w:val="00421CD3"/>
    <w:rsid w:val="00423BDA"/>
    <w:rsid w:val="00423D62"/>
    <w:rsid w:val="0042419A"/>
    <w:rsid w:val="0042430A"/>
    <w:rsid w:val="004251B2"/>
    <w:rsid w:val="00425B66"/>
    <w:rsid w:val="004303EC"/>
    <w:rsid w:val="00434476"/>
    <w:rsid w:val="004357D6"/>
    <w:rsid w:val="00442278"/>
    <w:rsid w:val="00444976"/>
    <w:rsid w:val="004466E4"/>
    <w:rsid w:val="0044675D"/>
    <w:rsid w:val="0044730B"/>
    <w:rsid w:val="00450E0A"/>
    <w:rsid w:val="004517A6"/>
    <w:rsid w:val="0045603A"/>
    <w:rsid w:val="004609DB"/>
    <w:rsid w:val="004610FE"/>
    <w:rsid w:val="00464291"/>
    <w:rsid w:val="00466976"/>
    <w:rsid w:val="00466EED"/>
    <w:rsid w:val="0047124B"/>
    <w:rsid w:val="00471E31"/>
    <w:rsid w:val="00474550"/>
    <w:rsid w:val="00476E8D"/>
    <w:rsid w:val="00480101"/>
    <w:rsid w:val="00480258"/>
    <w:rsid w:val="00484EC4"/>
    <w:rsid w:val="00485E8E"/>
    <w:rsid w:val="004866A1"/>
    <w:rsid w:val="00490AF3"/>
    <w:rsid w:val="00491702"/>
    <w:rsid w:val="00491D6F"/>
    <w:rsid w:val="00493781"/>
    <w:rsid w:val="0049612C"/>
    <w:rsid w:val="004971D8"/>
    <w:rsid w:val="004978F4"/>
    <w:rsid w:val="004A0EC8"/>
    <w:rsid w:val="004A1CFC"/>
    <w:rsid w:val="004A252A"/>
    <w:rsid w:val="004A4AA1"/>
    <w:rsid w:val="004A5E00"/>
    <w:rsid w:val="004A694F"/>
    <w:rsid w:val="004A7919"/>
    <w:rsid w:val="004B15E0"/>
    <w:rsid w:val="004B405F"/>
    <w:rsid w:val="004B6080"/>
    <w:rsid w:val="004B614B"/>
    <w:rsid w:val="004B71E7"/>
    <w:rsid w:val="004C0181"/>
    <w:rsid w:val="004C065D"/>
    <w:rsid w:val="004C3554"/>
    <w:rsid w:val="004C44E3"/>
    <w:rsid w:val="004C62BC"/>
    <w:rsid w:val="004C6941"/>
    <w:rsid w:val="004C6B39"/>
    <w:rsid w:val="004C7155"/>
    <w:rsid w:val="004C7A54"/>
    <w:rsid w:val="004D3CAA"/>
    <w:rsid w:val="004D4D3C"/>
    <w:rsid w:val="004D7DE4"/>
    <w:rsid w:val="004E2512"/>
    <w:rsid w:val="004E2B89"/>
    <w:rsid w:val="004E3FF5"/>
    <w:rsid w:val="004E5444"/>
    <w:rsid w:val="004E6A00"/>
    <w:rsid w:val="004F00B3"/>
    <w:rsid w:val="004F0179"/>
    <w:rsid w:val="004F4168"/>
    <w:rsid w:val="004F5E1E"/>
    <w:rsid w:val="00500025"/>
    <w:rsid w:val="005009D1"/>
    <w:rsid w:val="00500BDF"/>
    <w:rsid w:val="005027F1"/>
    <w:rsid w:val="00505D86"/>
    <w:rsid w:val="0050650F"/>
    <w:rsid w:val="00510FD4"/>
    <w:rsid w:val="00511D12"/>
    <w:rsid w:val="00512815"/>
    <w:rsid w:val="00513C04"/>
    <w:rsid w:val="005146B1"/>
    <w:rsid w:val="00514D7C"/>
    <w:rsid w:val="00514FEC"/>
    <w:rsid w:val="00515B55"/>
    <w:rsid w:val="0051622B"/>
    <w:rsid w:val="00516F1D"/>
    <w:rsid w:val="00521BB0"/>
    <w:rsid w:val="00521FCF"/>
    <w:rsid w:val="00524F9F"/>
    <w:rsid w:val="00526F83"/>
    <w:rsid w:val="0053155E"/>
    <w:rsid w:val="00532097"/>
    <w:rsid w:val="00534EF5"/>
    <w:rsid w:val="00537B9C"/>
    <w:rsid w:val="005433D5"/>
    <w:rsid w:val="005509F6"/>
    <w:rsid w:val="00551157"/>
    <w:rsid w:val="005535C3"/>
    <w:rsid w:val="00553E1C"/>
    <w:rsid w:val="00554497"/>
    <w:rsid w:val="00560644"/>
    <w:rsid w:val="00563039"/>
    <w:rsid w:val="0056391F"/>
    <w:rsid w:val="00565B8E"/>
    <w:rsid w:val="0056629A"/>
    <w:rsid w:val="00571BA6"/>
    <w:rsid w:val="0057376D"/>
    <w:rsid w:val="0058059A"/>
    <w:rsid w:val="00582827"/>
    <w:rsid w:val="005834C4"/>
    <w:rsid w:val="00584A1B"/>
    <w:rsid w:val="005852EB"/>
    <w:rsid w:val="00586428"/>
    <w:rsid w:val="0059339D"/>
    <w:rsid w:val="0059534B"/>
    <w:rsid w:val="00595413"/>
    <w:rsid w:val="005963F8"/>
    <w:rsid w:val="00597460"/>
    <w:rsid w:val="005A01DF"/>
    <w:rsid w:val="005A19DC"/>
    <w:rsid w:val="005A210F"/>
    <w:rsid w:val="005A76AB"/>
    <w:rsid w:val="005A780E"/>
    <w:rsid w:val="005B1526"/>
    <w:rsid w:val="005B2BF5"/>
    <w:rsid w:val="005B483D"/>
    <w:rsid w:val="005B71BC"/>
    <w:rsid w:val="005B730D"/>
    <w:rsid w:val="005B7B89"/>
    <w:rsid w:val="005C4786"/>
    <w:rsid w:val="005C48E0"/>
    <w:rsid w:val="005C4D16"/>
    <w:rsid w:val="005C6E3F"/>
    <w:rsid w:val="005C6E54"/>
    <w:rsid w:val="005C745C"/>
    <w:rsid w:val="005D0F33"/>
    <w:rsid w:val="005D12C8"/>
    <w:rsid w:val="005D56D0"/>
    <w:rsid w:val="005D7489"/>
    <w:rsid w:val="005E38D1"/>
    <w:rsid w:val="005E4F14"/>
    <w:rsid w:val="005E78E2"/>
    <w:rsid w:val="005E7916"/>
    <w:rsid w:val="005F17C0"/>
    <w:rsid w:val="005F1C9E"/>
    <w:rsid w:val="005F2497"/>
    <w:rsid w:val="005F3FE4"/>
    <w:rsid w:val="005F620A"/>
    <w:rsid w:val="005F6C91"/>
    <w:rsid w:val="0060002B"/>
    <w:rsid w:val="00601A5E"/>
    <w:rsid w:val="00602741"/>
    <w:rsid w:val="006028C1"/>
    <w:rsid w:val="00603152"/>
    <w:rsid w:val="006031AB"/>
    <w:rsid w:val="006060B6"/>
    <w:rsid w:val="00606816"/>
    <w:rsid w:val="00610615"/>
    <w:rsid w:val="00610FD1"/>
    <w:rsid w:val="0061108B"/>
    <w:rsid w:val="00614FBA"/>
    <w:rsid w:val="00620292"/>
    <w:rsid w:val="006218A0"/>
    <w:rsid w:val="006304F7"/>
    <w:rsid w:val="00632B74"/>
    <w:rsid w:val="00633BCA"/>
    <w:rsid w:val="0064006B"/>
    <w:rsid w:val="0064101B"/>
    <w:rsid w:val="00641A3E"/>
    <w:rsid w:val="00645F98"/>
    <w:rsid w:val="00646ACB"/>
    <w:rsid w:val="00651213"/>
    <w:rsid w:val="00651719"/>
    <w:rsid w:val="00651C05"/>
    <w:rsid w:val="00652851"/>
    <w:rsid w:val="00653EFC"/>
    <w:rsid w:val="00654E05"/>
    <w:rsid w:val="00655266"/>
    <w:rsid w:val="00655557"/>
    <w:rsid w:val="0066265B"/>
    <w:rsid w:val="00665217"/>
    <w:rsid w:val="00665DB2"/>
    <w:rsid w:val="00666F72"/>
    <w:rsid w:val="00670822"/>
    <w:rsid w:val="00670E9C"/>
    <w:rsid w:val="006712EB"/>
    <w:rsid w:val="00674BA4"/>
    <w:rsid w:val="00674BAA"/>
    <w:rsid w:val="00675560"/>
    <w:rsid w:val="00682848"/>
    <w:rsid w:val="00683804"/>
    <w:rsid w:val="00685CC4"/>
    <w:rsid w:val="0069315D"/>
    <w:rsid w:val="006947EF"/>
    <w:rsid w:val="006A481F"/>
    <w:rsid w:val="006A7977"/>
    <w:rsid w:val="006B0289"/>
    <w:rsid w:val="006B0F3E"/>
    <w:rsid w:val="006B2473"/>
    <w:rsid w:val="006B2A81"/>
    <w:rsid w:val="006B2BF0"/>
    <w:rsid w:val="006B44CB"/>
    <w:rsid w:val="006C1538"/>
    <w:rsid w:val="006C21DE"/>
    <w:rsid w:val="006C2A23"/>
    <w:rsid w:val="006C4C3D"/>
    <w:rsid w:val="006C5ADD"/>
    <w:rsid w:val="006C7695"/>
    <w:rsid w:val="006D0AAD"/>
    <w:rsid w:val="006D1370"/>
    <w:rsid w:val="006D4C2F"/>
    <w:rsid w:val="006D6678"/>
    <w:rsid w:val="006D6E25"/>
    <w:rsid w:val="006D7F03"/>
    <w:rsid w:val="006E0280"/>
    <w:rsid w:val="006E581F"/>
    <w:rsid w:val="006F1334"/>
    <w:rsid w:val="006F17AA"/>
    <w:rsid w:val="006F1936"/>
    <w:rsid w:val="006F1FCC"/>
    <w:rsid w:val="006F29E8"/>
    <w:rsid w:val="006F2C0F"/>
    <w:rsid w:val="006F2CCD"/>
    <w:rsid w:val="006F5A43"/>
    <w:rsid w:val="006F694A"/>
    <w:rsid w:val="006F7F3A"/>
    <w:rsid w:val="00704260"/>
    <w:rsid w:val="00704B10"/>
    <w:rsid w:val="00706358"/>
    <w:rsid w:val="007070AD"/>
    <w:rsid w:val="007105AA"/>
    <w:rsid w:val="00711B7D"/>
    <w:rsid w:val="00712CBC"/>
    <w:rsid w:val="007206F1"/>
    <w:rsid w:val="00722E5D"/>
    <w:rsid w:val="007236A2"/>
    <w:rsid w:val="00723E4B"/>
    <w:rsid w:val="00725DDC"/>
    <w:rsid w:val="0072609A"/>
    <w:rsid w:val="007270CE"/>
    <w:rsid w:val="007300BD"/>
    <w:rsid w:val="00730960"/>
    <w:rsid w:val="00732E6C"/>
    <w:rsid w:val="007355FE"/>
    <w:rsid w:val="00737946"/>
    <w:rsid w:val="0074132A"/>
    <w:rsid w:val="007444C1"/>
    <w:rsid w:val="00750379"/>
    <w:rsid w:val="007525EA"/>
    <w:rsid w:val="00753A3C"/>
    <w:rsid w:val="00757300"/>
    <w:rsid w:val="007579DD"/>
    <w:rsid w:val="007579FF"/>
    <w:rsid w:val="00760240"/>
    <w:rsid w:val="00763A1F"/>
    <w:rsid w:val="00763DA7"/>
    <w:rsid w:val="007643E1"/>
    <w:rsid w:val="00773C59"/>
    <w:rsid w:val="0077515D"/>
    <w:rsid w:val="007810F0"/>
    <w:rsid w:val="0078568C"/>
    <w:rsid w:val="00787409"/>
    <w:rsid w:val="00791F50"/>
    <w:rsid w:val="00793518"/>
    <w:rsid w:val="0079392F"/>
    <w:rsid w:val="00794067"/>
    <w:rsid w:val="00794944"/>
    <w:rsid w:val="00794D2C"/>
    <w:rsid w:val="007955F6"/>
    <w:rsid w:val="00795D6F"/>
    <w:rsid w:val="007A0903"/>
    <w:rsid w:val="007A3B2A"/>
    <w:rsid w:val="007A7DED"/>
    <w:rsid w:val="007B0EE0"/>
    <w:rsid w:val="007B26E8"/>
    <w:rsid w:val="007C2E42"/>
    <w:rsid w:val="007C4197"/>
    <w:rsid w:val="007C43FB"/>
    <w:rsid w:val="007C7604"/>
    <w:rsid w:val="007C7889"/>
    <w:rsid w:val="007D0974"/>
    <w:rsid w:val="007D1411"/>
    <w:rsid w:val="007D544C"/>
    <w:rsid w:val="007D76C5"/>
    <w:rsid w:val="007E17BF"/>
    <w:rsid w:val="007E36D3"/>
    <w:rsid w:val="007E3A14"/>
    <w:rsid w:val="007E5C94"/>
    <w:rsid w:val="007E5FAA"/>
    <w:rsid w:val="007F057D"/>
    <w:rsid w:val="007F3AE4"/>
    <w:rsid w:val="007F4074"/>
    <w:rsid w:val="007F5E98"/>
    <w:rsid w:val="00812D20"/>
    <w:rsid w:val="00815870"/>
    <w:rsid w:val="008163EA"/>
    <w:rsid w:val="00817E44"/>
    <w:rsid w:val="00820F10"/>
    <w:rsid w:val="00820F5C"/>
    <w:rsid w:val="0082198B"/>
    <w:rsid w:val="00821CF7"/>
    <w:rsid w:val="00822EA3"/>
    <w:rsid w:val="00822EBF"/>
    <w:rsid w:val="0082420D"/>
    <w:rsid w:val="00825E72"/>
    <w:rsid w:val="00827CBA"/>
    <w:rsid w:val="0083250F"/>
    <w:rsid w:val="00832801"/>
    <w:rsid w:val="00835423"/>
    <w:rsid w:val="00835973"/>
    <w:rsid w:val="00835A17"/>
    <w:rsid w:val="00840681"/>
    <w:rsid w:val="008412AE"/>
    <w:rsid w:val="0084595D"/>
    <w:rsid w:val="008500F1"/>
    <w:rsid w:val="00851DCB"/>
    <w:rsid w:val="0085690C"/>
    <w:rsid w:val="0085716D"/>
    <w:rsid w:val="00861AE0"/>
    <w:rsid w:val="008640E7"/>
    <w:rsid w:val="008643D6"/>
    <w:rsid w:val="00866F1B"/>
    <w:rsid w:val="0087016A"/>
    <w:rsid w:val="00871841"/>
    <w:rsid w:val="008720C5"/>
    <w:rsid w:val="0087256E"/>
    <w:rsid w:val="008737AE"/>
    <w:rsid w:val="00874BE9"/>
    <w:rsid w:val="008768F1"/>
    <w:rsid w:val="00876D39"/>
    <w:rsid w:val="00880D18"/>
    <w:rsid w:val="008850FF"/>
    <w:rsid w:val="008853B3"/>
    <w:rsid w:val="008868CE"/>
    <w:rsid w:val="008918B7"/>
    <w:rsid w:val="00894AE1"/>
    <w:rsid w:val="0089506D"/>
    <w:rsid w:val="00896B4A"/>
    <w:rsid w:val="00896BBA"/>
    <w:rsid w:val="00897415"/>
    <w:rsid w:val="00897C8B"/>
    <w:rsid w:val="008A4756"/>
    <w:rsid w:val="008A5F0C"/>
    <w:rsid w:val="008B0033"/>
    <w:rsid w:val="008B20F5"/>
    <w:rsid w:val="008B2872"/>
    <w:rsid w:val="008B7066"/>
    <w:rsid w:val="008B7CE1"/>
    <w:rsid w:val="008B7EB7"/>
    <w:rsid w:val="008C104A"/>
    <w:rsid w:val="008C10AE"/>
    <w:rsid w:val="008C5A38"/>
    <w:rsid w:val="008C60B6"/>
    <w:rsid w:val="008C6C32"/>
    <w:rsid w:val="008C710E"/>
    <w:rsid w:val="008C7A9D"/>
    <w:rsid w:val="008D0280"/>
    <w:rsid w:val="008D5B3B"/>
    <w:rsid w:val="008D65DA"/>
    <w:rsid w:val="008D746E"/>
    <w:rsid w:val="008D7EC5"/>
    <w:rsid w:val="008E11F1"/>
    <w:rsid w:val="008E12AD"/>
    <w:rsid w:val="008E3A55"/>
    <w:rsid w:val="008E51CD"/>
    <w:rsid w:val="008E593D"/>
    <w:rsid w:val="008F0859"/>
    <w:rsid w:val="008F2192"/>
    <w:rsid w:val="008F2352"/>
    <w:rsid w:val="008F4A68"/>
    <w:rsid w:val="008F6DAC"/>
    <w:rsid w:val="0090255A"/>
    <w:rsid w:val="00904325"/>
    <w:rsid w:val="009069F3"/>
    <w:rsid w:val="00911F2A"/>
    <w:rsid w:val="0091251B"/>
    <w:rsid w:val="00913580"/>
    <w:rsid w:val="00914159"/>
    <w:rsid w:val="00914318"/>
    <w:rsid w:val="009147E7"/>
    <w:rsid w:val="00914C02"/>
    <w:rsid w:val="00915A17"/>
    <w:rsid w:val="00915DE3"/>
    <w:rsid w:val="00921376"/>
    <w:rsid w:val="0092414B"/>
    <w:rsid w:val="0092428D"/>
    <w:rsid w:val="009252DA"/>
    <w:rsid w:val="00930DE7"/>
    <w:rsid w:val="0093275E"/>
    <w:rsid w:val="00932847"/>
    <w:rsid w:val="00934D09"/>
    <w:rsid w:val="0093673F"/>
    <w:rsid w:val="009408CF"/>
    <w:rsid w:val="009433D0"/>
    <w:rsid w:val="00946FE1"/>
    <w:rsid w:val="009510F1"/>
    <w:rsid w:val="009547C7"/>
    <w:rsid w:val="00956132"/>
    <w:rsid w:val="009575BD"/>
    <w:rsid w:val="00957EAD"/>
    <w:rsid w:val="00957F2C"/>
    <w:rsid w:val="0096028F"/>
    <w:rsid w:val="00961854"/>
    <w:rsid w:val="00967F1D"/>
    <w:rsid w:val="00977195"/>
    <w:rsid w:val="0098052F"/>
    <w:rsid w:val="00981019"/>
    <w:rsid w:val="00984681"/>
    <w:rsid w:val="00985340"/>
    <w:rsid w:val="009858D7"/>
    <w:rsid w:val="00992A5E"/>
    <w:rsid w:val="009935D0"/>
    <w:rsid w:val="00993956"/>
    <w:rsid w:val="00993C6B"/>
    <w:rsid w:val="00995E94"/>
    <w:rsid w:val="00996B4B"/>
    <w:rsid w:val="00997750"/>
    <w:rsid w:val="00997AE6"/>
    <w:rsid w:val="009A1E86"/>
    <w:rsid w:val="009A3F67"/>
    <w:rsid w:val="009A4EEF"/>
    <w:rsid w:val="009A5E37"/>
    <w:rsid w:val="009A7BC0"/>
    <w:rsid w:val="009B1DB7"/>
    <w:rsid w:val="009B333F"/>
    <w:rsid w:val="009B4192"/>
    <w:rsid w:val="009B4607"/>
    <w:rsid w:val="009B4C57"/>
    <w:rsid w:val="009B6D8C"/>
    <w:rsid w:val="009B6E82"/>
    <w:rsid w:val="009B7752"/>
    <w:rsid w:val="009C10D5"/>
    <w:rsid w:val="009C13DA"/>
    <w:rsid w:val="009C27FC"/>
    <w:rsid w:val="009C57E3"/>
    <w:rsid w:val="009C5A49"/>
    <w:rsid w:val="009C6AAE"/>
    <w:rsid w:val="009D1B78"/>
    <w:rsid w:val="009D3238"/>
    <w:rsid w:val="009D46E4"/>
    <w:rsid w:val="009D61CB"/>
    <w:rsid w:val="009E0221"/>
    <w:rsid w:val="009E0BC8"/>
    <w:rsid w:val="009E248C"/>
    <w:rsid w:val="009E30EE"/>
    <w:rsid w:val="009E3189"/>
    <w:rsid w:val="009E4752"/>
    <w:rsid w:val="009E7CFD"/>
    <w:rsid w:val="009F093D"/>
    <w:rsid w:val="009F1589"/>
    <w:rsid w:val="009F1CFD"/>
    <w:rsid w:val="009F2719"/>
    <w:rsid w:val="009F2ECB"/>
    <w:rsid w:val="009F2F17"/>
    <w:rsid w:val="009F69B9"/>
    <w:rsid w:val="00A0031C"/>
    <w:rsid w:val="00A0063C"/>
    <w:rsid w:val="00A04A37"/>
    <w:rsid w:val="00A05FFB"/>
    <w:rsid w:val="00A072F7"/>
    <w:rsid w:val="00A16D0F"/>
    <w:rsid w:val="00A20308"/>
    <w:rsid w:val="00A228FD"/>
    <w:rsid w:val="00A24850"/>
    <w:rsid w:val="00A2487C"/>
    <w:rsid w:val="00A25FE0"/>
    <w:rsid w:val="00A316B5"/>
    <w:rsid w:val="00A32C13"/>
    <w:rsid w:val="00A3485C"/>
    <w:rsid w:val="00A3549C"/>
    <w:rsid w:val="00A35A02"/>
    <w:rsid w:val="00A40923"/>
    <w:rsid w:val="00A417D8"/>
    <w:rsid w:val="00A42B10"/>
    <w:rsid w:val="00A44FC5"/>
    <w:rsid w:val="00A45642"/>
    <w:rsid w:val="00A462D8"/>
    <w:rsid w:val="00A47543"/>
    <w:rsid w:val="00A4765E"/>
    <w:rsid w:val="00A50048"/>
    <w:rsid w:val="00A52BF7"/>
    <w:rsid w:val="00A52EEB"/>
    <w:rsid w:val="00A53796"/>
    <w:rsid w:val="00A548BE"/>
    <w:rsid w:val="00A55FFC"/>
    <w:rsid w:val="00A57101"/>
    <w:rsid w:val="00A57125"/>
    <w:rsid w:val="00A601BE"/>
    <w:rsid w:val="00A6438A"/>
    <w:rsid w:val="00A6699B"/>
    <w:rsid w:val="00A70179"/>
    <w:rsid w:val="00A75AC3"/>
    <w:rsid w:val="00A775C5"/>
    <w:rsid w:val="00A81392"/>
    <w:rsid w:val="00A82D23"/>
    <w:rsid w:val="00A830E2"/>
    <w:rsid w:val="00A85451"/>
    <w:rsid w:val="00A870EE"/>
    <w:rsid w:val="00A91864"/>
    <w:rsid w:val="00A919A0"/>
    <w:rsid w:val="00A91A53"/>
    <w:rsid w:val="00A94921"/>
    <w:rsid w:val="00A95FCB"/>
    <w:rsid w:val="00A97388"/>
    <w:rsid w:val="00A979A9"/>
    <w:rsid w:val="00AA152A"/>
    <w:rsid w:val="00AA1B0F"/>
    <w:rsid w:val="00AA47BA"/>
    <w:rsid w:val="00AA51BA"/>
    <w:rsid w:val="00AA529C"/>
    <w:rsid w:val="00AA7283"/>
    <w:rsid w:val="00AA7FEA"/>
    <w:rsid w:val="00AB02C5"/>
    <w:rsid w:val="00AB2833"/>
    <w:rsid w:val="00AB475E"/>
    <w:rsid w:val="00AB64AA"/>
    <w:rsid w:val="00AC01CE"/>
    <w:rsid w:val="00AC335C"/>
    <w:rsid w:val="00AC384F"/>
    <w:rsid w:val="00AD0ABC"/>
    <w:rsid w:val="00AD238D"/>
    <w:rsid w:val="00AD284E"/>
    <w:rsid w:val="00AD2C14"/>
    <w:rsid w:val="00AD59B4"/>
    <w:rsid w:val="00AD612B"/>
    <w:rsid w:val="00AE0E33"/>
    <w:rsid w:val="00AE2C25"/>
    <w:rsid w:val="00AE328E"/>
    <w:rsid w:val="00AE3C8D"/>
    <w:rsid w:val="00AE4D7A"/>
    <w:rsid w:val="00AE6624"/>
    <w:rsid w:val="00AE790F"/>
    <w:rsid w:val="00AF031A"/>
    <w:rsid w:val="00AF6ED0"/>
    <w:rsid w:val="00B023ED"/>
    <w:rsid w:val="00B056A1"/>
    <w:rsid w:val="00B10210"/>
    <w:rsid w:val="00B14922"/>
    <w:rsid w:val="00B16257"/>
    <w:rsid w:val="00B21253"/>
    <w:rsid w:val="00B30E93"/>
    <w:rsid w:val="00B3126C"/>
    <w:rsid w:val="00B31897"/>
    <w:rsid w:val="00B329FF"/>
    <w:rsid w:val="00B34B32"/>
    <w:rsid w:val="00B37B62"/>
    <w:rsid w:val="00B4197C"/>
    <w:rsid w:val="00B43179"/>
    <w:rsid w:val="00B45BF9"/>
    <w:rsid w:val="00B46925"/>
    <w:rsid w:val="00B4731B"/>
    <w:rsid w:val="00B51F7D"/>
    <w:rsid w:val="00B5230D"/>
    <w:rsid w:val="00B55A43"/>
    <w:rsid w:val="00B60586"/>
    <w:rsid w:val="00B618CE"/>
    <w:rsid w:val="00B62755"/>
    <w:rsid w:val="00B63107"/>
    <w:rsid w:val="00B63CC3"/>
    <w:rsid w:val="00B64DE7"/>
    <w:rsid w:val="00B65A38"/>
    <w:rsid w:val="00B67AAD"/>
    <w:rsid w:val="00B703AF"/>
    <w:rsid w:val="00B70DDA"/>
    <w:rsid w:val="00B70E34"/>
    <w:rsid w:val="00B72887"/>
    <w:rsid w:val="00B7308E"/>
    <w:rsid w:val="00B737A9"/>
    <w:rsid w:val="00B8166E"/>
    <w:rsid w:val="00B8650E"/>
    <w:rsid w:val="00B86F1D"/>
    <w:rsid w:val="00B9010C"/>
    <w:rsid w:val="00B907E5"/>
    <w:rsid w:val="00B91B1C"/>
    <w:rsid w:val="00B9292A"/>
    <w:rsid w:val="00B92F72"/>
    <w:rsid w:val="00B92FAC"/>
    <w:rsid w:val="00B97424"/>
    <w:rsid w:val="00B977EC"/>
    <w:rsid w:val="00BA0063"/>
    <w:rsid w:val="00BA2CF6"/>
    <w:rsid w:val="00BA359A"/>
    <w:rsid w:val="00BA40D4"/>
    <w:rsid w:val="00BA4FD9"/>
    <w:rsid w:val="00BA5B09"/>
    <w:rsid w:val="00BA7735"/>
    <w:rsid w:val="00BB0655"/>
    <w:rsid w:val="00BB1D9A"/>
    <w:rsid w:val="00BB2837"/>
    <w:rsid w:val="00BB49CD"/>
    <w:rsid w:val="00BC05EF"/>
    <w:rsid w:val="00BC3CC7"/>
    <w:rsid w:val="00BC4159"/>
    <w:rsid w:val="00BC515A"/>
    <w:rsid w:val="00BC5353"/>
    <w:rsid w:val="00BC5971"/>
    <w:rsid w:val="00BC694E"/>
    <w:rsid w:val="00BC7961"/>
    <w:rsid w:val="00BD5495"/>
    <w:rsid w:val="00BD5D5F"/>
    <w:rsid w:val="00BE0B3C"/>
    <w:rsid w:val="00BE2EA5"/>
    <w:rsid w:val="00BE31E3"/>
    <w:rsid w:val="00BF17BB"/>
    <w:rsid w:val="00C0001E"/>
    <w:rsid w:val="00C026A4"/>
    <w:rsid w:val="00C02F24"/>
    <w:rsid w:val="00C03B89"/>
    <w:rsid w:val="00C05850"/>
    <w:rsid w:val="00C06A92"/>
    <w:rsid w:val="00C10D66"/>
    <w:rsid w:val="00C1205E"/>
    <w:rsid w:val="00C12E63"/>
    <w:rsid w:val="00C13B10"/>
    <w:rsid w:val="00C15CA2"/>
    <w:rsid w:val="00C2069E"/>
    <w:rsid w:val="00C227E1"/>
    <w:rsid w:val="00C22EF3"/>
    <w:rsid w:val="00C267CB"/>
    <w:rsid w:val="00C26C84"/>
    <w:rsid w:val="00C30DEE"/>
    <w:rsid w:val="00C32302"/>
    <w:rsid w:val="00C333D8"/>
    <w:rsid w:val="00C338CF"/>
    <w:rsid w:val="00C3501D"/>
    <w:rsid w:val="00C36411"/>
    <w:rsid w:val="00C379E6"/>
    <w:rsid w:val="00C40488"/>
    <w:rsid w:val="00C40886"/>
    <w:rsid w:val="00C4182B"/>
    <w:rsid w:val="00C4269C"/>
    <w:rsid w:val="00C42A22"/>
    <w:rsid w:val="00C42BC5"/>
    <w:rsid w:val="00C46BF8"/>
    <w:rsid w:val="00C52079"/>
    <w:rsid w:val="00C521CD"/>
    <w:rsid w:val="00C52ED6"/>
    <w:rsid w:val="00C56C92"/>
    <w:rsid w:val="00C57621"/>
    <w:rsid w:val="00C6032D"/>
    <w:rsid w:val="00C60DE8"/>
    <w:rsid w:val="00C61DC6"/>
    <w:rsid w:val="00C62033"/>
    <w:rsid w:val="00C63F60"/>
    <w:rsid w:val="00C6482E"/>
    <w:rsid w:val="00C663C0"/>
    <w:rsid w:val="00C66A7D"/>
    <w:rsid w:val="00C671AB"/>
    <w:rsid w:val="00C676AA"/>
    <w:rsid w:val="00C71C1A"/>
    <w:rsid w:val="00C73BC5"/>
    <w:rsid w:val="00C74276"/>
    <w:rsid w:val="00C74D5B"/>
    <w:rsid w:val="00C7619A"/>
    <w:rsid w:val="00C76399"/>
    <w:rsid w:val="00C76F83"/>
    <w:rsid w:val="00C81BCD"/>
    <w:rsid w:val="00C83910"/>
    <w:rsid w:val="00C83E8F"/>
    <w:rsid w:val="00C85B33"/>
    <w:rsid w:val="00C86FCE"/>
    <w:rsid w:val="00C87613"/>
    <w:rsid w:val="00C8776D"/>
    <w:rsid w:val="00C9045B"/>
    <w:rsid w:val="00C933BE"/>
    <w:rsid w:val="00C94EC6"/>
    <w:rsid w:val="00C94EFF"/>
    <w:rsid w:val="00CA312F"/>
    <w:rsid w:val="00CA3381"/>
    <w:rsid w:val="00CA3D02"/>
    <w:rsid w:val="00CA4A2D"/>
    <w:rsid w:val="00CA6FB1"/>
    <w:rsid w:val="00CB119F"/>
    <w:rsid w:val="00CB5C0C"/>
    <w:rsid w:val="00CB63E2"/>
    <w:rsid w:val="00CB6CFE"/>
    <w:rsid w:val="00CC0B65"/>
    <w:rsid w:val="00CC1E05"/>
    <w:rsid w:val="00CC2BA1"/>
    <w:rsid w:val="00CC31F7"/>
    <w:rsid w:val="00CC5499"/>
    <w:rsid w:val="00CC5AB7"/>
    <w:rsid w:val="00CC5CA2"/>
    <w:rsid w:val="00CC7C07"/>
    <w:rsid w:val="00CD0491"/>
    <w:rsid w:val="00CD1451"/>
    <w:rsid w:val="00CD522C"/>
    <w:rsid w:val="00CD7A6C"/>
    <w:rsid w:val="00CE2926"/>
    <w:rsid w:val="00CE48A5"/>
    <w:rsid w:val="00CE55FA"/>
    <w:rsid w:val="00CE5C21"/>
    <w:rsid w:val="00CE6053"/>
    <w:rsid w:val="00CF1233"/>
    <w:rsid w:val="00CF15F3"/>
    <w:rsid w:val="00CF3169"/>
    <w:rsid w:val="00CF3758"/>
    <w:rsid w:val="00CF4FBC"/>
    <w:rsid w:val="00CF7CCB"/>
    <w:rsid w:val="00D003D0"/>
    <w:rsid w:val="00D0073F"/>
    <w:rsid w:val="00D01722"/>
    <w:rsid w:val="00D04E39"/>
    <w:rsid w:val="00D07F3C"/>
    <w:rsid w:val="00D07F4C"/>
    <w:rsid w:val="00D12C75"/>
    <w:rsid w:val="00D1470A"/>
    <w:rsid w:val="00D147FE"/>
    <w:rsid w:val="00D238F3"/>
    <w:rsid w:val="00D23C0D"/>
    <w:rsid w:val="00D23FA8"/>
    <w:rsid w:val="00D2539B"/>
    <w:rsid w:val="00D27EF0"/>
    <w:rsid w:val="00D30273"/>
    <w:rsid w:val="00D308E1"/>
    <w:rsid w:val="00D32BE3"/>
    <w:rsid w:val="00D354D0"/>
    <w:rsid w:val="00D3719E"/>
    <w:rsid w:val="00D41984"/>
    <w:rsid w:val="00D43247"/>
    <w:rsid w:val="00D444EA"/>
    <w:rsid w:val="00D448A3"/>
    <w:rsid w:val="00D4507B"/>
    <w:rsid w:val="00D45FFB"/>
    <w:rsid w:val="00D46DA2"/>
    <w:rsid w:val="00D50400"/>
    <w:rsid w:val="00D5057D"/>
    <w:rsid w:val="00D5221B"/>
    <w:rsid w:val="00D527DE"/>
    <w:rsid w:val="00D5457A"/>
    <w:rsid w:val="00D564F0"/>
    <w:rsid w:val="00D57F12"/>
    <w:rsid w:val="00D60003"/>
    <w:rsid w:val="00D6084E"/>
    <w:rsid w:val="00D61C03"/>
    <w:rsid w:val="00D61C86"/>
    <w:rsid w:val="00D62EEE"/>
    <w:rsid w:val="00D64383"/>
    <w:rsid w:val="00D6583E"/>
    <w:rsid w:val="00D66C13"/>
    <w:rsid w:val="00D67734"/>
    <w:rsid w:val="00D67B30"/>
    <w:rsid w:val="00D700D6"/>
    <w:rsid w:val="00D710D0"/>
    <w:rsid w:val="00D7146E"/>
    <w:rsid w:val="00D7256B"/>
    <w:rsid w:val="00D747E9"/>
    <w:rsid w:val="00D76FD5"/>
    <w:rsid w:val="00D77FB9"/>
    <w:rsid w:val="00D804DF"/>
    <w:rsid w:val="00D80F1D"/>
    <w:rsid w:val="00D85C32"/>
    <w:rsid w:val="00D86803"/>
    <w:rsid w:val="00D8706F"/>
    <w:rsid w:val="00D87409"/>
    <w:rsid w:val="00D9244F"/>
    <w:rsid w:val="00D92BFC"/>
    <w:rsid w:val="00D93A10"/>
    <w:rsid w:val="00D943AE"/>
    <w:rsid w:val="00D94923"/>
    <w:rsid w:val="00D95A97"/>
    <w:rsid w:val="00D95E74"/>
    <w:rsid w:val="00D96074"/>
    <w:rsid w:val="00DA0AD0"/>
    <w:rsid w:val="00DA18FC"/>
    <w:rsid w:val="00DA1D03"/>
    <w:rsid w:val="00DA2857"/>
    <w:rsid w:val="00DA367E"/>
    <w:rsid w:val="00DA5407"/>
    <w:rsid w:val="00DA66B2"/>
    <w:rsid w:val="00DB0714"/>
    <w:rsid w:val="00DB3EFD"/>
    <w:rsid w:val="00DB4453"/>
    <w:rsid w:val="00DC1538"/>
    <w:rsid w:val="00DC169E"/>
    <w:rsid w:val="00DC6F27"/>
    <w:rsid w:val="00DC7E06"/>
    <w:rsid w:val="00DD1434"/>
    <w:rsid w:val="00DD1730"/>
    <w:rsid w:val="00DD22D3"/>
    <w:rsid w:val="00DD42DB"/>
    <w:rsid w:val="00DD630F"/>
    <w:rsid w:val="00DD6AC4"/>
    <w:rsid w:val="00DD7199"/>
    <w:rsid w:val="00DD7245"/>
    <w:rsid w:val="00DE01E1"/>
    <w:rsid w:val="00DE6325"/>
    <w:rsid w:val="00DF033D"/>
    <w:rsid w:val="00E054C8"/>
    <w:rsid w:val="00E06272"/>
    <w:rsid w:val="00E121DD"/>
    <w:rsid w:val="00E1413E"/>
    <w:rsid w:val="00E156C5"/>
    <w:rsid w:val="00E17623"/>
    <w:rsid w:val="00E2091E"/>
    <w:rsid w:val="00E20BF9"/>
    <w:rsid w:val="00E23D2C"/>
    <w:rsid w:val="00E30355"/>
    <w:rsid w:val="00E31D22"/>
    <w:rsid w:val="00E3230E"/>
    <w:rsid w:val="00E325F1"/>
    <w:rsid w:val="00E32891"/>
    <w:rsid w:val="00E33328"/>
    <w:rsid w:val="00E35106"/>
    <w:rsid w:val="00E368A5"/>
    <w:rsid w:val="00E40781"/>
    <w:rsid w:val="00E40A59"/>
    <w:rsid w:val="00E44D29"/>
    <w:rsid w:val="00E522D9"/>
    <w:rsid w:val="00E535F1"/>
    <w:rsid w:val="00E53B1E"/>
    <w:rsid w:val="00E54E77"/>
    <w:rsid w:val="00E55C8C"/>
    <w:rsid w:val="00E57EEF"/>
    <w:rsid w:val="00E6033B"/>
    <w:rsid w:val="00E606BC"/>
    <w:rsid w:val="00E6208E"/>
    <w:rsid w:val="00E630E8"/>
    <w:rsid w:val="00E644D4"/>
    <w:rsid w:val="00E64D86"/>
    <w:rsid w:val="00E67576"/>
    <w:rsid w:val="00E74CEB"/>
    <w:rsid w:val="00E77527"/>
    <w:rsid w:val="00E90E73"/>
    <w:rsid w:val="00E923F6"/>
    <w:rsid w:val="00E950A5"/>
    <w:rsid w:val="00E95D7B"/>
    <w:rsid w:val="00E968BB"/>
    <w:rsid w:val="00EA149E"/>
    <w:rsid w:val="00EA3140"/>
    <w:rsid w:val="00EB0533"/>
    <w:rsid w:val="00EB50B4"/>
    <w:rsid w:val="00EB6420"/>
    <w:rsid w:val="00EB751A"/>
    <w:rsid w:val="00EC02FA"/>
    <w:rsid w:val="00EC0F1C"/>
    <w:rsid w:val="00EC42F3"/>
    <w:rsid w:val="00ED01DA"/>
    <w:rsid w:val="00ED0529"/>
    <w:rsid w:val="00ED109C"/>
    <w:rsid w:val="00ED4731"/>
    <w:rsid w:val="00ED48BA"/>
    <w:rsid w:val="00ED49EF"/>
    <w:rsid w:val="00ED4E5C"/>
    <w:rsid w:val="00ED6B22"/>
    <w:rsid w:val="00ED75F1"/>
    <w:rsid w:val="00EE02D6"/>
    <w:rsid w:val="00EE1AC2"/>
    <w:rsid w:val="00EE3A20"/>
    <w:rsid w:val="00EE42B2"/>
    <w:rsid w:val="00EE4D8D"/>
    <w:rsid w:val="00EE53AB"/>
    <w:rsid w:val="00EF361B"/>
    <w:rsid w:val="00EF46F2"/>
    <w:rsid w:val="00EF4C07"/>
    <w:rsid w:val="00EF6082"/>
    <w:rsid w:val="00EF687C"/>
    <w:rsid w:val="00EF75D2"/>
    <w:rsid w:val="00F010DA"/>
    <w:rsid w:val="00F0234E"/>
    <w:rsid w:val="00F0552B"/>
    <w:rsid w:val="00F0768E"/>
    <w:rsid w:val="00F10A01"/>
    <w:rsid w:val="00F110A5"/>
    <w:rsid w:val="00F11F76"/>
    <w:rsid w:val="00F123D5"/>
    <w:rsid w:val="00F12811"/>
    <w:rsid w:val="00F14D18"/>
    <w:rsid w:val="00F1507C"/>
    <w:rsid w:val="00F17B02"/>
    <w:rsid w:val="00F20569"/>
    <w:rsid w:val="00F21D74"/>
    <w:rsid w:val="00F23593"/>
    <w:rsid w:val="00F23650"/>
    <w:rsid w:val="00F25F7A"/>
    <w:rsid w:val="00F26548"/>
    <w:rsid w:val="00F26B10"/>
    <w:rsid w:val="00F26F72"/>
    <w:rsid w:val="00F314A7"/>
    <w:rsid w:val="00F3211A"/>
    <w:rsid w:val="00F3214E"/>
    <w:rsid w:val="00F349F9"/>
    <w:rsid w:val="00F37062"/>
    <w:rsid w:val="00F37CDB"/>
    <w:rsid w:val="00F44069"/>
    <w:rsid w:val="00F44767"/>
    <w:rsid w:val="00F45A1E"/>
    <w:rsid w:val="00F45B6D"/>
    <w:rsid w:val="00F4768D"/>
    <w:rsid w:val="00F51E30"/>
    <w:rsid w:val="00F54943"/>
    <w:rsid w:val="00F56456"/>
    <w:rsid w:val="00F60DA5"/>
    <w:rsid w:val="00F64603"/>
    <w:rsid w:val="00F651E4"/>
    <w:rsid w:val="00F72553"/>
    <w:rsid w:val="00F75776"/>
    <w:rsid w:val="00F77028"/>
    <w:rsid w:val="00F80204"/>
    <w:rsid w:val="00F81607"/>
    <w:rsid w:val="00F834BF"/>
    <w:rsid w:val="00F83953"/>
    <w:rsid w:val="00F843B7"/>
    <w:rsid w:val="00F84AF4"/>
    <w:rsid w:val="00F85792"/>
    <w:rsid w:val="00F90EAF"/>
    <w:rsid w:val="00F92B2B"/>
    <w:rsid w:val="00F9393A"/>
    <w:rsid w:val="00F93F51"/>
    <w:rsid w:val="00F97E0D"/>
    <w:rsid w:val="00FA0AA8"/>
    <w:rsid w:val="00FA4C47"/>
    <w:rsid w:val="00FA7767"/>
    <w:rsid w:val="00FA7EC0"/>
    <w:rsid w:val="00FB064A"/>
    <w:rsid w:val="00FB1994"/>
    <w:rsid w:val="00FB1E42"/>
    <w:rsid w:val="00FB376E"/>
    <w:rsid w:val="00FB5A59"/>
    <w:rsid w:val="00FB6E66"/>
    <w:rsid w:val="00FC06CE"/>
    <w:rsid w:val="00FC0C0A"/>
    <w:rsid w:val="00FC1C20"/>
    <w:rsid w:val="00FC7F67"/>
    <w:rsid w:val="00FD0198"/>
    <w:rsid w:val="00FD1577"/>
    <w:rsid w:val="00FE1384"/>
    <w:rsid w:val="00FE594B"/>
    <w:rsid w:val="00FF0AD6"/>
    <w:rsid w:val="00FF0CD4"/>
    <w:rsid w:val="00FF0D71"/>
    <w:rsid w:val="00FF31ED"/>
    <w:rsid w:val="00FF4A3B"/>
    <w:rsid w:val="00FF5617"/>
    <w:rsid w:val="00FF5775"/>
    <w:rsid w:val="00FF68BA"/>
    <w:rsid w:val="00FF78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DE759"/>
  <w15:chartTrackingRefBased/>
  <w15:docId w15:val="{47FE9518-F1A2-4F42-9004-B2847BCE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897"/>
    <w:pPr>
      <w:spacing w:line="278" w:lineRule="auto"/>
    </w:pPr>
    <w:rPr>
      <w:kern w:val="2"/>
      <w:sz w:val="24"/>
      <w:szCs w:val="24"/>
    </w:rPr>
  </w:style>
  <w:style w:type="paragraph" w:styleId="Heading1">
    <w:name w:val="heading 1"/>
    <w:basedOn w:val="Normal"/>
    <w:next w:val="Normal"/>
    <w:link w:val="Heading1Char"/>
    <w:uiPriority w:val="9"/>
    <w:qFormat/>
    <w:rsid w:val="00BC5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191DC8"/>
    <w:pPr>
      <w:spacing w:before="100" w:beforeAutospacing="1" w:after="100" w:afterAutospacing="1" w:line="240" w:lineRule="auto"/>
      <w:outlineLvl w:val="3"/>
    </w:pPr>
    <w:rPr>
      <w:rFonts w:ascii="Times New Roman" w:eastAsia="Times New Roman" w:hAnsi="Times New Roman" w:cs="Times New Roman"/>
      <w:b/>
      <w:bCs/>
      <w:lang w:eastAsia="ru-RU"/>
      <w14:ligatures w14:val="none"/>
    </w:rPr>
  </w:style>
  <w:style w:type="character" w:default="1" w:styleId="DefaultParagraphFont">
    <w:name w:val="Default Paragraph Font"/>
    <w:uiPriority w:val="1"/>
    <w:semiHidden/>
    <w:unhideWhenUsed/>
    <w:rsid w:val="00B3189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31897"/>
  </w:style>
  <w:style w:type="paragraph" w:styleId="ListParagraph">
    <w:name w:val="List Paragraph"/>
    <w:basedOn w:val="Normal"/>
    <w:uiPriority w:val="34"/>
    <w:qFormat/>
    <w:rsid w:val="00961854"/>
    <w:pPr>
      <w:ind w:left="720"/>
      <w:contextualSpacing/>
    </w:pPr>
  </w:style>
  <w:style w:type="character" w:customStyle="1" w:styleId="Heading4Char">
    <w:name w:val="Heading 4 Char"/>
    <w:basedOn w:val="DefaultParagraphFont"/>
    <w:link w:val="Heading4"/>
    <w:uiPriority w:val="9"/>
    <w:rsid w:val="00191DC8"/>
    <w:rPr>
      <w:rFonts w:ascii="Times New Roman" w:eastAsia="Times New Roman" w:hAnsi="Times New Roman" w:cs="Times New Roman"/>
      <w:b/>
      <w:bCs/>
      <w:sz w:val="24"/>
      <w:szCs w:val="24"/>
      <w:lang w:eastAsia="ru-RU"/>
      <w14:ligatures w14:val="none"/>
    </w:rPr>
  </w:style>
  <w:style w:type="paragraph" w:styleId="NormalWeb">
    <w:name w:val="Normal (Web)"/>
    <w:basedOn w:val="Normal"/>
    <w:uiPriority w:val="99"/>
    <w:unhideWhenUsed/>
    <w:rsid w:val="00191DC8"/>
    <w:pPr>
      <w:spacing w:before="100" w:beforeAutospacing="1" w:after="100" w:afterAutospacing="1" w:line="240" w:lineRule="auto"/>
    </w:pPr>
    <w:rPr>
      <w:rFonts w:ascii="Times New Roman" w:eastAsia="Times New Roman" w:hAnsi="Times New Roman" w:cs="Times New Roman"/>
      <w:lang w:eastAsia="ru-RU"/>
      <w14:ligatures w14:val="none"/>
    </w:rPr>
  </w:style>
  <w:style w:type="character" w:customStyle="1" w:styleId="Heading1Char">
    <w:name w:val="Heading 1 Char"/>
    <w:basedOn w:val="DefaultParagraphFont"/>
    <w:link w:val="Heading1"/>
    <w:uiPriority w:val="9"/>
    <w:rsid w:val="00BC515A"/>
    <w:rPr>
      <w:rFonts w:asciiTheme="majorHAnsi" w:eastAsiaTheme="majorEastAsia" w:hAnsiTheme="majorHAnsi" w:cstheme="majorBidi"/>
      <w:color w:val="2F5496" w:themeColor="accent1" w:themeShade="BF"/>
      <w:sz w:val="32"/>
      <w:szCs w:val="32"/>
      <w:lang w:val="en-US"/>
    </w:rPr>
  </w:style>
  <w:style w:type="character" w:styleId="PlaceholderText">
    <w:name w:val="Placeholder Text"/>
    <w:basedOn w:val="DefaultParagraphFont"/>
    <w:uiPriority w:val="99"/>
    <w:semiHidden/>
    <w:rsid w:val="00614FBA"/>
    <w:rPr>
      <w:color w:val="808080"/>
    </w:rPr>
  </w:style>
  <w:style w:type="table" w:styleId="TableGrid">
    <w:name w:val="Table Grid"/>
    <w:basedOn w:val="TableNormal"/>
    <w:uiPriority w:val="39"/>
    <w:rsid w:val="00E67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0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0F1"/>
    <w:rPr>
      <w:lang w:val="en-US"/>
    </w:rPr>
  </w:style>
  <w:style w:type="paragraph" w:styleId="Footer">
    <w:name w:val="footer"/>
    <w:basedOn w:val="Normal"/>
    <w:link w:val="FooterChar"/>
    <w:uiPriority w:val="99"/>
    <w:unhideWhenUsed/>
    <w:rsid w:val="00850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0F1"/>
    <w:rPr>
      <w:lang w:val="en-US"/>
    </w:rPr>
  </w:style>
  <w:style w:type="character" w:styleId="Hyperlink">
    <w:name w:val="Hyperlink"/>
    <w:basedOn w:val="DefaultParagraphFont"/>
    <w:uiPriority w:val="99"/>
    <w:unhideWhenUsed/>
    <w:rsid w:val="00602741"/>
    <w:rPr>
      <w:color w:val="0563C1" w:themeColor="hyperlink"/>
      <w:u w:val="single"/>
    </w:rPr>
  </w:style>
  <w:style w:type="character" w:styleId="FollowedHyperlink">
    <w:name w:val="FollowedHyperlink"/>
    <w:basedOn w:val="DefaultParagraphFont"/>
    <w:uiPriority w:val="99"/>
    <w:semiHidden/>
    <w:unhideWhenUsed/>
    <w:rsid w:val="005C4786"/>
    <w:rPr>
      <w:color w:val="954F72" w:themeColor="followedHyperlink"/>
      <w:u w:val="single"/>
    </w:rPr>
  </w:style>
  <w:style w:type="character" w:styleId="LineNumber">
    <w:name w:val="line number"/>
    <w:basedOn w:val="DefaultParagraphFont"/>
    <w:uiPriority w:val="99"/>
    <w:semiHidden/>
    <w:unhideWhenUsed/>
    <w:rsid w:val="008B7066"/>
  </w:style>
  <w:style w:type="character" w:styleId="UnresolvedMention">
    <w:name w:val="Unresolved Mention"/>
    <w:basedOn w:val="DefaultParagraphFont"/>
    <w:uiPriority w:val="99"/>
    <w:semiHidden/>
    <w:unhideWhenUsed/>
    <w:rsid w:val="00BB0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86">
      <w:bodyDiv w:val="1"/>
      <w:marLeft w:val="0"/>
      <w:marRight w:val="0"/>
      <w:marTop w:val="0"/>
      <w:marBottom w:val="0"/>
      <w:divBdr>
        <w:top w:val="none" w:sz="0" w:space="0" w:color="auto"/>
        <w:left w:val="none" w:sz="0" w:space="0" w:color="auto"/>
        <w:bottom w:val="none" w:sz="0" w:space="0" w:color="auto"/>
        <w:right w:val="none" w:sz="0" w:space="0" w:color="auto"/>
      </w:divBdr>
    </w:div>
    <w:div w:id="24454938">
      <w:bodyDiv w:val="1"/>
      <w:marLeft w:val="0"/>
      <w:marRight w:val="0"/>
      <w:marTop w:val="0"/>
      <w:marBottom w:val="0"/>
      <w:divBdr>
        <w:top w:val="none" w:sz="0" w:space="0" w:color="auto"/>
        <w:left w:val="none" w:sz="0" w:space="0" w:color="auto"/>
        <w:bottom w:val="none" w:sz="0" w:space="0" w:color="auto"/>
        <w:right w:val="none" w:sz="0" w:space="0" w:color="auto"/>
      </w:divBdr>
      <w:divsChild>
        <w:div w:id="474444652">
          <w:marLeft w:val="640"/>
          <w:marRight w:val="0"/>
          <w:marTop w:val="0"/>
          <w:marBottom w:val="0"/>
          <w:divBdr>
            <w:top w:val="none" w:sz="0" w:space="0" w:color="auto"/>
            <w:left w:val="none" w:sz="0" w:space="0" w:color="auto"/>
            <w:bottom w:val="none" w:sz="0" w:space="0" w:color="auto"/>
            <w:right w:val="none" w:sz="0" w:space="0" w:color="auto"/>
          </w:divBdr>
        </w:div>
        <w:div w:id="304354612">
          <w:marLeft w:val="640"/>
          <w:marRight w:val="0"/>
          <w:marTop w:val="0"/>
          <w:marBottom w:val="0"/>
          <w:divBdr>
            <w:top w:val="none" w:sz="0" w:space="0" w:color="auto"/>
            <w:left w:val="none" w:sz="0" w:space="0" w:color="auto"/>
            <w:bottom w:val="none" w:sz="0" w:space="0" w:color="auto"/>
            <w:right w:val="none" w:sz="0" w:space="0" w:color="auto"/>
          </w:divBdr>
        </w:div>
        <w:div w:id="2101215861">
          <w:marLeft w:val="640"/>
          <w:marRight w:val="0"/>
          <w:marTop w:val="0"/>
          <w:marBottom w:val="0"/>
          <w:divBdr>
            <w:top w:val="none" w:sz="0" w:space="0" w:color="auto"/>
            <w:left w:val="none" w:sz="0" w:space="0" w:color="auto"/>
            <w:bottom w:val="none" w:sz="0" w:space="0" w:color="auto"/>
            <w:right w:val="none" w:sz="0" w:space="0" w:color="auto"/>
          </w:divBdr>
        </w:div>
        <w:div w:id="958220425">
          <w:marLeft w:val="640"/>
          <w:marRight w:val="0"/>
          <w:marTop w:val="0"/>
          <w:marBottom w:val="0"/>
          <w:divBdr>
            <w:top w:val="none" w:sz="0" w:space="0" w:color="auto"/>
            <w:left w:val="none" w:sz="0" w:space="0" w:color="auto"/>
            <w:bottom w:val="none" w:sz="0" w:space="0" w:color="auto"/>
            <w:right w:val="none" w:sz="0" w:space="0" w:color="auto"/>
          </w:divBdr>
        </w:div>
        <w:div w:id="1085221974">
          <w:marLeft w:val="640"/>
          <w:marRight w:val="0"/>
          <w:marTop w:val="0"/>
          <w:marBottom w:val="0"/>
          <w:divBdr>
            <w:top w:val="none" w:sz="0" w:space="0" w:color="auto"/>
            <w:left w:val="none" w:sz="0" w:space="0" w:color="auto"/>
            <w:bottom w:val="none" w:sz="0" w:space="0" w:color="auto"/>
            <w:right w:val="none" w:sz="0" w:space="0" w:color="auto"/>
          </w:divBdr>
        </w:div>
        <w:div w:id="1812869581">
          <w:marLeft w:val="640"/>
          <w:marRight w:val="0"/>
          <w:marTop w:val="0"/>
          <w:marBottom w:val="0"/>
          <w:divBdr>
            <w:top w:val="none" w:sz="0" w:space="0" w:color="auto"/>
            <w:left w:val="none" w:sz="0" w:space="0" w:color="auto"/>
            <w:bottom w:val="none" w:sz="0" w:space="0" w:color="auto"/>
            <w:right w:val="none" w:sz="0" w:space="0" w:color="auto"/>
          </w:divBdr>
        </w:div>
        <w:div w:id="408237646">
          <w:marLeft w:val="640"/>
          <w:marRight w:val="0"/>
          <w:marTop w:val="0"/>
          <w:marBottom w:val="0"/>
          <w:divBdr>
            <w:top w:val="none" w:sz="0" w:space="0" w:color="auto"/>
            <w:left w:val="none" w:sz="0" w:space="0" w:color="auto"/>
            <w:bottom w:val="none" w:sz="0" w:space="0" w:color="auto"/>
            <w:right w:val="none" w:sz="0" w:space="0" w:color="auto"/>
          </w:divBdr>
        </w:div>
        <w:div w:id="1638410214">
          <w:marLeft w:val="640"/>
          <w:marRight w:val="0"/>
          <w:marTop w:val="0"/>
          <w:marBottom w:val="0"/>
          <w:divBdr>
            <w:top w:val="none" w:sz="0" w:space="0" w:color="auto"/>
            <w:left w:val="none" w:sz="0" w:space="0" w:color="auto"/>
            <w:bottom w:val="none" w:sz="0" w:space="0" w:color="auto"/>
            <w:right w:val="none" w:sz="0" w:space="0" w:color="auto"/>
          </w:divBdr>
        </w:div>
        <w:div w:id="1060053230">
          <w:marLeft w:val="640"/>
          <w:marRight w:val="0"/>
          <w:marTop w:val="0"/>
          <w:marBottom w:val="0"/>
          <w:divBdr>
            <w:top w:val="none" w:sz="0" w:space="0" w:color="auto"/>
            <w:left w:val="none" w:sz="0" w:space="0" w:color="auto"/>
            <w:bottom w:val="none" w:sz="0" w:space="0" w:color="auto"/>
            <w:right w:val="none" w:sz="0" w:space="0" w:color="auto"/>
          </w:divBdr>
        </w:div>
        <w:div w:id="1857308711">
          <w:marLeft w:val="640"/>
          <w:marRight w:val="0"/>
          <w:marTop w:val="0"/>
          <w:marBottom w:val="0"/>
          <w:divBdr>
            <w:top w:val="none" w:sz="0" w:space="0" w:color="auto"/>
            <w:left w:val="none" w:sz="0" w:space="0" w:color="auto"/>
            <w:bottom w:val="none" w:sz="0" w:space="0" w:color="auto"/>
            <w:right w:val="none" w:sz="0" w:space="0" w:color="auto"/>
          </w:divBdr>
        </w:div>
        <w:div w:id="662203966">
          <w:marLeft w:val="640"/>
          <w:marRight w:val="0"/>
          <w:marTop w:val="0"/>
          <w:marBottom w:val="0"/>
          <w:divBdr>
            <w:top w:val="none" w:sz="0" w:space="0" w:color="auto"/>
            <w:left w:val="none" w:sz="0" w:space="0" w:color="auto"/>
            <w:bottom w:val="none" w:sz="0" w:space="0" w:color="auto"/>
            <w:right w:val="none" w:sz="0" w:space="0" w:color="auto"/>
          </w:divBdr>
        </w:div>
        <w:div w:id="1784110024">
          <w:marLeft w:val="640"/>
          <w:marRight w:val="0"/>
          <w:marTop w:val="0"/>
          <w:marBottom w:val="0"/>
          <w:divBdr>
            <w:top w:val="none" w:sz="0" w:space="0" w:color="auto"/>
            <w:left w:val="none" w:sz="0" w:space="0" w:color="auto"/>
            <w:bottom w:val="none" w:sz="0" w:space="0" w:color="auto"/>
            <w:right w:val="none" w:sz="0" w:space="0" w:color="auto"/>
          </w:divBdr>
        </w:div>
        <w:div w:id="717894705">
          <w:marLeft w:val="640"/>
          <w:marRight w:val="0"/>
          <w:marTop w:val="0"/>
          <w:marBottom w:val="0"/>
          <w:divBdr>
            <w:top w:val="none" w:sz="0" w:space="0" w:color="auto"/>
            <w:left w:val="none" w:sz="0" w:space="0" w:color="auto"/>
            <w:bottom w:val="none" w:sz="0" w:space="0" w:color="auto"/>
            <w:right w:val="none" w:sz="0" w:space="0" w:color="auto"/>
          </w:divBdr>
        </w:div>
        <w:div w:id="1524367547">
          <w:marLeft w:val="640"/>
          <w:marRight w:val="0"/>
          <w:marTop w:val="0"/>
          <w:marBottom w:val="0"/>
          <w:divBdr>
            <w:top w:val="none" w:sz="0" w:space="0" w:color="auto"/>
            <w:left w:val="none" w:sz="0" w:space="0" w:color="auto"/>
            <w:bottom w:val="none" w:sz="0" w:space="0" w:color="auto"/>
            <w:right w:val="none" w:sz="0" w:space="0" w:color="auto"/>
          </w:divBdr>
        </w:div>
      </w:divsChild>
    </w:div>
    <w:div w:id="60367548">
      <w:bodyDiv w:val="1"/>
      <w:marLeft w:val="0"/>
      <w:marRight w:val="0"/>
      <w:marTop w:val="0"/>
      <w:marBottom w:val="0"/>
      <w:divBdr>
        <w:top w:val="none" w:sz="0" w:space="0" w:color="auto"/>
        <w:left w:val="none" w:sz="0" w:space="0" w:color="auto"/>
        <w:bottom w:val="none" w:sz="0" w:space="0" w:color="auto"/>
        <w:right w:val="none" w:sz="0" w:space="0" w:color="auto"/>
      </w:divBdr>
      <w:divsChild>
        <w:div w:id="2108690538">
          <w:marLeft w:val="640"/>
          <w:marRight w:val="0"/>
          <w:marTop w:val="0"/>
          <w:marBottom w:val="0"/>
          <w:divBdr>
            <w:top w:val="none" w:sz="0" w:space="0" w:color="auto"/>
            <w:left w:val="none" w:sz="0" w:space="0" w:color="auto"/>
            <w:bottom w:val="none" w:sz="0" w:space="0" w:color="auto"/>
            <w:right w:val="none" w:sz="0" w:space="0" w:color="auto"/>
          </w:divBdr>
        </w:div>
        <w:div w:id="879905057">
          <w:marLeft w:val="640"/>
          <w:marRight w:val="0"/>
          <w:marTop w:val="0"/>
          <w:marBottom w:val="0"/>
          <w:divBdr>
            <w:top w:val="none" w:sz="0" w:space="0" w:color="auto"/>
            <w:left w:val="none" w:sz="0" w:space="0" w:color="auto"/>
            <w:bottom w:val="none" w:sz="0" w:space="0" w:color="auto"/>
            <w:right w:val="none" w:sz="0" w:space="0" w:color="auto"/>
          </w:divBdr>
        </w:div>
        <w:div w:id="410350032">
          <w:marLeft w:val="640"/>
          <w:marRight w:val="0"/>
          <w:marTop w:val="0"/>
          <w:marBottom w:val="0"/>
          <w:divBdr>
            <w:top w:val="none" w:sz="0" w:space="0" w:color="auto"/>
            <w:left w:val="none" w:sz="0" w:space="0" w:color="auto"/>
            <w:bottom w:val="none" w:sz="0" w:space="0" w:color="auto"/>
            <w:right w:val="none" w:sz="0" w:space="0" w:color="auto"/>
          </w:divBdr>
        </w:div>
        <w:div w:id="1435704697">
          <w:marLeft w:val="640"/>
          <w:marRight w:val="0"/>
          <w:marTop w:val="0"/>
          <w:marBottom w:val="0"/>
          <w:divBdr>
            <w:top w:val="none" w:sz="0" w:space="0" w:color="auto"/>
            <w:left w:val="none" w:sz="0" w:space="0" w:color="auto"/>
            <w:bottom w:val="none" w:sz="0" w:space="0" w:color="auto"/>
            <w:right w:val="none" w:sz="0" w:space="0" w:color="auto"/>
          </w:divBdr>
        </w:div>
        <w:div w:id="1169908408">
          <w:marLeft w:val="640"/>
          <w:marRight w:val="0"/>
          <w:marTop w:val="0"/>
          <w:marBottom w:val="0"/>
          <w:divBdr>
            <w:top w:val="none" w:sz="0" w:space="0" w:color="auto"/>
            <w:left w:val="none" w:sz="0" w:space="0" w:color="auto"/>
            <w:bottom w:val="none" w:sz="0" w:space="0" w:color="auto"/>
            <w:right w:val="none" w:sz="0" w:space="0" w:color="auto"/>
          </w:divBdr>
        </w:div>
        <w:div w:id="1264652513">
          <w:marLeft w:val="640"/>
          <w:marRight w:val="0"/>
          <w:marTop w:val="0"/>
          <w:marBottom w:val="0"/>
          <w:divBdr>
            <w:top w:val="none" w:sz="0" w:space="0" w:color="auto"/>
            <w:left w:val="none" w:sz="0" w:space="0" w:color="auto"/>
            <w:bottom w:val="none" w:sz="0" w:space="0" w:color="auto"/>
            <w:right w:val="none" w:sz="0" w:space="0" w:color="auto"/>
          </w:divBdr>
        </w:div>
        <w:div w:id="486438229">
          <w:marLeft w:val="640"/>
          <w:marRight w:val="0"/>
          <w:marTop w:val="0"/>
          <w:marBottom w:val="0"/>
          <w:divBdr>
            <w:top w:val="none" w:sz="0" w:space="0" w:color="auto"/>
            <w:left w:val="none" w:sz="0" w:space="0" w:color="auto"/>
            <w:bottom w:val="none" w:sz="0" w:space="0" w:color="auto"/>
            <w:right w:val="none" w:sz="0" w:space="0" w:color="auto"/>
          </w:divBdr>
        </w:div>
        <w:div w:id="1662418204">
          <w:marLeft w:val="640"/>
          <w:marRight w:val="0"/>
          <w:marTop w:val="0"/>
          <w:marBottom w:val="0"/>
          <w:divBdr>
            <w:top w:val="none" w:sz="0" w:space="0" w:color="auto"/>
            <w:left w:val="none" w:sz="0" w:space="0" w:color="auto"/>
            <w:bottom w:val="none" w:sz="0" w:space="0" w:color="auto"/>
            <w:right w:val="none" w:sz="0" w:space="0" w:color="auto"/>
          </w:divBdr>
        </w:div>
        <w:div w:id="911163494">
          <w:marLeft w:val="640"/>
          <w:marRight w:val="0"/>
          <w:marTop w:val="0"/>
          <w:marBottom w:val="0"/>
          <w:divBdr>
            <w:top w:val="none" w:sz="0" w:space="0" w:color="auto"/>
            <w:left w:val="none" w:sz="0" w:space="0" w:color="auto"/>
            <w:bottom w:val="none" w:sz="0" w:space="0" w:color="auto"/>
            <w:right w:val="none" w:sz="0" w:space="0" w:color="auto"/>
          </w:divBdr>
        </w:div>
        <w:div w:id="334039865">
          <w:marLeft w:val="640"/>
          <w:marRight w:val="0"/>
          <w:marTop w:val="0"/>
          <w:marBottom w:val="0"/>
          <w:divBdr>
            <w:top w:val="none" w:sz="0" w:space="0" w:color="auto"/>
            <w:left w:val="none" w:sz="0" w:space="0" w:color="auto"/>
            <w:bottom w:val="none" w:sz="0" w:space="0" w:color="auto"/>
            <w:right w:val="none" w:sz="0" w:space="0" w:color="auto"/>
          </w:divBdr>
        </w:div>
        <w:div w:id="514347987">
          <w:marLeft w:val="640"/>
          <w:marRight w:val="0"/>
          <w:marTop w:val="0"/>
          <w:marBottom w:val="0"/>
          <w:divBdr>
            <w:top w:val="none" w:sz="0" w:space="0" w:color="auto"/>
            <w:left w:val="none" w:sz="0" w:space="0" w:color="auto"/>
            <w:bottom w:val="none" w:sz="0" w:space="0" w:color="auto"/>
            <w:right w:val="none" w:sz="0" w:space="0" w:color="auto"/>
          </w:divBdr>
        </w:div>
        <w:div w:id="1811896449">
          <w:marLeft w:val="640"/>
          <w:marRight w:val="0"/>
          <w:marTop w:val="0"/>
          <w:marBottom w:val="0"/>
          <w:divBdr>
            <w:top w:val="none" w:sz="0" w:space="0" w:color="auto"/>
            <w:left w:val="none" w:sz="0" w:space="0" w:color="auto"/>
            <w:bottom w:val="none" w:sz="0" w:space="0" w:color="auto"/>
            <w:right w:val="none" w:sz="0" w:space="0" w:color="auto"/>
          </w:divBdr>
        </w:div>
        <w:div w:id="1803813008">
          <w:marLeft w:val="640"/>
          <w:marRight w:val="0"/>
          <w:marTop w:val="0"/>
          <w:marBottom w:val="0"/>
          <w:divBdr>
            <w:top w:val="none" w:sz="0" w:space="0" w:color="auto"/>
            <w:left w:val="none" w:sz="0" w:space="0" w:color="auto"/>
            <w:bottom w:val="none" w:sz="0" w:space="0" w:color="auto"/>
            <w:right w:val="none" w:sz="0" w:space="0" w:color="auto"/>
          </w:divBdr>
        </w:div>
        <w:div w:id="267351395">
          <w:marLeft w:val="640"/>
          <w:marRight w:val="0"/>
          <w:marTop w:val="0"/>
          <w:marBottom w:val="0"/>
          <w:divBdr>
            <w:top w:val="none" w:sz="0" w:space="0" w:color="auto"/>
            <w:left w:val="none" w:sz="0" w:space="0" w:color="auto"/>
            <w:bottom w:val="none" w:sz="0" w:space="0" w:color="auto"/>
            <w:right w:val="none" w:sz="0" w:space="0" w:color="auto"/>
          </w:divBdr>
        </w:div>
      </w:divsChild>
    </w:div>
    <w:div w:id="81755193">
      <w:bodyDiv w:val="1"/>
      <w:marLeft w:val="0"/>
      <w:marRight w:val="0"/>
      <w:marTop w:val="0"/>
      <w:marBottom w:val="0"/>
      <w:divBdr>
        <w:top w:val="none" w:sz="0" w:space="0" w:color="auto"/>
        <w:left w:val="none" w:sz="0" w:space="0" w:color="auto"/>
        <w:bottom w:val="none" w:sz="0" w:space="0" w:color="auto"/>
        <w:right w:val="none" w:sz="0" w:space="0" w:color="auto"/>
      </w:divBdr>
    </w:div>
    <w:div w:id="114101421">
      <w:bodyDiv w:val="1"/>
      <w:marLeft w:val="0"/>
      <w:marRight w:val="0"/>
      <w:marTop w:val="0"/>
      <w:marBottom w:val="0"/>
      <w:divBdr>
        <w:top w:val="none" w:sz="0" w:space="0" w:color="auto"/>
        <w:left w:val="none" w:sz="0" w:space="0" w:color="auto"/>
        <w:bottom w:val="none" w:sz="0" w:space="0" w:color="auto"/>
        <w:right w:val="none" w:sz="0" w:space="0" w:color="auto"/>
      </w:divBdr>
    </w:div>
    <w:div w:id="120266939">
      <w:bodyDiv w:val="1"/>
      <w:marLeft w:val="0"/>
      <w:marRight w:val="0"/>
      <w:marTop w:val="0"/>
      <w:marBottom w:val="0"/>
      <w:divBdr>
        <w:top w:val="none" w:sz="0" w:space="0" w:color="auto"/>
        <w:left w:val="none" w:sz="0" w:space="0" w:color="auto"/>
        <w:bottom w:val="none" w:sz="0" w:space="0" w:color="auto"/>
        <w:right w:val="none" w:sz="0" w:space="0" w:color="auto"/>
      </w:divBdr>
      <w:divsChild>
        <w:div w:id="663357916">
          <w:marLeft w:val="640"/>
          <w:marRight w:val="0"/>
          <w:marTop w:val="0"/>
          <w:marBottom w:val="0"/>
          <w:divBdr>
            <w:top w:val="none" w:sz="0" w:space="0" w:color="auto"/>
            <w:left w:val="none" w:sz="0" w:space="0" w:color="auto"/>
            <w:bottom w:val="none" w:sz="0" w:space="0" w:color="auto"/>
            <w:right w:val="none" w:sz="0" w:space="0" w:color="auto"/>
          </w:divBdr>
        </w:div>
        <w:div w:id="1450509166">
          <w:marLeft w:val="640"/>
          <w:marRight w:val="0"/>
          <w:marTop w:val="0"/>
          <w:marBottom w:val="0"/>
          <w:divBdr>
            <w:top w:val="none" w:sz="0" w:space="0" w:color="auto"/>
            <w:left w:val="none" w:sz="0" w:space="0" w:color="auto"/>
            <w:bottom w:val="none" w:sz="0" w:space="0" w:color="auto"/>
            <w:right w:val="none" w:sz="0" w:space="0" w:color="auto"/>
          </w:divBdr>
        </w:div>
        <w:div w:id="224921227">
          <w:marLeft w:val="640"/>
          <w:marRight w:val="0"/>
          <w:marTop w:val="0"/>
          <w:marBottom w:val="0"/>
          <w:divBdr>
            <w:top w:val="none" w:sz="0" w:space="0" w:color="auto"/>
            <w:left w:val="none" w:sz="0" w:space="0" w:color="auto"/>
            <w:bottom w:val="none" w:sz="0" w:space="0" w:color="auto"/>
            <w:right w:val="none" w:sz="0" w:space="0" w:color="auto"/>
          </w:divBdr>
        </w:div>
        <w:div w:id="63921124">
          <w:marLeft w:val="640"/>
          <w:marRight w:val="0"/>
          <w:marTop w:val="0"/>
          <w:marBottom w:val="0"/>
          <w:divBdr>
            <w:top w:val="none" w:sz="0" w:space="0" w:color="auto"/>
            <w:left w:val="none" w:sz="0" w:space="0" w:color="auto"/>
            <w:bottom w:val="none" w:sz="0" w:space="0" w:color="auto"/>
            <w:right w:val="none" w:sz="0" w:space="0" w:color="auto"/>
          </w:divBdr>
        </w:div>
        <w:div w:id="1695881695">
          <w:marLeft w:val="640"/>
          <w:marRight w:val="0"/>
          <w:marTop w:val="0"/>
          <w:marBottom w:val="0"/>
          <w:divBdr>
            <w:top w:val="none" w:sz="0" w:space="0" w:color="auto"/>
            <w:left w:val="none" w:sz="0" w:space="0" w:color="auto"/>
            <w:bottom w:val="none" w:sz="0" w:space="0" w:color="auto"/>
            <w:right w:val="none" w:sz="0" w:space="0" w:color="auto"/>
          </w:divBdr>
        </w:div>
        <w:div w:id="454714964">
          <w:marLeft w:val="640"/>
          <w:marRight w:val="0"/>
          <w:marTop w:val="0"/>
          <w:marBottom w:val="0"/>
          <w:divBdr>
            <w:top w:val="none" w:sz="0" w:space="0" w:color="auto"/>
            <w:left w:val="none" w:sz="0" w:space="0" w:color="auto"/>
            <w:bottom w:val="none" w:sz="0" w:space="0" w:color="auto"/>
            <w:right w:val="none" w:sz="0" w:space="0" w:color="auto"/>
          </w:divBdr>
        </w:div>
        <w:div w:id="1517309386">
          <w:marLeft w:val="640"/>
          <w:marRight w:val="0"/>
          <w:marTop w:val="0"/>
          <w:marBottom w:val="0"/>
          <w:divBdr>
            <w:top w:val="none" w:sz="0" w:space="0" w:color="auto"/>
            <w:left w:val="none" w:sz="0" w:space="0" w:color="auto"/>
            <w:bottom w:val="none" w:sz="0" w:space="0" w:color="auto"/>
            <w:right w:val="none" w:sz="0" w:space="0" w:color="auto"/>
          </w:divBdr>
        </w:div>
        <w:div w:id="1561093596">
          <w:marLeft w:val="640"/>
          <w:marRight w:val="0"/>
          <w:marTop w:val="0"/>
          <w:marBottom w:val="0"/>
          <w:divBdr>
            <w:top w:val="none" w:sz="0" w:space="0" w:color="auto"/>
            <w:left w:val="none" w:sz="0" w:space="0" w:color="auto"/>
            <w:bottom w:val="none" w:sz="0" w:space="0" w:color="auto"/>
            <w:right w:val="none" w:sz="0" w:space="0" w:color="auto"/>
          </w:divBdr>
        </w:div>
        <w:div w:id="1486237630">
          <w:marLeft w:val="640"/>
          <w:marRight w:val="0"/>
          <w:marTop w:val="0"/>
          <w:marBottom w:val="0"/>
          <w:divBdr>
            <w:top w:val="none" w:sz="0" w:space="0" w:color="auto"/>
            <w:left w:val="none" w:sz="0" w:space="0" w:color="auto"/>
            <w:bottom w:val="none" w:sz="0" w:space="0" w:color="auto"/>
            <w:right w:val="none" w:sz="0" w:space="0" w:color="auto"/>
          </w:divBdr>
        </w:div>
        <w:div w:id="412243872">
          <w:marLeft w:val="640"/>
          <w:marRight w:val="0"/>
          <w:marTop w:val="0"/>
          <w:marBottom w:val="0"/>
          <w:divBdr>
            <w:top w:val="none" w:sz="0" w:space="0" w:color="auto"/>
            <w:left w:val="none" w:sz="0" w:space="0" w:color="auto"/>
            <w:bottom w:val="none" w:sz="0" w:space="0" w:color="auto"/>
            <w:right w:val="none" w:sz="0" w:space="0" w:color="auto"/>
          </w:divBdr>
        </w:div>
        <w:div w:id="814489960">
          <w:marLeft w:val="640"/>
          <w:marRight w:val="0"/>
          <w:marTop w:val="0"/>
          <w:marBottom w:val="0"/>
          <w:divBdr>
            <w:top w:val="none" w:sz="0" w:space="0" w:color="auto"/>
            <w:left w:val="none" w:sz="0" w:space="0" w:color="auto"/>
            <w:bottom w:val="none" w:sz="0" w:space="0" w:color="auto"/>
            <w:right w:val="none" w:sz="0" w:space="0" w:color="auto"/>
          </w:divBdr>
        </w:div>
        <w:div w:id="467280957">
          <w:marLeft w:val="640"/>
          <w:marRight w:val="0"/>
          <w:marTop w:val="0"/>
          <w:marBottom w:val="0"/>
          <w:divBdr>
            <w:top w:val="none" w:sz="0" w:space="0" w:color="auto"/>
            <w:left w:val="none" w:sz="0" w:space="0" w:color="auto"/>
            <w:bottom w:val="none" w:sz="0" w:space="0" w:color="auto"/>
            <w:right w:val="none" w:sz="0" w:space="0" w:color="auto"/>
          </w:divBdr>
        </w:div>
        <w:div w:id="1119181466">
          <w:marLeft w:val="640"/>
          <w:marRight w:val="0"/>
          <w:marTop w:val="0"/>
          <w:marBottom w:val="0"/>
          <w:divBdr>
            <w:top w:val="none" w:sz="0" w:space="0" w:color="auto"/>
            <w:left w:val="none" w:sz="0" w:space="0" w:color="auto"/>
            <w:bottom w:val="none" w:sz="0" w:space="0" w:color="auto"/>
            <w:right w:val="none" w:sz="0" w:space="0" w:color="auto"/>
          </w:divBdr>
        </w:div>
        <w:div w:id="1542085652">
          <w:marLeft w:val="640"/>
          <w:marRight w:val="0"/>
          <w:marTop w:val="0"/>
          <w:marBottom w:val="0"/>
          <w:divBdr>
            <w:top w:val="none" w:sz="0" w:space="0" w:color="auto"/>
            <w:left w:val="none" w:sz="0" w:space="0" w:color="auto"/>
            <w:bottom w:val="none" w:sz="0" w:space="0" w:color="auto"/>
            <w:right w:val="none" w:sz="0" w:space="0" w:color="auto"/>
          </w:divBdr>
        </w:div>
      </w:divsChild>
    </w:div>
    <w:div w:id="121701587">
      <w:bodyDiv w:val="1"/>
      <w:marLeft w:val="0"/>
      <w:marRight w:val="0"/>
      <w:marTop w:val="0"/>
      <w:marBottom w:val="0"/>
      <w:divBdr>
        <w:top w:val="none" w:sz="0" w:space="0" w:color="auto"/>
        <w:left w:val="none" w:sz="0" w:space="0" w:color="auto"/>
        <w:bottom w:val="none" w:sz="0" w:space="0" w:color="auto"/>
        <w:right w:val="none" w:sz="0" w:space="0" w:color="auto"/>
      </w:divBdr>
      <w:divsChild>
        <w:div w:id="1052264165">
          <w:marLeft w:val="640"/>
          <w:marRight w:val="0"/>
          <w:marTop w:val="0"/>
          <w:marBottom w:val="0"/>
          <w:divBdr>
            <w:top w:val="none" w:sz="0" w:space="0" w:color="auto"/>
            <w:left w:val="none" w:sz="0" w:space="0" w:color="auto"/>
            <w:bottom w:val="none" w:sz="0" w:space="0" w:color="auto"/>
            <w:right w:val="none" w:sz="0" w:space="0" w:color="auto"/>
          </w:divBdr>
        </w:div>
        <w:div w:id="1434521013">
          <w:marLeft w:val="640"/>
          <w:marRight w:val="0"/>
          <w:marTop w:val="0"/>
          <w:marBottom w:val="0"/>
          <w:divBdr>
            <w:top w:val="none" w:sz="0" w:space="0" w:color="auto"/>
            <w:left w:val="none" w:sz="0" w:space="0" w:color="auto"/>
            <w:bottom w:val="none" w:sz="0" w:space="0" w:color="auto"/>
            <w:right w:val="none" w:sz="0" w:space="0" w:color="auto"/>
          </w:divBdr>
        </w:div>
        <w:div w:id="1386220760">
          <w:marLeft w:val="640"/>
          <w:marRight w:val="0"/>
          <w:marTop w:val="0"/>
          <w:marBottom w:val="0"/>
          <w:divBdr>
            <w:top w:val="none" w:sz="0" w:space="0" w:color="auto"/>
            <w:left w:val="none" w:sz="0" w:space="0" w:color="auto"/>
            <w:bottom w:val="none" w:sz="0" w:space="0" w:color="auto"/>
            <w:right w:val="none" w:sz="0" w:space="0" w:color="auto"/>
          </w:divBdr>
        </w:div>
        <w:div w:id="1137070041">
          <w:marLeft w:val="640"/>
          <w:marRight w:val="0"/>
          <w:marTop w:val="0"/>
          <w:marBottom w:val="0"/>
          <w:divBdr>
            <w:top w:val="none" w:sz="0" w:space="0" w:color="auto"/>
            <w:left w:val="none" w:sz="0" w:space="0" w:color="auto"/>
            <w:bottom w:val="none" w:sz="0" w:space="0" w:color="auto"/>
            <w:right w:val="none" w:sz="0" w:space="0" w:color="auto"/>
          </w:divBdr>
        </w:div>
        <w:div w:id="1191650815">
          <w:marLeft w:val="640"/>
          <w:marRight w:val="0"/>
          <w:marTop w:val="0"/>
          <w:marBottom w:val="0"/>
          <w:divBdr>
            <w:top w:val="none" w:sz="0" w:space="0" w:color="auto"/>
            <w:left w:val="none" w:sz="0" w:space="0" w:color="auto"/>
            <w:bottom w:val="none" w:sz="0" w:space="0" w:color="auto"/>
            <w:right w:val="none" w:sz="0" w:space="0" w:color="auto"/>
          </w:divBdr>
        </w:div>
        <w:div w:id="842744348">
          <w:marLeft w:val="640"/>
          <w:marRight w:val="0"/>
          <w:marTop w:val="0"/>
          <w:marBottom w:val="0"/>
          <w:divBdr>
            <w:top w:val="none" w:sz="0" w:space="0" w:color="auto"/>
            <w:left w:val="none" w:sz="0" w:space="0" w:color="auto"/>
            <w:bottom w:val="none" w:sz="0" w:space="0" w:color="auto"/>
            <w:right w:val="none" w:sz="0" w:space="0" w:color="auto"/>
          </w:divBdr>
        </w:div>
        <w:div w:id="1299995326">
          <w:marLeft w:val="640"/>
          <w:marRight w:val="0"/>
          <w:marTop w:val="0"/>
          <w:marBottom w:val="0"/>
          <w:divBdr>
            <w:top w:val="none" w:sz="0" w:space="0" w:color="auto"/>
            <w:left w:val="none" w:sz="0" w:space="0" w:color="auto"/>
            <w:bottom w:val="none" w:sz="0" w:space="0" w:color="auto"/>
            <w:right w:val="none" w:sz="0" w:space="0" w:color="auto"/>
          </w:divBdr>
        </w:div>
        <w:div w:id="1165172757">
          <w:marLeft w:val="640"/>
          <w:marRight w:val="0"/>
          <w:marTop w:val="0"/>
          <w:marBottom w:val="0"/>
          <w:divBdr>
            <w:top w:val="none" w:sz="0" w:space="0" w:color="auto"/>
            <w:left w:val="none" w:sz="0" w:space="0" w:color="auto"/>
            <w:bottom w:val="none" w:sz="0" w:space="0" w:color="auto"/>
            <w:right w:val="none" w:sz="0" w:space="0" w:color="auto"/>
          </w:divBdr>
        </w:div>
        <w:div w:id="1214151590">
          <w:marLeft w:val="640"/>
          <w:marRight w:val="0"/>
          <w:marTop w:val="0"/>
          <w:marBottom w:val="0"/>
          <w:divBdr>
            <w:top w:val="none" w:sz="0" w:space="0" w:color="auto"/>
            <w:left w:val="none" w:sz="0" w:space="0" w:color="auto"/>
            <w:bottom w:val="none" w:sz="0" w:space="0" w:color="auto"/>
            <w:right w:val="none" w:sz="0" w:space="0" w:color="auto"/>
          </w:divBdr>
        </w:div>
        <w:div w:id="1053430322">
          <w:marLeft w:val="640"/>
          <w:marRight w:val="0"/>
          <w:marTop w:val="0"/>
          <w:marBottom w:val="0"/>
          <w:divBdr>
            <w:top w:val="none" w:sz="0" w:space="0" w:color="auto"/>
            <w:left w:val="none" w:sz="0" w:space="0" w:color="auto"/>
            <w:bottom w:val="none" w:sz="0" w:space="0" w:color="auto"/>
            <w:right w:val="none" w:sz="0" w:space="0" w:color="auto"/>
          </w:divBdr>
        </w:div>
        <w:div w:id="325744555">
          <w:marLeft w:val="640"/>
          <w:marRight w:val="0"/>
          <w:marTop w:val="0"/>
          <w:marBottom w:val="0"/>
          <w:divBdr>
            <w:top w:val="none" w:sz="0" w:space="0" w:color="auto"/>
            <w:left w:val="none" w:sz="0" w:space="0" w:color="auto"/>
            <w:bottom w:val="none" w:sz="0" w:space="0" w:color="auto"/>
            <w:right w:val="none" w:sz="0" w:space="0" w:color="auto"/>
          </w:divBdr>
        </w:div>
        <w:div w:id="175654719">
          <w:marLeft w:val="640"/>
          <w:marRight w:val="0"/>
          <w:marTop w:val="0"/>
          <w:marBottom w:val="0"/>
          <w:divBdr>
            <w:top w:val="none" w:sz="0" w:space="0" w:color="auto"/>
            <w:left w:val="none" w:sz="0" w:space="0" w:color="auto"/>
            <w:bottom w:val="none" w:sz="0" w:space="0" w:color="auto"/>
            <w:right w:val="none" w:sz="0" w:space="0" w:color="auto"/>
          </w:divBdr>
        </w:div>
        <w:div w:id="1174950678">
          <w:marLeft w:val="640"/>
          <w:marRight w:val="0"/>
          <w:marTop w:val="0"/>
          <w:marBottom w:val="0"/>
          <w:divBdr>
            <w:top w:val="none" w:sz="0" w:space="0" w:color="auto"/>
            <w:left w:val="none" w:sz="0" w:space="0" w:color="auto"/>
            <w:bottom w:val="none" w:sz="0" w:space="0" w:color="auto"/>
            <w:right w:val="none" w:sz="0" w:space="0" w:color="auto"/>
          </w:divBdr>
        </w:div>
        <w:div w:id="431894898">
          <w:marLeft w:val="640"/>
          <w:marRight w:val="0"/>
          <w:marTop w:val="0"/>
          <w:marBottom w:val="0"/>
          <w:divBdr>
            <w:top w:val="none" w:sz="0" w:space="0" w:color="auto"/>
            <w:left w:val="none" w:sz="0" w:space="0" w:color="auto"/>
            <w:bottom w:val="none" w:sz="0" w:space="0" w:color="auto"/>
            <w:right w:val="none" w:sz="0" w:space="0" w:color="auto"/>
          </w:divBdr>
        </w:div>
      </w:divsChild>
    </w:div>
    <w:div w:id="188644479">
      <w:bodyDiv w:val="1"/>
      <w:marLeft w:val="0"/>
      <w:marRight w:val="0"/>
      <w:marTop w:val="0"/>
      <w:marBottom w:val="0"/>
      <w:divBdr>
        <w:top w:val="none" w:sz="0" w:space="0" w:color="auto"/>
        <w:left w:val="none" w:sz="0" w:space="0" w:color="auto"/>
        <w:bottom w:val="none" w:sz="0" w:space="0" w:color="auto"/>
        <w:right w:val="none" w:sz="0" w:space="0" w:color="auto"/>
      </w:divBdr>
    </w:div>
    <w:div w:id="245113235">
      <w:bodyDiv w:val="1"/>
      <w:marLeft w:val="0"/>
      <w:marRight w:val="0"/>
      <w:marTop w:val="0"/>
      <w:marBottom w:val="0"/>
      <w:divBdr>
        <w:top w:val="none" w:sz="0" w:space="0" w:color="auto"/>
        <w:left w:val="none" w:sz="0" w:space="0" w:color="auto"/>
        <w:bottom w:val="none" w:sz="0" w:space="0" w:color="auto"/>
        <w:right w:val="none" w:sz="0" w:space="0" w:color="auto"/>
      </w:divBdr>
    </w:div>
    <w:div w:id="339813532">
      <w:bodyDiv w:val="1"/>
      <w:marLeft w:val="0"/>
      <w:marRight w:val="0"/>
      <w:marTop w:val="0"/>
      <w:marBottom w:val="0"/>
      <w:divBdr>
        <w:top w:val="none" w:sz="0" w:space="0" w:color="auto"/>
        <w:left w:val="none" w:sz="0" w:space="0" w:color="auto"/>
        <w:bottom w:val="none" w:sz="0" w:space="0" w:color="auto"/>
        <w:right w:val="none" w:sz="0" w:space="0" w:color="auto"/>
      </w:divBdr>
      <w:divsChild>
        <w:div w:id="464274910">
          <w:marLeft w:val="640"/>
          <w:marRight w:val="0"/>
          <w:marTop w:val="0"/>
          <w:marBottom w:val="0"/>
          <w:divBdr>
            <w:top w:val="none" w:sz="0" w:space="0" w:color="auto"/>
            <w:left w:val="none" w:sz="0" w:space="0" w:color="auto"/>
            <w:bottom w:val="none" w:sz="0" w:space="0" w:color="auto"/>
            <w:right w:val="none" w:sz="0" w:space="0" w:color="auto"/>
          </w:divBdr>
        </w:div>
        <w:div w:id="1814444553">
          <w:marLeft w:val="640"/>
          <w:marRight w:val="0"/>
          <w:marTop w:val="0"/>
          <w:marBottom w:val="0"/>
          <w:divBdr>
            <w:top w:val="none" w:sz="0" w:space="0" w:color="auto"/>
            <w:left w:val="none" w:sz="0" w:space="0" w:color="auto"/>
            <w:bottom w:val="none" w:sz="0" w:space="0" w:color="auto"/>
            <w:right w:val="none" w:sz="0" w:space="0" w:color="auto"/>
          </w:divBdr>
        </w:div>
        <w:div w:id="385835315">
          <w:marLeft w:val="640"/>
          <w:marRight w:val="0"/>
          <w:marTop w:val="0"/>
          <w:marBottom w:val="0"/>
          <w:divBdr>
            <w:top w:val="none" w:sz="0" w:space="0" w:color="auto"/>
            <w:left w:val="none" w:sz="0" w:space="0" w:color="auto"/>
            <w:bottom w:val="none" w:sz="0" w:space="0" w:color="auto"/>
            <w:right w:val="none" w:sz="0" w:space="0" w:color="auto"/>
          </w:divBdr>
        </w:div>
        <w:div w:id="297150235">
          <w:marLeft w:val="640"/>
          <w:marRight w:val="0"/>
          <w:marTop w:val="0"/>
          <w:marBottom w:val="0"/>
          <w:divBdr>
            <w:top w:val="none" w:sz="0" w:space="0" w:color="auto"/>
            <w:left w:val="none" w:sz="0" w:space="0" w:color="auto"/>
            <w:bottom w:val="none" w:sz="0" w:space="0" w:color="auto"/>
            <w:right w:val="none" w:sz="0" w:space="0" w:color="auto"/>
          </w:divBdr>
        </w:div>
        <w:div w:id="1119953971">
          <w:marLeft w:val="640"/>
          <w:marRight w:val="0"/>
          <w:marTop w:val="0"/>
          <w:marBottom w:val="0"/>
          <w:divBdr>
            <w:top w:val="none" w:sz="0" w:space="0" w:color="auto"/>
            <w:left w:val="none" w:sz="0" w:space="0" w:color="auto"/>
            <w:bottom w:val="none" w:sz="0" w:space="0" w:color="auto"/>
            <w:right w:val="none" w:sz="0" w:space="0" w:color="auto"/>
          </w:divBdr>
        </w:div>
        <w:div w:id="1376737394">
          <w:marLeft w:val="640"/>
          <w:marRight w:val="0"/>
          <w:marTop w:val="0"/>
          <w:marBottom w:val="0"/>
          <w:divBdr>
            <w:top w:val="none" w:sz="0" w:space="0" w:color="auto"/>
            <w:left w:val="none" w:sz="0" w:space="0" w:color="auto"/>
            <w:bottom w:val="none" w:sz="0" w:space="0" w:color="auto"/>
            <w:right w:val="none" w:sz="0" w:space="0" w:color="auto"/>
          </w:divBdr>
        </w:div>
        <w:div w:id="638992615">
          <w:marLeft w:val="640"/>
          <w:marRight w:val="0"/>
          <w:marTop w:val="0"/>
          <w:marBottom w:val="0"/>
          <w:divBdr>
            <w:top w:val="none" w:sz="0" w:space="0" w:color="auto"/>
            <w:left w:val="none" w:sz="0" w:space="0" w:color="auto"/>
            <w:bottom w:val="none" w:sz="0" w:space="0" w:color="auto"/>
            <w:right w:val="none" w:sz="0" w:space="0" w:color="auto"/>
          </w:divBdr>
        </w:div>
        <w:div w:id="17437841">
          <w:marLeft w:val="640"/>
          <w:marRight w:val="0"/>
          <w:marTop w:val="0"/>
          <w:marBottom w:val="0"/>
          <w:divBdr>
            <w:top w:val="none" w:sz="0" w:space="0" w:color="auto"/>
            <w:left w:val="none" w:sz="0" w:space="0" w:color="auto"/>
            <w:bottom w:val="none" w:sz="0" w:space="0" w:color="auto"/>
            <w:right w:val="none" w:sz="0" w:space="0" w:color="auto"/>
          </w:divBdr>
        </w:div>
        <w:div w:id="532692720">
          <w:marLeft w:val="640"/>
          <w:marRight w:val="0"/>
          <w:marTop w:val="0"/>
          <w:marBottom w:val="0"/>
          <w:divBdr>
            <w:top w:val="none" w:sz="0" w:space="0" w:color="auto"/>
            <w:left w:val="none" w:sz="0" w:space="0" w:color="auto"/>
            <w:bottom w:val="none" w:sz="0" w:space="0" w:color="auto"/>
            <w:right w:val="none" w:sz="0" w:space="0" w:color="auto"/>
          </w:divBdr>
        </w:div>
        <w:div w:id="697584580">
          <w:marLeft w:val="640"/>
          <w:marRight w:val="0"/>
          <w:marTop w:val="0"/>
          <w:marBottom w:val="0"/>
          <w:divBdr>
            <w:top w:val="none" w:sz="0" w:space="0" w:color="auto"/>
            <w:left w:val="none" w:sz="0" w:space="0" w:color="auto"/>
            <w:bottom w:val="none" w:sz="0" w:space="0" w:color="auto"/>
            <w:right w:val="none" w:sz="0" w:space="0" w:color="auto"/>
          </w:divBdr>
        </w:div>
        <w:div w:id="886451409">
          <w:marLeft w:val="640"/>
          <w:marRight w:val="0"/>
          <w:marTop w:val="0"/>
          <w:marBottom w:val="0"/>
          <w:divBdr>
            <w:top w:val="none" w:sz="0" w:space="0" w:color="auto"/>
            <w:left w:val="none" w:sz="0" w:space="0" w:color="auto"/>
            <w:bottom w:val="none" w:sz="0" w:space="0" w:color="auto"/>
            <w:right w:val="none" w:sz="0" w:space="0" w:color="auto"/>
          </w:divBdr>
        </w:div>
        <w:div w:id="1569851061">
          <w:marLeft w:val="640"/>
          <w:marRight w:val="0"/>
          <w:marTop w:val="0"/>
          <w:marBottom w:val="0"/>
          <w:divBdr>
            <w:top w:val="none" w:sz="0" w:space="0" w:color="auto"/>
            <w:left w:val="none" w:sz="0" w:space="0" w:color="auto"/>
            <w:bottom w:val="none" w:sz="0" w:space="0" w:color="auto"/>
            <w:right w:val="none" w:sz="0" w:space="0" w:color="auto"/>
          </w:divBdr>
        </w:div>
        <w:div w:id="1479683244">
          <w:marLeft w:val="640"/>
          <w:marRight w:val="0"/>
          <w:marTop w:val="0"/>
          <w:marBottom w:val="0"/>
          <w:divBdr>
            <w:top w:val="none" w:sz="0" w:space="0" w:color="auto"/>
            <w:left w:val="none" w:sz="0" w:space="0" w:color="auto"/>
            <w:bottom w:val="none" w:sz="0" w:space="0" w:color="auto"/>
            <w:right w:val="none" w:sz="0" w:space="0" w:color="auto"/>
          </w:divBdr>
        </w:div>
        <w:div w:id="1607612283">
          <w:marLeft w:val="640"/>
          <w:marRight w:val="0"/>
          <w:marTop w:val="0"/>
          <w:marBottom w:val="0"/>
          <w:divBdr>
            <w:top w:val="none" w:sz="0" w:space="0" w:color="auto"/>
            <w:left w:val="none" w:sz="0" w:space="0" w:color="auto"/>
            <w:bottom w:val="none" w:sz="0" w:space="0" w:color="auto"/>
            <w:right w:val="none" w:sz="0" w:space="0" w:color="auto"/>
          </w:divBdr>
        </w:div>
        <w:div w:id="24450383">
          <w:marLeft w:val="640"/>
          <w:marRight w:val="0"/>
          <w:marTop w:val="0"/>
          <w:marBottom w:val="0"/>
          <w:divBdr>
            <w:top w:val="none" w:sz="0" w:space="0" w:color="auto"/>
            <w:left w:val="none" w:sz="0" w:space="0" w:color="auto"/>
            <w:bottom w:val="none" w:sz="0" w:space="0" w:color="auto"/>
            <w:right w:val="none" w:sz="0" w:space="0" w:color="auto"/>
          </w:divBdr>
        </w:div>
      </w:divsChild>
    </w:div>
    <w:div w:id="503740857">
      <w:bodyDiv w:val="1"/>
      <w:marLeft w:val="0"/>
      <w:marRight w:val="0"/>
      <w:marTop w:val="0"/>
      <w:marBottom w:val="0"/>
      <w:divBdr>
        <w:top w:val="none" w:sz="0" w:space="0" w:color="auto"/>
        <w:left w:val="none" w:sz="0" w:space="0" w:color="auto"/>
        <w:bottom w:val="none" w:sz="0" w:space="0" w:color="auto"/>
        <w:right w:val="none" w:sz="0" w:space="0" w:color="auto"/>
      </w:divBdr>
    </w:div>
    <w:div w:id="581570909">
      <w:bodyDiv w:val="1"/>
      <w:marLeft w:val="0"/>
      <w:marRight w:val="0"/>
      <w:marTop w:val="0"/>
      <w:marBottom w:val="0"/>
      <w:divBdr>
        <w:top w:val="none" w:sz="0" w:space="0" w:color="auto"/>
        <w:left w:val="none" w:sz="0" w:space="0" w:color="auto"/>
        <w:bottom w:val="none" w:sz="0" w:space="0" w:color="auto"/>
        <w:right w:val="none" w:sz="0" w:space="0" w:color="auto"/>
      </w:divBdr>
      <w:divsChild>
        <w:div w:id="2058426818">
          <w:marLeft w:val="640"/>
          <w:marRight w:val="0"/>
          <w:marTop w:val="0"/>
          <w:marBottom w:val="0"/>
          <w:divBdr>
            <w:top w:val="none" w:sz="0" w:space="0" w:color="auto"/>
            <w:left w:val="none" w:sz="0" w:space="0" w:color="auto"/>
            <w:bottom w:val="none" w:sz="0" w:space="0" w:color="auto"/>
            <w:right w:val="none" w:sz="0" w:space="0" w:color="auto"/>
          </w:divBdr>
        </w:div>
        <w:div w:id="1120995361">
          <w:marLeft w:val="640"/>
          <w:marRight w:val="0"/>
          <w:marTop w:val="0"/>
          <w:marBottom w:val="0"/>
          <w:divBdr>
            <w:top w:val="none" w:sz="0" w:space="0" w:color="auto"/>
            <w:left w:val="none" w:sz="0" w:space="0" w:color="auto"/>
            <w:bottom w:val="none" w:sz="0" w:space="0" w:color="auto"/>
            <w:right w:val="none" w:sz="0" w:space="0" w:color="auto"/>
          </w:divBdr>
        </w:div>
        <w:div w:id="1415082738">
          <w:marLeft w:val="640"/>
          <w:marRight w:val="0"/>
          <w:marTop w:val="0"/>
          <w:marBottom w:val="0"/>
          <w:divBdr>
            <w:top w:val="none" w:sz="0" w:space="0" w:color="auto"/>
            <w:left w:val="none" w:sz="0" w:space="0" w:color="auto"/>
            <w:bottom w:val="none" w:sz="0" w:space="0" w:color="auto"/>
            <w:right w:val="none" w:sz="0" w:space="0" w:color="auto"/>
          </w:divBdr>
        </w:div>
        <w:div w:id="1273896066">
          <w:marLeft w:val="640"/>
          <w:marRight w:val="0"/>
          <w:marTop w:val="0"/>
          <w:marBottom w:val="0"/>
          <w:divBdr>
            <w:top w:val="none" w:sz="0" w:space="0" w:color="auto"/>
            <w:left w:val="none" w:sz="0" w:space="0" w:color="auto"/>
            <w:bottom w:val="none" w:sz="0" w:space="0" w:color="auto"/>
            <w:right w:val="none" w:sz="0" w:space="0" w:color="auto"/>
          </w:divBdr>
        </w:div>
        <w:div w:id="953055292">
          <w:marLeft w:val="640"/>
          <w:marRight w:val="0"/>
          <w:marTop w:val="0"/>
          <w:marBottom w:val="0"/>
          <w:divBdr>
            <w:top w:val="none" w:sz="0" w:space="0" w:color="auto"/>
            <w:left w:val="none" w:sz="0" w:space="0" w:color="auto"/>
            <w:bottom w:val="none" w:sz="0" w:space="0" w:color="auto"/>
            <w:right w:val="none" w:sz="0" w:space="0" w:color="auto"/>
          </w:divBdr>
        </w:div>
        <w:div w:id="1335104550">
          <w:marLeft w:val="640"/>
          <w:marRight w:val="0"/>
          <w:marTop w:val="0"/>
          <w:marBottom w:val="0"/>
          <w:divBdr>
            <w:top w:val="none" w:sz="0" w:space="0" w:color="auto"/>
            <w:left w:val="none" w:sz="0" w:space="0" w:color="auto"/>
            <w:bottom w:val="none" w:sz="0" w:space="0" w:color="auto"/>
            <w:right w:val="none" w:sz="0" w:space="0" w:color="auto"/>
          </w:divBdr>
        </w:div>
        <w:div w:id="1940217161">
          <w:marLeft w:val="640"/>
          <w:marRight w:val="0"/>
          <w:marTop w:val="0"/>
          <w:marBottom w:val="0"/>
          <w:divBdr>
            <w:top w:val="none" w:sz="0" w:space="0" w:color="auto"/>
            <w:left w:val="none" w:sz="0" w:space="0" w:color="auto"/>
            <w:bottom w:val="none" w:sz="0" w:space="0" w:color="auto"/>
            <w:right w:val="none" w:sz="0" w:space="0" w:color="auto"/>
          </w:divBdr>
        </w:div>
        <w:div w:id="1607536745">
          <w:marLeft w:val="640"/>
          <w:marRight w:val="0"/>
          <w:marTop w:val="0"/>
          <w:marBottom w:val="0"/>
          <w:divBdr>
            <w:top w:val="none" w:sz="0" w:space="0" w:color="auto"/>
            <w:left w:val="none" w:sz="0" w:space="0" w:color="auto"/>
            <w:bottom w:val="none" w:sz="0" w:space="0" w:color="auto"/>
            <w:right w:val="none" w:sz="0" w:space="0" w:color="auto"/>
          </w:divBdr>
        </w:div>
        <w:div w:id="183371516">
          <w:marLeft w:val="640"/>
          <w:marRight w:val="0"/>
          <w:marTop w:val="0"/>
          <w:marBottom w:val="0"/>
          <w:divBdr>
            <w:top w:val="none" w:sz="0" w:space="0" w:color="auto"/>
            <w:left w:val="none" w:sz="0" w:space="0" w:color="auto"/>
            <w:bottom w:val="none" w:sz="0" w:space="0" w:color="auto"/>
            <w:right w:val="none" w:sz="0" w:space="0" w:color="auto"/>
          </w:divBdr>
        </w:div>
        <w:div w:id="2036348512">
          <w:marLeft w:val="640"/>
          <w:marRight w:val="0"/>
          <w:marTop w:val="0"/>
          <w:marBottom w:val="0"/>
          <w:divBdr>
            <w:top w:val="none" w:sz="0" w:space="0" w:color="auto"/>
            <w:left w:val="none" w:sz="0" w:space="0" w:color="auto"/>
            <w:bottom w:val="none" w:sz="0" w:space="0" w:color="auto"/>
            <w:right w:val="none" w:sz="0" w:space="0" w:color="auto"/>
          </w:divBdr>
        </w:div>
        <w:div w:id="437137936">
          <w:marLeft w:val="640"/>
          <w:marRight w:val="0"/>
          <w:marTop w:val="0"/>
          <w:marBottom w:val="0"/>
          <w:divBdr>
            <w:top w:val="none" w:sz="0" w:space="0" w:color="auto"/>
            <w:left w:val="none" w:sz="0" w:space="0" w:color="auto"/>
            <w:bottom w:val="none" w:sz="0" w:space="0" w:color="auto"/>
            <w:right w:val="none" w:sz="0" w:space="0" w:color="auto"/>
          </w:divBdr>
        </w:div>
        <w:div w:id="930236064">
          <w:marLeft w:val="640"/>
          <w:marRight w:val="0"/>
          <w:marTop w:val="0"/>
          <w:marBottom w:val="0"/>
          <w:divBdr>
            <w:top w:val="none" w:sz="0" w:space="0" w:color="auto"/>
            <w:left w:val="none" w:sz="0" w:space="0" w:color="auto"/>
            <w:bottom w:val="none" w:sz="0" w:space="0" w:color="auto"/>
            <w:right w:val="none" w:sz="0" w:space="0" w:color="auto"/>
          </w:divBdr>
        </w:div>
        <w:div w:id="188447802">
          <w:marLeft w:val="640"/>
          <w:marRight w:val="0"/>
          <w:marTop w:val="0"/>
          <w:marBottom w:val="0"/>
          <w:divBdr>
            <w:top w:val="none" w:sz="0" w:space="0" w:color="auto"/>
            <w:left w:val="none" w:sz="0" w:space="0" w:color="auto"/>
            <w:bottom w:val="none" w:sz="0" w:space="0" w:color="auto"/>
            <w:right w:val="none" w:sz="0" w:space="0" w:color="auto"/>
          </w:divBdr>
        </w:div>
        <w:div w:id="1560246381">
          <w:marLeft w:val="640"/>
          <w:marRight w:val="0"/>
          <w:marTop w:val="0"/>
          <w:marBottom w:val="0"/>
          <w:divBdr>
            <w:top w:val="none" w:sz="0" w:space="0" w:color="auto"/>
            <w:left w:val="none" w:sz="0" w:space="0" w:color="auto"/>
            <w:bottom w:val="none" w:sz="0" w:space="0" w:color="auto"/>
            <w:right w:val="none" w:sz="0" w:space="0" w:color="auto"/>
          </w:divBdr>
        </w:div>
      </w:divsChild>
    </w:div>
    <w:div w:id="614026319">
      <w:bodyDiv w:val="1"/>
      <w:marLeft w:val="0"/>
      <w:marRight w:val="0"/>
      <w:marTop w:val="0"/>
      <w:marBottom w:val="0"/>
      <w:divBdr>
        <w:top w:val="none" w:sz="0" w:space="0" w:color="auto"/>
        <w:left w:val="none" w:sz="0" w:space="0" w:color="auto"/>
        <w:bottom w:val="none" w:sz="0" w:space="0" w:color="auto"/>
        <w:right w:val="none" w:sz="0" w:space="0" w:color="auto"/>
      </w:divBdr>
    </w:div>
    <w:div w:id="616302259">
      <w:bodyDiv w:val="1"/>
      <w:marLeft w:val="0"/>
      <w:marRight w:val="0"/>
      <w:marTop w:val="0"/>
      <w:marBottom w:val="0"/>
      <w:divBdr>
        <w:top w:val="none" w:sz="0" w:space="0" w:color="auto"/>
        <w:left w:val="none" w:sz="0" w:space="0" w:color="auto"/>
        <w:bottom w:val="none" w:sz="0" w:space="0" w:color="auto"/>
        <w:right w:val="none" w:sz="0" w:space="0" w:color="auto"/>
      </w:divBdr>
    </w:div>
    <w:div w:id="644240403">
      <w:bodyDiv w:val="1"/>
      <w:marLeft w:val="0"/>
      <w:marRight w:val="0"/>
      <w:marTop w:val="0"/>
      <w:marBottom w:val="0"/>
      <w:divBdr>
        <w:top w:val="none" w:sz="0" w:space="0" w:color="auto"/>
        <w:left w:val="none" w:sz="0" w:space="0" w:color="auto"/>
        <w:bottom w:val="none" w:sz="0" w:space="0" w:color="auto"/>
        <w:right w:val="none" w:sz="0" w:space="0" w:color="auto"/>
      </w:divBdr>
      <w:divsChild>
        <w:div w:id="1541043777">
          <w:marLeft w:val="640"/>
          <w:marRight w:val="0"/>
          <w:marTop w:val="0"/>
          <w:marBottom w:val="0"/>
          <w:divBdr>
            <w:top w:val="none" w:sz="0" w:space="0" w:color="auto"/>
            <w:left w:val="none" w:sz="0" w:space="0" w:color="auto"/>
            <w:bottom w:val="none" w:sz="0" w:space="0" w:color="auto"/>
            <w:right w:val="none" w:sz="0" w:space="0" w:color="auto"/>
          </w:divBdr>
        </w:div>
        <w:div w:id="1208833094">
          <w:marLeft w:val="640"/>
          <w:marRight w:val="0"/>
          <w:marTop w:val="0"/>
          <w:marBottom w:val="0"/>
          <w:divBdr>
            <w:top w:val="none" w:sz="0" w:space="0" w:color="auto"/>
            <w:left w:val="none" w:sz="0" w:space="0" w:color="auto"/>
            <w:bottom w:val="none" w:sz="0" w:space="0" w:color="auto"/>
            <w:right w:val="none" w:sz="0" w:space="0" w:color="auto"/>
          </w:divBdr>
        </w:div>
        <w:div w:id="854735383">
          <w:marLeft w:val="640"/>
          <w:marRight w:val="0"/>
          <w:marTop w:val="0"/>
          <w:marBottom w:val="0"/>
          <w:divBdr>
            <w:top w:val="none" w:sz="0" w:space="0" w:color="auto"/>
            <w:left w:val="none" w:sz="0" w:space="0" w:color="auto"/>
            <w:bottom w:val="none" w:sz="0" w:space="0" w:color="auto"/>
            <w:right w:val="none" w:sz="0" w:space="0" w:color="auto"/>
          </w:divBdr>
        </w:div>
        <w:div w:id="577516057">
          <w:marLeft w:val="640"/>
          <w:marRight w:val="0"/>
          <w:marTop w:val="0"/>
          <w:marBottom w:val="0"/>
          <w:divBdr>
            <w:top w:val="none" w:sz="0" w:space="0" w:color="auto"/>
            <w:left w:val="none" w:sz="0" w:space="0" w:color="auto"/>
            <w:bottom w:val="none" w:sz="0" w:space="0" w:color="auto"/>
            <w:right w:val="none" w:sz="0" w:space="0" w:color="auto"/>
          </w:divBdr>
        </w:div>
        <w:div w:id="164563751">
          <w:marLeft w:val="640"/>
          <w:marRight w:val="0"/>
          <w:marTop w:val="0"/>
          <w:marBottom w:val="0"/>
          <w:divBdr>
            <w:top w:val="none" w:sz="0" w:space="0" w:color="auto"/>
            <w:left w:val="none" w:sz="0" w:space="0" w:color="auto"/>
            <w:bottom w:val="none" w:sz="0" w:space="0" w:color="auto"/>
            <w:right w:val="none" w:sz="0" w:space="0" w:color="auto"/>
          </w:divBdr>
        </w:div>
        <w:div w:id="1537498154">
          <w:marLeft w:val="640"/>
          <w:marRight w:val="0"/>
          <w:marTop w:val="0"/>
          <w:marBottom w:val="0"/>
          <w:divBdr>
            <w:top w:val="none" w:sz="0" w:space="0" w:color="auto"/>
            <w:left w:val="none" w:sz="0" w:space="0" w:color="auto"/>
            <w:bottom w:val="none" w:sz="0" w:space="0" w:color="auto"/>
            <w:right w:val="none" w:sz="0" w:space="0" w:color="auto"/>
          </w:divBdr>
        </w:div>
        <w:div w:id="1777871637">
          <w:marLeft w:val="640"/>
          <w:marRight w:val="0"/>
          <w:marTop w:val="0"/>
          <w:marBottom w:val="0"/>
          <w:divBdr>
            <w:top w:val="none" w:sz="0" w:space="0" w:color="auto"/>
            <w:left w:val="none" w:sz="0" w:space="0" w:color="auto"/>
            <w:bottom w:val="none" w:sz="0" w:space="0" w:color="auto"/>
            <w:right w:val="none" w:sz="0" w:space="0" w:color="auto"/>
          </w:divBdr>
        </w:div>
        <w:div w:id="1742021451">
          <w:marLeft w:val="640"/>
          <w:marRight w:val="0"/>
          <w:marTop w:val="0"/>
          <w:marBottom w:val="0"/>
          <w:divBdr>
            <w:top w:val="none" w:sz="0" w:space="0" w:color="auto"/>
            <w:left w:val="none" w:sz="0" w:space="0" w:color="auto"/>
            <w:bottom w:val="none" w:sz="0" w:space="0" w:color="auto"/>
            <w:right w:val="none" w:sz="0" w:space="0" w:color="auto"/>
          </w:divBdr>
        </w:div>
        <w:div w:id="155147426">
          <w:marLeft w:val="640"/>
          <w:marRight w:val="0"/>
          <w:marTop w:val="0"/>
          <w:marBottom w:val="0"/>
          <w:divBdr>
            <w:top w:val="none" w:sz="0" w:space="0" w:color="auto"/>
            <w:left w:val="none" w:sz="0" w:space="0" w:color="auto"/>
            <w:bottom w:val="none" w:sz="0" w:space="0" w:color="auto"/>
            <w:right w:val="none" w:sz="0" w:space="0" w:color="auto"/>
          </w:divBdr>
        </w:div>
        <w:div w:id="1325208056">
          <w:marLeft w:val="640"/>
          <w:marRight w:val="0"/>
          <w:marTop w:val="0"/>
          <w:marBottom w:val="0"/>
          <w:divBdr>
            <w:top w:val="none" w:sz="0" w:space="0" w:color="auto"/>
            <w:left w:val="none" w:sz="0" w:space="0" w:color="auto"/>
            <w:bottom w:val="none" w:sz="0" w:space="0" w:color="auto"/>
            <w:right w:val="none" w:sz="0" w:space="0" w:color="auto"/>
          </w:divBdr>
        </w:div>
        <w:div w:id="1552230888">
          <w:marLeft w:val="640"/>
          <w:marRight w:val="0"/>
          <w:marTop w:val="0"/>
          <w:marBottom w:val="0"/>
          <w:divBdr>
            <w:top w:val="none" w:sz="0" w:space="0" w:color="auto"/>
            <w:left w:val="none" w:sz="0" w:space="0" w:color="auto"/>
            <w:bottom w:val="none" w:sz="0" w:space="0" w:color="auto"/>
            <w:right w:val="none" w:sz="0" w:space="0" w:color="auto"/>
          </w:divBdr>
        </w:div>
        <w:div w:id="1297032972">
          <w:marLeft w:val="640"/>
          <w:marRight w:val="0"/>
          <w:marTop w:val="0"/>
          <w:marBottom w:val="0"/>
          <w:divBdr>
            <w:top w:val="none" w:sz="0" w:space="0" w:color="auto"/>
            <w:left w:val="none" w:sz="0" w:space="0" w:color="auto"/>
            <w:bottom w:val="none" w:sz="0" w:space="0" w:color="auto"/>
            <w:right w:val="none" w:sz="0" w:space="0" w:color="auto"/>
          </w:divBdr>
        </w:div>
        <w:div w:id="429739301">
          <w:marLeft w:val="640"/>
          <w:marRight w:val="0"/>
          <w:marTop w:val="0"/>
          <w:marBottom w:val="0"/>
          <w:divBdr>
            <w:top w:val="none" w:sz="0" w:space="0" w:color="auto"/>
            <w:left w:val="none" w:sz="0" w:space="0" w:color="auto"/>
            <w:bottom w:val="none" w:sz="0" w:space="0" w:color="auto"/>
            <w:right w:val="none" w:sz="0" w:space="0" w:color="auto"/>
          </w:divBdr>
        </w:div>
        <w:div w:id="695695983">
          <w:marLeft w:val="640"/>
          <w:marRight w:val="0"/>
          <w:marTop w:val="0"/>
          <w:marBottom w:val="0"/>
          <w:divBdr>
            <w:top w:val="none" w:sz="0" w:space="0" w:color="auto"/>
            <w:left w:val="none" w:sz="0" w:space="0" w:color="auto"/>
            <w:bottom w:val="none" w:sz="0" w:space="0" w:color="auto"/>
            <w:right w:val="none" w:sz="0" w:space="0" w:color="auto"/>
          </w:divBdr>
        </w:div>
      </w:divsChild>
    </w:div>
    <w:div w:id="660963262">
      <w:bodyDiv w:val="1"/>
      <w:marLeft w:val="0"/>
      <w:marRight w:val="0"/>
      <w:marTop w:val="0"/>
      <w:marBottom w:val="0"/>
      <w:divBdr>
        <w:top w:val="none" w:sz="0" w:space="0" w:color="auto"/>
        <w:left w:val="none" w:sz="0" w:space="0" w:color="auto"/>
        <w:bottom w:val="none" w:sz="0" w:space="0" w:color="auto"/>
        <w:right w:val="none" w:sz="0" w:space="0" w:color="auto"/>
      </w:divBdr>
    </w:div>
    <w:div w:id="817186373">
      <w:bodyDiv w:val="1"/>
      <w:marLeft w:val="0"/>
      <w:marRight w:val="0"/>
      <w:marTop w:val="0"/>
      <w:marBottom w:val="0"/>
      <w:divBdr>
        <w:top w:val="none" w:sz="0" w:space="0" w:color="auto"/>
        <w:left w:val="none" w:sz="0" w:space="0" w:color="auto"/>
        <w:bottom w:val="none" w:sz="0" w:space="0" w:color="auto"/>
        <w:right w:val="none" w:sz="0" w:space="0" w:color="auto"/>
      </w:divBdr>
      <w:divsChild>
        <w:div w:id="1155073148">
          <w:marLeft w:val="640"/>
          <w:marRight w:val="0"/>
          <w:marTop w:val="0"/>
          <w:marBottom w:val="0"/>
          <w:divBdr>
            <w:top w:val="none" w:sz="0" w:space="0" w:color="auto"/>
            <w:left w:val="none" w:sz="0" w:space="0" w:color="auto"/>
            <w:bottom w:val="none" w:sz="0" w:space="0" w:color="auto"/>
            <w:right w:val="none" w:sz="0" w:space="0" w:color="auto"/>
          </w:divBdr>
        </w:div>
        <w:div w:id="232081972">
          <w:marLeft w:val="640"/>
          <w:marRight w:val="0"/>
          <w:marTop w:val="0"/>
          <w:marBottom w:val="0"/>
          <w:divBdr>
            <w:top w:val="none" w:sz="0" w:space="0" w:color="auto"/>
            <w:left w:val="none" w:sz="0" w:space="0" w:color="auto"/>
            <w:bottom w:val="none" w:sz="0" w:space="0" w:color="auto"/>
            <w:right w:val="none" w:sz="0" w:space="0" w:color="auto"/>
          </w:divBdr>
        </w:div>
        <w:div w:id="1481381523">
          <w:marLeft w:val="640"/>
          <w:marRight w:val="0"/>
          <w:marTop w:val="0"/>
          <w:marBottom w:val="0"/>
          <w:divBdr>
            <w:top w:val="none" w:sz="0" w:space="0" w:color="auto"/>
            <w:left w:val="none" w:sz="0" w:space="0" w:color="auto"/>
            <w:bottom w:val="none" w:sz="0" w:space="0" w:color="auto"/>
            <w:right w:val="none" w:sz="0" w:space="0" w:color="auto"/>
          </w:divBdr>
        </w:div>
        <w:div w:id="100224183">
          <w:marLeft w:val="640"/>
          <w:marRight w:val="0"/>
          <w:marTop w:val="0"/>
          <w:marBottom w:val="0"/>
          <w:divBdr>
            <w:top w:val="none" w:sz="0" w:space="0" w:color="auto"/>
            <w:left w:val="none" w:sz="0" w:space="0" w:color="auto"/>
            <w:bottom w:val="none" w:sz="0" w:space="0" w:color="auto"/>
            <w:right w:val="none" w:sz="0" w:space="0" w:color="auto"/>
          </w:divBdr>
        </w:div>
        <w:div w:id="615991254">
          <w:marLeft w:val="640"/>
          <w:marRight w:val="0"/>
          <w:marTop w:val="0"/>
          <w:marBottom w:val="0"/>
          <w:divBdr>
            <w:top w:val="none" w:sz="0" w:space="0" w:color="auto"/>
            <w:left w:val="none" w:sz="0" w:space="0" w:color="auto"/>
            <w:bottom w:val="none" w:sz="0" w:space="0" w:color="auto"/>
            <w:right w:val="none" w:sz="0" w:space="0" w:color="auto"/>
          </w:divBdr>
        </w:div>
        <w:div w:id="2021278226">
          <w:marLeft w:val="640"/>
          <w:marRight w:val="0"/>
          <w:marTop w:val="0"/>
          <w:marBottom w:val="0"/>
          <w:divBdr>
            <w:top w:val="none" w:sz="0" w:space="0" w:color="auto"/>
            <w:left w:val="none" w:sz="0" w:space="0" w:color="auto"/>
            <w:bottom w:val="none" w:sz="0" w:space="0" w:color="auto"/>
            <w:right w:val="none" w:sz="0" w:space="0" w:color="auto"/>
          </w:divBdr>
        </w:div>
        <w:div w:id="1527866410">
          <w:marLeft w:val="640"/>
          <w:marRight w:val="0"/>
          <w:marTop w:val="0"/>
          <w:marBottom w:val="0"/>
          <w:divBdr>
            <w:top w:val="none" w:sz="0" w:space="0" w:color="auto"/>
            <w:left w:val="none" w:sz="0" w:space="0" w:color="auto"/>
            <w:bottom w:val="none" w:sz="0" w:space="0" w:color="auto"/>
            <w:right w:val="none" w:sz="0" w:space="0" w:color="auto"/>
          </w:divBdr>
        </w:div>
        <w:div w:id="1289319285">
          <w:marLeft w:val="640"/>
          <w:marRight w:val="0"/>
          <w:marTop w:val="0"/>
          <w:marBottom w:val="0"/>
          <w:divBdr>
            <w:top w:val="none" w:sz="0" w:space="0" w:color="auto"/>
            <w:left w:val="none" w:sz="0" w:space="0" w:color="auto"/>
            <w:bottom w:val="none" w:sz="0" w:space="0" w:color="auto"/>
            <w:right w:val="none" w:sz="0" w:space="0" w:color="auto"/>
          </w:divBdr>
        </w:div>
        <w:div w:id="1812626067">
          <w:marLeft w:val="640"/>
          <w:marRight w:val="0"/>
          <w:marTop w:val="0"/>
          <w:marBottom w:val="0"/>
          <w:divBdr>
            <w:top w:val="none" w:sz="0" w:space="0" w:color="auto"/>
            <w:left w:val="none" w:sz="0" w:space="0" w:color="auto"/>
            <w:bottom w:val="none" w:sz="0" w:space="0" w:color="auto"/>
            <w:right w:val="none" w:sz="0" w:space="0" w:color="auto"/>
          </w:divBdr>
        </w:div>
        <w:div w:id="44525167">
          <w:marLeft w:val="640"/>
          <w:marRight w:val="0"/>
          <w:marTop w:val="0"/>
          <w:marBottom w:val="0"/>
          <w:divBdr>
            <w:top w:val="none" w:sz="0" w:space="0" w:color="auto"/>
            <w:left w:val="none" w:sz="0" w:space="0" w:color="auto"/>
            <w:bottom w:val="none" w:sz="0" w:space="0" w:color="auto"/>
            <w:right w:val="none" w:sz="0" w:space="0" w:color="auto"/>
          </w:divBdr>
        </w:div>
        <w:div w:id="1514300016">
          <w:marLeft w:val="640"/>
          <w:marRight w:val="0"/>
          <w:marTop w:val="0"/>
          <w:marBottom w:val="0"/>
          <w:divBdr>
            <w:top w:val="none" w:sz="0" w:space="0" w:color="auto"/>
            <w:left w:val="none" w:sz="0" w:space="0" w:color="auto"/>
            <w:bottom w:val="none" w:sz="0" w:space="0" w:color="auto"/>
            <w:right w:val="none" w:sz="0" w:space="0" w:color="auto"/>
          </w:divBdr>
        </w:div>
        <w:div w:id="1988892729">
          <w:marLeft w:val="640"/>
          <w:marRight w:val="0"/>
          <w:marTop w:val="0"/>
          <w:marBottom w:val="0"/>
          <w:divBdr>
            <w:top w:val="none" w:sz="0" w:space="0" w:color="auto"/>
            <w:left w:val="none" w:sz="0" w:space="0" w:color="auto"/>
            <w:bottom w:val="none" w:sz="0" w:space="0" w:color="auto"/>
            <w:right w:val="none" w:sz="0" w:space="0" w:color="auto"/>
          </w:divBdr>
        </w:div>
        <w:div w:id="1435589948">
          <w:marLeft w:val="640"/>
          <w:marRight w:val="0"/>
          <w:marTop w:val="0"/>
          <w:marBottom w:val="0"/>
          <w:divBdr>
            <w:top w:val="none" w:sz="0" w:space="0" w:color="auto"/>
            <w:left w:val="none" w:sz="0" w:space="0" w:color="auto"/>
            <w:bottom w:val="none" w:sz="0" w:space="0" w:color="auto"/>
            <w:right w:val="none" w:sz="0" w:space="0" w:color="auto"/>
          </w:divBdr>
        </w:div>
        <w:div w:id="1829855654">
          <w:marLeft w:val="640"/>
          <w:marRight w:val="0"/>
          <w:marTop w:val="0"/>
          <w:marBottom w:val="0"/>
          <w:divBdr>
            <w:top w:val="none" w:sz="0" w:space="0" w:color="auto"/>
            <w:left w:val="none" w:sz="0" w:space="0" w:color="auto"/>
            <w:bottom w:val="none" w:sz="0" w:space="0" w:color="auto"/>
            <w:right w:val="none" w:sz="0" w:space="0" w:color="auto"/>
          </w:divBdr>
        </w:div>
      </w:divsChild>
    </w:div>
    <w:div w:id="906189969">
      <w:bodyDiv w:val="1"/>
      <w:marLeft w:val="0"/>
      <w:marRight w:val="0"/>
      <w:marTop w:val="0"/>
      <w:marBottom w:val="0"/>
      <w:divBdr>
        <w:top w:val="none" w:sz="0" w:space="0" w:color="auto"/>
        <w:left w:val="none" w:sz="0" w:space="0" w:color="auto"/>
        <w:bottom w:val="none" w:sz="0" w:space="0" w:color="auto"/>
        <w:right w:val="none" w:sz="0" w:space="0" w:color="auto"/>
      </w:divBdr>
    </w:div>
    <w:div w:id="1082071088">
      <w:bodyDiv w:val="1"/>
      <w:marLeft w:val="0"/>
      <w:marRight w:val="0"/>
      <w:marTop w:val="0"/>
      <w:marBottom w:val="0"/>
      <w:divBdr>
        <w:top w:val="none" w:sz="0" w:space="0" w:color="auto"/>
        <w:left w:val="none" w:sz="0" w:space="0" w:color="auto"/>
        <w:bottom w:val="none" w:sz="0" w:space="0" w:color="auto"/>
        <w:right w:val="none" w:sz="0" w:space="0" w:color="auto"/>
      </w:divBdr>
      <w:divsChild>
        <w:div w:id="463279616">
          <w:marLeft w:val="640"/>
          <w:marRight w:val="0"/>
          <w:marTop w:val="0"/>
          <w:marBottom w:val="0"/>
          <w:divBdr>
            <w:top w:val="none" w:sz="0" w:space="0" w:color="auto"/>
            <w:left w:val="none" w:sz="0" w:space="0" w:color="auto"/>
            <w:bottom w:val="none" w:sz="0" w:space="0" w:color="auto"/>
            <w:right w:val="none" w:sz="0" w:space="0" w:color="auto"/>
          </w:divBdr>
        </w:div>
        <w:div w:id="269435383">
          <w:marLeft w:val="640"/>
          <w:marRight w:val="0"/>
          <w:marTop w:val="0"/>
          <w:marBottom w:val="0"/>
          <w:divBdr>
            <w:top w:val="none" w:sz="0" w:space="0" w:color="auto"/>
            <w:left w:val="none" w:sz="0" w:space="0" w:color="auto"/>
            <w:bottom w:val="none" w:sz="0" w:space="0" w:color="auto"/>
            <w:right w:val="none" w:sz="0" w:space="0" w:color="auto"/>
          </w:divBdr>
        </w:div>
        <w:div w:id="792752222">
          <w:marLeft w:val="640"/>
          <w:marRight w:val="0"/>
          <w:marTop w:val="0"/>
          <w:marBottom w:val="0"/>
          <w:divBdr>
            <w:top w:val="none" w:sz="0" w:space="0" w:color="auto"/>
            <w:left w:val="none" w:sz="0" w:space="0" w:color="auto"/>
            <w:bottom w:val="none" w:sz="0" w:space="0" w:color="auto"/>
            <w:right w:val="none" w:sz="0" w:space="0" w:color="auto"/>
          </w:divBdr>
        </w:div>
        <w:div w:id="1819347344">
          <w:marLeft w:val="640"/>
          <w:marRight w:val="0"/>
          <w:marTop w:val="0"/>
          <w:marBottom w:val="0"/>
          <w:divBdr>
            <w:top w:val="none" w:sz="0" w:space="0" w:color="auto"/>
            <w:left w:val="none" w:sz="0" w:space="0" w:color="auto"/>
            <w:bottom w:val="none" w:sz="0" w:space="0" w:color="auto"/>
            <w:right w:val="none" w:sz="0" w:space="0" w:color="auto"/>
          </w:divBdr>
        </w:div>
        <w:div w:id="1655061146">
          <w:marLeft w:val="640"/>
          <w:marRight w:val="0"/>
          <w:marTop w:val="0"/>
          <w:marBottom w:val="0"/>
          <w:divBdr>
            <w:top w:val="none" w:sz="0" w:space="0" w:color="auto"/>
            <w:left w:val="none" w:sz="0" w:space="0" w:color="auto"/>
            <w:bottom w:val="none" w:sz="0" w:space="0" w:color="auto"/>
            <w:right w:val="none" w:sz="0" w:space="0" w:color="auto"/>
          </w:divBdr>
        </w:div>
        <w:div w:id="1300113430">
          <w:marLeft w:val="640"/>
          <w:marRight w:val="0"/>
          <w:marTop w:val="0"/>
          <w:marBottom w:val="0"/>
          <w:divBdr>
            <w:top w:val="none" w:sz="0" w:space="0" w:color="auto"/>
            <w:left w:val="none" w:sz="0" w:space="0" w:color="auto"/>
            <w:bottom w:val="none" w:sz="0" w:space="0" w:color="auto"/>
            <w:right w:val="none" w:sz="0" w:space="0" w:color="auto"/>
          </w:divBdr>
        </w:div>
        <w:div w:id="1632902524">
          <w:marLeft w:val="640"/>
          <w:marRight w:val="0"/>
          <w:marTop w:val="0"/>
          <w:marBottom w:val="0"/>
          <w:divBdr>
            <w:top w:val="none" w:sz="0" w:space="0" w:color="auto"/>
            <w:left w:val="none" w:sz="0" w:space="0" w:color="auto"/>
            <w:bottom w:val="none" w:sz="0" w:space="0" w:color="auto"/>
            <w:right w:val="none" w:sz="0" w:space="0" w:color="auto"/>
          </w:divBdr>
        </w:div>
        <w:div w:id="939604557">
          <w:marLeft w:val="640"/>
          <w:marRight w:val="0"/>
          <w:marTop w:val="0"/>
          <w:marBottom w:val="0"/>
          <w:divBdr>
            <w:top w:val="none" w:sz="0" w:space="0" w:color="auto"/>
            <w:left w:val="none" w:sz="0" w:space="0" w:color="auto"/>
            <w:bottom w:val="none" w:sz="0" w:space="0" w:color="auto"/>
            <w:right w:val="none" w:sz="0" w:space="0" w:color="auto"/>
          </w:divBdr>
        </w:div>
        <w:div w:id="705567054">
          <w:marLeft w:val="640"/>
          <w:marRight w:val="0"/>
          <w:marTop w:val="0"/>
          <w:marBottom w:val="0"/>
          <w:divBdr>
            <w:top w:val="none" w:sz="0" w:space="0" w:color="auto"/>
            <w:left w:val="none" w:sz="0" w:space="0" w:color="auto"/>
            <w:bottom w:val="none" w:sz="0" w:space="0" w:color="auto"/>
            <w:right w:val="none" w:sz="0" w:space="0" w:color="auto"/>
          </w:divBdr>
        </w:div>
        <w:div w:id="1189179577">
          <w:marLeft w:val="640"/>
          <w:marRight w:val="0"/>
          <w:marTop w:val="0"/>
          <w:marBottom w:val="0"/>
          <w:divBdr>
            <w:top w:val="none" w:sz="0" w:space="0" w:color="auto"/>
            <w:left w:val="none" w:sz="0" w:space="0" w:color="auto"/>
            <w:bottom w:val="none" w:sz="0" w:space="0" w:color="auto"/>
            <w:right w:val="none" w:sz="0" w:space="0" w:color="auto"/>
          </w:divBdr>
        </w:div>
        <w:div w:id="42946922">
          <w:marLeft w:val="640"/>
          <w:marRight w:val="0"/>
          <w:marTop w:val="0"/>
          <w:marBottom w:val="0"/>
          <w:divBdr>
            <w:top w:val="none" w:sz="0" w:space="0" w:color="auto"/>
            <w:left w:val="none" w:sz="0" w:space="0" w:color="auto"/>
            <w:bottom w:val="none" w:sz="0" w:space="0" w:color="auto"/>
            <w:right w:val="none" w:sz="0" w:space="0" w:color="auto"/>
          </w:divBdr>
        </w:div>
        <w:div w:id="1963146734">
          <w:marLeft w:val="640"/>
          <w:marRight w:val="0"/>
          <w:marTop w:val="0"/>
          <w:marBottom w:val="0"/>
          <w:divBdr>
            <w:top w:val="none" w:sz="0" w:space="0" w:color="auto"/>
            <w:left w:val="none" w:sz="0" w:space="0" w:color="auto"/>
            <w:bottom w:val="none" w:sz="0" w:space="0" w:color="auto"/>
            <w:right w:val="none" w:sz="0" w:space="0" w:color="auto"/>
          </w:divBdr>
        </w:div>
        <w:div w:id="2125632">
          <w:marLeft w:val="640"/>
          <w:marRight w:val="0"/>
          <w:marTop w:val="0"/>
          <w:marBottom w:val="0"/>
          <w:divBdr>
            <w:top w:val="none" w:sz="0" w:space="0" w:color="auto"/>
            <w:left w:val="none" w:sz="0" w:space="0" w:color="auto"/>
            <w:bottom w:val="none" w:sz="0" w:space="0" w:color="auto"/>
            <w:right w:val="none" w:sz="0" w:space="0" w:color="auto"/>
          </w:divBdr>
        </w:div>
        <w:div w:id="226769669">
          <w:marLeft w:val="640"/>
          <w:marRight w:val="0"/>
          <w:marTop w:val="0"/>
          <w:marBottom w:val="0"/>
          <w:divBdr>
            <w:top w:val="none" w:sz="0" w:space="0" w:color="auto"/>
            <w:left w:val="none" w:sz="0" w:space="0" w:color="auto"/>
            <w:bottom w:val="none" w:sz="0" w:space="0" w:color="auto"/>
            <w:right w:val="none" w:sz="0" w:space="0" w:color="auto"/>
          </w:divBdr>
        </w:div>
      </w:divsChild>
    </w:div>
    <w:div w:id="1163163407">
      <w:bodyDiv w:val="1"/>
      <w:marLeft w:val="0"/>
      <w:marRight w:val="0"/>
      <w:marTop w:val="0"/>
      <w:marBottom w:val="0"/>
      <w:divBdr>
        <w:top w:val="none" w:sz="0" w:space="0" w:color="auto"/>
        <w:left w:val="none" w:sz="0" w:space="0" w:color="auto"/>
        <w:bottom w:val="none" w:sz="0" w:space="0" w:color="auto"/>
        <w:right w:val="none" w:sz="0" w:space="0" w:color="auto"/>
      </w:divBdr>
    </w:div>
    <w:div w:id="1225414092">
      <w:bodyDiv w:val="1"/>
      <w:marLeft w:val="0"/>
      <w:marRight w:val="0"/>
      <w:marTop w:val="0"/>
      <w:marBottom w:val="0"/>
      <w:divBdr>
        <w:top w:val="none" w:sz="0" w:space="0" w:color="auto"/>
        <w:left w:val="none" w:sz="0" w:space="0" w:color="auto"/>
        <w:bottom w:val="none" w:sz="0" w:space="0" w:color="auto"/>
        <w:right w:val="none" w:sz="0" w:space="0" w:color="auto"/>
      </w:divBdr>
    </w:div>
    <w:div w:id="1303778329">
      <w:bodyDiv w:val="1"/>
      <w:marLeft w:val="0"/>
      <w:marRight w:val="0"/>
      <w:marTop w:val="0"/>
      <w:marBottom w:val="0"/>
      <w:divBdr>
        <w:top w:val="none" w:sz="0" w:space="0" w:color="auto"/>
        <w:left w:val="none" w:sz="0" w:space="0" w:color="auto"/>
        <w:bottom w:val="none" w:sz="0" w:space="0" w:color="auto"/>
        <w:right w:val="none" w:sz="0" w:space="0" w:color="auto"/>
      </w:divBdr>
    </w:div>
    <w:div w:id="1303924827">
      <w:bodyDiv w:val="1"/>
      <w:marLeft w:val="0"/>
      <w:marRight w:val="0"/>
      <w:marTop w:val="0"/>
      <w:marBottom w:val="0"/>
      <w:divBdr>
        <w:top w:val="none" w:sz="0" w:space="0" w:color="auto"/>
        <w:left w:val="none" w:sz="0" w:space="0" w:color="auto"/>
        <w:bottom w:val="none" w:sz="0" w:space="0" w:color="auto"/>
        <w:right w:val="none" w:sz="0" w:space="0" w:color="auto"/>
      </w:divBdr>
    </w:div>
    <w:div w:id="1321425534">
      <w:bodyDiv w:val="1"/>
      <w:marLeft w:val="0"/>
      <w:marRight w:val="0"/>
      <w:marTop w:val="0"/>
      <w:marBottom w:val="0"/>
      <w:divBdr>
        <w:top w:val="none" w:sz="0" w:space="0" w:color="auto"/>
        <w:left w:val="none" w:sz="0" w:space="0" w:color="auto"/>
        <w:bottom w:val="none" w:sz="0" w:space="0" w:color="auto"/>
        <w:right w:val="none" w:sz="0" w:space="0" w:color="auto"/>
      </w:divBdr>
    </w:div>
    <w:div w:id="1359742271">
      <w:bodyDiv w:val="1"/>
      <w:marLeft w:val="0"/>
      <w:marRight w:val="0"/>
      <w:marTop w:val="0"/>
      <w:marBottom w:val="0"/>
      <w:divBdr>
        <w:top w:val="none" w:sz="0" w:space="0" w:color="auto"/>
        <w:left w:val="none" w:sz="0" w:space="0" w:color="auto"/>
        <w:bottom w:val="none" w:sz="0" w:space="0" w:color="auto"/>
        <w:right w:val="none" w:sz="0" w:space="0" w:color="auto"/>
      </w:divBdr>
    </w:div>
    <w:div w:id="1378163175">
      <w:bodyDiv w:val="1"/>
      <w:marLeft w:val="0"/>
      <w:marRight w:val="0"/>
      <w:marTop w:val="0"/>
      <w:marBottom w:val="0"/>
      <w:divBdr>
        <w:top w:val="none" w:sz="0" w:space="0" w:color="auto"/>
        <w:left w:val="none" w:sz="0" w:space="0" w:color="auto"/>
        <w:bottom w:val="none" w:sz="0" w:space="0" w:color="auto"/>
        <w:right w:val="none" w:sz="0" w:space="0" w:color="auto"/>
      </w:divBdr>
    </w:div>
    <w:div w:id="1395813883">
      <w:bodyDiv w:val="1"/>
      <w:marLeft w:val="0"/>
      <w:marRight w:val="0"/>
      <w:marTop w:val="0"/>
      <w:marBottom w:val="0"/>
      <w:divBdr>
        <w:top w:val="none" w:sz="0" w:space="0" w:color="auto"/>
        <w:left w:val="none" w:sz="0" w:space="0" w:color="auto"/>
        <w:bottom w:val="none" w:sz="0" w:space="0" w:color="auto"/>
        <w:right w:val="none" w:sz="0" w:space="0" w:color="auto"/>
      </w:divBdr>
    </w:div>
    <w:div w:id="1421219513">
      <w:bodyDiv w:val="1"/>
      <w:marLeft w:val="0"/>
      <w:marRight w:val="0"/>
      <w:marTop w:val="0"/>
      <w:marBottom w:val="0"/>
      <w:divBdr>
        <w:top w:val="none" w:sz="0" w:space="0" w:color="auto"/>
        <w:left w:val="none" w:sz="0" w:space="0" w:color="auto"/>
        <w:bottom w:val="none" w:sz="0" w:space="0" w:color="auto"/>
        <w:right w:val="none" w:sz="0" w:space="0" w:color="auto"/>
      </w:divBdr>
      <w:divsChild>
        <w:div w:id="1346978319">
          <w:marLeft w:val="640"/>
          <w:marRight w:val="0"/>
          <w:marTop w:val="0"/>
          <w:marBottom w:val="0"/>
          <w:divBdr>
            <w:top w:val="none" w:sz="0" w:space="0" w:color="auto"/>
            <w:left w:val="none" w:sz="0" w:space="0" w:color="auto"/>
            <w:bottom w:val="none" w:sz="0" w:space="0" w:color="auto"/>
            <w:right w:val="none" w:sz="0" w:space="0" w:color="auto"/>
          </w:divBdr>
        </w:div>
        <w:div w:id="1635864637">
          <w:marLeft w:val="640"/>
          <w:marRight w:val="0"/>
          <w:marTop w:val="0"/>
          <w:marBottom w:val="0"/>
          <w:divBdr>
            <w:top w:val="none" w:sz="0" w:space="0" w:color="auto"/>
            <w:left w:val="none" w:sz="0" w:space="0" w:color="auto"/>
            <w:bottom w:val="none" w:sz="0" w:space="0" w:color="auto"/>
            <w:right w:val="none" w:sz="0" w:space="0" w:color="auto"/>
          </w:divBdr>
        </w:div>
        <w:div w:id="1608929663">
          <w:marLeft w:val="640"/>
          <w:marRight w:val="0"/>
          <w:marTop w:val="0"/>
          <w:marBottom w:val="0"/>
          <w:divBdr>
            <w:top w:val="none" w:sz="0" w:space="0" w:color="auto"/>
            <w:left w:val="none" w:sz="0" w:space="0" w:color="auto"/>
            <w:bottom w:val="none" w:sz="0" w:space="0" w:color="auto"/>
            <w:right w:val="none" w:sz="0" w:space="0" w:color="auto"/>
          </w:divBdr>
        </w:div>
        <w:div w:id="571695128">
          <w:marLeft w:val="640"/>
          <w:marRight w:val="0"/>
          <w:marTop w:val="0"/>
          <w:marBottom w:val="0"/>
          <w:divBdr>
            <w:top w:val="none" w:sz="0" w:space="0" w:color="auto"/>
            <w:left w:val="none" w:sz="0" w:space="0" w:color="auto"/>
            <w:bottom w:val="none" w:sz="0" w:space="0" w:color="auto"/>
            <w:right w:val="none" w:sz="0" w:space="0" w:color="auto"/>
          </w:divBdr>
        </w:div>
        <w:div w:id="469446984">
          <w:marLeft w:val="640"/>
          <w:marRight w:val="0"/>
          <w:marTop w:val="0"/>
          <w:marBottom w:val="0"/>
          <w:divBdr>
            <w:top w:val="none" w:sz="0" w:space="0" w:color="auto"/>
            <w:left w:val="none" w:sz="0" w:space="0" w:color="auto"/>
            <w:bottom w:val="none" w:sz="0" w:space="0" w:color="auto"/>
            <w:right w:val="none" w:sz="0" w:space="0" w:color="auto"/>
          </w:divBdr>
        </w:div>
        <w:div w:id="957489631">
          <w:marLeft w:val="640"/>
          <w:marRight w:val="0"/>
          <w:marTop w:val="0"/>
          <w:marBottom w:val="0"/>
          <w:divBdr>
            <w:top w:val="none" w:sz="0" w:space="0" w:color="auto"/>
            <w:left w:val="none" w:sz="0" w:space="0" w:color="auto"/>
            <w:bottom w:val="none" w:sz="0" w:space="0" w:color="auto"/>
            <w:right w:val="none" w:sz="0" w:space="0" w:color="auto"/>
          </w:divBdr>
        </w:div>
        <w:div w:id="2122651925">
          <w:marLeft w:val="640"/>
          <w:marRight w:val="0"/>
          <w:marTop w:val="0"/>
          <w:marBottom w:val="0"/>
          <w:divBdr>
            <w:top w:val="none" w:sz="0" w:space="0" w:color="auto"/>
            <w:left w:val="none" w:sz="0" w:space="0" w:color="auto"/>
            <w:bottom w:val="none" w:sz="0" w:space="0" w:color="auto"/>
            <w:right w:val="none" w:sz="0" w:space="0" w:color="auto"/>
          </w:divBdr>
        </w:div>
        <w:div w:id="1198658380">
          <w:marLeft w:val="640"/>
          <w:marRight w:val="0"/>
          <w:marTop w:val="0"/>
          <w:marBottom w:val="0"/>
          <w:divBdr>
            <w:top w:val="none" w:sz="0" w:space="0" w:color="auto"/>
            <w:left w:val="none" w:sz="0" w:space="0" w:color="auto"/>
            <w:bottom w:val="none" w:sz="0" w:space="0" w:color="auto"/>
            <w:right w:val="none" w:sz="0" w:space="0" w:color="auto"/>
          </w:divBdr>
        </w:div>
        <w:div w:id="1427266589">
          <w:marLeft w:val="640"/>
          <w:marRight w:val="0"/>
          <w:marTop w:val="0"/>
          <w:marBottom w:val="0"/>
          <w:divBdr>
            <w:top w:val="none" w:sz="0" w:space="0" w:color="auto"/>
            <w:left w:val="none" w:sz="0" w:space="0" w:color="auto"/>
            <w:bottom w:val="none" w:sz="0" w:space="0" w:color="auto"/>
            <w:right w:val="none" w:sz="0" w:space="0" w:color="auto"/>
          </w:divBdr>
        </w:div>
        <w:div w:id="1678774226">
          <w:marLeft w:val="640"/>
          <w:marRight w:val="0"/>
          <w:marTop w:val="0"/>
          <w:marBottom w:val="0"/>
          <w:divBdr>
            <w:top w:val="none" w:sz="0" w:space="0" w:color="auto"/>
            <w:left w:val="none" w:sz="0" w:space="0" w:color="auto"/>
            <w:bottom w:val="none" w:sz="0" w:space="0" w:color="auto"/>
            <w:right w:val="none" w:sz="0" w:space="0" w:color="auto"/>
          </w:divBdr>
        </w:div>
        <w:div w:id="86854331">
          <w:marLeft w:val="640"/>
          <w:marRight w:val="0"/>
          <w:marTop w:val="0"/>
          <w:marBottom w:val="0"/>
          <w:divBdr>
            <w:top w:val="none" w:sz="0" w:space="0" w:color="auto"/>
            <w:left w:val="none" w:sz="0" w:space="0" w:color="auto"/>
            <w:bottom w:val="none" w:sz="0" w:space="0" w:color="auto"/>
            <w:right w:val="none" w:sz="0" w:space="0" w:color="auto"/>
          </w:divBdr>
        </w:div>
        <w:div w:id="214047777">
          <w:marLeft w:val="640"/>
          <w:marRight w:val="0"/>
          <w:marTop w:val="0"/>
          <w:marBottom w:val="0"/>
          <w:divBdr>
            <w:top w:val="none" w:sz="0" w:space="0" w:color="auto"/>
            <w:left w:val="none" w:sz="0" w:space="0" w:color="auto"/>
            <w:bottom w:val="none" w:sz="0" w:space="0" w:color="auto"/>
            <w:right w:val="none" w:sz="0" w:space="0" w:color="auto"/>
          </w:divBdr>
        </w:div>
        <w:div w:id="851185986">
          <w:marLeft w:val="640"/>
          <w:marRight w:val="0"/>
          <w:marTop w:val="0"/>
          <w:marBottom w:val="0"/>
          <w:divBdr>
            <w:top w:val="none" w:sz="0" w:space="0" w:color="auto"/>
            <w:left w:val="none" w:sz="0" w:space="0" w:color="auto"/>
            <w:bottom w:val="none" w:sz="0" w:space="0" w:color="auto"/>
            <w:right w:val="none" w:sz="0" w:space="0" w:color="auto"/>
          </w:divBdr>
        </w:div>
        <w:div w:id="213347525">
          <w:marLeft w:val="640"/>
          <w:marRight w:val="0"/>
          <w:marTop w:val="0"/>
          <w:marBottom w:val="0"/>
          <w:divBdr>
            <w:top w:val="none" w:sz="0" w:space="0" w:color="auto"/>
            <w:left w:val="none" w:sz="0" w:space="0" w:color="auto"/>
            <w:bottom w:val="none" w:sz="0" w:space="0" w:color="auto"/>
            <w:right w:val="none" w:sz="0" w:space="0" w:color="auto"/>
          </w:divBdr>
        </w:div>
        <w:div w:id="2052925058">
          <w:marLeft w:val="640"/>
          <w:marRight w:val="0"/>
          <w:marTop w:val="0"/>
          <w:marBottom w:val="0"/>
          <w:divBdr>
            <w:top w:val="none" w:sz="0" w:space="0" w:color="auto"/>
            <w:left w:val="none" w:sz="0" w:space="0" w:color="auto"/>
            <w:bottom w:val="none" w:sz="0" w:space="0" w:color="auto"/>
            <w:right w:val="none" w:sz="0" w:space="0" w:color="auto"/>
          </w:divBdr>
        </w:div>
      </w:divsChild>
    </w:div>
    <w:div w:id="1569999522">
      <w:bodyDiv w:val="1"/>
      <w:marLeft w:val="0"/>
      <w:marRight w:val="0"/>
      <w:marTop w:val="0"/>
      <w:marBottom w:val="0"/>
      <w:divBdr>
        <w:top w:val="none" w:sz="0" w:space="0" w:color="auto"/>
        <w:left w:val="none" w:sz="0" w:space="0" w:color="auto"/>
        <w:bottom w:val="none" w:sz="0" w:space="0" w:color="auto"/>
        <w:right w:val="none" w:sz="0" w:space="0" w:color="auto"/>
      </w:divBdr>
      <w:divsChild>
        <w:div w:id="675545704">
          <w:marLeft w:val="640"/>
          <w:marRight w:val="0"/>
          <w:marTop w:val="0"/>
          <w:marBottom w:val="0"/>
          <w:divBdr>
            <w:top w:val="none" w:sz="0" w:space="0" w:color="auto"/>
            <w:left w:val="none" w:sz="0" w:space="0" w:color="auto"/>
            <w:bottom w:val="none" w:sz="0" w:space="0" w:color="auto"/>
            <w:right w:val="none" w:sz="0" w:space="0" w:color="auto"/>
          </w:divBdr>
        </w:div>
        <w:div w:id="1297880852">
          <w:marLeft w:val="640"/>
          <w:marRight w:val="0"/>
          <w:marTop w:val="0"/>
          <w:marBottom w:val="0"/>
          <w:divBdr>
            <w:top w:val="none" w:sz="0" w:space="0" w:color="auto"/>
            <w:left w:val="none" w:sz="0" w:space="0" w:color="auto"/>
            <w:bottom w:val="none" w:sz="0" w:space="0" w:color="auto"/>
            <w:right w:val="none" w:sz="0" w:space="0" w:color="auto"/>
          </w:divBdr>
        </w:div>
        <w:div w:id="1907569699">
          <w:marLeft w:val="640"/>
          <w:marRight w:val="0"/>
          <w:marTop w:val="0"/>
          <w:marBottom w:val="0"/>
          <w:divBdr>
            <w:top w:val="none" w:sz="0" w:space="0" w:color="auto"/>
            <w:left w:val="none" w:sz="0" w:space="0" w:color="auto"/>
            <w:bottom w:val="none" w:sz="0" w:space="0" w:color="auto"/>
            <w:right w:val="none" w:sz="0" w:space="0" w:color="auto"/>
          </w:divBdr>
        </w:div>
        <w:div w:id="999191092">
          <w:marLeft w:val="640"/>
          <w:marRight w:val="0"/>
          <w:marTop w:val="0"/>
          <w:marBottom w:val="0"/>
          <w:divBdr>
            <w:top w:val="none" w:sz="0" w:space="0" w:color="auto"/>
            <w:left w:val="none" w:sz="0" w:space="0" w:color="auto"/>
            <w:bottom w:val="none" w:sz="0" w:space="0" w:color="auto"/>
            <w:right w:val="none" w:sz="0" w:space="0" w:color="auto"/>
          </w:divBdr>
        </w:div>
        <w:div w:id="1541284263">
          <w:marLeft w:val="640"/>
          <w:marRight w:val="0"/>
          <w:marTop w:val="0"/>
          <w:marBottom w:val="0"/>
          <w:divBdr>
            <w:top w:val="none" w:sz="0" w:space="0" w:color="auto"/>
            <w:left w:val="none" w:sz="0" w:space="0" w:color="auto"/>
            <w:bottom w:val="none" w:sz="0" w:space="0" w:color="auto"/>
            <w:right w:val="none" w:sz="0" w:space="0" w:color="auto"/>
          </w:divBdr>
        </w:div>
        <w:div w:id="423378978">
          <w:marLeft w:val="640"/>
          <w:marRight w:val="0"/>
          <w:marTop w:val="0"/>
          <w:marBottom w:val="0"/>
          <w:divBdr>
            <w:top w:val="none" w:sz="0" w:space="0" w:color="auto"/>
            <w:left w:val="none" w:sz="0" w:space="0" w:color="auto"/>
            <w:bottom w:val="none" w:sz="0" w:space="0" w:color="auto"/>
            <w:right w:val="none" w:sz="0" w:space="0" w:color="auto"/>
          </w:divBdr>
        </w:div>
        <w:div w:id="2072919114">
          <w:marLeft w:val="640"/>
          <w:marRight w:val="0"/>
          <w:marTop w:val="0"/>
          <w:marBottom w:val="0"/>
          <w:divBdr>
            <w:top w:val="none" w:sz="0" w:space="0" w:color="auto"/>
            <w:left w:val="none" w:sz="0" w:space="0" w:color="auto"/>
            <w:bottom w:val="none" w:sz="0" w:space="0" w:color="auto"/>
            <w:right w:val="none" w:sz="0" w:space="0" w:color="auto"/>
          </w:divBdr>
        </w:div>
        <w:div w:id="233439713">
          <w:marLeft w:val="640"/>
          <w:marRight w:val="0"/>
          <w:marTop w:val="0"/>
          <w:marBottom w:val="0"/>
          <w:divBdr>
            <w:top w:val="none" w:sz="0" w:space="0" w:color="auto"/>
            <w:left w:val="none" w:sz="0" w:space="0" w:color="auto"/>
            <w:bottom w:val="none" w:sz="0" w:space="0" w:color="auto"/>
            <w:right w:val="none" w:sz="0" w:space="0" w:color="auto"/>
          </w:divBdr>
        </w:div>
        <w:div w:id="653337365">
          <w:marLeft w:val="640"/>
          <w:marRight w:val="0"/>
          <w:marTop w:val="0"/>
          <w:marBottom w:val="0"/>
          <w:divBdr>
            <w:top w:val="none" w:sz="0" w:space="0" w:color="auto"/>
            <w:left w:val="none" w:sz="0" w:space="0" w:color="auto"/>
            <w:bottom w:val="none" w:sz="0" w:space="0" w:color="auto"/>
            <w:right w:val="none" w:sz="0" w:space="0" w:color="auto"/>
          </w:divBdr>
        </w:div>
        <w:div w:id="1982688670">
          <w:marLeft w:val="640"/>
          <w:marRight w:val="0"/>
          <w:marTop w:val="0"/>
          <w:marBottom w:val="0"/>
          <w:divBdr>
            <w:top w:val="none" w:sz="0" w:space="0" w:color="auto"/>
            <w:left w:val="none" w:sz="0" w:space="0" w:color="auto"/>
            <w:bottom w:val="none" w:sz="0" w:space="0" w:color="auto"/>
            <w:right w:val="none" w:sz="0" w:space="0" w:color="auto"/>
          </w:divBdr>
        </w:div>
        <w:div w:id="1832284865">
          <w:marLeft w:val="640"/>
          <w:marRight w:val="0"/>
          <w:marTop w:val="0"/>
          <w:marBottom w:val="0"/>
          <w:divBdr>
            <w:top w:val="none" w:sz="0" w:space="0" w:color="auto"/>
            <w:left w:val="none" w:sz="0" w:space="0" w:color="auto"/>
            <w:bottom w:val="none" w:sz="0" w:space="0" w:color="auto"/>
            <w:right w:val="none" w:sz="0" w:space="0" w:color="auto"/>
          </w:divBdr>
        </w:div>
        <w:div w:id="1983927887">
          <w:marLeft w:val="640"/>
          <w:marRight w:val="0"/>
          <w:marTop w:val="0"/>
          <w:marBottom w:val="0"/>
          <w:divBdr>
            <w:top w:val="none" w:sz="0" w:space="0" w:color="auto"/>
            <w:left w:val="none" w:sz="0" w:space="0" w:color="auto"/>
            <w:bottom w:val="none" w:sz="0" w:space="0" w:color="auto"/>
            <w:right w:val="none" w:sz="0" w:space="0" w:color="auto"/>
          </w:divBdr>
        </w:div>
        <w:div w:id="1101954026">
          <w:marLeft w:val="640"/>
          <w:marRight w:val="0"/>
          <w:marTop w:val="0"/>
          <w:marBottom w:val="0"/>
          <w:divBdr>
            <w:top w:val="none" w:sz="0" w:space="0" w:color="auto"/>
            <w:left w:val="none" w:sz="0" w:space="0" w:color="auto"/>
            <w:bottom w:val="none" w:sz="0" w:space="0" w:color="auto"/>
            <w:right w:val="none" w:sz="0" w:space="0" w:color="auto"/>
          </w:divBdr>
        </w:div>
        <w:div w:id="1756364922">
          <w:marLeft w:val="640"/>
          <w:marRight w:val="0"/>
          <w:marTop w:val="0"/>
          <w:marBottom w:val="0"/>
          <w:divBdr>
            <w:top w:val="none" w:sz="0" w:space="0" w:color="auto"/>
            <w:left w:val="none" w:sz="0" w:space="0" w:color="auto"/>
            <w:bottom w:val="none" w:sz="0" w:space="0" w:color="auto"/>
            <w:right w:val="none" w:sz="0" w:space="0" w:color="auto"/>
          </w:divBdr>
        </w:div>
      </w:divsChild>
    </w:div>
    <w:div w:id="1619021980">
      <w:bodyDiv w:val="1"/>
      <w:marLeft w:val="0"/>
      <w:marRight w:val="0"/>
      <w:marTop w:val="0"/>
      <w:marBottom w:val="0"/>
      <w:divBdr>
        <w:top w:val="none" w:sz="0" w:space="0" w:color="auto"/>
        <w:left w:val="none" w:sz="0" w:space="0" w:color="auto"/>
        <w:bottom w:val="none" w:sz="0" w:space="0" w:color="auto"/>
        <w:right w:val="none" w:sz="0" w:space="0" w:color="auto"/>
      </w:divBdr>
    </w:div>
    <w:div w:id="1633486187">
      <w:bodyDiv w:val="1"/>
      <w:marLeft w:val="0"/>
      <w:marRight w:val="0"/>
      <w:marTop w:val="0"/>
      <w:marBottom w:val="0"/>
      <w:divBdr>
        <w:top w:val="none" w:sz="0" w:space="0" w:color="auto"/>
        <w:left w:val="none" w:sz="0" w:space="0" w:color="auto"/>
        <w:bottom w:val="none" w:sz="0" w:space="0" w:color="auto"/>
        <w:right w:val="none" w:sz="0" w:space="0" w:color="auto"/>
      </w:divBdr>
    </w:div>
    <w:div w:id="1641423569">
      <w:bodyDiv w:val="1"/>
      <w:marLeft w:val="0"/>
      <w:marRight w:val="0"/>
      <w:marTop w:val="0"/>
      <w:marBottom w:val="0"/>
      <w:divBdr>
        <w:top w:val="none" w:sz="0" w:space="0" w:color="auto"/>
        <w:left w:val="none" w:sz="0" w:space="0" w:color="auto"/>
        <w:bottom w:val="none" w:sz="0" w:space="0" w:color="auto"/>
        <w:right w:val="none" w:sz="0" w:space="0" w:color="auto"/>
      </w:divBdr>
    </w:div>
    <w:div w:id="1668904776">
      <w:bodyDiv w:val="1"/>
      <w:marLeft w:val="0"/>
      <w:marRight w:val="0"/>
      <w:marTop w:val="0"/>
      <w:marBottom w:val="0"/>
      <w:divBdr>
        <w:top w:val="none" w:sz="0" w:space="0" w:color="auto"/>
        <w:left w:val="none" w:sz="0" w:space="0" w:color="auto"/>
        <w:bottom w:val="none" w:sz="0" w:space="0" w:color="auto"/>
        <w:right w:val="none" w:sz="0" w:space="0" w:color="auto"/>
      </w:divBdr>
      <w:divsChild>
        <w:div w:id="2079277738">
          <w:marLeft w:val="640"/>
          <w:marRight w:val="0"/>
          <w:marTop w:val="0"/>
          <w:marBottom w:val="0"/>
          <w:divBdr>
            <w:top w:val="none" w:sz="0" w:space="0" w:color="auto"/>
            <w:left w:val="none" w:sz="0" w:space="0" w:color="auto"/>
            <w:bottom w:val="none" w:sz="0" w:space="0" w:color="auto"/>
            <w:right w:val="none" w:sz="0" w:space="0" w:color="auto"/>
          </w:divBdr>
        </w:div>
        <w:div w:id="541602753">
          <w:marLeft w:val="640"/>
          <w:marRight w:val="0"/>
          <w:marTop w:val="0"/>
          <w:marBottom w:val="0"/>
          <w:divBdr>
            <w:top w:val="none" w:sz="0" w:space="0" w:color="auto"/>
            <w:left w:val="none" w:sz="0" w:space="0" w:color="auto"/>
            <w:bottom w:val="none" w:sz="0" w:space="0" w:color="auto"/>
            <w:right w:val="none" w:sz="0" w:space="0" w:color="auto"/>
          </w:divBdr>
        </w:div>
        <w:div w:id="7025438">
          <w:marLeft w:val="640"/>
          <w:marRight w:val="0"/>
          <w:marTop w:val="0"/>
          <w:marBottom w:val="0"/>
          <w:divBdr>
            <w:top w:val="none" w:sz="0" w:space="0" w:color="auto"/>
            <w:left w:val="none" w:sz="0" w:space="0" w:color="auto"/>
            <w:bottom w:val="none" w:sz="0" w:space="0" w:color="auto"/>
            <w:right w:val="none" w:sz="0" w:space="0" w:color="auto"/>
          </w:divBdr>
        </w:div>
        <w:div w:id="524944856">
          <w:marLeft w:val="640"/>
          <w:marRight w:val="0"/>
          <w:marTop w:val="0"/>
          <w:marBottom w:val="0"/>
          <w:divBdr>
            <w:top w:val="none" w:sz="0" w:space="0" w:color="auto"/>
            <w:left w:val="none" w:sz="0" w:space="0" w:color="auto"/>
            <w:bottom w:val="none" w:sz="0" w:space="0" w:color="auto"/>
            <w:right w:val="none" w:sz="0" w:space="0" w:color="auto"/>
          </w:divBdr>
        </w:div>
        <w:div w:id="893078875">
          <w:marLeft w:val="640"/>
          <w:marRight w:val="0"/>
          <w:marTop w:val="0"/>
          <w:marBottom w:val="0"/>
          <w:divBdr>
            <w:top w:val="none" w:sz="0" w:space="0" w:color="auto"/>
            <w:left w:val="none" w:sz="0" w:space="0" w:color="auto"/>
            <w:bottom w:val="none" w:sz="0" w:space="0" w:color="auto"/>
            <w:right w:val="none" w:sz="0" w:space="0" w:color="auto"/>
          </w:divBdr>
        </w:div>
        <w:div w:id="883324944">
          <w:marLeft w:val="640"/>
          <w:marRight w:val="0"/>
          <w:marTop w:val="0"/>
          <w:marBottom w:val="0"/>
          <w:divBdr>
            <w:top w:val="none" w:sz="0" w:space="0" w:color="auto"/>
            <w:left w:val="none" w:sz="0" w:space="0" w:color="auto"/>
            <w:bottom w:val="none" w:sz="0" w:space="0" w:color="auto"/>
            <w:right w:val="none" w:sz="0" w:space="0" w:color="auto"/>
          </w:divBdr>
        </w:div>
        <w:div w:id="379134032">
          <w:marLeft w:val="640"/>
          <w:marRight w:val="0"/>
          <w:marTop w:val="0"/>
          <w:marBottom w:val="0"/>
          <w:divBdr>
            <w:top w:val="none" w:sz="0" w:space="0" w:color="auto"/>
            <w:left w:val="none" w:sz="0" w:space="0" w:color="auto"/>
            <w:bottom w:val="none" w:sz="0" w:space="0" w:color="auto"/>
            <w:right w:val="none" w:sz="0" w:space="0" w:color="auto"/>
          </w:divBdr>
        </w:div>
        <w:div w:id="642202553">
          <w:marLeft w:val="640"/>
          <w:marRight w:val="0"/>
          <w:marTop w:val="0"/>
          <w:marBottom w:val="0"/>
          <w:divBdr>
            <w:top w:val="none" w:sz="0" w:space="0" w:color="auto"/>
            <w:left w:val="none" w:sz="0" w:space="0" w:color="auto"/>
            <w:bottom w:val="none" w:sz="0" w:space="0" w:color="auto"/>
            <w:right w:val="none" w:sz="0" w:space="0" w:color="auto"/>
          </w:divBdr>
        </w:div>
        <w:div w:id="821625465">
          <w:marLeft w:val="640"/>
          <w:marRight w:val="0"/>
          <w:marTop w:val="0"/>
          <w:marBottom w:val="0"/>
          <w:divBdr>
            <w:top w:val="none" w:sz="0" w:space="0" w:color="auto"/>
            <w:left w:val="none" w:sz="0" w:space="0" w:color="auto"/>
            <w:bottom w:val="none" w:sz="0" w:space="0" w:color="auto"/>
            <w:right w:val="none" w:sz="0" w:space="0" w:color="auto"/>
          </w:divBdr>
        </w:div>
        <w:div w:id="1429545045">
          <w:marLeft w:val="640"/>
          <w:marRight w:val="0"/>
          <w:marTop w:val="0"/>
          <w:marBottom w:val="0"/>
          <w:divBdr>
            <w:top w:val="none" w:sz="0" w:space="0" w:color="auto"/>
            <w:left w:val="none" w:sz="0" w:space="0" w:color="auto"/>
            <w:bottom w:val="none" w:sz="0" w:space="0" w:color="auto"/>
            <w:right w:val="none" w:sz="0" w:space="0" w:color="auto"/>
          </w:divBdr>
        </w:div>
        <w:div w:id="1998848157">
          <w:marLeft w:val="640"/>
          <w:marRight w:val="0"/>
          <w:marTop w:val="0"/>
          <w:marBottom w:val="0"/>
          <w:divBdr>
            <w:top w:val="none" w:sz="0" w:space="0" w:color="auto"/>
            <w:left w:val="none" w:sz="0" w:space="0" w:color="auto"/>
            <w:bottom w:val="none" w:sz="0" w:space="0" w:color="auto"/>
            <w:right w:val="none" w:sz="0" w:space="0" w:color="auto"/>
          </w:divBdr>
        </w:div>
        <w:div w:id="16975572">
          <w:marLeft w:val="640"/>
          <w:marRight w:val="0"/>
          <w:marTop w:val="0"/>
          <w:marBottom w:val="0"/>
          <w:divBdr>
            <w:top w:val="none" w:sz="0" w:space="0" w:color="auto"/>
            <w:left w:val="none" w:sz="0" w:space="0" w:color="auto"/>
            <w:bottom w:val="none" w:sz="0" w:space="0" w:color="auto"/>
            <w:right w:val="none" w:sz="0" w:space="0" w:color="auto"/>
          </w:divBdr>
        </w:div>
        <w:div w:id="152062909">
          <w:marLeft w:val="640"/>
          <w:marRight w:val="0"/>
          <w:marTop w:val="0"/>
          <w:marBottom w:val="0"/>
          <w:divBdr>
            <w:top w:val="none" w:sz="0" w:space="0" w:color="auto"/>
            <w:left w:val="none" w:sz="0" w:space="0" w:color="auto"/>
            <w:bottom w:val="none" w:sz="0" w:space="0" w:color="auto"/>
            <w:right w:val="none" w:sz="0" w:space="0" w:color="auto"/>
          </w:divBdr>
        </w:div>
        <w:div w:id="635064821">
          <w:marLeft w:val="640"/>
          <w:marRight w:val="0"/>
          <w:marTop w:val="0"/>
          <w:marBottom w:val="0"/>
          <w:divBdr>
            <w:top w:val="none" w:sz="0" w:space="0" w:color="auto"/>
            <w:left w:val="none" w:sz="0" w:space="0" w:color="auto"/>
            <w:bottom w:val="none" w:sz="0" w:space="0" w:color="auto"/>
            <w:right w:val="none" w:sz="0" w:space="0" w:color="auto"/>
          </w:divBdr>
        </w:div>
        <w:div w:id="1294873129">
          <w:marLeft w:val="640"/>
          <w:marRight w:val="0"/>
          <w:marTop w:val="0"/>
          <w:marBottom w:val="0"/>
          <w:divBdr>
            <w:top w:val="none" w:sz="0" w:space="0" w:color="auto"/>
            <w:left w:val="none" w:sz="0" w:space="0" w:color="auto"/>
            <w:bottom w:val="none" w:sz="0" w:space="0" w:color="auto"/>
            <w:right w:val="none" w:sz="0" w:space="0" w:color="auto"/>
          </w:divBdr>
        </w:div>
      </w:divsChild>
    </w:div>
    <w:div w:id="1672217642">
      <w:bodyDiv w:val="1"/>
      <w:marLeft w:val="0"/>
      <w:marRight w:val="0"/>
      <w:marTop w:val="0"/>
      <w:marBottom w:val="0"/>
      <w:divBdr>
        <w:top w:val="none" w:sz="0" w:space="0" w:color="auto"/>
        <w:left w:val="none" w:sz="0" w:space="0" w:color="auto"/>
        <w:bottom w:val="none" w:sz="0" w:space="0" w:color="auto"/>
        <w:right w:val="none" w:sz="0" w:space="0" w:color="auto"/>
      </w:divBdr>
    </w:div>
    <w:div w:id="1748259406">
      <w:bodyDiv w:val="1"/>
      <w:marLeft w:val="0"/>
      <w:marRight w:val="0"/>
      <w:marTop w:val="0"/>
      <w:marBottom w:val="0"/>
      <w:divBdr>
        <w:top w:val="none" w:sz="0" w:space="0" w:color="auto"/>
        <w:left w:val="none" w:sz="0" w:space="0" w:color="auto"/>
        <w:bottom w:val="none" w:sz="0" w:space="0" w:color="auto"/>
        <w:right w:val="none" w:sz="0" w:space="0" w:color="auto"/>
      </w:divBdr>
      <w:divsChild>
        <w:div w:id="1631739600">
          <w:marLeft w:val="0"/>
          <w:marRight w:val="0"/>
          <w:marTop w:val="0"/>
          <w:marBottom w:val="0"/>
          <w:divBdr>
            <w:top w:val="none" w:sz="0" w:space="0" w:color="auto"/>
            <w:left w:val="none" w:sz="0" w:space="0" w:color="auto"/>
            <w:bottom w:val="none" w:sz="0" w:space="0" w:color="auto"/>
            <w:right w:val="none" w:sz="0" w:space="0" w:color="auto"/>
          </w:divBdr>
          <w:divsChild>
            <w:div w:id="464200532">
              <w:marLeft w:val="0"/>
              <w:marRight w:val="0"/>
              <w:marTop w:val="0"/>
              <w:marBottom w:val="0"/>
              <w:divBdr>
                <w:top w:val="none" w:sz="0" w:space="0" w:color="auto"/>
                <w:left w:val="none" w:sz="0" w:space="0" w:color="auto"/>
                <w:bottom w:val="none" w:sz="0" w:space="0" w:color="auto"/>
                <w:right w:val="none" w:sz="0" w:space="0" w:color="auto"/>
              </w:divBdr>
              <w:divsChild>
                <w:div w:id="19864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7957">
      <w:bodyDiv w:val="1"/>
      <w:marLeft w:val="0"/>
      <w:marRight w:val="0"/>
      <w:marTop w:val="0"/>
      <w:marBottom w:val="0"/>
      <w:divBdr>
        <w:top w:val="none" w:sz="0" w:space="0" w:color="auto"/>
        <w:left w:val="none" w:sz="0" w:space="0" w:color="auto"/>
        <w:bottom w:val="none" w:sz="0" w:space="0" w:color="auto"/>
        <w:right w:val="none" w:sz="0" w:space="0" w:color="auto"/>
      </w:divBdr>
      <w:divsChild>
        <w:div w:id="1955751596">
          <w:marLeft w:val="480"/>
          <w:marRight w:val="0"/>
          <w:marTop w:val="0"/>
          <w:marBottom w:val="0"/>
          <w:divBdr>
            <w:top w:val="none" w:sz="0" w:space="0" w:color="auto"/>
            <w:left w:val="none" w:sz="0" w:space="0" w:color="auto"/>
            <w:bottom w:val="none" w:sz="0" w:space="0" w:color="auto"/>
            <w:right w:val="none" w:sz="0" w:space="0" w:color="auto"/>
          </w:divBdr>
        </w:div>
        <w:div w:id="18553208">
          <w:marLeft w:val="480"/>
          <w:marRight w:val="0"/>
          <w:marTop w:val="0"/>
          <w:marBottom w:val="0"/>
          <w:divBdr>
            <w:top w:val="none" w:sz="0" w:space="0" w:color="auto"/>
            <w:left w:val="none" w:sz="0" w:space="0" w:color="auto"/>
            <w:bottom w:val="none" w:sz="0" w:space="0" w:color="auto"/>
            <w:right w:val="none" w:sz="0" w:space="0" w:color="auto"/>
          </w:divBdr>
        </w:div>
        <w:div w:id="322778312">
          <w:marLeft w:val="480"/>
          <w:marRight w:val="0"/>
          <w:marTop w:val="0"/>
          <w:marBottom w:val="0"/>
          <w:divBdr>
            <w:top w:val="none" w:sz="0" w:space="0" w:color="auto"/>
            <w:left w:val="none" w:sz="0" w:space="0" w:color="auto"/>
            <w:bottom w:val="none" w:sz="0" w:space="0" w:color="auto"/>
            <w:right w:val="none" w:sz="0" w:space="0" w:color="auto"/>
          </w:divBdr>
        </w:div>
        <w:div w:id="2021812685">
          <w:marLeft w:val="480"/>
          <w:marRight w:val="0"/>
          <w:marTop w:val="0"/>
          <w:marBottom w:val="0"/>
          <w:divBdr>
            <w:top w:val="none" w:sz="0" w:space="0" w:color="auto"/>
            <w:left w:val="none" w:sz="0" w:space="0" w:color="auto"/>
            <w:bottom w:val="none" w:sz="0" w:space="0" w:color="auto"/>
            <w:right w:val="none" w:sz="0" w:space="0" w:color="auto"/>
          </w:divBdr>
        </w:div>
        <w:div w:id="1969430785">
          <w:marLeft w:val="480"/>
          <w:marRight w:val="0"/>
          <w:marTop w:val="0"/>
          <w:marBottom w:val="0"/>
          <w:divBdr>
            <w:top w:val="none" w:sz="0" w:space="0" w:color="auto"/>
            <w:left w:val="none" w:sz="0" w:space="0" w:color="auto"/>
            <w:bottom w:val="none" w:sz="0" w:space="0" w:color="auto"/>
            <w:right w:val="none" w:sz="0" w:space="0" w:color="auto"/>
          </w:divBdr>
        </w:div>
        <w:div w:id="1029794685">
          <w:marLeft w:val="480"/>
          <w:marRight w:val="0"/>
          <w:marTop w:val="0"/>
          <w:marBottom w:val="0"/>
          <w:divBdr>
            <w:top w:val="none" w:sz="0" w:space="0" w:color="auto"/>
            <w:left w:val="none" w:sz="0" w:space="0" w:color="auto"/>
            <w:bottom w:val="none" w:sz="0" w:space="0" w:color="auto"/>
            <w:right w:val="none" w:sz="0" w:space="0" w:color="auto"/>
          </w:divBdr>
        </w:div>
        <w:div w:id="1310599144">
          <w:marLeft w:val="480"/>
          <w:marRight w:val="0"/>
          <w:marTop w:val="0"/>
          <w:marBottom w:val="0"/>
          <w:divBdr>
            <w:top w:val="none" w:sz="0" w:space="0" w:color="auto"/>
            <w:left w:val="none" w:sz="0" w:space="0" w:color="auto"/>
            <w:bottom w:val="none" w:sz="0" w:space="0" w:color="auto"/>
            <w:right w:val="none" w:sz="0" w:space="0" w:color="auto"/>
          </w:divBdr>
        </w:div>
        <w:div w:id="1910992732">
          <w:marLeft w:val="480"/>
          <w:marRight w:val="0"/>
          <w:marTop w:val="0"/>
          <w:marBottom w:val="0"/>
          <w:divBdr>
            <w:top w:val="none" w:sz="0" w:space="0" w:color="auto"/>
            <w:left w:val="none" w:sz="0" w:space="0" w:color="auto"/>
            <w:bottom w:val="none" w:sz="0" w:space="0" w:color="auto"/>
            <w:right w:val="none" w:sz="0" w:space="0" w:color="auto"/>
          </w:divBdr>
        </w:div>
        <w:div w:id="930893865">
          <w:marLeft w:val="480"/>
          <w:marRight w:val="0"/>
          <w:marTop w:val="0"/>
          <w:marBottom w:val="0"/>
          <w:divBdr>
            <w:top w:val="none" w:sz="0" w:space="0" w:color="auto"/>
            <w:left w:val="none" w:sz="0" w:space="0" w:color="auto"/>
            <w:bottom w:val="none" w:sz="0" w:space="0" w:color="auto"/>
            <w:right w:val="none" w:sz="0" w:space="0" w:color="auto"/>
          </w:divBdr>
        </w:div>
        <w:div w:id="1513490298">
          <w:marLeft w:val="480"/>
          <w:marRight w:val="0"/>
          <w:marTop w:val="0"/>
          <w:marBottom w:val="0"/>
          <w:divBdr>
            <w:top w:val="none" w:sz="0" w:space="0" w:color="auto"/>
            <w:left w:val="none" w:sz="0" w:space="0" w:color="auto"/>
            <w:bottom w:val="none" w:sz="0" w:space="0" w:color="auto"/>
            <w:right w:val="none" w:sz="0" w:space="0" w:color="auto"/>
          </w:divBdr>
        </w:div>
        <w:div w:id="1694725725">
          <w:marLeft w:val="480"/>
          <w:marRight w:val="0"/>
          <w:marTop w:val="0"/>
          <w:marBottom w:val="0"/>
          <w:divBdr>
            <w:top w:val="none" w:sz="0" w:space="0" w:color="auto"/>
            <w:left w:val="none" w:sz="0" w:space="0" w:color="auto"/>
            <w:bottom w:val="none" w:sz="0" w:space="0" w:color="auto"/>
            <w:right w:val="none" w:sz="0" w:space="0" w:color="auto"/>
          </w:divBdr>
        </w:div>
        <w:div w:id="1751124118">
          <w:marLeft w:val="480"/>
          <w:marRight w:val="0"/>
          <w:marTop w:val="0"/>
          <w:marBottom w:val="0"/>
          <w:divBdr>
            <w:top w:val="none" w:sz="0" w:space="0" w:color="auto"/>
            <w:left w:val="none" w:sz="0" w:space="0" w:color="auto"/>
            <w:bottom w:val="none" w:sz="0" w:space="0" w:color="auto"/>
            <w:right w:val="none" w:sz="0" w:space="0" w:color="auto"/>
          </w:divBdr>
        </w:div>
        <w:div w:id="1724449442">
          <w:marLeft w:val="480"/>
          <w:marRight w:val="0"/>
          <w:marTop w:val="0"/>
          <w:marBottom w:val="0"/>
          <w:divBdr>
            <w:top w:val="none" w:sz="0" w:space="0" w:color="auto"/>
            <w:left w:val="none" w:sz="0" w:space="0" w:color="auto"/>
            <w:bottom w:val="none" w:sz="0" w:space="0" w:color="auto"/>
            <w:right w:val="none" w:sz="0" w:space="0" w:color="auto"/>
          </w:divBdr>
        </w:div>
        <w:div w:id="2134056284">
          <w:marLeft w:val="480"/>
          <w:marRight w:val="0"/>
          <w:marTop w:val="0"/>
          <w:marBottom w:val="0"/>
          <w:divBdr>
            <w:top w:val="none" w:sz="0" w:space="0" w:color="auto"/>
            <w:left w:val="none" w:sz="0" w:space="0" w:color="auto"/>
            <w:bottom w:val="none" w:sz="0" w:space="0" w:color="auto"/>
            <w:right w:val="none" w:sz="0" w:space="0" w:color="auto"/>
          </w:divBdr>
        </w:div>
      </w:divsChild>
    </w:div>
    <w:div w:id="1821187248">
      <w:bodyDiv w:val="1"/>
      <w:marLeft w:val="0"/>
      <w:marRight w:val="0"/>
      <w:marTop w:val="0"/>
      <w:marBottom w:val="0"/>
      <w:divBdr>
        <w:top w:val="none" w:sz="0" w:space="0" w:color="auto"/>
        <w:left w:val="none" w:sz="0" w:space="0" w:color="auto"/>
        <w:bottom w:val="none" w:sz="0" w:space="0" w:color="auto"/>
        <w:right w:val="none" w:sz="0" w:space="0" w:color="auto"/>
      </w:divBdr>
      <w:divsChild>
        <w:div w:id="1105003099">
          <w:marLeft w:val="640"/>
          <w:marRight w:val="0"/>
          <w:marTop w:val="0"/>
          <w:marBottom w:val="0"/>
          <w:divBdr>
            <w:top w:val="none" w:sz="0" w:space="0" w:color="auto"/>
            <w:left w:val="none" w:sz="0" w:space="0" w:color="auto"/>
            <w:bottom w:val="none" w:sz="0" w:space="0" w:color="auto"/>
            <w:right w:val="none" w:sz="0" w:space="0" w:color="auto"/>
          </w:divBdr>
        </w:div>
        <w:div w:id="1910536396">
          <w:marLeft w:val="640"/>
          <w:marRight w:val="0"/>
          <w:marTop w:val="0"/>
          <w:marBottom w:val="0"/>
          <w:divBdr>
            <w:top w:val="none" w:sz="0" w:space="0" w:color="auto"/>
            <w:left w:val="none" w:sz="0" w:space="0" w:color="auto"/>
            <w:bottom w:val="none" w:sz="0" w:space="0" w:color="auto"/>
            <w:right w:val="none" w:sz="0" w:space="0" w:color="auto"/>
          </w:divBdr>
        </w:div>
        <w:div w:id="1208689311">
          <w:marLeft w:val="640"/>
          <w:marRight w:val="0"/>
          <w:marTop w:val="0"/>
          <w:marBottom w:val="0"/>
          <w:divBdr>
            <w:top w:val="none" w:sz="0" w:space="0" w:color="auto"/>
            <w:left w:val="none" w:sz="0" w:space="0" w:color="auto"/>
            <w:bottom w:val="none" w:sz="0" w:space="0" w:color="auto"/>
            <w:right w:val="none" w:sz="0" w:space="0" w:color="auto"/>
          </w:divBdr>
        </w:div>
        <w:div w:id="1374888586">
          <w:marLeft w:val="640"/>
          <w:marRight w:val="0"/>
          <w:marTop w:val="0"/>
          <w:marBottom w:val="0"/>
          <w:divBdr>
            <w:top w:val="none" w:sz="0" w:space="0" w:color="auto"/>
            <w:left w:val="none" w:sz="0" w:space="0" w:color="auto"/>
            <w:bottom w:val="none" w:sz="0" w:space="0" w:color="auto"/>
            <w:right w:val="none" w:sz="0" w:space="0" w:color="auto"/>
          </w:divBdr>
        </w:div>
        <w:div w:id="246500473">
          <w:marLeft w:val="640"/>
          <w:marRight w:val="0"/>
          <w:marTop w:val="0"/>
          <w:marBottom w:val="0"/>
          <w:divBdr>
            <w:top w:val="none" w:sz="0" w:space="0" w:color="auto"/>
            <w:left w:val="none" w:sz="0" w:space="0" w:color="auto"/>
            <w:bottom w:val="none" w:sz="0" w:space="0" w:color="auto"/>
            <w:right w:val="none" w:sz="0" w:space="0" w:color="auto"/>
          </w:divBdr>
        </w:div>
        <w:div w:id="1563441824">
          <w:marLeft w:val="640"/>
          <w:marRight w:val="0"/>
          <w:marTop w:val="0"/>
          <w:marBottom w:val="0"/>
          <w:divBdr>
            <w:top w:val="none" w:sz="0" w:space="0" w:color="auto"/>
            <w:left w:val="none" w:sz="0" w:space="0" w:color="auto"/>
            <w:bottom w:val="none" w:sz="0" w:space="0" w:color="auto"/>
            <w:right w:val="none" w:sz="0" w:space="0" w:color="auto"/>
          </w:divBdr>
        </w:div>
        <w:div w:id="497695413">
          <w:marLeft w:val="640"/>
          <w:marRight w:val="0"/>
          <w:marTop w:val="0"/>
          <w:marBottom w:val="0"/>
          <w:divBdr>
            <w:top w:val="none" w:sz="0" w:space="0" w:color="auto"/>
            <w:left w:val="none" w:sz="0" w:space="0" w:color="auto"/>
            <w:bottom w:val="none" w:sz="0" w:space="0" w:color="auto"/>
            <w:right w:val="none" w:sz="0" w:space="0" w:color="auto"/>
          </w:divBdr>
        </w:div>
        <w:div w:id="957954252">
          <w:marLeft w:val="640"/>
          <w:marRight w:val="0"/>
          <w:marTop w:val="0"/>
          <w:marBottom w:val="0"/>
          <w:divBdr>
            <w:top w:val="none" w:sz="0" w:space="0" w:color="auto"/>
            <w:left w:val="none" w:sz="0" w:space="0" w:color="auto"/>
            <w:bottom w:val="none" w:sz="0" w:space="0" w:color="auto"/>
            <w:right w:val="none" w:sz="0" w:space="0" w:color="auto"/>
          </w:divBdr>
        </w:div>
        <w:div w:id="1918513517">
          <w:marLeft w:val="640"/>
          <w:marRight w:val="0"/>
          <w:marTop w:val="0"/>
          <w:marBottom w:val="0"/>
          <w:divBdr>
            <w:top w:val="none" w:sz="0" w:space="0" w:color="auto"/>
            <w:left w:val="none" w:sz="0" w:space="0" w:color="auto"/>
            <w:bottom w:val="none" w:sz="0" w:space="0" w:color="auto"/>
            <w:right w:val="none" w:sz="0" w:space="0" w:color="auto"/>
          </w:divBdr>
        </w:div>
        <w:div w:id="1040786534">
          <w:marLeft w:val="640"/>
          <w:marRight w:val="0"/>
          <w:marTop w:val="0"/>
          <w:marBottom w:val="0"/>
          <w:divBdr>
            <w:top w:val="none" w:sz="0" w:space="0" w:color="auto"/>
            <w:left w:val="none" w:sz="0" w:space="0" w:color="auto"/>
            <w:bottom w:val="none" w:sz="0" w:space="0" w:color="auto"/>
            <w:right w:val="none" w:sz="0" w:space="0" w:color="auto"/>
          </w:divBdr>
        </w:div>
        <w:div w:id="1594244006">
          <w:marLeft w:val="640"/>
          <w:marRight w:val="0"/>
          <w:marTop w:val="0"/>
          <w:marBottom w:val="0"/>
          <w:divBdr>
            <w:top w:val="none" w:sz="0" w:space="0" w:color="auto"/>
            <w:left w:val="none" w:sz="0" w:space="0" w:color="auto"/>
            <w:bottom w:val="none" w:sz="0" w:space="0" w:color="auto"/>
            <w:right w:val="none" w:sz="0" w:space="0" w:color="auto"/>
          </w:divBdr>
        </w:div>
        <w:div w:id="1774940548">
          <w:marLeft w:val="640"/>
          <w:marRight w:val="0"/>
          <w:marTop w:val="0"/>
          <w:marBottom w:val="0"/>
          <w:divBdr>
            <w:top w:val="none" w:sz="0" w:space="0" w:color="auto"/>
            <w:left w:val="none" w:sz="0" w:space="0" w:color="auto"/>
            <w:bottom w:val="none" w:sz="0" w:space="0" w:color="auto"/>
            <w:right w:val="none" w:sz="0" w:space="0" w:color="auto"/>
          </w:divBdr>
        </w:div>
        <w:div w:id="1891576153">
          <w:marLeft w:val="640"/>
          <w:marRight w:val="0"/>
          <w:marTop w:val="0"/>
          <w:marBottom w:val="0"/>
          <w:divBdr>
            <w:top w:val="none" w:sz="0" w:space="0" w:color="auto"/>
            <w:left w:val="none" w:sz="0" w:space="0" w:color="auto"/>
            <w:bottom w:val="none" w:sz="0" w:space="0" w:color="auto"/>
            <w:right w:val="none" w:sz="0" w:space="0" w:color="auto"/>
          </w:divBdr>
        </w:div>
        <w:div w:id="1187719906">
          <w:marLeft w:val="640"/>
          <w:marRight w:val="0"/>
          <w:marTop w:val="0"/>
          <w:marBottom w:val="0"/>
          <w:divBdr>
            <w:top w:val="none" w:sz="0" w:space="0" w:color="auto"/>
            <w:left w:val="none" w:sz="0" w:space="0" w:color="auto"/>
            <w:bottom w:val="none" w:sz="0" w:space="0" w:color="auto"/>
            <w:right w:val="none" w:sz="0" w:space="0" w:color="auto"/>
          </w:divBdr>
        </w:div>
        <w:div w:id="591357618">
          <w:marLeft w:val="640"/>
          <w:marRight w:val="0"/>
          <w:marTop w:val="0"/>
          <w:marBottom w:val="0"/>
          <w:divBdr>
            <w:top w:val="none" w:sz="0" w:space="0" w:color="auto"/>
            <w:left w:val="none" w:sz="0" w:space="0" w:color="auto"/>
            <w:bottom w:val="none" w:sz="0" w:space="0" w:color="auto"/>
            <w:right w:val="none" w:sz="0" w:space="0" w:color="auto"/>
          </w:divBdr>
        </w:div>
      </w:divsChild>
    </w:div>
    <w:div w:id="1983999174">
      <w:bodyDiv w:val="1"/>
      <w:marLeft w:val="0"/>
      <w:marRight w:val="0"/>
      <w:marTop w:val="0"/>
      <w:marBottom w:val="0"/>
      <w:divBdr>
        <w:top w:val="none" w:sz="0" w:space="0" w:color="auto"/>
        <w:left w:val="none" w:sz="0" w:space="0" w:color="auto"/>
        <w:bottom w:val="none" w:sz="0" w:space="0" w:color="auto"/>
        <w:right w:val="none" w:sz="0" w:space="0" w:color="auto"/>
      </w:divBdr>
      <w:divsChild>
        <w:div w:id="154759346">
          <w:marLeft w:val="640"/>
          <w:marRight w:val="0"/>
          <w:marTop w:val="0"/>
          <w:marBottom w:val="0"/>
          <w:divBdr>
            <w:top w:val="none" w:sz="0" w:space="0" w:color="auto"/>
            <w:left w:val="none" w:sz="0" w:space="0" w:color="auto"/>
            <w:bottom w:val="none" w:sz="0" w:space="0" w:color="auto"/>
            <w:right w:val="none" w:sz="0" w:space="0" w:color="auto"/>
          </w:divBdr>
        </w:div>
        <w:div w:id="91047372">
          <w:marLeft w:val="640"/>
          <w:marRight w:val="0"/>
          <w:marTop w:val="0"/>
          <w:marBottom w:val="0"/>
          <w:divBdr>
            <w:top w:val="none" w:sz="0" w:space="0" w:color="auto"/>
            <w:left w:val="none" w:sz="0" w:space="0" w:color="auto"/>
            <w:bottom w:val="none" w:sz="0" w:space="0" w:color="auto"/>
            <w:right w:val="none" w:sz="0" w:space="0" w:color="auto"/>
          </w:divBdr>
        </w:div>
        <w:div w:id="999696848">
          <w:marLeft w:val="640"/>
          <w:marRight w:val="0"/>
          <w:marTop w:val="0"/>
          <w:marBottom w:val="0"/>
          <w:divBdr>
            <w:top w:val="none" w:sz="0" w:space="0" w:color="auto"/>
            <w:left w:val="none" w:sz="0" w:space="0" w:color="auto"/>
            <w:bottom w:val="none" w:sz="0" w:space="0" w:color="auto"/>
            <w:right w:val="none" w:sz="0" w:space="0" w:color="auto"/>
          </w:divBdr>
        </w:div>
        <w:div w:id="887448172">
          <w:marLeft w:val="640"/>
          <w:marRight w:val="0"/>
          <w:marTop w:val="0"/>
          <w:marBottom w:val="0"/>
          <w:divBdr>
            <w:top w:val="none" w:sz="0" w:space="0" w:color="auto"/>
            <w:left w:val="none" w:sz="0" w:space="0" w:color="auto"/>
            <w:bottom w:val="none" w:sz="0" w:space="0" w:color="auto"/>
            <w:right w:val="none" w:sz="0" w:space="0" w:color="auto"/>
          </w:divBdr>
        </w:div>
        <w:div w:id="1975258425">
          <w:marLeft w:val="640"/>
          <w:marRight w:val="0"/>
          <w:marTop w:val="0"/>
          <w:marBottom w:val="0"/>
          <w:divBdr>
            <w:top w:val="none" w:sz="0" w:space="0" w:color="auto"/>
            <w:left w:val="none" w:sz="0" w:space="0" w:color="auto"/>
            <w:bottom w:val="none" w:sz="0" w:space="0" w:color="auto"/>
            <w:right w:val="none" w:sz="0" w:space="0" w:color="auto"/>
          </w:divBdr>
        </w:div>
        <w:div w:id="1504785256">
          <w:marLeft w:val="640"/>
          <w:marRight w:val="0"/>
          <w:marTop w:val="0"/>
          <w:marBottom w:val="0"/>
          <w:divBdr>
            <w:top w:val="none" w:sz="0" w:space="0" w:color="auto"/>
            <w:left w:val="none" w:sz="0" w:space="0" w:color="auto"/>
            <w:bottom w:val="none" w:sz="0" w:space="0" w:color="auto"/>
            <w:right w:val="none" w:sz="0" w:space="0" w:color="auto"/>
          </w:divBdr>
        </w:div>
        <w:div w:id="603269302">
          <w:marLeft w:val="640"/>
          <w:marRight w:val="0"/>
          <w:marTop w:val="0"/>
          <w:marBottom w:val="0"/>
          <w:divBdr>
            <w:top w:val="none" w:sz="0" w:space="0" w:color="auto"/>
            <w:left w:val="none" w:sz="0" w:space="0" w:color="auto"/>
            <w:bottom w:val="none" w:sz="0" w:space="0" w:color="auto"/>
            <w:right w:val="none" w:sz="0" w:space="0" w:color="auto"/>
          </w:divBdr>
        </w:div>
        <w:div w:id="1637485842">
          <w:marLeft w:val="640"/>
          <w:marRight w:val="0"/>
          <w:marTop w:val="0"/>
          <w:marBottom w:val="0"/>
          <w:divBdr>
            <w:top w:val="none" w:sz="0" w:space="0" w:color="auto"/>
            <w:left w:val="none" w:sz="0" w:space="0" w:color="auto"/>
            <w:bottom w:val="none" w:sz="0" w:space="0" w:color="auto"/>
            <w:right w:val="none" w:sz="0" w:space="0" w:color="auto"/>
          </w:divBdr>
        </w:div>
        <w:div w:id="31855594">
          <w:marLeft w:val="640"/>
          <w:marRight w:val="0"/>
          <w:marTop w:val="0"/>
          <w:marBottom w:val="0"/>
          <w:divBdr>
            <w:top w:val="none" w:sz="0" w:space="0" w:color="auto"/>
            <w:left w:val="none" w:sz="0" w:space="0" w:color="auto"/>
            <w:bottom w:val="none" w:sz="0" w:space="0" w:color="auto"/>
            <w:right w:val="none" w:sz="0" w:space="0" w:color="auto"/>
          </w:divBdr>
        </w:div>
        <w:div w:id="416026491">
          <w:marLeft w:val="640"/>
          <w:marRight w:val="0"/>
          <w:marTop w:val="0"/>
          <w:marBottom w:val="0"/>
          <w:divBdr>
            <w:top w:val="none" w:sz="0" w:space="0" w:color="auto"/>
            <w:left w:val="none" w:sz="0" w:space="0" w:color="auto"/>
            <w:bottom w:val="none" w:sz="0" w:space="0" w:color="auto"/>
            <w:right w:val="none" w:sz="0" w:space="0" w:color="auto"/>
          </w:divBdr>
        </w:div>
        <w:div w:id="1649632066">
          <w:marLeft w:val="640"/>
          <w:marRight w:val="0"/>
          <w:marTop w:val="0"/>
          <w:marBottom w:val="0"/>
          <w:divBdr>
            <w:top w:val="none" w:sz="0" w:space="0" w:color="auto"/>
            <w:left w:val="none" w:sz="0" w:space="0" w:color="auto"/>
            <w:bottom w:val="none" w:sz="0" w:space="0" w:color="auto"/>
            <w:right w:val="none" w:sz="0" w:space="0" w:color="auto"/>
          </w:divBdr>
        </w:div>
        <w:div w:id="2076851496">
          <w:marLeft w:val="640"/>
          <w:marRight w:val="0"/>
          <w:marTop w:val="0"/>
          <w:marBottom w:val="0"/>
          <w:divBdr>
            <w:top w:val="none" w:sz="0" w:space="0" w:color="auto"/>
            <w:left w:val="none" w:sz="0" w:space="0" w:color="auto"/>
            <w:bottom w:val="none" w:sz="0" w:space="0" w:color="auto"/>
            <w:right w:val="none" w:sz="0" w:space="0" w:color="auto"/>
          </w:divBdr>
        </w:div>
        <w:div w:id="1334334981">
          <w:marLeft w:val="640"/>
          <w:marRight w:val="0"/>
          <w:marTop w:val="0"/>
          <w:marBottom w:val="0"/>
          <w:divBdr>
            <w:top w:val="none" w:sz="0" w:space="0" w:color="auto"/>
            <w:left w:val="none" w:sz="0" w:space="0" w:color="auto"/>
            <w:bottom w:val="none" w:sz="0" w:space="0" w:color="auto"/>
            <w:right w:val="none" w:sz="0" w:space="0" w:color="auto"/>
          </w:divBdr>
        </w:div>
        <w:div w:id="708991769">
          <w:marLeft w:val="640"/>
          <w:marRight w:val="0"/>
          <w:marTop w:val="0"/>
          <w:marBottom w:val="0"/>
          <w:divBdr>
            <w:top w:val="none" w:sz="0" w:space="0" w:color="auto"/>
            <w:left w:val="none" w:sz="0" w:space="0" w:color="auto"/>
            <w:bottom w:val="none" w:sz="0" w:space="0" w:color="auto"/>
            <w:right w:val="none" w:sz="0" w:space="0" w:color="auto"/>
          </w:divBdr>
        </w:div>
        <w:div w:id="1962493359">
          <w:marLeft w:val="640"/>
          <w:marRight w:val="0"/>
          <w:marTop w:val="0"/>
          <w:marBottom w:val="0"/>
          <w:divBdr>
            <w:top w:val="none" w:sz="0" w:space="0" w:color="auto"/>
            <w:left w:val="none" w:sz="0" w:space="0" w:color="auto"/>
            <w:bottom w:val="none" w:sz="0" w:space="0" w:color="auto"/>
            <w:right w:val="none" w:sz="0" w:space="0" w:color="auto"/>
          </w:divBdr>
        </w:div>
      </w:divsChild>
    </w:div>
    <w:div w:id="2049642393">
      <w:bodyDiv w:val="1"/>
      <w:marLeft w:val="0"/>
      <w:marRight w:val="0"/>
      <w:marTop w:val="0"/>
      <w:marBottom w:val="0"/>
      <w:divBdr>
        <w:top w:val="none" w:sz="0" w:space="0" w:color="auto"/>
        <w:left w:val="none" w:sz="0" w:space="0" w:color="auto"/>
        <w:bottom w:val="none" w:sz="0" w:space="0" w:color="auto"/>
        <w:right w:val="none" w:sz="0" w:space="0" w:color="auto"/>
      </w:divBdr>
    </w:div>
    <w:div w:id="2079814456">
      <w:bodyDiv w:val="1"/>
      <w:marLeft w:val="0"/>
      <w:marRight w:val="0"/>
      <w:marTop w:val="0"/>
      <w:marBottom w:val="0"/>
      <w:divBdr>
        <w:top w:val="none" w:sz="0" w:space="0" w:color="auto"/>
        <w:left w:val="none" w:sz="0" w:space="0" w:color="auto"/>
        <w:bottom w:val="none" w:sz="0" w:space="0" w:color="auto"/>
        <w:right w:val="none" w:sz="0" w:space="0" w:color="auto"/>
      </w:divBdr>
    </w:div>
    <w:div w:id="211736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63CA87-3256-497F-ACE1-BCC7FBF4939E}">
  <we:reference id="wa104382081" version="1.55.1.0" store="en-US" storeType="OMEX"/>
  <we:alternateReferences>
    <we:reference id="wa104382081" version="1.55.1.0" store="en-US" storeType="OMEX"/>
  </we:alternateReferences>
  <we:properties>
    <we:property name="MENDELEY_CITATIONS" value="[{&quot;citationID&quot;:&quot;MENDELEY_CITATION_35f5681f-8916-409f-a421-91813c92a253&quot;,&quot;properties&quot;:{&quot;noteIndex&quot;:0},&quot;isEdited&quot;:false,&quot;manualOverride&quot;:{&quot;citeprocText&quot;:&quot;[1]&quot;,&quot;isManuallyOverridden&quot;:false,&quot;manualOverrideText&quot;:&quot;&quot;},&quot;citationTag&quot;:&quot;MENDELEY_CITATION_v3_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&quot;,&quot;citationItems&quot;:[{&quot;id&quot;:&quot;b14f4c16-e522-584b-b545-29646f4ce6b7&quot;,&quot;itemData&quot;:{&quot;DOI&quot;:&quot;10.17159/2410-972x/2016/v26n2a4&quot;,&quot;ISSN&quot;:&quot;2410-972X&quot;,&quot;abstract&quot;:&quo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quot;,&quot;author&quot;:[{&quot;dropping-particle&quot;:&quot;&quot;,&quot;family&quot;:&quot;Health Organization&quot;,&quot;given&quot;:&quot;World&quot;,&quot;non-dropping-particle&quot;:&quot;&quot;,&quot;parse-names&quot;:false,&quot;suffix&quot;:&quot;&quot;}],&quot;container-title&quot;:&quot;Clean Air Journal&quot;,&quot;id&quot;:&quot;b14f4c16-e522-584b-b545-29646f4ce6b7&quot;,&quot;issue&quot;:&quot;2&quot;,&quot;issued&quot;:{&quot;date-parts&quot;:[[&quot;2016&quot;]]},&quot;page&quot;:&quot;6&quot;,&quot;title&quot;:&quot;Ambient air pollution: a global assessment of exposure and burden of disease&quot;,&quot;type&quot;:&quot;article-journal&quot;,&quot;volume&quot;:&quot;26&quot;,&quot;container-title-short&quot;:&quot;&quot;},&quot;uris&quot;:[&quot;http://www.mendeley.com/documents/?uuid=b2425549-4ae9-3ae1-ad74-de13e0d3d4e1&quot;],&quot;isTemporary&quot;:false,&quot;legacyDesktopId&quot;:&quot;b2425549-4ae9-3ae1-ad74-de13e0d3d4e1&quot;}]},{&quot;citationID&quot;:&quot;MENDELEY_CITATION_dea280ec-7fef-4b65-b505-037630b9fa2c&quot;,&quot;properties&quot;:{&quot;noteIndex&quot;:0},&quot;isEdited&quot;:false,&quot;manualOverride&quot;:{&quot;citeprocText&quot;:&quot;[2]&quot;,&quot;isManuallyOverridden&quot;:false,&quot;manualOverrideText&quot;:&quot;&quot;},&quot;citationTag&quot;:&quot;MENDELEY_CITATION_v3_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&quot;,&quot;citationItems&quot;:[{&quot;id&quot;:&quot;bd1215a5-d2c3-5729-94f6-b48275aebce4&quot;,&quot;itemData&quot;:{&quot;DOI&quot;:&quot;10.1080/10473289.2006.10464485&quot;,&quot;ISSN&quot;:&quot;21622906&quot;,&quot;PMID&quot;:&quot;16805397&quot;,&quot;abstract&quot;:&quot;Efforts to understand and mitigate the health effects of particulate matter (PM) air pollution have a rich and interesting history. This review focuses on six substantial lines of research that have been pursued since 1997 that have helped elucidate our understanding about the effects of PM on human health. There has been substantial progress in the evaluation of PM health effects at different time-scales of exposure and in the exploration of the shape of the concentration-response function. There has also been emerging evidence of PM-related cardiovascular health effects and growing knowledge regarding interconnected general pathophysiological pathways that link PM exposure with cardiopulmonary morbidity and mortality. Despite important gaps in scientific knowledge and continued reasons for some skepticism, a comprehensive evaluation of the research findings provides persuasive evidence that exposure to fine particulate air pollution has adverse effects on cardiopulmonary health. Although much of this research has been motivated by environmental public health policy, these results have important scientific, medical, and public health implications that are broader than debates over legally mandated air quality standards. © 2006 Air &amp; Waste Management Association.&quot;,&quot;author&quot;:[{&quot;dropping-particle&quot;:&quot;&quot;,&quot;family&quot;:&quot;Pope&quot;,&quot;given&quot;:&quot;C. Arden&quot;,&quot;non-dropping-particle&quot;:&quot;&quot;,&quot;parse-names&quot;:false,&quot;suffix&quot;:&quot;&quot;},{&quot;dropping-particle&quot;:&quot;&quot;,&quot;family&quot;:&quot;Dockery&quot;,&quot;given&quot;:&quot;Douglas W.&quot;,&quot;non-dropping-particle&quot;:&quot;&quot;,&quot;parse-names&quot;:false,&quot;suffix&quot;:&quot;&quot;}],&quot;container-title&quot;:&quot;Journal of the Air and Waste Management Association&quot;,&quot;id&quot;:&quot;bd1215a5-d2c3-5729-94f6-b48275aebce4&quot;,&quot;issue&quot;:&quot;6&quot;,&quot;issued&quot;:{&quot;date-parts&quot;:[[&quot;2006&quot;]]},&quot;page&quot;:&quot;709-742&quot;,&quot;publisher&quot;:&quot;J Air Waste Manag Assoc&quot;,&quot;title&quot;:&quot;Health effects of fine particulate air pollution: Lines that connect&quot;,&quot;type&quot;:&quot;article-journal&quot;,&quot;volume&quot;:&quot;56&quot;,&quot;container-title-short&quot;:&quot;J Air Waste Manage Assoc&quot;},&quot;uris&quot;:[&quot;http://www.mendeley.com/documents/?uuid=8203300c-880d-3189-8f4b-757479f3a8c5&quot;],&quot;isTemporary&quot;:false,&quot;legacyDesktopId&quot;:&quot;8203300c-880d-3189-8f4b-757479f3a8c5&quot;}]},{&quot;citationID&quot;:&quot;MENDELEY_CITATION_8009a61b-4cc1-4055-93fe-a06bbd54536d&quot;,&quot;properties&quot;:{&quot;noteIndex&quot;:0},&quot;isEdited&quot;:false,&quot;manualOverride&quot;:{&quot;citeprocText&quot;:&quot;[3]&quot;,&quot;isManuallyOverridden&quot;:false,&quot;manualOverrideText&quot;:&quot;&quot;},&quot;citationTag&quot;:&quot;MENDELEY_CITATION_v3_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&quot;,&quot;citationItems&quot;:[{&quot;id&quot;:&quot;dd18a936-4cdd-5398-8b08-d0f93f0470a4&quot;,&quot;itemData&quot;:{&quot;abstract&quot;:&quot;In the South China Sea (SCS) and western North Pacific (WNP), climatological summer monsoon sets in first in the SCS in mid-May, extends into the southwestern Philippine Sea in mid-June, and jumps suddenly northeastward to around 20°N, 150°E in late-July. The processes leading to this distinct northeastward advance of the summer monsoon are investigated using NCEP/NCAR reanalysis data for the period of 1979-1995. It is found that the cloud-radiation and wind-evaporation feedback plays an important role for the seasonal change in sea surface temperature (SST) in the WNP. Analysis shows that monsoon-induced changes in cloudiness and surface wind produce contrasting changes in surface short wave radiation, and latent heat flux between the convection and pre-convection region. The resultant SST tendency difference turns around the SST gradient east of the convection region in about one month, and induces the northeastward shift of the highest SST center. Following the ocean surface warming in the pre-convection region, the convective instability and low-level moisture convergence increase. East of the convection region, the reversal of the SST gradient tends to be associated with the transition of low-level winds from easterly to westerly. The results suggest that the SST change induced by the monsoon onset facilitates the northeastward extension of convection. It is speculated that the summer monsoon advance over the WNP may result from air-sea interactions.&quot;,&quot;author&quot;:[{&quot;dropping-particle&quot;:&quot;&quot;,&quot;family&quot;:&quot;Organization&quot;,&quot;given&quot;:&quot;World Health&quot;,&quot;non-dropping-particle&quot;:&quot;&quot;,&quot;parse-names&quot;:false,&quot;suffix&quot;:&quot;&quot;}],&quot;container-title&quot;:&quot;9 Out of 10 People Worldwide Breathe Polluted Air, But More Countries Are Taking Action&quot;,&quot;id&quot;:&quot;dd18a936-4cdd-5398-8b08-d0f93f0470a4&quot;,&quot;issued&quot;:{&quot;date-parts&quot;:[[&quot;2018&quot;]]},&quot;title&quot;:&quot;9 Out of 10 People Worldwide Breathe Polluted Air, But More Countries Are Taking Action&quot;,&quot;type&quot;:&quot;article&quot;,&quot;container-title-short&quot;:&quot;&quot;},&quot;uris&quot;:[&quot;http://www.mendeley.com/documents/?uuid=22d4dd75-45d9-309a-ae28-9eccec2d2478&quot;],&quot;isTemporary&quot;:false,&quot;legacyDesktopId&quot;:&quot;22d4dd75-45d9-309a-ae28-9eccec2d2478&quot;}]},{&quot;citationID&quot;:&quot;MENDELEY_CITATION_cab5898f-4d4d-4204-bc3c-542381de858f&quot;,&quot;properties&quot;:{&quot;noteIndex&quot;:0},&quot;isEdited&quot;:false,&quot;manualOverride&quot;:{&quot;citeprocText&quot;:&quot;[4]&quot;,&quot;isManuallyOverridden&quot;:false,&quot;manualOverrideText&quot;:&quot;&quot;},&quot;citationTag&quot;:&quot;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&quot;,&quot;citationItems&quot;:[{&quot;id&quot;:&quot;22733c1d-0d8b-584f-9088-41c28a8f466e&quot;,&quot;itemData&quot;:{&quot;DOI&quot;:&quot;10.1016/S0140-6736(12)61031-9&quot;,&quot;ISSN&quot;:&quot;1474547X&quot;,&quot;PMID&quot;:&quot;22818936&quot;,&quot;abstract&quot;:&quot;Background Strong evidence shows that physical inactivity increases the risk of many adverse health conditions, including major non-communicable diseases such as coronary heart disease, type 2 diabetes, and breast and colon cancers, and shortens life expectancy. Because much of the world's population is inactive, this link presents a major public health issue. We aimed to quantify the effect of physical inactivity on these major non-communicable diseases by estimating how much disease could be averted if inactive people were to become active and to estimate gain in life expectancy at the population level. Methods For our analysis of burden of disease, we calculated population attributable fractions (PAFs) associated with physical inactivity using conservative assumptions for each of the major non-communicable diseases, by country, to estimate how much disease could be averted if physical inactivity were eliminated. We used life-table analysis to estimate gains in life expectancy of the population. Findings Worldwide, we estimate that physical inactivity causes 6% (ranging from 3.2% in southeast Asia to 7.8% in the eastern Mediterranean region) of the burden of disease from coronary heart disease, 7% (3.9-9.6) of type 2 diabetes, 10% (5.6-14.1) of breast cancer, and 10% (5.7-13.8) of colon cancer. Inactivity causes 9% (range 5.1-12.5) of premature mortality, or more than 5.3 million of the 57 million deaths that occurred worldwide in 2008. If inactivity were not eliminated, but decreased instead by 10% or 25%, more than 533 000 and more than 1.3 million deaths, respectively, could be averted every year. We estimated that elimination of physical inactivity would increase the life expectancy of the world's population by 0.68 (range 0.41-0.95) years. Interpretation Physical inactivity has a major health effect worldwide. Decrease in or removal of this unhealthy behaviour could improve health substantially. Funding None.&quot;,&quot;author&quot;:[{&quot;dropping-particle&quot;:&quot;&quot;,&quot;family&quot;:&quot;Lee&quot;,&quot;given&quot;:&quot;I. Min&quot;,&quot;non-dropping-particle&quot;:&quot;&quot;,&quot;parse-names&quot;:false,&quot;suffix&quot;:&quot;&quot;},{&quot;dropping-particle&quot;:&quot;&quot;,&quot;family&quot;:&quot;Shiroma&quot;,&quot;given&quot;:&quot;Eric J.&quot;,&quot;non-dropping-particle&quot;:&quot;&quot;,&quot;parse-names&quot;:false,&quot;suffix&quot;:&quot;&quot;},{&quot;dropping-particle&quot;:&quot;&quot;,&quot;family&quot;:&quot;Lobelo&quot;,&quot;given&quot;:&quot;Felipe&quot;,&quot;non-dropping-particle&quot;:&quot;&quot;,&quot;parse-names&quot;:false,&quot;suffix&quot;:&quot;&quot;},{&quot;dropping-particle&quot;:&quot;&quot;,&quot;family&quot;:&quot;Puska&quot;,&quot;given&quot;:&quot;Pekka&quot;,&quot;non-dropping-particle&quot;:&quot;&quot;,&quot;parse-names&quot;:false,&quot;suffix&quot;:&quot;&quot;},{&quot;dropping-particle&quot;:&quot;&quot;,&quot;family&quot;:&quot;Blair&quot;,&quot;given&quot;:&quot;Steven N.&quot;,&quot;non-dropping-particle&quot;:&quot;&quot;,&quot;parse-names&quot;:false,&quot;suffix&quot;:&quot;&quot;},{&quot;dropping-particle&quot;:&quot;&quot;,&quot;family&quot;:&quot;Katzmarzyk&quot;,&quot;given&quot;:&quot;Peter T.&quot;,&quot;non-dropping-particle&quot;:&quot;&quot;,&quot;parse-names&quot;:false,&quot;suffix&quot;:&quot;&quot;},{&quot;dropping-particle&quot;:&quot;&quot;,&quot;family&quot;:&quot;Alkandari&quot;,&quot;given&quot;:&quot;Jasem R.&quot;,&quot;non-dropping-particle&quot;:&quot;&quot;,&quot;parse-names&quot;:false,&quot;suffix&quot;:&quot;&quot;},{&quot;dropping-particle&quot;:&quot;&quot;,&quot;family&quot;:&quot;Andersen&quot;,&quot;given&quot;:&quot;Lars Bo&quot;,&quot;non-dropping-particle&quot;:&quot;&quot;,&quot;parse-names&quot;:false,&quot;suffix&quot;:&quot;&quot;},{&quot;dropping-particle&quot;:&quot;&quot;,&quot;family&quot;:&quot;Bauman&quot;,&quot;given&quot;:&quot;Adrian E.&quot;,&quot;non-dropping-particle&quot;:&quot;&quot;,&quot;parse-names&quot;:false,&quot;suffix&quot;:&quot;&quot;},{&quot;dropping-particle&quot;:&quot;&quot;,&quot;family&quot;:&quot;Brownson&quot;,&quot;given&quot;:&quot;Ross C.&quot;,&quot;non-dropping-particle&quot;:&quot;&quot;,&quot;parse-names&quot;:false,&quot;suffix&quot;:&quot;&quot;},{&quot;dropping-particle&quot;:&quot;&quot;,&quot;family&quot;:&quot;Bull&quot;,&quot;given&quot;:&quot;Fiona C.&quot;,&quot;non-dropping-particle&quot;:&quot;&quot;,&quot;parse-names&quot;:false,&quot;suffix&quot;:&quot;&quot;},{&quot;dropping-particle&quot;:&quot;&quot;,&quot;family&quot;:&quot;Craig&quot;,&quot;given&quot;:&quot;Cora L.&quot;,&quot;non-dropping-particle&quot;:&quot;&quot;,&quot;parse-names&quot;:false,&quot;suffix&quot;:&quot;&quot;},{&quot;dropping-particle&quot;:&quot;&quot;,&quot;family&quot;:&quot;Ekelund&quot;,&quot;given&quot;:&quot;Ulf&quot;,&quot;non-dropping-particle&quot;:&quot;&quot;,&quot;parse-names&quot;:false,&quot;suffix&quot;:&quot;&quot;},{&quot;dropping-particle&quot;:&quot;&quot;,&quot;family&quot;:&quot;Goenka&quot;,&quot;given&quot;:&quot;Shifalika&quot;,&quot;non-dropping-particle&quot;:&quot;&quot;,&quot;parse-names&quot;:false,&quot;suffix&quot;:&quot;&quot;},{&quot;dropping-particle&quot;:&quot;&quot;,&quot;family&quot;:&quot;Guthold&quot;,&quot;given&quot;:&quot;Regina&quot;,&quot;non-dropping-particle&quot;:&quot;&quot;,&quot;parse-names&quot;:false,&quot;suffix&quot;:&quot;&quot;},{&quot;dropping-particle&quot;:&quot;&quot;,&quot;family&quot;:&quot;Hallal&quot;,&quot;given&quot;:&quot;Pedro C.&quot;,&quot;non-dropping-particle&quot;:&quot;&quot;,&quot;parse-names&quot;:false,&quot;suffix&quot;:&quot;&quot;},{&quot;dropping-particle&quot;:&quot;&quot;,&quot;family&quot;:&quot;Haskell&quot;,&quot;given&quot;:&quot;William L.&quot;,&quot;non-dropping-particle&quot;:&quot;&quot;,&quot;parse-names&quot;:false,&quot;suffix&quot;:&quot;&quot;},{&quot;dropping-particle&quot;:&quot;&quot;,&quot;family&quot;:&quot;Heath&quot;,&quot;given&quot;:&quot;Gregory W.&quot;,&quot;non-dropping-particle&quot;:&quot;&quot;,&quot;parse-names&quot;:false,&quot;suffix&quot;:&quot;&quot;},{&quot;dropping-particle&quot;:&quot;&quot;,&quot;family&quot;:&quot;Inoue&quot;,&quot;given&quot;:&quot;Shigeru&quot;,&quot;non-dropping-particle&quot;:&quot;&quot;,&quot;parse-names&quot;:false,&quot;suffix&quot;:&quot;&quot;},{&quot;dropping-particle&quot;:&quot;&quot;,&quot;family&quot;:&quot;Kahlmeier&quot;,&quot;given&quot;:&quot;Sonja&quot;,&quot;non-dropping-particle&quot;:&quot;&quot;,&quot;parse-names&quot;:false,&quot;suffix&quot;:&quot;&quot;},{&quot;dropping-particle&quot;:&quot;&quot;,&quot;family&quot;:&quot;Kohl&quot;,&quot;given&quot;:&quot;Harold W.&quot;,&quot;non-dropping-particle&quot;:&quot;&quot;,&quot;parse-names&quot;:false,&quot;suffix&quot;:&quot;&quot;},{&quot;dropping-particle&quot;:&quot;&quot;,&quot;family&quot;:&quot;Lambert&quot;,&quot;given&quot;:&quot;Estelle Victoria&quot;,&quot;non-dropping-particle&quot;:&quot;&quot;,&quot;parse-names&quot;:false,&quot;suffix&quot;:&quot;&quot;},{&quot;dropping-particle&quot;:&quot;&quot;,&quot;family&quot;:&quot;Leetongin&quot;,&quot;given&quot;:&quot;Grit&quot;,&quot;non-dropping-particle&quot;:&quot;&quot;,&quot;parse-names&quot;:false,&quot;suffix&quot;:&quot;&quot;},{&quot;dropping-particle&quot;:&quot;&quot;,&quot;family&quot;:&quot;Loos&quot;,&quot;given&quot;:&quot;Ruth J.F.&quot;,&quot;non-dropping-particle&quot;:&quot;&quot;,&quot;parse-names&quot;:false,&quot;suffix&quot;:&quot;&quot;},{&quot;dropping-particle&quot;:&quot;&quot;,&quot;family&quot;:&quot;Marcus&quot;,&quot;given&quot;:&quot;Bess&quot;,&quot;non-dropping-particle&quot;:&quot;&quot;,&quot;parse-names&quot;:false,&quot;suffix&quot;:&quot;&quot;},{&quot;dropping-particle&quot;:&quot;&quot;,&quot;family&quot;:&quot;Martin&quot;,&quot;given&quot;:&quot;Brian W.&quot;,&quot;non-dropping-particle&quot;:&quot;&quot;,&quot;parse-names&quot;:false,&quot;suffix&quot;:&quot;&quot;},{&quot;dropping-particle&quot;:&quot;&quot;,&quot;family&quot;:&quot;Owen&quot;,&quot;given&quot;:&quot;Neville&quot;,&quot;non-dropping-particle&quot;:&quot;&quot;,&quot;parse-names&quot;:false,&quot;suffix&quot;:&quot;&quot;},{&quot;dropping-particle&quot;:&quot;&quot;,&quot;family&quot;:&quot;Parra&quot;,&quot;given&quot;:&quot;Diana C.&quot;,&quot;non-dropping-particle&quot;:&quot;&quot;,&quot;parse-names&quot;:false,&quot;suffix&quot;:&quot;&quot;},{&quot;dropping-particle&quot;:&quot;&quot;,&quot;family&quot;:&quot;Pratt&quot;,&quot;given&quot;:&quot;Michael&quot;,&quot;non-dropping-particle&quot;:&quot;&quot;,&quot;parse-names&quot;:false,&quot;suffix&quot;:&quot;&quot;},{&quot;dropping-particle&quot;:&quot;&quot;,&quot;family&quot;:&quot;Ogilvie&quot;,&quot;given&quot;:&quot;David&quot;,&quot;non-dropping-particle&quot;:&quot;&quot;,&quot;parse-names&quot;:false,&quot;suffix&quot;:&quot;&quot;},{&quot;dropping-particle&quot;:&quot;&quot;,&quot;family&quot;:&quot;Reis&quot;,&quot;given&quot;:&quot;Rodrigo S.&quot;,&quot;non-dropping-particle&quot;:&quot;&quot;,&quot;parse-names&quot;:false,&quot;suffix&quot;:&quot;&quot;},{&quot;dropping-particle&quot;:&quot;&quot;,&quot;family&quot;:&quot;Sallis&quot;,&quot;given&quot;:&quot;James F.&quot;,&quot;non-dropping-particle&quot;:&quot;&quot;,&quot;parse-names&quot;:false,&quot;suffix&quot;:&quot;&quot;},{&quot;dropping-particle&quot;:&quot;&quot;,&quot;family&quot;:&quot;Sarmiento&quot;,&quot;given&quot;:&quot;Olga Lucia&quot;,&quot;non-dropping-particle&quot;:&quot;&quot;,&quot;parse-names&quot;:false,&quot;suffix&quot;:&quot;&quot;},{&quot;dropping-particle&quot;:&quot;&quot;,&quot;family&quot;:&quot;Wells&quot;,&quot;given&quot;:&quot;Jonathan C.&quot;,&quot;non-dropping-particle&quot;:&quot;&quot;,&quot;parse-names&quot;:false,&quot;suffix&quot;:&quot;&quot;}],&quot;container-title&quot;:&quot;The Lancet&quot;,&quot;id&quot;:&quot;22733c1d-0d8b-584f-9088-41c28a8f466e&quot;,&quot;issue&quot;:&quot;9838&quot;,&quot;issued&quot;:{&quot;date-parts&quot;:[[&quot;2012&quot;]]},&quot;page&quot;:&quot;219-229&quot;,&quot;publisher&quot;:&quot;Lancet&quot;,&quot;title&quot;:&quot;Effect of physical inactivity on major non-communicable diseases worldwide: An analysis of burden of disease and life expectancy&quot;,&quot;type&quot;:&quot;article-journal&quot;,&quot;volume&quot;:&quot;380&quot;,&quot;container-title-short&quot;:&quot;&quot;},&quot;uris&quot;:[&quot;http://www.mendeley.com/documents/?uuid=78aa0278-a9d6-3c7e-b124-5bb0dee7f6be&quot;],&quot;isTemporary&quot;:false,&quot;legacyDesktopId&quot;:&quot;78aa0278-a9d6-3c7e-b124-5bb0dee7f6be&quot;}]},{&quot;citationID&quot;:&quot;MENDELEY_CITATION_d25800c8-cb87-4198-bc98-052fb23c331f&quot;,&quot;properties&quot;:{&quot;noteIndex&quot;:0},&quot;isEdited&quot;:false,&quot;manualOverride&quot;:{&quot;citeprocText&quot;:&quot;[5,6]&quot;,&quot;isManuallyOverridden&quot;:false,&quot;manualOverrideText&quot;:&quot;&quot;},&quot;citationTag&quot;:&quot;MENDELEY_CITATION_v3_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&quot;,&quot;citationItems&quot;:[{&quot;id&quot;:&quot;626669e7-50d9-5144-9ed5-7ba091d026c8&quot;,&quot;itemData&quot;:{&quot;DOI&quot;:&quot;10.3389/fpubh.2024.1269249&quot;,&quot;ISSN&quot;:&quot;22962565&quot;,&quot;PMID&quot;:&quot;38655512&quot;,&quot;abstract&quot;:&quot;With the aging and older adults’ mental health problems in China, more attention has been paid to the restorative environment. As an important restorative environment in the city, the mental health restorative effect of park environment has been confirmed. However, further exploration is needed to determine whether winter parks have positive effects, their differences from non-winter parks, and the specific pathways of these effects. Therefore, this study constructed a “full path” for the restorative effects of older adults’ mental health in parks under seasonal differences, including four components: perceived environment, affective feedback, behavioral feedback, and restorative effect, forming four pathways. Based on this, this study obtained 211 and 240 sample data in winter and non-winter parks, and verified the validity of various hypotheses and mediation paths using structural equation models. It found that: (1) overall restorative effects existed in different seasons; (2) in winter, perceived environmental assessment was not a direct antecedent of restorative effects, and affective feedback and Moderate and Vigorous Physical Activity (MVPA) feedback were important mediating factors, and the chain mediated pathway existed; (3) in non-winter, both direct, indirect and chain mediated effects existed, and affective feedback and Low Physical Activity (LPA) feedback were important mediating factors. Based on this, this study divided parks into “affective inducing” and “behavioral promoting” types, and proposed corresponding planning priorities to positively intervene in planning and design practices.&quot;,&quot;author&quot;:[{&quot;dropping-particle&quot;:&quot;&quot;,&quot;family&quot;:&quot;Yan&quot;,&quot;given&quot;:&quot;Tianjiao&quot;,&quot;non-dropping-particle&quot;:&quot;&quot;,&quot;parse-names&quot;:false,&quot;suffix&quot;:&quot;&quot;},{&quot;dropping-particle&quot;:&quot;&quot;,&quot;family&quot;:&quot;Leng&quot;,&quot;given&quot;:&quot;Hong&quot;,&quot;non-dropping-particle&quot;:&quot;&quot;,&quot;parse-names&quot;:false,&quot;suffix&quot;:&quot;&quot;},{&quot;dropping-particle&quot;:&quot;&quot;,&quot;family&quot;:&quot;Yuan&quot;,&quot;given&quot;:&quot;Ziqing&quot;,&quot;non-dropping-particle&quot;:&quot;&quot;,&quot;parse-names&quot;:false,&quot;suffix&quot;:&quot;&quot;}],&quot;container-title&quot;:&quot;Frontiers in Public Health&quot;,&quot;id&quot;:&quot;626669e7-50d9-5144-9ed5-7ba091d026c8&quot;,&quot;issued&quot;:{&quot;date-parts&quot;:[[&quot;2024&quot;]]},&quot;publisher&quot;:&quot;Frontiers Media SA&quot;,&quot;title&quot;:&quot;Construction of the “Full Path” of restorative effects on older adults’ mental health in parks under seasonal differences: taking Changchun as an example&quot;,&quot;type&quot;:&quot;article-journal&quot;,&quot;volume&quot;:&quot;12&quot;,&quot;container-title-short&quot;:&quot;Front Public Health&quot;},&quot;uris&quot;:[&quot;http://www.mendeley.com/documents/?uuid=1d9d95da-cd64-30f3-875f-7dbcc5a19ce5&quot;],&quot;isTemporary&quot;:false,&quot;legacyDesktopId&quot;:&quot;1d9d95da-cd64-30f3-875f-7dbcc5a19ce5&quot;},{&quot;id&quot;:&quot;9d981cd2-5bb0-5859-b184-5434f42641be&quot;,&quot;itemData&quot;:{&quot;DOI&quot;:&quot;10.1126/science.6143402&quot;,&quot;ISSN&quot;:&quot;00368075&quot;,&quot;PMID&quot;:&quot;6143402&quot;,&quot;abstract&quot;:&quot;Records on recovery after cholecystectomy of patients in a suburban Pennsylvania hospital between 1972 and 1981 were examined to determine whether assignment to a room with a window view of a natural setting might have restorative influences. Twenty-three surgical patients assigned to rooms with windows looking out on a natural scene had shorter postoperative hospital stays, received fewer negative evaluative comments in nurses' notes, and took fewer potent analgesics than 23 matched patients in similar rooms with windows facing a brick building wall&quot;,&quot;author&quot;:[{&quot;dropping-particle&quot;:&quot;&quot;,&quot;family&quot;:&quot;Ulrich&quot;,&quot;given&quot;:&quot;R. S.&quot;,&quot;non-dropping-particle&quot;:&quot;&quot;,&quot;parse-names&quot;:false,&quot;suffix&quot;:&quot;&quot;}],&quot;container-title&quot;:&quot;Science&quot;,&quot;id&quot;:&quot;9d981cd2-5bb0-5859-b184-5434f42641be&quot;,&quot;issue&quot;:&quot;4647&quot;,&quot;issued&quot;:{&quot;date-parts&quot;:[[&quot;1984&quot;]]},&quot;page&quot;:&quot;420-421&quot;,&quot;publisher&quot;:&quot;Science&quot;,&quot;title&quot;:&quot;View through a window may influence recovery from surgery&quot;,&quot;type&quot;:&quot;article-journal&quot;,&quot;volume&quot;:&quot;224&quot;,&quot;container-title-short&quot;:&quot;Science (1979)&quot;},&quot;uris&quot;:[&quot;http://www.mendeley.com/documents/?uuid=b63f8e5a-5e00-3645-88ae-d379e64fb4d4&quot;],&quot;isTemporary&quot;:false,&quot;legacyDesktopId&quot;:&quot;b63f8e5a-5e00-3645-88ae-d379e64fb4d4&quot;}]},{&quot;citationID&quot;:&quot;MENDELEY_CITATION_ffc162c9-ec1a-4ffc-bf9f-a00ab521753a&quot;,&quot;properties&quot;:{&quot;noteIndex&quot;:0},&quot;isEdited&quot;:false,&quot;manualOverride&quot;:{&quot;citeprocText&quot;:&quot;[7,8]&quot;,&quot;isManuallyOverridden&quot;:false,&quot;manualOverrideText&quot;:&quot;&quot;},&quot;citationTag&quot;:&quot;MENDELEY_CITATION_v3_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&quot;,&quot;citationItems&quot;:[{&quot;id&quot;:&quot;e414c9c1-9ce0-508c-9f69-3ea60a34faa2&quot;,&quot;itemData&quot;:{&quot;DOI&quot;:&quot;10.1016/j.healthplace.2008.09.006&quot;,&quot;ISSN&quot;:&quot;13538292&quot;,&quot;PMID&quot;:&quot;19022699&quot;,&quot;abstract&quot;:&quot;This study explored whether social contacts are an underlying mechanism behind the relationship between green space and health. We measured social contacts and health in 10,089 residents of the Netherlands and calculated the percentage of green within 1 and a 3 km radius around the postal code coordinates for each individual's address. After adjustment for socio-economic and demographic characteristics, less green space in people's living environment coincided with feelings of loneliness and with perceived shortage of social support. Loneliness and perceived shortage of social support partly mediated the relation between green space and health. © 2008 Elsevier Ltd. All rights reserved.&quot;,&quot;author&quot;:[{&quot;dropping-particle&quot;:&quot;&quot;,&quot;family&quot;:&quot;Maas&quot;,&quot;given&quot;:&quot;Jolanda&quot;,&quot;non-dropping-particle&quot;:&quot;&quot;,&quot;parse-names&quot;:false,&quot;suffix&quot;:&quot;&quot;},{&quot;dropping-particle&quot;:&quot;&quot;,&quot;family&quot;:&quot;Dillen&quot;,&quot;given&quot;:&quot;Sonja M.E.&quot;,&quot;non-dropping-particle&quot;:&quot;van&quot;,&quot;parse-names&quot;:false,&quot;suffix&quot;:&quot;&quot;},{&quot;dropping-particle&quot;:&quot;&quot;,&quot;family&quot;:&quot;Verheij&quot;,&quot;given&quot;:&quot;Robert A.&quot;,&quot;non-dropping-particle&quot;:&quot;&quot;,&quot;parse-names&quot;:false,&quot;suffix&quot;:&quot;&quot;},{&quot;dropping-particle&quot;:&quot;&quot;,&quot;family&quot;:&quot;Groenewegen&quot;,&quot;given&quot;:&quot;Peter P.&quot;,&quot;non-dropping-particle&quot;:&quot;&quot;,&quot;parse-names&quot;:false,&quot;suffix&quot;:&quot;&quot;}],&quot;container-title&quot;:&quot;Health and Place&quot;,&quot;id&quot;:&quot;e414c9c1-9ce0-508c-9f69-3ea60a34faa2&quot;,&quot;issue&quot;:&quot;2&quot;,&quot;issued&quot;:{&quot;date-parts&quot;:[[&quot;2009&quot;]]},&quot;page&quot;:&quot;586-595&quot;,&quot;publisher&quot;:&quot;Health Place&quot;,&quot;title&quot;:&quot;Social contacts as a possible mechanism behind the relation between green space and health&quot;,&quot;type&quot;:&quot;article-journal&quot;,&quot;volume&quot;:&quot;15&quot;,&quot;container-title-short&quot;:&quot;Health Place&quot;},&quot;uris&quot;:[&quot;http://www.mendeley.com/documents/?uuid=527028ca-454d-3270-b9d9-7106b7319227&quot;],&quot;isTemporary&quot;:false,&quot;legacyDesktopId&quot;:&quot;527028ca-454d-3270-b9d9-7106b7319227&quot;},{&quot;id&quot;:&quot;12c8275f-102b-549a-8018-139f93801533&quot;,&quot;itemData&quot;:{&quot;DOI&quot;:&quot;10.1016/j.ypmed.2016.04.021&quot;,&quot;ISSN&quot;:&quot;10960260&quot;,&quot;PMID&quot;:&quot;27154351&quot;,&quot;abstract&quot;:&quot;Background: Evidence is emerging that more green space in the living environment is associated with better health, partly via the pathway of physical activity. Objectives: We explored the cross-sectional and longitudinal associations between green space and physical activity and several health indicators in the Doetinchem Cohort Study. Methods: A random sample of men and women aged 20-59 years at baseline was measured max 5 times with 5 year-intervals in the period 1987-2012. Data of round 3-5 were used. Measurements were based on examinations (height, weight, blood pressure) or questionnaires (physical activity, perceived health, depressive symptoms, chronic conditions). The percentage of green space (mainly urban and agricultural green) around the home address (125 m and 1 km) was calculated using satellite data. Results: More agricultural green was associated with less time spent on bicycling (β1 km = - 0.15, 95%CL - 0.13; - 0.04) and sports (β1 km = - 0.04, 95%CL - 0.07; - 0.01) and more time spent on gardening (β1 km = 0.16, 95%CL 0.12; 0.19) and odd jobs (β1 km = 0.10, 95%CL 0.05; 0.15), and this was in the other direction for urban green. For only a few of the many health indicators a positive association with green was found, and mainly for total green within 1 km radius. Longstanding green or a transition to more green did not show more pronounced associations with health. Conclusions: For the green space range of the Doetinchem area the findings do not strongly support the hypothesis that the percentage of green in the living environment affects health positively. The distinction by type of green may, however, be relevant for physical activity.&quot;,&quot;author&quot;:[{&quot;dropping-particle&quot;:&quot;&quot;,&quot;family&quot;:&quot;Picavet&quot;,&quot;given&quot;:&quot;H. Susan J.&quot;,&quot;non-dropping-particle&quot;:&quot;&quot;,&quot;parse-names&quot;:false,&quot;suffix&quot;:&quot;&quot;},{&quot;dropping-particle&quot;:&quot;&quot;,&quot;family&quot;:&quot;Milder&quot;,&quot;given&quot;:&quot;Ivon&quot;,&quot;non-dropping-particle&quot;:&quot;&quot;,&quot;parse-names&quot;:false,&quot;suffix&quot;:&quot;&quot;},{&quot;dropping-particle&quot;:&quot;&quot;,&quot;family&quot;:&quot;Kruize&quot;,&quot;given&quot;:&quot;Hanneke&quot;,&quot;non-dropping-particle&quot;:&quot;&quot;,&quot;parse-names&quot;:false,&quot;suffix&quot;:&quot;&quot;},{&quot;dropping-particle&quot;:&quot;&quot;,&quot;family&quot;:&quot;Vries&quot;,&quot;given&quot;:&quot;Sjerp&quot;,&quot;non-dropping-particle&quot;:&quot;de&quot;,&quot;parse-names&quot;:false,&quot;suffix&quot;:&quot;&quot;},{&quot;dropping-particle&quot;:&quot;&quot;,&quot;family&quot;:&quot;Hermans&quot;,&quot;given&quot;:&quot;Tia&quot;,&quot;non-dropping-particle&quot;:&quot;&quot;,&quot;parse-names&quot;:false,&quot;suffix&quot;:&quot;&quot;},{&quot;dropping-particle&quot;:&quot;&quot;,&quot;family&quot;:&quot;Wendel-Vos&quot;,&quot;given&quot;:&quot;Wanda&quot;,&quot;non-dropping-particle&quot;:&quot;&quot;,&quot;parse-names&quot;:false,&quot;suffix&quot;:&quot;&quot;}],&quot;container-title&quot;:&quot;Preventive Medicine&quot;,&quot;id&quot;:&quot;12c8275f-102b-549a-8018-139f93801533&quot;,&quot;issued&quot;:{&quot;date-parts&quot;:[[&quot;2016&quot;,&quot;8&quot;,&quot;1&quot;]]},&quot;page&quot;:&quot;7-14&quot;,&quot;publisher&quot;:&quot;Academic Press Inc.&quot;,&quot;title&quot;:&quot;Greener living environment healthier people? Exploring green space, physical activity and health in the Doetinchem Cohort Study&quot;,&quot;type&quot;:&quot;article-journal&quot;,&quot;volume&quot;:&quot;89&quot;,&quot;container-title-short&quot;:&quot;Prev Med (Baltim)&quot;},&quot;uris&quot;:[&quot;http://www.mendeley.com/documents/?uuid=96eaa70d-68bc-3589-ab7a-adc75d2102c4&quot;],&quot;isTemporary&quot;:false,&quot;legacyDesktopId&quot;:&quot;96eaa70d-68bc-3589-ab7a-adc75d2102c4&quot;}]},{&quot;citationID&quot;:&quot;MENDELEY_CITATION_5c21fae5-cda2-4e8d-a3e2-51d55972a30f&quot;,&quot;properties&quot;:{&quot;noteIndex&quot;:0},&quot;isEdited&quot;:false,&quot;manualOverride&quot;:{&quot;citeprocText&quot;:&quot;[9]&quot;,&quot;isManuallyOverridden&quot;:false,&quot;manualOverrideText&quot;:&quot;&quot;},&quot;citationTag&quot;:&quot;MENDELEY_CITATION_v3_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&quot;,&quot;citationItems&quot;:[{&quot;id&quot;:&quot;aed049ee-fb66-53cc-b1fa-5a59e4c7b425&quot;,&quot;itemData&quot;:{&quot;DOI&quot;:&quot;10.1016/j.ufug.2006.01.007&quot;,&quot;ISSN&quot;:&quot;16108167&quot;,&quot;abstract&quot;:&quot;A modeling study using hourly meteorological and pollution concentration data from across the coterminous United States demonstrates that urban trees remove large amounts of air pollution that consequently improve urban air quality. Pollution removal (O&lt;inf&gt;3&lt;/inf&gt;, PM&lt;inf&gt;10&lt;/inf&gt;, NO&lt;inf&gt;2&lt;/inf&gt;, SO&lt;inf&gt;2&lt;/inf&gt;, CO) varied among cities with total annual air pollution removal by US urban trees estimated at 711,000 metric tons ($3.8 billion value). Pollution removal is only one of various ways that urban trees affect air quality. Integrated studies of tree effects on air pollution reveal that management of urban tree canopy cover could be a viable strategy to improve air quality and help meet clean air standards.&quot;,&quot;author&quot;:[{&quot;dropping-particle&quot;:&quot;&quot;,&quot;family&quot;:&quot;Nowak&quot;,&quot;given&quot;:&quot;David J.&quot;,&quot;non-dropping-particle&quot;:&quot;&quot;,&quot;parse-names&quot;:false,&quot;suffix&quot;:&quot;&quot;},{&quot;dropping-particle&quot;:&quot;&quot;,&quot;family&quot;:&quot;Crane&quot;,&quot;given&quot;:&quot;Daniel E.&quot;,&quot;non-dropping-particle&quot;:&quot;&quot;,&quot;parse-names&quot;:false,&quot;suffix&quot;:&quot;&quot;},{&quot;dropping-particle&quot;:&quot;&quot;,&quot;family&quot;:&quot;Stevens&quot;,&quot;given&quot;:&quot;Jack C.&quot;,&quot;non-dropping-particle&quot;:&quot;&quot;,&quot;parse-names&quot;:false,&quot;suffix&quot;:&quot;&quot;}],&quot;container-title&quot;:&quot;Urban Forestry and Urban Greening&quot;,&quot;id&quot;:&quot;aed049ee-fb66-53cc-b1fa-5a59e4c7b425&quot;,&quot;issue&quot;:&quot;3-4&quot;,&quot;issued&quot;:{&quot;date-parts&quot;:[[&quot;2006&quot;,&quot;4&quot;,&quot;3&quot;]]},&quot;page&quot;:&quot;115-123&quot;,&quot;publisher&quot;:&quot;Urban &amp; Fischer&quot;,&quot;title&quot;:&quot;Air pollution removal by urban trees and shrubs in the United States&quot;,&quot;type&quot;:&quot;article-journal&quot;,&quot;volume&quot;:&quot;4&quot;,&quot;container-title-short&quot;:&quot;Urban For Urban Green&quot;},&quot;uris&quot;:[&quot;http://www.mendeley.com/documents/?uuid=1fa226ef-1ffe-36ca-ade7-e2d43235d1af&quot;],&quot;isTemporary&quot;:false,&quot;legacyDesktopId&quot;:&quot;1fa226ef-1ffe-36ca-ade7-e2d43235d1af&quot;}]},{&quot;citationID&quot;:&quot;MENDELEY_CITATION_a7acfce3-0b37-48ed-b8cc-5079c87708d7&quot;,&quot;properties&quot;:{&quot;noteIndex&quot;:0},&quot;isEdited&quot;:false,&quot;manualOverride&quot;:{&quot;citeprocText&quot;:&quot;[10]&quot;,&quot;isManuallyOverridden&quot;:false,&quot;manualOverrideText&quot;:&quot;&quot;},&quot;citationTag&quot;:&quot;MENDELEY_CITATION_v3_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&quot;,&quot;citationItems&quot;:[{&quot;id&quot;:&quot;43acfa2a-0fe6-5d67-8dce-2581b4787a13&quot;,&quot;itemData&quot;:{&quot;DOI&quot;:&quot;10.1029/94JD02950&quot;,&quot;ISBN&quot;:&quot;02950505.00&quot;,&quot;ISSN&quot;:&quot;01480227&quot;,&quot;abstract&quot;:&quot;Numerical assessments of global air quality and potential changes in atmospheric chemical constituents require estimates of the surface fluxes of a variety of trace gas species. We have developed a global model to estimate emissions of volatile organic compounds from natural sources (NVOC). Chemical species are grouped into four categories: isoprene, monoterpenes, other reactive VOC (ORVOC), and other VOC (OVOC). NVOC emissions from oceans are estimated as a function of geophysical variables from a general circulation model and ocean color satellite data. Emissions from plant foliage are estimated from ecosystem specific biomass and emission factors and algorithms describing light and temperature dependence of NVOC emissions. -from Authors&quot;,&quot;author&quot;:[{&quot;dropping-particle&quot;:&quot;&quot;,&quot;family&quot;:&quot;Guenther&quot;,&quot;given&quot;:&quot;Alex&quot;,&quot;non-dropping-particle&quot;:&quot;&quot;,&quot;parse-names&quot;:false,&quot;suffix&quot;:&quot;&quot;}],&quot;container-title&quot;:&quot;Journal of Geophysical Research&quot;,&quot;id&quot;:&quot;43acfa2a-0fe6-5d67-8dce-2581b4787a13&quot;,&quot;issue&quot;:&quot;D5&quot;,&quot;issued&quot;:{&quot;date-parts&quot;:[[&quot;1995&quot;,&quot;5&quot;,&quot;20&quot;]]},&quot;page&quot;:&quot;8873-8892&quot;,&quot;publisher&quot;:&quot;John Wiley &amp; Sons, Ltd&quot;,&quot;title&quot;:&quot;A global model of natural volatile organic compound emissions&quot;,&quot;type&quot;:&quot;article-journal&quot;,&quot;volume&quot;:&quot;100&quot;,&quot;container-title-short&quot;:&quot;J Geophys Res&quot;},&quot;uris&quot;:[&quot;http://www.mendeley.com/documents/?uuid=b6e38beb-7842-30b6-8a38-969e1486e48a&quot;],&quot;isTemporary&quot;:false,&quot;legacyDesktopId&quot;:&quot;b6e38beb-7842-30b6-8a38-969e1486e48a&quot;}]},{&quot;citationID&quot;:&quot;MENDELEY_CITATION_ce8edf06-73a7-4c31-857f-b003b3164cfa&quot;,&quot;properties&quot;:{&quot;noteIndex&quot;:0},&quot;isEdited&quot;:false,&quot;manualOverride&quot;:{&quot;citeprocText&quot;:&quot;[11]&quot;,&quot;isManuallyOverridden&quot;:false,&quot;manualOverrideText&quot;:&quot;&quot;},&quot;citationTag&quot;:&quot;MENDELEY_CITATION_v3_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&quot;,&quot;citationItems&quot;:[{&quot;id&quot;:&quot;78795d99-7d01-5b71-805a-943e64cac7ab&quot;,&quot;itemData&quot;:{&quot;URL&quot;:&quot;https://vizhub.healthdata.org/gbd-compare/&quot;,&quot;abstract&quot;:&quot;Bill and Melinda Gates Foundation. Global Burden of Disease Study 2019 (GBD 2019): Institute for Health Metrics and Evaluation (IHME)&quot;,&quot;accessed&quot;:{&quot;date-parts&quot;:[[&quot;2024&quot;,&quot;6&quot;,&quot;16&quot;]]},&quot;author&quot;:[{&quot;dropping-particle&quot;:&quot;&quot;,&quot;family&quot;:&quot;Institute for Health Metrics and Evaluation&quot;,&quot;given&quot;:&quot;&quot;,&quot;non-dropping-particle&quot;:&quot;&quot;,&quot;parse-names&quot;:false,&quot;suffix&quot;:&quot;&quot;}],&quot;container-title&quot;:&quot;Institute for Health Metrics and Evaluation&quot;,&quot;id&quot;:&quot;78795d99-7d01-5b71-805a-943e64cac7ab&quot;,&quot;issued&quot;:{&quot;date-parts&quot;:[[&quot;2019&quot;]]},&quot;title&quot;:&quot;VizHub - GBD Compare&quot;,&quot;type&quot;:&quot;webpage&quot;,&quot;container-title-short&quot;:&quot;&quot;},&quot;uris&quot;:[&quot;http://www.mendeley.com/documents/?uuid=36c9c469-6ec0-3215-80fd-4d5c497e8027&quot;],&quot;isTemporary&quot;:false,&quot;legacyDesktopId&quot;:&quot;36c9c469-6ec0-3215-80fd-4d5c497e8027&quot;}]},{&quot;citationID&quot;:&quot;MENDELEY_CITATION_e90eeb64-5e7c-48a1-b746-238550c3c7b0&quot;,&quot;properties&quot;:{&quot;noteIndex&quot;:0},&quot;isEdited&quot;:false,&quot;manualOverride&quot;:{&quot;citeprocText&quot;:&quot;[12,13]&quot;,&quot;isManuallyOverridden&quot;:false,&quot;manualOverrideText&quot;:&quot;&quot;},&quot;citationTag&quot;:&quot;MENDELEY_CITATION_v3_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&quot;,&quot;citationItems&quot;:[{&quot;id&quot;:&quot;e3c0e143-d374-516c-bf9e-15c13358ea49&quot;,&quot;itemData&quot;:{&quot;abstract&quot;:&quot;Ver. 2.19. NASA EOSDIS Land Processes Distributed Active Archive Center (LP DAAC)&quot;,&quot;author&quot;:[{&quot;dropping-particle&quot;:&quot;&quot;,&quot;family&quot;:&quot;AppEEARS Team&quot;,&quot;given&quot;:&quot;&quot;,&quot;non-dropping-particle&quot;:&quot;&quot;,&quot;parse-names&quot;:false,&quot;suffix&quot;:&quot;&quot;}],&quot;container-title&quot;:&quot;USGS/Earth Resources Observation and Science (EROS) Center, Sioux Falls, South Dakota, USA&quot;,&quot;id&quot;:&quot;e3c0e143-d374-516c-bf9e-15c13358ea49&quot;,&quot;issued&quot;:{&quot;date-parts&quot;:[[&quot;2024&quot;]]},&quot;title&quot;:&quot;pplication for Extracting and Exploring Analysis Ready Samples (AppEEARS). Ver. 3.55. NASA EOSDIS Land Processes Distributed Active Archive Center (LP DAAC)&quot;,&quot;type&quot;:&quot;article-journal&quot;,&quot;container-title-short&quot;:&quot;&quot;},&quot;uris&quot;:[&quot;http://www.mendeley.com/documents/?uuid=be9927f6-39c8-3797-af12-8e05ee640676&quot;],&quot;isTemporary&quot;:false,&quot;legacyDesktopId&quot;:&quot;be9927f6-39c8-3797-af12-8e05ee640676&quot;},{&quot;id&quot;:&quot;85064c49-601e-53f0-8965-42247a09e144&quot;,&quot;itemData&quot;:{&quot;DOI&quot;:&quot;https://doi.org/10.5067/MODIS/MOD13A3.061&quot;,&quot;author&quot;:[{&quot;dropping-particle&quot;:&quot;&quot;,&quot;family&quot;:&quot;Didan&quot;,&quot;given&quot;:&quot;K.&quot;,&quot;non-dropping-particle&quot;:&quot;&quot;,&quot;parse-names&quot;:false,&quot;suffix&quot;:&quot;&quot;}],&quot;id&quot;:&quot;85064c49-601e-53f0-8965-42247a09e144&quot;,&quot;issued&quot;:{&quot;date-parts&quot;:[[&quot;2021&quot;]]},&quot;title&quot;:&quot;MODIS/Terra Vegetation Indices Monthly L3 Global 1km SIN Grid V061. NASA EOSDIS Land Processes Distributed Active Archive Center&quot;,&quot;type&quot;:&quot;webpage&quot;,&quot;container-title-short&quot;:&quot;&quot;},&quot;uris&quot;:[&quot;http://www.mendeley.com/documents/?uuid=4b4ebcf8-f6d3-3ded-8065-d9af8ffc362d&quot;],&quot;isTemporary&quot;:false,&quot;legacyDesktopId&quot;:&quot;4b4ebcf8-f6d3-3ded-8065-d9af8ffc362d&quot;}]},{&quot;citationID&quot;:&quot;MENDELEY_CITATION_a04bdfaf-1ec0-4e69-80ab-dbaed2ed671a&quot;,&quot;properties&quot;:{&quot;noteIndex&quot;:0},&quot;isEdited&quot;:false,&quot;manualOverride&quot;:{&quot;citeprocText&quot;:&quot;[14]&quot;,&quot;isManuallyOverridden&quot;:false,&quot;manualOverrideText&quot;:&quot;&quot;},&quot;citationTag&quot;:&quot;MENDELEY_CITATION_v3_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&quot;,&quot;citationItems&quot;:[{&quot;id&quot;:&quot;5eb68116-e436-5af0-ac07-04653bd6d87f&quot;,&quot;itemData&quot;:{&quot;URL&quot;:&quot;https://lpdaac.usgs.gov/products/mod13a3v061/&quot;,&quot;accessed&quot;:{&quot;date-parts&quot;:[[&quot;2024&quot;,&quot;6&quot;,&quot;17&quot;]]},&quot;author&quot;:[{&quot;dropping-particle&quot;:&quot;&quot;,&quot;family&quot;:&quot;Didan&quot;,&quot;given&quot;:&quot;K.&quot;,&quot;non-dropping-particle&quot;:&quot;&quot;,&quot;parse-names&quot;:false,&quot;suffix&quot;:&quot;&quot;}],&quot;id&quot;:&quot;5eb68116-e436-5af0-ac07-04653bd6d87f&quot;,&quot;issued&quot;:{&quot;date-parts&quot;:[[&quot;2015&quot;]]},&quot;title&quot;:&quot;LP DAAC - MOD13A2&quot;,&quot;type&quot;:&quot;webpage&quot;,&quot;container-title-short&quot;:&quot;&quot;},&quot;uris&quot;:[&quot;http://www.mendeley.com/documents/?uuid=2537cc3e-aadc-3c52-8961-698a686223b4&quot;],&quot;isTemporary&quot;:false,&quot;legacyDesktopId&quot;:&quot;2537cc3e-aadc-3c52-8961-698a686223b4&quot;}]},{&quot;citationID&quot;:&quot;MENDELEY_CITATION_b412cfc5-f48b-4da4-8aa8-9e55f639df29&quot;,&quot;properties&quot;:{&quot;noteIndex&quot;:0},&quot;isEdited&quot;:false,&quot;manualOverride&quot;:{&quot;isManuallyOverridden&quot;:false,&quot;citeprocText&quot;:&quot;[15]&quot;,&quot;manualOverrideText&quot;:&quot;&quot;},&quot;citationTag&quot;:&quot;MENDELEY_CITATION_v3_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&quot;,&quot;citationItems&quot;:[{&quot;id&quot;:&quot;4742b08c-2f5c-33b1-8f23-413debff43c0&quot;,&quot;itemData&quot;:{&quot;type&quot;:&quot;webpage&quot;,&quot;id&quot;:&quot;4742b08c-2f5c-33b1-8f23-413debff43c0&quot;,&quot;title&quot;:&quot;Home | Atmospheric Composition Analysis Group | Washington University in St. Louis&quot;,&quot;author&quot;:[{&quot;family&quot;:&quot;ACAG&quot;,&quot;given&quot;:&quot;&quot;,&quot;parse-names&quot;:false,&quot;dropping-particle&quot;:&quot;&quot;,&quot;non-dropping-particle&quot;:&quot;&quot;}],&quot;container-title&quot;:&quot;2023&quot;,&quot;accessed&quot;:{&quot;date-parts&quot;:[[2023,3,9]]},&quot;URL&quot;:&quot;https://sites.wustl.edu/acag/&quot;,&quot;issued&quot;:{&quot;date-parts&quot;:[[2023]]},&quot;container-title-short&quot;:&quot;&quot;},&quot;isTemporary&quot;:false}]}]"/>
    <we:property name="MENDELEY_CITATIONS_LOCALE_CODE" value="&quot;en-US&quot;"/>
    <we:property name="MENDELEY_CITATIONS_STYLE" value="{&quot;id&quot;:&quot;https://www.zotero.org/styles/gost-r-7-0-5-2008-numeric&quot;,&quot;title&quot;:&quot;Russian GOST R 7.0.5-2008 (numeri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DB8A0-FFE9-4D7B-9413-5DF7EA3F1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7021</TotalTime>
  <Pages>3</Pages>
  <Words>66</Words>
  <Characters>380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1220</cp:revision>
  <dcterms:created xsi:type="dcterms:W3CDTF">2024-06-16T08:47:00Z</dcterms:created>
  <dcterms:modified xsi:type="dcterms:W3CDTF">2024-07-20T10:26:00Z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http://www.zotero.org/styles/environmental-monitoring-and-assessment</vt:lpwstr>
  </property>
  <property fmtid="{D5CDD505-2E9C-101B-9397-08002B2CF9AE}" pid="5" name="Mendeley Recent Style Name 1_1">
    <vt:lpwstr>Environmental Monitoring and Assessment</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http://www.zotero.org/styles/gost-r-7-0-5-2008-numeric</vt:lpwstr>
  </property>
  <property fmtid="{D5CDD505-2E9C-101B-9397-08002B2CF9AE}" pid="9" name="Mendeley Recent Style Name 3_1">
    <vt:lpwstr>Russian GOST R 7.0.5-2008 (numeric)</vt:lpwstr>
  </property>
  <property fmtid="{D5CDD505-2E9C-101B-9397-08002B2CF9AE}" pid="10" name="Mendeley Recent Style Id 4_1">
    <vt:lpwstr>http://www.zotero.org/styles/gost-r-7-0-5-2008-numeric-alphabetical</vt:lpwstr>
  </property>
  <property fmtid="{D5CDD505-2E9C-101B-9397-08002B2CF9AE}" pid="11" name="Mendeley Recent Style Name 4_1">
    <vt:lpwstr>Russian GOST R 7.0.5-2008 (numeric, sorted alphabetically, Ру́сский)</vt:lpwstr>
  </property>
  <property fmtid="{D5CDD505-2E9C-101B-9397-08002B2CF9AE}" pid="12" name="Mendeley Recent Style Id 5_1">
    <vt:lpwstr>http://www.zotero.org/styles/gost-r-7-0-5-2008</vt:lpwstr>
  </property>
  <property fmtid="{D5CDD505-2E9C-101B-9397-08002B2CF9AE}" pid="13" name="Mendeley Recent Style Name 5_1">
    <vt:lpwstr>Russian GOST R 7.0.5-2008 (Ру́сский)</vt:lpwstr>
  </property>
  <property fmtid="{D5CDD505-2E9C-101B-9397-08002B2CF9AE}" pid="14" name="Mendeley Recent Style Id 6_1">
    <vt:lpwstr>http://www.zotero.org/styles/sage-vancouver</vt:lpwstr>
  </property>
  <property fmtid="{D5CDD505-2E9C-101B-9397-08002B2CF9AE}" pid="15" name="Mendeley Recent Style Name 6_1">
    <vt:lpwstr>SAGE - Vancouver</vt:lpwstr>
  </property>
  <property fmtid="{D5CDD505-2E9C-101B-9397-08002B2CF9AE}" pid="16" name="Mendeley Recent Style Id 7_1">
    <vt:lpwstr>http://www.zotero.org/styles/sage-vancouver-brackets</vt:lpwstr>
  </property>
  <property fmtid="{D5CDD505-2E9C-101B-9397-08002B2CF9AE}" pid="17" name="Mendeley Recent Style Name 7_1">
    <vt:lpwstr>SAGE - Vancouver (brackets)</vt:lpwstr>
  </property>
  <property fmtid="{D5CDD505-2E9C-101B-9397-08002B2CF9AE}" pid="18" name="Mendeley Recent Style Id 8_1">
    <vt:lpwstr>http://www.zotero.org/styles/springer-vancouver-brackets</vt:lpwstr>
  </property>
  <property fmtid="{D5CDD505-2E9C-101B-9397-08002B2CF9AE}" pid="19" name="Mendeley Recent Style Name 8_1">
    <vt:lpwstr>Springer - Vancouver (brackets)</vt:lpwstr>
  </property>
  <property fmtid="{D5CDD505-2E9C-101B-9397-08002B2CF9AE}" pid="20" name="Mendeley Recent Style Id 9_1">
    <vt:lpwstr>http://www.zotero.org/styles/taylor-and-francis-vancouver-national-library-of-medicine</vt:lpwstr>
  </property>
  <property fmtid="{D5CDD505-2E9C-101B-9397-08002B2CF9AE}" pid="21" name="Mendeley Recent Style Name 9_1">
    <vt:lpwstr>Taylor &amp; Francis - Vancouver/National Library of Medicine</vt:lpwstr>
  </property>
  <property fmtid="{D5CDD505-2E9C-101B-9397-08002B2CF9AE}" pid="22" name="Mendeley Document_1">
    <vt:lpwstr>True</vt:lpwstr>
  </property>
  <property fmtid="{D5CDD505-2E9C-101B-9397-08002B2CF9AE}" pid="23" name="Mendeley Citation Style_1">
    <vt:lpwstr>http://www.zotero.org/styles/environmental-monitoring-and-assessment</vt:lpwstr>
  </property>
  <property fmtid="{D5CDD505-2E9C-101B-9397-08002B2CF9AE}" pid="24" name="Mendeley Unique User Id_1">
    <vt:lpwstr>b54d1854-e485-3e2b-b09c-76ba7aaa644d</vt:lpwstr>
  </property>
</Properties>
</file>