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ED2" w14:textId="77777777" w:rsidR="00C21639" w:rsidRPr="00090483" w:rsidRDefault="00C21639" w:rsidP="00C2163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Supplementary </w:t>
      </w:r>
      <w:r w:rsidRPr="009A79EE">
        <w:rPr>
          <w:b/>
          <w:bCs/>
          <w:sz w:val="24"/>
          <w:szCs w:val="24"/>
          <w:lang w:val="en-US"/>
        </w:rPr>
        <w:t>Table 1</w:t>
      </w:r>
      <w:r>
        <w:rPr>
          <w:b/>
          <w:bCs/>
          <w:sz w:val="24"/>
          <w:szCs w:val="24"/>
          <w:lang w:val="en-US"/>
        </w:rPr>
        <w:t>.</w:t>
      </w:r>
      <w:r w:rsidRPr="009A79EE">
        <w:rPr>
          <w:b/>
          <w:bCs/>
          <w:sz w:val="24"/>
          <w:szCs w:val="24"/>
          <w:lang w:val="en-US"/>
        </w:rPr>
        <w:t xml:space="preserve"> Mesh adhesion scoring according to Greca et al</w:t>
      </w:r>
      <w:r>
        <w:rPr>
          <w:b/>
          <w:bCs/>
          <w:sz w:val="24"/>
          <w:szCs w:val="24"/>
          <w:lang w:val="en-US"/>
        </w:rPr>
        <w:fldChar w:fldCharType="begin"/>
      </w:r>
      <w:r>
        <w:rPr>
          <w:b/>
          <w:bCs/>
          <w:sz w:val="24"/>
          <w:szCs w:val="24"/>
          <w:lang w:val="en-US"/>
        </w:rPr>
        <w:instrText xml:space="preserve"> ADDIN EN.CITE &lt;EndNote&gt;&lt;Cite&gt;&lt;Author&gt;Greca&lt;/Author&gt;&lt;Year&gt;2001&lt;/Year&gt;&lt;RecNum&gt;25&lt;/RecNum&gt;&lt;DisplayText&gt;&lt;style face="superscript"&gt;11&lt;/style&gt;&lt;/DisplayText&gt;&lt;record&gt;&lt;rec-number&gt;25&lt;/rec-number&gt;&lt;foreign-keys&gt;&lt;key app="EN" db-id="xdtxdtpaup22wuexv2zx5f5dfw52t2zr95ta" timestamp="1680175081"&gt;25&lt;/key&gt;&lt;/foreign-keys&gt;&lt;ref-type name="Journal Article"&gt;17&lt;/ref-type&gt;&lt;contributors&gt;&lt;authors&gt;&lt;author&gt;Greca, F. H.&lt;/author&gt;&lt;author&gt;de Paula, J. B.&lt;/author&gt;&lt;author&gt;Biondo-Simões, M. L.&lt;/author&gt;&lt;author&gt;da Costa, F. D.&lt;/author&gt;&lt;author&gt;da Silva, A. P.&lt;/author&gt;&lt;author&gt;Time, S.&lt;/author&gt;&lt;author&gt;Mansur, A.&lt;/author&gt;&lt;/authors&gt;&lt;/contributors&gt;&lt;auth-address&gt;Department of Experimental Surgery, Pontifical Catholic University of Paraná, Brazil. fernando.greca@bbs2.sul.com.br&lt;/auth-address&gt;&lt;titles&gt;&lt;title&gt;The influence of differing pore sizes on the biocompatibility of two polypropylene meshes in the repair of abdominal defects. Experimental study in dogs&lt;/title&gt;&lt;secondary-title&gt;Hernia&lt;/secondary-title&gt;&lt;/titles&gt;&lt;periodical&gt;&lt;full-title&gt;Hernia&lt;/full-title&gt;&lt;/periodical&gt;&lt;pages&gt;59-64&lt;/pages&gt;&lt;volume&gt;5&lt;/volume&gt;&lt;number&gt;2&lt;/number&gt;&lt;edition&gt;2001/08/17&lt;/edition&gt;&lt;keywords&gt;&lt;keyword&gt;Abdominal Muscles/*injuries/*surgery&lt;/keyword&gt;&lt;keyword&gt;Animals&lt;/keyword&gt;&lt;keyword&gt;*Biocompatible Materials&lt;/keyword&gt;&lt;keyword&gt;Dogs&lt;/keyword&gt;&lt;keyword&gt;*Polypropylenes&lt;/keyword&gt;&lt;keyword&gt;Plastic Surgery Procedures&lt;/keyword&gt;&lt;keyword&gt;Surface Properties&lt;/keyword&gt;&lt;keyword&gt;*Surgical Mesh&lt;/keyword&gt;&lt;/keywords&gt;&lt;dates&gt;&lt;year&gt;2001&lt;/year&gt;&lt;pub-dates&gt;&lt;date&gt;Jun&lt;/date&gt;&lt;/pub-dates&gt;&lt;/dates&gt;&lt;isbn&gt;1265-4906 (Print)&amp;#xD;1248-9204&lt;/isbn&gt;&lt;accession-num&gt;11505649&lt;/accession-num&gt;&lt;urls&gt;&lt;/urls&gt;&lt;electronic-resource-num&gt;10.1007/s100290100001&lt;/electronic-resource-num&gt;&lt;remote-database-provider&gt;NLM&lt;/remote-database-provider&gt;&lt;language&gt;eng&lt;/language&gt;&lt;/record&gt;&lt;/Cite&gt;&lt;/EndNote&gt;</w:instrText>
      </w:r>
      <w:r>
        <w:rPr>
          <w:b/>
          <w:bCs/>
          <w:sz w:val="24"/>
          <w:szCs w:val="24"/>
          <w:lang w:val="en-US"/>
        </w:rPr>
        <w:fldChar w:fldCharType="separate"/>
      </w:r>
      <w:r w:rsidRPr="000A3270">
        <w:rPr>
          <w:b/>
          <w:bCs/>
          <w:noProof/>
          <w:sz w:val="24"/>
          <w:szCs w:val="24"/>
          <w:vertAlign w:val="superscript"/>
          <w:lang w:val="en-US"/>
        </w:rPr>
        <w:t>11</w:t>
      </w:r>
      <w:r>
        <w:rPr>
          <w:b/>
          <w:bCs/>
          <w:sz w:val="24"/>
          <w:szCs w:val="24"/>
          <w:lang w:val="en-US"/>
        </w:rPr>
        <w:fldChar w:fldCharType="end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C21639" w:rsidRPr="009A79EE" w14:paraId="0E4153BB" w14:textId="77777777" w:rsidTr="001D0CD8">
        <w:tc>
          <w:tcPr>
            <w:tcW w:w="1129" w:type="dxa"/>
          </w:tcPr>
          <w:p w14:paraId="67087E01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933" w:type="dxa"/>
          </w:tcPr>
          <w:p w14:paraId="4BD6E5F9" w14:textId="77777777" w:rsidR="00C21639" w:rsidRPr="009A79EE" w:rsidRDefault="00C21639" w:rsidP="001D0CD8">
            <w:pPr>
              <w:spacing w:line="48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A79EE">
              <w:rPr>
                <w:b/>
                <w:bCs/>
                <w:sz w:val="24"/>
                <w:szCs w:val="24"/>
                <w:lang w:val="en-US"/>
              </w:rPr>
              <w:t>Greca Adhesion Scoring</w:t>
            </w:r>
          </w:p>
        </w:tc>
      </w:tr>
      <w:tr w:rsidR="00C21639" w:rsidRPr="009A79EE" w14:paraId="2F4FBF9B" w14:textId="77777777" w:rsidTr="001D0CD8">
        <w:tc>
          <w:tcPr>
            <w:tcW w:w="1129" w:type="dxa"/>
          </w:tcPr>
          <w:p w14:paraId="7B35F157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33" w:type="dxa"/>
          </w:tcPr>
          <w:p w14:paraId="5F789096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No adhesion</w:t>
            </w:r>
          </w:p>
        </w:tc>
      </w:tr>
      <w:tr w:rsidR="00C21639" w:rsidRPr="009A79EE" w14:paraId="19AEE312" w14:textId="77777777" w:rsidTr="001D0CD8">
        <w:tc>
          <w:tcPr>
            <w:tcW w:w="1129" w:type="dxa"/>
          </w:tcPr>
          <w:p w14:paraId="2176737A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33" w:type="dxa"/>
          </w:tcPr>
          <w:p w14:paraId="5838E4D0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A79EE">
              <w:rPr>
                <w:sz w:val="24"/>
                <w:szCs w:val="24"/>
                <w:lang w:val="en-US"/>
              </w:rPr>
              <w:t>Omentum</w:t>
            </w:r>
            <w:proofErr w:type="spellEnd"/>
            <w:r w:rsidRPr="009A79EE">
              <w:rPr>
                <w:sz w:val="24"/>
                <w:szCs w:val="24"/>
                <w:lang w:val="en-US"/>
              </w:rPr>
              <w:t xml:space="preserve"> adhesion at suture zone</w:t>
            </w:r>
          </w:p>
        </w:tc>
      </w:tr>
      <w:tr w:rsidR="00C21639" w:rsidRPr="009A79EE" w14:paraId="1DC95CC5" w14:textId="77777777" w:rsidTr="001D0CD8">
        <w:tc>
          <w:tcPr>
            <w:tcW w:w="1129" w:type="dxa"/>
          </w:tcPr>
          <w:p w14:paraId="6549E568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33" w:type="dxa"/>
          </w:tcPr>
          <w:p w14:paraId="5EF2A5A4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A79EE">
              <w:rPr>
                <w:sz w:val="24"/>
                <w:szCs w:val="24"/>
                <w:lang w:val="en-US"/>
              </w:rPr>
              <w:t>Omentum</w:t>
            </w:r>
            <w:proofErr w:type="spellEnd"/>
            <w:r w:rsidRPr="009A79EE">
              <w:rPr>
                <w:sz w:val="24"/>
                <w:szCs w:val="24"/>
                <w:lang w:val="en-US"/>
              </w:rPr>
              <w:t xml:space="preserve"> adhesion up to 50% of the mesh surface</w:t>
            </w:r>
          </w:p>
        </w:tc>
      </w:tr>
      <w:tr w:rsidR="00C21639" w:rsidRPr="009A79EE" w14:paraId="4A81C73B" w14:textId="77777777" w:rsidTr="001D0CD8">
        <w:tc>
          <w:tcPr>
            <w:tcW w:w="1129" w:type="dxa"/>
          </w:tcPr>
          <w:p w14:paraId="50F8C363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933" w:type="dxa"/>
          </w:tcPr>
          <w:p w14:paraId="726C944A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A79EE">
              <w:rPr>
                <w:sz w:val="24"/>
                <w:szCs w:val="24"/>
                <w:lang w:val="en-US"/>
              </w:rPr>
              <w:t>Omentum</w:t>
            </w:r>
            <w:proofErr w:type="spellEnd"/>
            <w:r w:rsidRPr="009A79EE">
              <w:rPr>
                <w:sz w:val="24"/>
                <w:szCs w:val="24"/>
                <w:lang w:val="en-US"/>
              </w:rPr>
              <w:t xml:space="preserve"> adhesion more than 50% of the mesh surface</w:t>
            </w:r>
          </w:p>
        </w:tc>
      </w:tr>
      <w:tr w:rsidR="00C21639" w:rsidRPr="009A79EE" w14:paraId="4B8F813A" w14:textId="77777777" w:rsidTr="001D0CD8">
        <w:tc>
          <w:tcPr>
            <w:tcW w:w="1129" w:type="dxa"/>
          </w:tcPr>
          <w:p w14:paraId="6FC4EF15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933" w:type="dxa"/>
          </w:tcPr>
          <w:p w14:paraId="7114F1DC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Visceral adhesion at suture zone</w:t>
            </w:r>
          </w:p>
        </w:tc>
      </w:tr>
      <w:tr w:rsidR="00C21639" w:rsidRPr="009A79EE" w14:paraId="6C21F492" w14:textId="77777777" w:rsidTr="001D0CD8">
        <w:tc>
          <w:tcPr>
            <w:tcW w:w="1129" w:type="dxa"/>
          </w:tcPr>
          <w:p w14:paraId="5B5D7518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933" w:type="dxa"/>
          </w:tcPr>
          <w:p w14:paraId="2B62108E" w14:textId="77777777" w:rsidR="00C21639" w:rsidRPr="009A79EE" w:rsidRDefault="00C21639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Visceral adhesion at mesh surface</w:t>
            </w:r>
          </w:p>
        </w:tc>
      </w:tr>
    </w:tbl>
    <w:p w14:paraId="51377870" w14:textId="77777777" w:rsidR="008C1352" w:rsidRDefault="008C1352"/>
    <w:sectPr w:rsidR="008C1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46"/>
    <w:rsid w:val="00131E46"/>
    <w:rsid w:val="0038076B"/>
    <w:rsid w:val="00384C39"/>
    <w:rsid w:val="00710EEE"/>
    <w:rsid w:val="008C1352"/>
    <w:rsid w:val="00C2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EA2C1-7F3A-46B2-ADBC-8FA7EF25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6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1796</Characters>
  <Application>Microsoft Office Word</Application>
  <DocSecurity>0</DocSecurity>
  <Lines>34</Lines>
  <Paragraphs>14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DOĞUKAN DOĞU</dc:creator>
  <cp:keywords/>
  <dc:description/>
  <cp:lastModifiedBy>DOĞUKAN DOĞU</cp:lastModifiedBy>
  <cp:revision>2</cp:revision>
  <dcterms:created xsi:type="dcterms:W3CDTF">2023-11-19T07:44:00Z</dcterms:created>
  <dcterms:modified xsi:type="dcterms:W3CDTF">2023-11-19T07:44:00Z</dcterms:modified>
</cp:coreProperties>
</file>