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322" w:rsidRPr="00C64E88" w:rsidRDefault="002A6322" w:rsidP="00C64E88">
      <w:pPr>
        <w:spacing w:line="360" w:lineRule="auto"/>
        <w:jc w:val="center"/>
        <w:rPr>
          <w:b/>
          <w:sz w:val="28"/>
        </w:rPr>
      </w:pPr>
      <w:r w:rsidRPr="00C64E88">
        <w:rPr>
          <w:rFonts w:hint="eastAsia"/>
          <w:b/>
          <w:sz w:val="28"/>
        </w:rPr>
        <w:t>SUPP</w:t>
      </w:r>
      <w:r w:rsidR="00C64E88">
        <w:rPr>
          <w:rFonts w:hint="eastAsia"/>
          <w:b/>
          <w:sz w:val="28"/>
        </w:rPr>
        <w:t>LEMENTARY</w:t>
      </w:r>
      <w:r w:rsidRPr="00C64E88">
        <w:rPr>
          <w:rFonts w:hint="eastAsia"/>
          <w:b/>
          <w:sz w:val="28"/>
        </w:rPr>
        <w:t xml:space="preserve"> INFORMATION</w:t>
      </w:r>
    </w:p>
    <w:p w:rsidR="002A6322" w:rsidRDefault="007A0A37" w:rsidP="002A6322">
      <w:pPr>
        <w:spacing w:line="360" w:lineRule="exact"/>
        <w:jc w:val="center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58240" behindDoc="1" locked="0" layoutInCell="1" allowOverlap="1" wp14:anchorId="5B251D66" wp14:editId="39E5C332">
            <wp:simplePos x="0" y="0"/>
            <wp:positionH relativeFrom="column">
              <wp:posOffset>220980</wp:posOffset>
            </wp:positionH>
            <wp:positionV relativeFrom="paragraph">
              <wp:posOffset>213360</wp:posOffset>
            </wp:positionV>
            <wp:extent cx="5196840" cy="1793875"/>
            <wp:effectExtent l="0" t="0" r="0" b="0"/>
            <wp:wrapTight wrapText="bothSides">
              <wp:wrapPolygon edited="0">
                <wp:start x="1663" y="229"/>
                <wp:lineTo x="1663" y="1835"/>
                <wp:lineTo x="2534" y="4358"/>
                <wp:lineTo x="2217" y="4358"/>
                <wp:lineTo x="2059" y="5046"/>
                <wp:lineTo x="2059" y="10552"/>
                <wp:lineTo x="4988" y="11698"/>
                <wp:lineTo x="238" y="12157"/>
                <wp:lineTo x="238" y="13992"/>
                <wp:lineTo x="19320" y="15368"/>
                <wp:lineTo x="3880" y="16286"/>
                <wp:lineTo x="3880" y="19039"/>
                <wp:lineTo x="18370" y="19268"/>
                <wp:lineTo x="18370" y="20644"/>
                <wp:lineTo x="21062" y="20644"/>
                <wp:lineTo x="21141" y="19497"/>
                <wp:lineTo x="20824" y="19039"/>
                <wp:lineTo x="20111" y="19039"/>
                <wp:lineTo x="20191" y="12387"/>
                <wp:lineTo x="19240" y="12157"/>
                <wp:lineTo x="16232" y="11698"/>
                <wp:lineTo x="19795" y="10322"/>
                <wp:lineTo x="19795" y="7340"/>
                <wp:lineTo x="10293" y="5276"/>
                <wp:lineTo x="3326" y="4358"/>
                <wp:lineTo x="4672" y="1835"/>
                <wp:lineTo x="4751" y="918"/>
                <wp:lineTo x="4117" y="229"/>
                <wp:lineTo x="1663" y="229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840" cy="1793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A6322" w:rsidRDefault="002A6322" w:rsidP="002A6322">
      <w:pPr>
        <w:spacing w:line="360" w:lineRule="exact"/>
        <w:jc w:val="center"/>
        <w:rPr>
          <w:b/>
          <w:sz w:val="24"/>
        </w:rPr>
      </w:pPr>
    </w:p>
    <w:p w:rsidR="002A6322" w:rsidRDefault="002A6322" w:rsidP="002A6322">
      <w:pPr>
        <w:spacing w:line="360" w:lineRule="exact"/>
        <w:jc w:val="center"/>
        <w:rPr>
          <w:b/>
          <w:sz w:val="24"/>
        </w:rPr>
      </w:pPr>
    </w:p>
    <w:p w:rsidR="002A6322" w:rsidRDefault="002A6322" w:rsidP="002A6322">
      <w:pPr>
        <w:spacing w:line="360" w:lineRule="exact"/>
        <w:jc w:val="center"/>
        <w:rPr>
          <w:b/>
          <w:sz w:val="24"/>
        </w:rPr>
      </w:pPr>
    </w:p>
    <w:p w:rsidR="002A6322" w:rsidRDefault="002A6322" w:rsidP="002A6322">
      <w:pPr>
        <w:spacing w:line="360" w:lineRule="exact"/>
        <w:jc w:val="center"/>
        <w:rPr>
          <w:b/>
          <w:sz w:val="24"/>
        </w:rPr>
      </w:pPr>
    </w:p>
    <w:p w:rsidR="002A6322" w:rsidRDefault="002A6322" w:rsidP="002A6322">
      <w:pPr>
        <w:spacing w:line="360" w:lineRule="exact"/>
        <w:jc w:val="center"/>
        <w:rPr>
          <w:b/>
          <w:sz w:val="24"/>
        </w:rPr>
      </w:pPr>
    </w:p>
    <w:p w:rsidR="002A6322" w:rsidRDefault="002A6322" w:rsidP="002A6322">
      <w:pPr>
        <w:spacing w:line="360" w:lineRule="exact"/>
        <w:jc w:val="center"/>
        <w:rPr>
          <w:b/>
          <w:sz w:val="24"/>
        </w:rPr>
      </w:pPr>
    </w:p>
    <w:p w:rsidR="002A6322" w:rsidRDefault="002A6322" w:rsidP="002A6322">
      <w:pPr>
        <w:spacing w:line="360" w:lineRule="exact"/>
        <w:jc w:val="center"/>
        <w:rPr>
          <w:b/>
          <w:sz w:val="24"/>
        </w:rPr>
      </w:pPr>
    </w:p>
    <w:p w:rsidR="002A6322" w:rsidRDefault="002A6322" w:rsidP="002A6322">
      <w:pPr>
        <w:spacing w:line="360" w:lineRule="exact"/>
        <w:jc w:val="center"/>
        <w:rPr>
          <w:b/>
          <w:sz w:val="24"/>
        </w:rPr>
      </w:pPr>
    </w:p>
    <w:p w:rsidR="002A6322" w:rsidRPr="00C64E88" w:rsidRDefault="002A6322" w:rsidP="00C64E88">
      <w:pPr>
        <w:spacing w:line="360" w:lineRule="auto"/>
        <w:rPr>
          <w:sz w:val="24"/>
        </w:rPr>
      </w:pPr>
      <w:proofErr w:type="gramStart"/>
      <w:r w:rsidRPr="00C64E88">
        <w:rPr>
          <w:rFonts w:hint="eastAsia"/>
          <w:b/>
          <w:sz w:val="24"/>
        </w:rPr>
        <w:t>Fig.</w:t>
      </w:r>
      <w:proofErr w:type="gramEnd"/>
      <w:r w:rsidRPr="00C64E88">
        <w:rPr>
          <w:rFonts w:hint="eastAsia"/>
          <w:b/>
          <w:sz w:val="24"/>
        </w:rPr>
        <w:t xml:space="preserve"> S1 </w:t>
      </w:r>
      <w:r w:rsidRPr="00C64E88">
        <w:rPr>
          <w:sz w:val="24"/>
        </w:rPr>
        <w:t xml:space="preserve">Scheme of intraperitoneal administration with </w:t>
      </w:r>
      <w:r w:rsidRPr="00C64E88">
        <w:rPr>
          <w:rFonts w:hint="eastAsia"/>
          <w:sz w:val="24"/>
        </w:rPr>
        <w:t>Nano-</w:t>
      </w:r>
      <w:r w:rsidRPr="00C64E88">
        <w:rPr>
          <w:sz w:val="24"/>
        </w:rPr>
        <w:t>SiO</w:t>
      </w:r>
      <w:r w:rsidRPr="00C64E88">
        <w:rPr>
          <w:sz w:val="24"/>
          <w:vertAlign w:val="subscript"/>
        </w:rPr>
        <w:t>2</w:t>
      </w:r>
      <w:r w:rsidRPr="00C64E88">
        <w:rPr>
          <w:sz w:val="24"/>
        </w:rPr>
        <w:t>.</w:t>
      </w:r>
      <w:r w:rsidRPr="00C64E88">
        <w:rPr>
          <w:rFonts w:hint="eastAsia"/>
          <w:sz w:val="24"/>
        </w:rPr>
        <w:t xml:space="preserve"> </w:t>
      </w:r>
      <w:r w:rsidR="00B27182" w:rsidRPr="00C64E88">
        <w:rPr>
          <w:rFonts w:hint="eastAsia"/>
          <w:sz w:val="24"/>
        </w:rPr>
        <w:t xml:space="preserve">After acclimation for 1 week, 40 male mice aged 5 weeks were </w:t>
      </w:r>
      <w:r w:rsidR="00B27182" w:rsidRPr="00C64E88">
        <w:rPr>
          <w:sz w:val="24"/>
        </w:rPr>
        <w:t>randomly</w:t>
      </w:r>
      <w:r w:rsidR="00B27182" w:rsidRPr="00C64E88">
        <w:rPr>
          <w:rFonts w:hint="eastAsia"/>
          <w:sz w:val="24"/>
        </w:rPr>
        <w:t xml:space="preserve"> </w:t>
      </w:r>
      <w:r w:rsidR="00B27182" w:rsidRPr="00C64E88">
        <w:rPr>
          <w:sz w:val="24"/>
        </w:rPr>
        <w:t>separated</w:t>
      </w:r>
      <w:r w:rsidR="00B27182" w:rsidRPr="00C64E88">
        <w:rPr>
          <w:rFonts w:hint="eastAsia"/>
          <w:sz w:val="24"/>
        </w:rPr>
        <w:t xml:space="preserve"> into two groups: The control group was treated with sterile saline as vehicles while the Nano-</w:t>
      </w:r>
      <w:r w:rsidR="00B27182" w:rsidRPr="00C64E88">
        <w:rPr>
          <w:sz w:val="24"/>
        </w:rPr>
        <w:t>SiO</w:t>
      </w:r>
      <w:r w:rsidR="00B27182" w:rsidRPr="00C64E88">
        <w:rPr>
          <w:sz w:val="24"/>
          <w:vertAlign w:val="subscript"/>
        </w:rPr>
        <w:t>2</w:t>
      </w:r>
      <w:r w:rsidR="00B27182" w:rsidRPr="00C64E88">
        <w:rPr>
          <w:rFonts w:hint="eastAsia"/>
          <w:sz w:val="24"/>
        </w:rPr>
        <w:t xml:space="preserve"> group wa</w:t>
      </w:r>
      <w:r w:rsidR="001341BD" w:rsidRPr="00C64E88">
        <w:rPr>
          <w:rFonts w:hint="eastAsia"/>
          <w:sz w:val="24"/>
        </w:rPr>
        <w:t>s administrated with 40mg/kg</w:t>
      </w:r>
      <w:r w:rsidR="00B27182" w:rsidRPr="00C64E88">
        <w:rPr>
          <w:rFonts w:hint="eastAsia"/>
          <w:sz w:val="24"/>
        </w:rPr>
        <w:t xml:space="preserve"> Nano-</w:t>
      </w:r>
      <w:r w:rsidR="00B27182" w:rsidRPr="00C64E88">
        <w:rPr>
          <w:sz w:val="24"/>
        </w:rPr>
        <w:t>SiO</w:t>
      </w:r>
      <w:r w:rsidR="00B27182" w:rsidRPr="00C64E88">
        <w:rPr>
          <w:sz w:val="24"/>
          <w:vertAlign w:val="subscript"/>
        </w:rPr>
        <w:t>2</w:t>
      </w:r>
      <w:r w:rsidR="00B27182" w:rsidRPr="00C64E88">
        <w:rPr>
          <w:rFonts w:hint="eastAsia"/>
          <w:sz w:val="24"/>
        </w:rPr>
        <w:t xml:space="preserve"> in saline. All the mice were given intraperitoneal</w:t>
      </w:r>
      <w:r w:rsidR="001341BD" w:rsidRPr="00C64E88">
        <w:rPr>
          <w:rFonts w:hint="eastAsia"/>
          <w:sz w:val="24"/>
        </w:rPr>
        <w:t xml:space="preserve">ly once a day for 7 days. </w:t>
      </w:r>
      <w:r w:rsidR="001341BD" w:rsidRPr="00C64E88">
        <w:rPr>
          <w:sz w:val="24"/>
        </w:rPr>
        <w:t>O</w:t>
      </w:r>
      <w:r w:rsidR="001341BD" w:rsidRPr="00C64E88">
        <w:rPr>
          <w:rFonts w:hint="eastAsia"/>
          <w:sz w:val="24"/>
        </w:rPr>
        <w:t>n the next day after treatment, the mice were sacrificed for research.</w:t>
      </w:r>
    </w:p>
    <w:p w:rsidR="007A0A37" w:rsidRPr="001341BD" w:rsidRDefault="007A0A37" w:rsidP="00EC55D8">
      <w:pPr>
        <w:spacing w:afterLines="100" w:after="312" w:line="360" w:lineRule="exact"/>
        <w:rPr>
          <w:b/>
          <w:sz w:val="24"/>
        </w:rPr>
      </w:pPr>
    </w:p>
    <w:p w:rsidR="007A0A37" w:rsidRDefault="007A0A37" w:rsidP="00EC55D8">
      <w:pPr>
        <w:spacing w:afterLines="100" w:after="312" w:line="360" w:lineRule="exact"/>
        <w:rPr>
          <w:b/>
          <w:sz w:val="24"/>
        </w:rPr>
      </w:pPr>
    </w:p>
    <w:p w:rsidR="007A0A37" w:rsidRDefault="007A0A37" w:rsidP="00EC55D8">
      <w:pPr>
        <w:spacing w:afterLines="100" w:after="312" w:line="360" w:lineRule="exact"/>
        <w:rPr>
          <w:b/>
          <w:sz w:val="24"/>
        </w:rPr>
      </w:pPr>
    </w:p>
    <w:p w:rsidR="007A0A37" w:rsidRDefault="007A0A37" w:rsidP="00EC55D8">
      <w:pPr>
        <w:spacing w:afterLines="100" w:after="312" w:line="360" w:lineRule="exact"/>
        <w:rPr>
          <w:b/>
          <w:sz w:val="24"/>
        </w:rPr>
      </w:pPr>
    </w:p>
    <w:p w:rsidR="007A0A37" w:rsidRDefault="007A0A37" w:rsidP="00EC55D8">
      <w:pPr>
        <w:spacing w:afterLines="100" w:after="312" w:line="360" w:lineRule="exact"/>
        <w:rPr>
          <w:b/>
          <w:sz w:val="24"/>
        </w:rPr>
      </w:pPr>
    </w:p>
    <w:p w:rsidR="007A0A37" w:rsidRDefault="007A0A37" w:rsidP="00EC55D8">
      <w:pPr>
        <w:spacing w:afterLines="100" w:after="312" w:line="360" w:lineRule="exact"/>
        <w:rPr>
          <w:b/>
          <w:sz w:val="24"/>
        </w:rPr>
      </w:pPr>
    </w:p>
    <w:p w:rsidR="007A0A37" w:rsidRDefault="007A0A37" w:rsidP="00EC55D8">
      <w:pPr>
        <w:spacing w:afterLines="100" w:after="312" w:line="360" w:lineRule="exact"/>
        <w:rPr>
          <w:b/>
          <w:sz w:val="24"/>
        </w:rPr>
      </w:pPr>
    </w:p>
    <w:p w:rsidR="007A0A37" w:rsidRDefault="007A0A37" w:rsidP="00EC55D8">
      <w:pPr>
        <w:spacing w:afterLines="100" w:after="312" w:line="360" w:lineRule="exact"/>
        <w:rPr>
          <w:b/>
          <w:sz w:val="24"/>
        </w:rPr>
      </w:pPr>
    </w:p>
    <w:p w:rsidR="007A0A37" w:rsidRDefault="007A0A37" w:rsidP="00EC55D8">
      <w:pPr>
        <w:spacing w:afterLines="100" w:after="312" w:line="360" w:lineRule="exact"/>
        <w:rPr>
          <w:b/>
          <w:sz w:val="24"/>
        </w:rPr>
      </w:pPr>
    </w:p>
    <w:p w:rsidR="007A0A37" w:rsidRDefault="007A0A37" w:rsidP="00EC55D8">
      <w:pPr>
        <w:spacing w:afterLines="100" w:after="312" w:line="360" w:lineRule="exact"/>
        <w:rPr>
          <w:b/>
          <w:sz w:val="24"/>
        </w:rPr>
      </w:pPr>
    </w:p>
    <w:p w:rsidR="007A0A37" w:rsidRDefault="007A0A37" w:rsidP="00EC55D8">
      <w:pPr>
        <w:spacing w:afterLines="100" w:after="312" w:line="360" w:lineRule="exact"/>
        <w:rPr>
          <w:b/>
          <w:sz w:val="24"/>
        </w:rPr>
      </w:pPr>
    </w:p>
    <w:p w:rsidR="005A140C" w:rsidRPr="00C64E88" w:rsidRDefault="005A140C" w:rsidP="00EC55D8">
      <w:pPr>
        <w:spacing w:afterLines="100" w:after="312" w:line="360" w:lineRule="exact"/>
        <w:rPr>
          <w:b/>
          <w:sz w:val="24"/>
        </w:rPr>
      </w:pPr>
      <w:r w:rsidRPr="00C64E88">
        <w:rPr>
          <w:rFonts w:hint="eastAsia"/>
          <w:b/>
          <w:sz w:val="24"/>
        </w:rPr>
        <w:lastRenderedPageBreak/>
        <w:t>Supplementary Tables</w:t>
      </w:r>
      <w:bookmarkStart w:id="0" w:name="_GoBack"/>
      <w:bookmarkEnd w:id="0"/>
    </w:p>
    <w:p w:rsidR="00EC55D8" w:rsidRDefault="00EC55D8" w:rsidP="00EC55D8">
      <w:pPr>
        <w:pStyle w:val="Default"/>
        <w:jc w:val="both"/>
        <w:rPr>
          <w:noProof/>
        </w:rPr>
      </w:pPr>
      <w:r w:rsidRPr="00EC55D8">
        <w:rPr>
          <w:b/>
          <w:bCs/>
          <w:noProof/>
        </w:rPr>
        <w:t>Table S</w:t>
      </w:r>
      <w:r>
        <w:rPr>
          <w:rFonts w:hint="eastAsia"/>
          <w:b/>
          <w:bCs/>
          <w:noProof/>
        </w:rPr>
        <w:t>1</w:t>
      </w:r>
      <w:r w:rsidRPr="00EC55D8">
        <w:rPr>
          <w:b/>
          <w:noProof/>
        </w:rPr>
        <w:t xml:space="preserve">. </w:t>
      </w:r>
      <w:r w:rsidRPr="00EC55D8">
        <w:rPr>
          <w:noProof/>
        </w:rPr>
        <w:t>Effects of SiO</w:t>
      </w:r>
      <w:r w:rsidRPr="00EC55D8">
        <w:rPr>
          <w:noProof/>
          <w:vertAlign w:val="subscript"/>
        </w:rPr>
        <w:t>2</w:t>
      </w:r>
      <w:r w:rsidRPr="00EC55D8">
        <w:rPr>
          <w:noProof/>
        </w:rPr>
        <w:t xml:space="preserve"> NPs on changes of diameter of the seminiferous tubules and the spermatogenic cells in mice. 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EC55D8" w:rsidTr="007A0A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  <w:vAlign w:val="center"/>
          </w:tcPr>
          <w:p w:rsidR="00EC55D8" w:rsidRPr="007A0A37" w:rsidRDefault="007A0A37" w:rsidP="007A0A37">
            <w:pPr>
              <w:pStyle w:val="Default"/>
              <w:jc w:val="center"/>
              <w:rPr>
                <w:b w:val="0"/>
                <w:noProof/>
              </w:rPr>
            </w:pPr>
            <w:r w:rsidRPr="007A0A37">
              <w:rPr>
                <w:rFonts w:hint="eastAsia"/>
                <w:b w:val="0"/>
                <w:noProof/>
              </w:rPr>
              <w:t>Parameters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EC55D8" w:rsidRPr="007A0A37" w:rsidRDefault="00EC55D8" w:rsidP="007A0A37">
            <w:pPr>
              <w:pStyle w:val="Defaul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noProof/>
              </w:rPr>
            </w:pPr>
            <w:r w:rsidRPr="007A0A37">
              <w:rPr>
                <w:rFonts w:hint="eastAsia"/>
                <w:b w:val="0"/>
                <w:noProof/>
              </w:rPr>
              <w:t>Control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EC55D8" w:rsidRPr="007A0A37" w:rsidRDefault="00EC55D8" w:rsidP="007A0A37">
            <w:pPr>
              <w:pStyle w:val="Defaul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noProof/>
              </w:rPr>
            </w:pPr>
            <w:proofErr w:type="spellStart"/>
            <w:r w:rsidRPr="00EC55D8">
              <w:rPr>
                <w:b w:val="0"/>
                <w:color w:val="000000" w:themeColor="text1"/>
                <w:kern w:val="24"/>
              </w:rPr>
              <w:t>SiO</w:t>
            </w:r>
            <w:proofErr w:type="spellEnd"/>
            <w:r w:rsidRPr="00EC55D8">
              <w:rPr>
                <w:b w:val="0"/>
                <w:color w:val="000000" w:themeColor="text1"/>
                <w:kern w:val="24"/>
                <w:position w:val="-8"/>
                <w:vertAlign w:val="subscript"/>
              </w:rPr>
              <w:t>2</w:t>
            </w:r>
          </w:p>
        </w:tc>
      </w:tr>
      <w:tr w:rsidR="00EC55D8" w:rsidTr="007A0A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  <w:vAlign w:val="center"/>
          </w:tcPr>
          <w:p w:rsidR="00EC55D8" w:rsidRPr="00EC55D8" w:rsidRDefault="00EC55D8" w:rsidP="007A0A37">
            <w:pPr>
              <w:widowControl/>
              <w:jc w:val="left"/>
              <w:rPr>
                <w:rFonts w:ascii="Arial" w:hAnsi="Arial" w:cs="Arial"/>
                <w:b w:val="0"/>
                <w:kern w:val="0"/>
                <w:sz w:val="24"/>
              </w:rPr>
            </w:pPr>
            <w:r w:rsidRPr="00EC55D8">
              <w:rPr>
                <w:b w:val="0"/>
                <w:color w:val="000000" w:themeColor="text1"/>
                <w:kern w:val="24"/>
                <w:sz w:val="24"/>
              </w:rPr>
              <w:t>Seminiferous tubule diameter (um)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EC55D8" w:rsidRDefault="00EC55D8" w:rsidP="007A0A37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EC55D8">
              <w:rPr>
                <w:color w:val="000000" w:themeColor="text1"/>
                <w:kern w:val="24"/>
              </w:rPr>
              <w:t>221.13 ± 10.07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EC55D8" w:rsidRDefault="00EC55D8" w:rsidP="007A0A37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EC55D8">
              <w:rPr>
                <w:color w:val="000000" w:themeColor="text1"/>
                <w:kern w:val="24"/>
              </w:rPr>
              <w:t>165 ± 29.58</w:t>
            </w:r>
            <w:r w:rsidRPr="00EC55D8">
              <w:rPr>
                <w:color w:val="000000" w:themeColor="text1"/>
                <w:kern w:val="24"/>
                <w:position w:val="10"/>
                <w:vertAlign w:val="superscript"/>
              </w:rPr>
              <w:t>*</w:t>
            </w:r>
          </w:p>
        </w:tc>
      </w:tr>
      <w:tr w:rsidR="00EC55D8" w:rsidTr="007A0A3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  <w:vAlign w:val="center"/>
          </w:tcPr>
          <w:p w:rsidR="00EC55D8" w:rsidRPr="00EC55D8" w:rsidRDefault="00EC55D8" w:rsidP="007A0A37">
            <w:pPr>
              <w:widowControl/>
              <w:jc w:val="left"/>
              <w:rPr>
                <w:rFonts w:ascii="Arial" w:hAnsi="Arial" w:cs="Arial"/>
                <w:b w:val="0"/>
                <w:kern w:val="0"/>
                <w:sz w:val="24"/>
              </w:rPr>
            </w:pPr>
            <w:proofErr w:type="spellStart"/>
            <w:r w:rsidRPr="00EC55D8">
              <w:rPr>
                <w:b w:val="0"/>
                <w:color w:val="000000" w:themeColor="text1"/>
                <w:kern w:val="24"/>
                <w:sz w:val="24"/>
              </w:rPr>
              <w:t>Spermatogonium</w:t>
            </w:r>
            <w:proofErr w:type="spellEnd"/>
            <w:r w:rsidRPr="00EC55D8">
              <w:rPr>
                <w:b w:val="0"/>
                <w:color w:val="000000" w:themeColor="text1"/>
                <w:kern w:val="24"/>
                <w:sz w:val="24"/>
              </w:rPr>
              <w:t xml:space="preserve"> (number)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EC55D8" w:rsidRDefault="00EC55D8" w:rsidP="007A0A37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 w:rsidRPr="00EC55D8">
              <w:rPr>
                <w:color w:val="000000" w:themeColor="text1"/>
                <w:kern w:val="24"/>
              </w:rPr>
              <w:t>39 ± 5.57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EC55D8" w:rsidRDefault="00EC55D8" w:rsidP="007A0A37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 w:rsidRPr="00EC55D8">
              <w:rPr>
                <w:color w:val="000000" w:themeColor="text1"/>
                <w:kern w:val="24"/>
              </w:rPr>
              <w:t>18 ± 3</w:t>
            </w:r>
            <w:r w:rsidRPr="00EC55D8">
              <w:rPr>
                <w:color w:val="000000" w:themeColor="text1"/>
                <w:kern w:val="24"/>
                <w:position w:val="10"/>
                <w:vertAlign w:val="superscript"/>
              </w:rPr>
              <w:t>*</w:t>
            </w:r>
          </w:p>
        </w:tc>
      </w:tr>
      <w:tr w:rsidR="00EC55D8" w:rsidTr="007A0A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  <w:vAlign w:val="center"/>
          </w:tcPr>
          <w:p w:rsidR="00EC55D8" w:rsidRPr="00EC55D8" w:rsidRDefault="00EC55D8" w:rsidP="007A0A37">
            <w:pPr>
              <w:widowControl/>
              <w:jc w:val="left"/>
              <w:rPr>
                <w:rFonts w:ascii="Arial" w:hAnsi="Arial" w:cs="Arial"/>
                <w:b w:val="0"/>
                <w:kern w:val="0"/>
                <w:sz w:val="24"/>
              </w:rPr>
            </w:pPr>
            <w:r w:rsidRPr="00EC55D8">
              <w:rPr>
                <w:b w:val="0"/>
                <w:color w:val="000000" w:themeColor="text1"/>
                <w:kern w:val="24"/>
                <w:sz w:val="24"/>
              </w:rPr>
              <w:t>Spermatocytes (number)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EC55D8" w:rsidRDefault="00EC55D8" w:rsidP="007A0A37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EC55D8">
              <w:rPr>
                <w:color w:val="000000" w:themeColor="text1"/>
                <w:kern w:val="24"/>
              </w:rPr>
              <w:t>35 ± 2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EC55D8" w:rsidRDefault="00EC55D8" w:rsidP="007A0A37">
            <w:pPr>
              <w:pStyle w:val="Defaul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</w:rPr>
            </w:pPr>
            <w:r w:rsidRPr="00EC55D8">
              <w:rPr>
                <w:color w:val="000000" w:themeColor="text1"/>
                <w:kern w:val="24"/>
              </w:rPr>
              <w:t>34.2± 2.28</w:t>
            </w:r>
          </w:p>
        </w:tc>
      </w:tr>
      <w:tr w:rsidR="00EC55D8" w:rsidTr="007A0A37">
        <w:trPr>
          <w:trHeight w:val="7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  <w:shd w:val="clear" w:color="auto" w:fill="auto"/>
            <w:vAlign w:val="center"/>
          </w:tcPr>
          <w:p w:rsidR="00EC55D8" w:rsidRPr="00EC55D8" w:rsidRDefault="00EC55D8" w:rsidP="007A0A37">
            <w:pPr>
              <w:widowControl/>
              <w:jc w:val="left"/>
              <w:rPr>
                <w:rFonts w:ascii="Arial" w:hAnsi="Arial" w:cs="Arial"/>
                <w:b w:val="0"/>
                <w:kern w:val="0"/>
                <w:sz w:val="24"/>
              </w:rPr>
            </w:pPr>
            <w:r w:rsidRPr="00EC55D8">
              <w:rPr>
                <w:b w:val="0"/>
                <w:color w:val="000000" w:themeColor="text1"/>
                <w:kern w:val="24"/>
                <w:sz w:val="24"/>
              </w:rPr>
              <w:t>Sperm (number)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EC55D8" w:rsidRDefault="00EC55D8" w:rsidP="007A0A37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 w:rsidRPr="00EC55D8">
              <w:rPr>
                <w:color w:val="000000" w:themeColor="text1"/>
                <w:kern w:val="24"/>
              </w:rPr>
              <w:t>12.6± 4.33</w:t>
            </w:r>
          </w:p>
        </w:tc>
        <w:tc>
          <w:tcPr>
            <w:tcW w:w="2841" w:type="dxa"/>
            <w:shd w:val="clear" w:color="auto" w:fill="auto"/>
            <w:vAlign w:val="center"/>
          </w:tcPr>
          <w:p w:rsidR="00EC55D8" w:rsidRDefault="00EC55D8" w:rsidP="007A0A37">
            <w:pPr>
              <w:pStyle w:val="Defaul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 w:rsidRPr="00EC55D8">
              <w:rPr>
                <w:color w:val="000000" w:themeColor="text1"/>
                <w:kern w:val="24"/>
              </w:rPr>
              <w:t>9.6 ± 5.32</w:t>
            </w:r>
          </w:p>
        </w:tc>
      </w:tr>
    </w:tbl>
    <w:p w:rsidR="00EC55D8" w:rsidRPr="00EC55D8" w:rsidRDefault="00EC55D8" w:rsidP="00EC55D8">
      <w:pPr>
        <w:pStyle w:val="Default"/>
        <w:jc w:val="both"/>
        <w:rPr>
          <w:noProof/>
        </w:rPr>
      </w:pPr>
      <w:r w:rsidRPr="00EC55D8">
        <w:rPr>
          <w:noProof/>
        </w:rPr>
        <w:t>* indicates remarkable difference compared with the control group, N=3 per group, Data are expressed as means ± S.D. from three independent experiments per index. The data showed in the figure are representative. (p &lt; 0.05).</w:t>
      </w:r>
    </w:p>
    <w:p w:rsidR="00EC55D8" w:rsidRPr="00EC55D8" w:rsidRDefault="00EC55D8" w:rsidP="00EC55D8">
      <w:pPr>
        <w:pStyle w:val="Default"/>
        <w:rPr>
          <w:b/>
          <w:noProof/>
        </w:rPr>
      </w:pPr>
    </w:p>
    <w:p w:rsidR="007C7DDF" w:rsidRDefault="007C7DDF" w:rsidP="007A0A37">
      <w:pPr>
        <w:rPr>
          <w:b/>
          <w:sz w:val="24"/>
        </w:rPr>
      </w:pPr>
      <w:r>
        <w:rPr>
          <w:b/>
          <w:sz w:val="24"/>
        </w:rPr>
        <w:t>Table S</w:t>
      </w:r>
      <w:r w:rsidR="00EC55D8">
        <w:rPr>
          <w:rFonts w:hint="eastAsia"/>
          <w:b/>
          <w:sz w:val="24"/>
        </w:rPr>
        <w:t>2</w:t>
      </w:r>
      <w:r>
        <w:rPr>
          <w:b/>
          <w:sz w:val="24"/>
        </w:rPr>
        <w:t xml:space="preserve">. </w:t>
      </w:r>
      <w:r>
        <w:rPr>
          <w:sz w:val="24"/>
        </w:rPr>
        <w:t xml:space="preserve">Primers used in </w:t>
      </w:r>
      <w:r>
        <w:rPr>
          <w:rFonts w:hint="eastAsia"/>
          <w:sz w:val="24"/>
        </w:rPr>
        <w:t xml:space="preserve">Real-time </w:t>
      </w:r>
      <w:r>
        <w:rPr>
          <w:sz w:val="24"/>
        </w:rPr>
        <w:t>PCR assays.</w:t>
      </w:r>
    </w:p>
    <w:tbl>
      <w:tblPr>
        <w:tblW w:w="8903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41"/>
        <w:gridCol w:w="6762"/>
      </w:tblGrid>
      <w:tr w:rsidR="007C7DDF" w:rsidTr="007C7DDF">
        <w:trPr>
          <w:trHeight w:val="132"/>
          <w:jc w:val="center"/>
        </w:trPr>
        <w:tc>
          <w:tcPr>
            <w:tcW w:w="2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C7DDF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>
              <w:rPr>
                <w:sz w:val="24"/>
              </w:rPr>
              <w:t>Primer</w:t>
            </w:r>
          </w:p>
        </w:tc>
        <w:tc>
          <w:tcPr>
            <w:tcW w:w="67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7C7DDF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>
              <w:rPr>
                <w:sz w:val="24"/>
              </w:rPr>
              <w:t xml:space="preserve">Sequence                                 </w:t>
            </w:r>
          </w:p>
        </w:tc>
      </w:tr>
      <w:tr w:rsidR="007C7DDF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proofErr w:type="spellStart"/>
            <w:r w:rsidRPr="00E15A97">
              <w:rPr>
                <w:rFonts w:hint="eastAsia"/>
                <w:sz w:val="24"/>
              </w:rPr>
              <w:t>Ar</w:t>
            </w:r>
            <w:proofErr w:type="spellEnd"/>
            <w:r w:rsidRPr="00E15A97">
              <w:rPr>
                <w:rFonts w:hint="eastAsia"/>
                <w:sz w:val="24"/>
              </w:rPr>
              <w:t>-RT-F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</w:t>
            </w:r>
            <w:r w:rsidR="00A446A6" w:rsidRPr="00E15A97">
              <w:rPr>
                <w:sz w:val="24"/>
              </w:rPr>
              <w:t>GGAGGTTACGCCAAAGGATT</w:t>
            </w:r>
            <w:r w:rsidRPr="00E15A97">
              <w:rPr>
                <w:sz w:val="24"/>
              </w:rPr>
              <w:t>-3’</w:t>
            </w:r>
          </w:p>
        </w:tc>
      </w:tr>
      <w:tr w:rsidR="007C7DDF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proofErr w:type="spellStart"/>
            <w:r w:rsidRPr="00E15A97">
              <w:rPr>
                <w:rFonts w:hint="eastAsia"/>
                <w:sz w:val="24"/>
              </w:rPr>
              <w:t>Ar</w:t>
            </w:r>
            <w:proofErr w:type="spellEnd"/>
            <w:r w:rsidRPr="00E15A97">
              <w:rPr>
                <w:rFonts w:hint="eastAsia"/>
                <w:sz w:val="24"/>
              </w:rPr>
              <w:t>-RT-R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</w:t>
            </w:r>
            <w:r w:rsidR="00A446A6" w:rsidRPr="00E15A97">
              <w:rPr>
                <w:sz w:val="24"/>
              </w:rPr>
              <w:t>CGGAAAGTTGTAGTAGTCGC</w:t>
            </w:r>
            <w:r w:rsidRPr="00E15A97">
              <w:rPr>
                <w:sz w:val="24"/>
              </w:rPr>
              <w:t>-3’</w:t>
            </w:r>
          </w:p>
        </w:tc>
      </w:tr>
      <w:tr w:rsidR="007C7DDF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proofErr w:type="spellStart"/>
            <w:r w:rsidRPr="00E15A97">
              <w:rPr>
                <w:rFonts w:hint="eastAsia"/>
                <w:sz w:val="24"/>
              </w:rPr>
              <w:t>Lhcgr</w:t>
            </w:r>
            <w:proofErr w:type="spellEnd"/>
            <w:r w:rsidRPr="00E15A97">
              <w:rPr>
                <w:rFonts w:hint="eastAsia"/>
                <w:sz w:val="24"/>
              </w:rPr>
              <w:t>-RT-F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</w:t>
            </w:r>
            <w:r w:rsidR="00A446A6" w:rsidRPr="00E15A97">
              <w:rPr>
                <w:sz w:val="24"/>
              </w:rPr>
              <w:t>GAGAAGCGAATAACGAGACG</w:t>
            </w:r>
            <w:r w:rsidRPr="00E15A97">
              <w:rPr>
                <w:sz w:val="24"/>
              </w:rPr>
              <w:t>-3’</w:t>
            </w:r>
          </w:p>
        </w:tc>
      </w:tr>
      <w:tr w:rsidR="007C7DDF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proofErr w:type="spellStart"/>
            <w:r w:rsidRPr="00E15A97">
              <w:rPr>
                <w:rFonts w:hint="eastAsia"/>
                <w:sz w:val="24"/>
              </w:rPr>
              <w:t>Lhcgr</w:t>
            </w:r>
            <w:proofErr w:type="spellEnd"/>
            <w:r w:rsidRPr="00E15A97">
              <w:rPr>
                <w:rFonts w:hint="eastAsia"/>
                <w:sz w:val="24"/>
              </w:rPr>
              <w:t>-RT-R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</w:t>
            </w:r>
            <w:r w:rsidR="00A446A6" w:rsidRPr="00E15A97">
              <w:rPr>
                <w:sz w:val="24"/>
              </w:rPr>
              <w:t>ATTAGCCAAATCAACACCCT</w:t>
            </w:r>
            <w:r w:rsidRPr="00E15A97">
              <w:rPr>
                <w:sz w:val="24"/>
              </w:rPr>
              <w:t>-3’</w:t>
            </w:r>
          </w:p>
        </w:tc>
      </w:tr>
      <w:tr w:rsidR="007C7DDF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proofErr w:type="spellStart"/>
            <w:r w:rsidRPr="00E15A97">
              <w:rPr>
                <w:rFonts w:hint="eastAsia"/>
                <w:sz w:val="24"/>
              </w:rPr>
              <w:t>StAR</w:t>
            </w:r>
            <w:proofErr w:type="spellEnd"/>
            <w:r w:rsidRPr="00E15A97">
              <w:rPr>
                <w:rFonts w:hint="eastAsia"/>
                <w:sz w:val="24"/>
              </w:rPr>
              <w:t>-RT-F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</w:t>
            </w:r>
            <w:r w:rsidR="00A446A6" w:rsidRPr="00E15A97">
              <w:rPr>
                <w:sz w:val="24"/>
              </w:rPr>
              <w:t>AAAGACACGGTCATCACTCA</w:t>
            </w:r>
            <w:r w:rsidRPr="00E15A97">
              <w:rPr>
                <w:sz w:val="24"/>
              </w:rPr>
              <w:t>-3’</w:t>
            </w:r>
          </w:p>
        </w:tc>
      </w:tr>
      <w:tr w:rsidR="007C7DDF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proofErr w:type="spellStart"/>
            <w:r w:rsidRPr="00E15A97">
              <w:rPr>
                <w:rFonts w:hint="eastAsia"/>
                <w:sz w:val="24"/>
              </w:rPr>
              <w:t>StAR</w:t>
            </w:r>
            <w:proofErr w:type="spellEnd"/>
            <w:r w:rsidRPr="00E15A97">
              <w:rPr>
                <w:rFonts w:hint="eastAsia"/>
                <w:sz w:val="24"/>
              </w:rPr>
              <w:t>-RT-R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</w:t>
            </w:r>
            <w:r w:rsidR="00A446A6" w:rsidRPr="00E15A97">
              <w:rPr>
                <w:sz w:val="24"/>
              </w:rPr>
              <w:t>CCACCCCTTCAGGTCAATAC</w:t>
            </w:r>
            <w:r w:rsidRPr="00E15A97">
              <w:rPr>
                <w:sz w:val="24"/>
              </w:rPr>
              <w:t>-3’</w:t>
            </w:r>
          </w:p>
        </w:tc>
      </w:tr>
      <w:tr w:rsidR="007C7DDF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rFonts w:hint="eastAsia"/>
                <w:sz w:val="24"/>
              </w:rPr>
              <w:t>TNF-</w:t>
            </w:r>
            <w:r w:rsidRPr="00E15A97">
              <w:rPr>
                <w:sz w:val="24"/>
              </w:rPr>
              <w:t>α</w:t>
            </w:r>
            <w:r w:rsidRPr="00E15A97">
              <w:rPr>
                <w:rFonts w:hint="eastAsia"/>
                <w:sz w:val="24"/>
              </w:rPr>
              <w:t>-RT-F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</w:t>
            </w:r>
            <w:r w:rsidR="00A446A6" w:rsidRPr="00E15A97">
              <w:rPr>
                <w:sz w:val="24"/>
              </w:rPr>
              <w:t>CTTCTCAAAATTCGAGTGAC</w:t>
            </w:r>
            <w:r w:rsidRPr="00E15A97">
              <w:rPr>
                <w:sz w:val="24"/>
              </w:rPr>
              <w:t>-3’</w:t>
            </w:r>
          </w:p>
        </w:tc>
      </w:tr>
      <w:tr w:rsidR="007C7DDF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rFonts w:hint="eastAsia"/>
                <w:sz w:val="24"/>
              </w:rPr>
              <w:t>TNF-</w:t>
            </w:r>
            <w:r w:rsidRPr="00E15A97">
              <w:rPr>
                <w:sz w:val="24"/>
              </w:rPr>
              <w:t>α</w:t>
            </w:r>
            <w:r w:rsidRPr="00E15A97">
              <w:rPr>
                <w:rFonts w:hint="eastAsia"/>
                <w:sz w:val="24"/>
              </w:rPr>
              <w:t>-RT-R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</w:t>
            </w:r>
            <w:r w:rsidR="00A446A6" w:rsidRPr="00E15A97">
              <w:rPr>
                <w:sz w:val="24"/>
              </w:rPr>
              <w:t>GTAGACAAGGTACAACCCAT</w:t>
            </w:r>
            <w:r w:rsidRPr="00E15A97">
              <w:rPr>
                <w:sz w:val="24"/>
              </w:rPr>
              <w:t>-3’</w:t>
            </w:r>
          </w:p>
        </w:tc>
      </w:tr>
      <w:tr w:rsidR="007C7DDF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rFonts w:hint="eastAsia"/>
                <w:sz w:val="24"/>
              </w:rPr>
              <w:t>IL-1</w:t>
            </w:r>
            <w:r w:rsidRPr="00E15A97">
              <w:rPr>
                <w:sz w:val="24"/>
              </w:rPr>
              <w:t>β</w:t>
            </w:r>
            <w:r w:rsidRPr="00E15A97">
              <w:rPr>
                <w:rFonts w:hint="eastAsia"/>
                <w:sz w:val="24"/>
              </w:rPr>
              <w:t>-RT-F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</w:t>
            </w:r>
            <w:r w:rsidR="00E15A97" w:rsidRPr="00E15A97">
              <w:rPr>
                <w:sz w:val="24"/>
              </w:rPr>
              <w:t>CAAATCTCGCAGCAGCACAT</w:t>
            </w:r>
            <w:r w:rsidRPr="00E15A97">
              <w:rPr>
                <w:sz w:val="24"/>
              </w:rPr>
              <w:t>-3’</w:t>
            </w:r>
          </w:p>
        </w:tc>
      </w:tr>
      <w:tr w:rsidR="007C7DDF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rFonts w:hint="eastAsia"/>
                <w:sz w:val="24"/>
              </w:rPr>
              <w:t>IL-1</w:t>
            </w:r>
            <w:r w:rsidRPr="00E15A97">
              <w:rPr>
                <w:sz w:val="24"/>
              </w:rPr>
              <w:t>β</w:t>
            </w:r>
            <w:r w:rsidRPr="00E15A97">
              <w:rPr>
                <w:rFonts w:hint="eastAsia"/>
                <w:sz w:val="24"/>
              </w:rPr>
              <w:t>-RT-R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7C7DDF" w:rsidRPr="00E15A97" w:rsidRDefault="007C7DDF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</w:t>
            </w:r>
            <w:r w:rsidR="00E15A97" w:rsidRPr="00E15A97">
              <w:rPr>
                <w:sz w:val="24"/>
              </w:rPr>
              <w:t>GTCCTCATCCTGGAAGGTCC</w:t>
            </w:r>
            <w:r w:rsidRPr="00E15A97">
              <w:rPr>
                <w:sz w:val="24"/>
              </w:rPr>
              <w:t>-3’</w:t>
            </w:r>
          </w:p>
        </w:tc>
      </w:tr>
      <w:tr w:rsidR="00AD2F54" w:rsidTr="007C7DDF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D2F54" w:rsidRPr="00E15A97" w:rsidRDefault="00AD2F54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rFonts w:ascii="Symbol" w:hAnsi="Symbol"/>
                <w:sz w:val="24"/>
              </w:rPr>
              <w:t></w:t>
            </w:r>
            <w:r w:rsidRPr="00E15A97">
              <w:rPr>
                <w:sz w:val="24"/>
              </w:rPr>
              <w:t>-Actin-F</w:t>
            </w:r>
          </w:p>
        </w:tc>
        <w:tc>
          <w:tcPr>
            <w:tcW w:w="67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D2F54" w:rsidRPr="00E15A97" w:rsidRDefault="00AD2F54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5’-TACCCAGGCATTGCTGACAGG-3’</w:t>
            </w:r>
          </w:p>
        </w:tc>
      </w:tr>
      <w:tr w:rsidR="00AD2F54" w:rsidTr="005527C6">
        <w:trPr>
          <w:trHeight w:val="102"/>
          <w:jc w:val="center"/>
        </w:trPr>
        <w:tc>
          <w:tcPr>
            <w:tcW w:w="2141" w:type="dxa"/>
            <w:tcBorders>
              <w:top w:val="nil"/>
              <w:left w:val="nil"/>
              <w:right w:val="nil"/>
            </w:tcBorders>
            <w:hideMark/>
          </w:tcPr>
          <w:p w:rsidR="00AD2F54" w:rsidRPr="00E15A97" w:rsidRDefault="00AD2F54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rFonts w:ascii="Symbol" w:hAnsi="Symbol"/>
                <w:sz w:val="24"/>
              </w:rPr>
              <w:t></w:t>
            </w:r>
            <w:r w:rsidRPr="00E15A97">
              <w:rPr>
                <w:sz w:val="24"/>
              </w:rPr>
              <w:t>-Actin-R</w:t>
            </w:r>
          </w:p>
        </w:tc>
        <w:tc>
          <w:tcPr>
            <w:tcW w:w="6762" w:type="dxa"/>
            <w:tcBorders>
              <w:top w:val="nil"/>
              <w:left w:val="nil"/>
              <w:right w:val="nil"/>
            </w:tcBorders>
            <w:hideMark/>
          </w:tcPr>
          <w:p w:rsidR="00AD2F54" w:rsidRPr="00E15A97" w:rsidRDefault="00AD2F54" w:rsidP="0055590C">
            <w:pPr>
              <w:tabs>
                <w:tab w:val="left" w:pos="855"/>
              </w:tabs>
              <w:rPr>
                <w:sz w:val="24"/>
              </w:rPr>
            </w:pPr>
            <w:r w:rsidRPr="00E15A97">
              <w:rPr>
                <w:sz w:val="24"/>
              </w:rPr>
              <w:t>5’-ACTTGCGGTGCACGATGGA-3’</w:t>
            </w:r>
          </w:p>
        </w:tc>
      </w:tr>
    </w:tbl>
    <w:p w:rsidR="00845639" w:rsidRPr="00EC55D8" w:rsidRDefault="00845639" w:rsidP="007C7DDF">
      <w:pPr>
        <w:pStyle w:val="Default"/>
        <w:rPr>
          <w:b/>
          <w:noProof/>
        </w:rPr>
      </w:pPr>
    </w:p>
    <w:sectPr w:rsidR="00845639" w:rsidRPr="00EC55D8" w:rsidSect="005D36FC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6BB5" w:rsidRDefault="00CD6BB5" w:rsidP="005D36FC">
      <w:r>
        <w:separator/>
      </w:r>
    </w:p>
  </w:endnote>
  <w:endnote w:type="continuationSeparator" w:id="0">
    <w:p w:rsidR="00CD6BB5" w:rsidRDefault="00CD6BB5" w:rsidP="005D36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5419606"/>
      <w:docPartObj>
        <w:docPartGallery w:val="Page Numbers (Bottom of Page)"/>
        <w:docPartUnique/>
      </w:docPartObj>
    </w:sdtPr>
    <w:sdtContent>
      <w:p w:rsidR="00C64E88" w:rsidRDefault="00C64E8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64E88">
          <w:rPr>
            <w:noProof/>
            <w:lang w:val="zh-CN"/>
          </w:rPr>
          <w:t>2</w:t>
        </w:r>
        <w:r>
          <w:fldChar w:fldCharType="end"/>
        </w:r>
      </w:p>
    </w:sdtContent>
  </w:sdt>
  <w:p w:rsidR="00C64E88" w:rsidRDefault="00C64E8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3635505"/>
      <w:docPartObj>
        <w:docPartGallery w:val="Page Numbers (Bottom of Page)"/>
        <w:docPartUnique/>
      </w:docPartObj>
    </w:sdtPr>
    <w:sdtContent>
      <w:p w:rsidR="00C64E88" w:rsidRDefault="00C64E88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64E88">
          <w:rPr>
            <w:noProof/>
            <w:lang w:val="zh-CN"/>
          </w:rPr>
          <w:t>1</w:t>
        </w:r>
        <w:r>
          <w:fldChar w:fldCharType="end"/>
        </w:r>
      </w:p>
    </w:sdtContent>
  </w:sdt>
  <w:p w:rsidR="00C64E88" w:rsidRDefault="00C64E8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6BB5" w:rsidRDefault="00CD6BB5" w:rsidP="005D36FC">
      <w:r>
        <w:separator/>
      </w:r>
    </w:p>
  </w:footnote>
  <w:footnote w:type="continuationSeparator" w:id="0">
    <w:p w:rsidR="00CD6BB5" w:rsidRDefault="00CD6BB5" w:rsidP="005D36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6FC" w:rsidRPr="00C64E88" w:rsidRDefault="00C64E88" w:rsidP="00C64E88">
    <w:pPr>
      <w:pStyle w:val="a7"/>
    </w:pPr>
    <w:r>
      <w:rPr>
        <w:rFonts w:hint="eastAsia"/>
      </w:rPr>
      <w:t>Supplementary information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36FC" w:rsidRDefault="00C64E88" w:rsidP="005D36FC">
    <w:pPr>
      <w:pStyle w:val="a7"/>
    </w:pPr>
    <w:r>
      <w:rPr>
        <w:rFonts w:hint="eastAsia"/>
      </w:rPr>
      <w:t>Supplementary information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DDF"/>
    <w:rsid w:val="001341BD"/>
    <w:rsid w:val="002A6322"/>
    <w:rsid w:val="00515243"/>
    <w:rsid w:val="0055590C"/>
    <w:rsid w:val="005A140C"/>
    <w:rsid w:val="005D36FC"/>
    <w:rsid w:val="007A0A37"/>
    <w:rsid w:val="007C0229"/>
    <w:rsid w:val="007C7DDF"/>
    <w:rsid w:val="00845639"/>
    <w:rsid w:val="00A446A6"/>
    <w:rsid w:val="00AD2F54"/>
    <w:rsid w:val="00B27182"/>
    <w:rsid w:val="00B84E14"/>
    <w:rsid w:val="00C64E88"/>
    <w:rsid w:val="00CD6BB5"/>
    <w:rsid w:val="00D90F93"/>
    <w:rsid w:val="00E15A97"/>
    <w:rsid w:val="00EC5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C7DDF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2A63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A6322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unhideWhenUsed/>
    <w:rsid w:val="002A63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5">
    <w:name w:val="Table Grid"/>
    <w:basedOn w:val="a1"/>
    <w:uiPriority w:val="59"/>
    <w:rsid w:val="00EC55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Light Shading"/>
    <w:basedOn w:val="a1"/>
    <w:uiPriority w:val="60"/>
    <w:rsid w:val="007A0A37"/>
    <w:rPr>
      <w:color w:val="000000" w:themeColor="text1" w:themeShade="BF"/>
    </w:rPr>
    <w:tblPr>
      <w:tblStyleRowBandSize w:val="1"/>
      <w:tblStyleColBandSize w:val="1"/>
      <w:tblBorders>
        <w:top w:val="single" w:sz="4" w:space="0" w:color="auto"/>
        <w:bottom w:val="single" w:sz="4" w:space="0" w:color="auto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2" w:space="0" w:color="auto"/>
          <w:left w:val="nil"/>
          <w:bottom w:val="single" w:sz="2" w:space="0" w:color="auto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header"/>
    <w:basedOn w:val="a"/>
    <w:link w:val="Char0"/>
    <w:uiPriority w:val="99"/>
    <w:unhideWhenUsed/>
    <w:rsid w:val="005D3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5D36FC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5D3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5D36F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D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C7DDF"/>
    <w:pPr>
      <w:widowControl w:val="0"/>
      <w:autoSpaceDE w:val="0"/>
      <w:autoSpaceDN w:val="0"/>
      <w:adjustRightInd w:val="0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2A632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A6322"/>
    <w:rPr>
      <w:rFonts w:ascii="Times New Roman" w:eastAsia="宋体" w:hAnsi="Times New Roman" w:cs="Times New Roman"/>
      <w:sz w:val="18"/>
      <w:szCs w:val="18"/>
    </w:rPr>
  </w:style>
  <w:style w:type="paragraph" w:styleId="a4">
    <w:name w:val="Normal (Web)"/>
    <w:basedOn w:val="a"/>
    <w:uiPriority w:val="99"/>
    <w:unhideWhenUsed/>
    <w:rsid w:val="002A63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5">
    <w:name w:val="Table Grid"/>
    <w:basedOn w:val="a1"/>
    <w:uiPriority w:val="59"/>
    <w:rsid w:val="00EC55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Light Shading"/>
    <w:basedOn w:val="a1"/>
    <w:uiPriority w:val="60"/>
    <w:rsid w:val="007A0A37"/>
    <w:rPr>
      <w:color w:val="000000" w:themeColor="text1" w:themeShade="BF"/>
    </w:rPr>
    <w:tblPr>
      <w:tblStyleRowBandSize w:val="1"/>
      <w:tblStyleColBandSize w:val="1"/>
      <w:tblBorders>
        <w:top w:val="single" w:sz="4" w:space="0" w:color="auto"/>
        <w:bottom w:val="single" w:sz="4" w:space="0" w:color="auto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2" w:space="0" w:color="auto"/>
          <w:left w:val="nil"/>
          <w:bottom w:val="single" w:sz="2" w:space="0" w:color="auto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7">
    <w:name w:val="header"/>
    <w:basedOn w:val="a"/>
    <w:link w:val="Char0"/>
    <w:uiPriority w:val="99"/>
    <w:unhideWhenUsed/>
    <w:rsid w:val="005D36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5D36FC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5D36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5D36F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93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7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2804</TotalTime>
  <Pages>2</Pages>
  <Words>241</Words>
  <Characters>1379</Characters>
  <Application>Microsoft Office Word</Application>
  <DocSecurity>0</DocSecurity>
  <Lines>11</Lines>
  <Paragraphs>3</Paragraphs>
  <ScaleCrop>false</ScaleCrop>
  <Company>HP</Company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15000081962@163.com</dc:creator>
  <cp:lastModifiedBy>15000081962@163.com</cp:lastModifiedBy>
  <cp:revision>9</cp:revision>
  <dcterms:created xsi:type="dcterms:W3CDTF">2021-01-31T07:45:00Z</dcterms:created>
  <dcterms:modified xsi:type="dcterms:W3CDTF">2021-04-26T05:07:00Z</dcterms:modified>
</cp:coreProperties>
</file>