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zTablo4"/>
        <w:tblpPr w:leftFromText="141" w:rightFromText="141" w:vertAnchor="text" w:horzAnchor="margin" w:tblpXSpec="center" w:tblpY="-731"/>
        <w:tblOverlap w:val="never"/>
        <w:tblW w:w="16297" w:type="dxa"/>
        <w:tblLayout w:type="fixed"/>
        <w:tblLook w:val="04A0" w:firstRow="1" w:lastRow="0" w:firstColumn="1" w:lastColumn="0" w:noHBand="0" w:noVBand="1"/>
      </w:tblPr>
      <w:tblGrid>
        <w:gridCol w:w="1555"/>
        <w:gridCol w:w="2415"/>
        <w:gridCol w:w="1412"/>
        <w:gridCol w:w="1417"/>
        <w:gridCol w:w="1701"/>
        <w:gridCol w:w="1418"/>
        <w:gridCol w:w="850"/>
        <w:gridCol w:w="851"/>
        <w:gridCol w:w="1559"/>
        <w:gridCol w:w="1559"/>
        <w:gridCol w:w="1560"/>
      </w:tblGrid>
      <w:tr w:rsidR="00FA124D" w:rsidRPr="00CA449B" w:rsidTr="00E16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FA124D" w:rsidRPr="00CA449B" w:rsidRDefault="00FA124D" w:rsidP="00E1650C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742" w:type="dxa"/>
            <w:gridSpan w:val="10"/>
          </w:tcPr>
          <w:p w:rsidR="00FA124D" w:rsidRDefault="00FA124D" w:rsidP="00E165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1729BC">
              <w:rPr>
                <w:rFonts w:ascii="Times New Roman" w:hAnsi="Times New Roman" w:cs="Times New Roman"/>
                <w:sz w:val="20"/>
                <w:szCs w:val="20"/>
              </w:rPr>
              <w:t xml:space="preserve">Supplemental </w:t>
            </w:r>
            <w:proofErr w:type="spellStart"/>
            <w:r w:rsidRPr="001729BC">
              <w:rPr>
                <w:rFonts w:ascii="Times New Roman" w:hAnsi="Times New Roman" w:cs="Times New Roman"/>
                <w:sz w:val="20"/>
                <w:szCs w:val="20"/>
              </w:rPr>
              <w:t>Table</w:t>
            </w:r>
            <w:proofErr w:type="spellEnd"/>
            <w:r w:rsidRPr="001729B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1729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Variants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etected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their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pathogenicity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according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silico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prediction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tools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124D">
              <w:rPr>
                <w:rFonts w:ascii="Times New Roman" w:hAnsi="Times New Roman" w:cs="Times New Roman"/>
                <w:sz w:val="20"/>
                <w:szCs w:val="20"/>
              </w:rPr>
              <w:t>databases</w:t>
            </w:r>
            <w:proofErr w:type="spellEnd"/>
          </w:p>
          <w:p w:rsidR="00E1650C" w:rsidRPr="00CA449B" w:rsidRDefault="00E1650C" w:rsidP="00E165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1C6C81" w:rsidRPr="00CA449B" w:rsidTr="00E16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1C6C81" w:rsidRPr="00DA3A76" w:rsidRDefault="001C6C81" w:rsidP="00E1650C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Group</w:t>
            </w:r>
            <w:proofErr w:type="spellEnd"/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742" w:type="dxa"/>
            <w:gridSpan w:val="10"/>
          </w:tcPr>
          <w:p w:rsidR="001C6C81" w:rsidRPr="00CA449B" w:rsidRDefault="001C6C81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CUL7 (NM_014780.5)</w:t>
            </w:r>
          </w:p>
        </w:tc>
      </w:tr>
      <w:tr w:rsidR="000F1535" w:rsidRPr="00CA449B" w:rsidTr="00E16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0F1535" w:rsidRPr="00DA3A76" w:rsidRDefault="000F1535" w:rsidP="00E1650C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Family</w:t>
            </w:r>
            <w:proofErr w:type="spellEnd"/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0F1535" w:rsidRPr="00CA449B" w:rsidRDefault="000F1535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0F1535" w:rsidRPr="00CA449B" w:rsidRDefault="000F1535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1535" w:rsidRPr="00CA449B" w:rsidRDefault="000F1535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1535" w:rsidRPr="00CA449B" w:rsidRDefault="000F1535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1535" w:rsidRPr="00CA449B" w:rsidRDefault="000F1535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1535" w:rsidRPr="00CA449B" w:rsidRDefault="000F1535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1535" w:rsidRPr="00CA449B" w:rsidRDefault="000F1535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F1535" w:rsidRPr="00CA449B" w:rsidRDefault="000F1535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1535" w:rsidRDefault="000F1535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F1535" w:rsidRDefault="000F1535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872B6" w:rsidRPr="00CA449B" w:rsidTr="00E16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Patient</w:t>
            </w:r>
            <w:proofErr w:type="spellEnd"/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153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872B6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A872B6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872B6" w:rsidRPr="00CA449B" w:rsidTr="00E16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Genetics</w:t>
            </w:r>
          </w:p>
        </w:tc>
        <w:tc>
          <w:tcPr>
            <w:tcW w:w="2415" w:type="dxa"/>
          </w:tcPr>
          <w:p w:rsidR="00A872B6" w:rsidRPr="00CA449B" w:rsidRDefault="00A872B6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A872B6" w:rsidRPr="00CA449B" w:rsidRDefault="00A872B6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72B6" w:rsidRPr="00CA449B" w:rsidRDefault="00A872B6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72B6" w:rsidRPr="00CA449B" w:rsidRDefault="00A872B6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72B6" w:rsidRPr="00CA449B" w:rsidRDefault="00A872B6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2B6" w:rsidRPr="00CA449B" w:rsidRDefault="00A872B6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B6" w:rsidRPr="00CA449B" w:rsidTr="00E16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c. DNA</w:t>
            </w:r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c.206dup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c.3076del</w:t>
            </w: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c.3076del</w:t>
            </w: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c.3106 C&gt;T</w:t>
            </w:r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c.4186C&gt;T</w:t>
            </w:r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c.4060G&gt;T</w:t>
            </w:r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c.206dup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281D">
              <w:rPr>
                <w:rFonts w:ascii="Times New Roman" w:hAnsi="Times New Roman" w:cs="Times New Roman"/>
                <w:sz w:val="20"/>
                <w:szCs w:val="20"/>
              </w:rPr>
              <w:t>c.2109del</w:t>
            </w: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3C9A">
              <w:rPr>
                <w:rFonts w:ascii="Times New Roman" w:hAnsi="Times New Roman" w:cs="Times New Roman"/>
                <w:sz w:val="20"/>
                <w:szCs w:val="20"/>
              </w:rPr>
              <w:t>c.2326_2327delGT</w:t>
            </w:r>
          </w:p>
        </w:tc>
        <w:tc>
          <w:tcPr>
            <w:tcW w:w="1560" w:type="dxa"/>
          </w:tcPr>
          <w:p w:rsidR="00A872B6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292">
              <w:rPr>
                <w:rFonts w:ascii="Times New Roman" w:hAnsi="Times New Roman" w:cs="Times New Roman"/>
                <w:sz w:val="20"/>
                <w:szCs w:val="20"/>
              </w:rPr>
              <w:t>c.4534dup</w:t>
            </w:r>
          </w:p>
          <w:p w:rsidR="00A872B6" w:rsidRPr="003D3C9A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292">
              <w:rPr>
                <w:rFonts w:ascii="Times New Roman" w:hAnsi="Times New Roman" w:cs="Times New Roman"/>
                <w:sz w:val="20"/>
                <w:szCs w:val="20"/>
              </w:rPr>
              <w:t xml:space="preserve">1-7 </w:t>
            </w:r>
            <w:proofErr w:type="spellStart"/>
            <w:r w:rsidRPr="005D4292">
              <w:rPr>
                <w:rFonts w:ascii="Times New Roman" w:hAnsi="Times New Roman" w:cs="Times New Roman"/>
                <w:sz w:val="20"/>
                <w:szCs w:val="20"/>
              </w:rPr>
              <w:t>exon</w:t>
            </w:r>
            <w:proofErr w:type="spellEnd"/>
            <w:r w:rsidRPr="005D4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D4292">
              <w:rPr>
                <w:rFonts w:ascii="Times New Roman" w:hAnsi="Times New Roman" w:cs="Times New Roman"/>
                <w:sz w:val="20"/>
                <w:szCs w:val="20"/>
              </w:rPr>
              <w:t>deletion</w:t>
            </w:r>
            <w:proofErr w:type="spellEnd"/>
          </w:p>
        </w:tc>
      </w:tr>
      <w:tr w:rsidR="00A872B6" w:rsidRPr="00CA449B" w:rsidTr="00E16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Protein </w:t>
            </w: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change</w:t>
            </w:r>
            <w:proofErr w:type="spellEnd"/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.M69Ifs*5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p.D</w:t>
            </w:r>
            <w:proofErr w:type="gram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1026Tfs*115</w:t>
            </w: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p.D</w:t>
            </w:r>
            <w:proofErr w:type="gram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1026Tfs*115</w:t>
            </w: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p.Q1036*</w:t>
            </w:r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p.R1396*</w:t>
            </w:r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p.E1354*</w:t>
            </w:r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.M69Ifs*5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281D">
              <w:rPr>
                <w:rFonts w:ascii="Times New Roman" w:hAnsi="Times New Roman" w:cs="Times New Roman"/>
                <w:sz w:val="20"/>
                <w:szCs w:val="20"/>
              </w:rPr>
              <w:t>p.W</w:t>
            </w:r>
            <w:proofErr w:type="gramEnd"/>
            <w:r w:rsidRPr="00C6281D">
              <w:rPr>
                <w:rFonts w:ascii="Times New Roman" w:hAnsi="Times New Roman" w:cs="Times New Roman"/>
                <w:sz w:val="20"/>
                <w:szCs w:val="20"/>
              </w:rPr>
              <w:t>704Gfs*25</w:t>
            </w: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3C9A">
              <w:rPr>
                <w:rFonts w:ascii="Times New Roman" w:hAnsi="Times New Roman" w:cs="Times New Roman"/>
                <w:sz w:val="20"/>
                <w:szCs w:val="20"/>
              </w:rPr>
              <w:t>p.F</w:t>
            </w:r>
            <w:proofErr w:type="gramEnd"/>
            <w:r w:rsidRPr="003D3C9A">
              <w:rPr>
                <w:rFonts w:ascii="Times New Roman" w:hAnsi="Times New Roman" w:cs="Times New Roman"/>
                <w:sz w:val="20"/>
                <w:szCs w:val="20"/>
              </w:rPr>
              <w:t>777Qfs*3</w:t>
            </w:r>
          </w:p>
        </w:tc>
        <w:tc>
          <w:tcPr>
            <w:tcW w:w="1560" w:type="dxa"/>
          </w:tcPr>
          <w:p w:rsidR="00A872B6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D4292">
              <w:rPr>
                <w:rFonts w:ascii="Times New Roman" w:hAnsi="Times New Roman" w:cs="Times New Roman"/>
                <w:sz w:val="20"/>
                <w:szCs w:val="20"/>
              </w:rPr>
              <w:t>p.L</w:t>
            </w:r>
            <w:proofErr w:type="gramEnd"/>
            <w:r w:rsidRPr="005D4292">
              <w:rPr>
                <w:rFonts w:ascii="Times New Roman" w:hAnsi="Times New Roman" w:cs="Times New Roman"/>
                <w:sz w:val="20"/>
                <w:szCs w:val="20"/>
              </w:rPr>
              <w:t>1512Pfs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D429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A872B6" w:rsidRPr="003D3C9A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72B6" w:rsidRPr="00CA449B" w:rsidTr="00E16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Population</w:t>
            </w:r>
            <w:proofErr w:type="spellEnd"/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data</w:t>
            </w:r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B6" w:rsidRPr="00CA449B" w:rsidTr="00E16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gnomAD</w:t>
            </w:r>
            <w:proofErr w:type="spellEnd"/>
            <w:proofErr w:type="gramEnd"/>
            <w:r w:rsidRPr="00DA3A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v4.0</w:t>
            </w:r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color w:val="373A3C"/>
                <w:sz w:val="20"/>
                <w:szCs w:val="20"/>
                <w:shd w:val="clear" w:color="auto" w:fill="FFFFFF"/>
              </w:rPr>
              <w:t>0.00000636</w:t>
            </w:r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color w:val="373A3C"/>
                <w:sz w:val="20"/>
                <w:szCs w:val="20"/>
                <w:shd w:val="clear" w:color="auto" w:fill="FFFFFF"/>
              </w:rPr>
              <w:t>0.00000479</w:t>
            </w:r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A872B6" w:rsidRPr="00CA449B" w:rsidTr="00E16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proofErr w:type="spellStart"/>
            <w:proofErr w:type="gram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gnomAD</w:t>
            </w:r>
            <w:proofErr w:type="spellEnd"/>
            <w:proofErr w:type="gramEnd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 v4.0</w:t>
            </w:r>
          </w:p>
          <w:p w:rsidR="00A872B6" w:rsidRPr="00DA3A76" w:rsidRDefault="00A872B6" w:rsidP="00E1650C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homozygotes</w:t>
            </w:r>
            <w:proofErr w:type="spellEnd"/>
            <w:proofErr w:type="gramEnd"/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A872B6" w:rsidRPr="00CA449B" w:rsidTr="00E16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Turkish</w:t>
            </w:r>
            <w:proofErr w:type="spellEnd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 </w:t>
            </w: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Variome</w:t>
            </w:r>
            <w:proofErr w:type="spellEnd"/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60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A872B6" w:rsidRPr="00CA449B" w:rsidTr="00E16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In</w:t>
            </w:r>
            <w:proofErr w:type="spellEnd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 </w:t>
            </w: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silico</w:t>
            </w:r>
            <w:proofErr w:type="spellEnd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 </w:t>
            </w: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B6" w:rsidRPr="00CA449B" w:rsidTr="00E16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GERP </w:t>
            </w: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-3.9</w:t>
            </w:r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B6" w:rsidRPr="00CA449B" w:rsidTr="00E16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DANN</w:t>
            </w:r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deleterious</w:t>
            </w:r>
            <w:proofErr w:type="spellEnd"/>
            <w:proofErr w:type="gramEnd"/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deleterious</w:t>
            </w:r>
            <w:proofErr w:type="spellEnd"/>
            <w:proofErr w:type="gramEnd"/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deleterious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B6" w:rsidRPr="00CA449B" w:rsidTr="00E16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Mutation</w:t>
            </w:r>
            <w:proofErr w:type="spellEnd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 </w:t>
            </w: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Taster</w:t>
            </w:r>
            <w:proofErr w:type="spellEnd"/>
          </w:p>
        </w:tc>
        <w:tc>
          <w:tcPr>
            <w:tcW w:w="2415" w:type="dxa"/>
          </w:tcPr>
          <w:p w:rsidR="00A872B6" w:rsidRPr="00F94E3D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E3D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E3D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deleterious</w:t>
            </w:r>
            <w:proofErr w:type="spellEnd"/>
            <w:proofErr w:type="gramEnd"/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deleterious</w:t>
            </w:r>
            <w:proofErr w:type="spellEnd"/>
            <w:proofErr w:type="gramEnd"/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deleterious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72B6" w:rsidRPr="00CA449B" w:rsidTr="00E16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ACMG </w:t>
            </w: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classification</w:t>
            </w:r>
            <w:proofErr w:type="spellEnd"/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  <w:tc>
          <w:tcPr>
            <w:tcW w:w="1560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</w:tr>
      <w:tr w:rsidR="00A872B6" w:rsidRPr="00CA449B" w:rsidTr="00E16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ACMG </w:t>
            </w: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evidence</w:t>
            </w:r>
            <w:proofErr w:type="spellEnd"/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PVS1, PM3, PM2, PP5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PVS1, PM2</w:t>
            </w: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PVS1, PM2</w:t>
            </w: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PVS1, PM2</w:t>
            </w:r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PVS1, PM2</w:t>
            </w:r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PVS1, PM2</w:t>
            </w:r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PVS1, PM3</w:t>
            </w:r>
            <w:r w:rsidR="00E165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PM2, PP5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E3D">
              <w:rPr>
                <w:rFonts w:ascii="Times New Roman" w:hAnsi="Times New Roman" w:cs="Times New Roman"/>
                <w:sz w:val="20"/>
                <w:szCs w:val="20"/>
              </w:rPr>
              <w:t>PVS1, PM2</w:t>
            </w: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E3D">
              <w:rPr>
                <w:rFonts w:ascii="Times New Roman" w:hAnsi="Times New Roman" w:cs="Times New Roman"/>
                <w:sz w:val="20"/>
                <w:szCs w:val="20"/>
              </w:rPr>
              <w:t>PVS1, PM2</w:t>
            </w:r>
          </w:p>
        </w:tc>
        <w:tc>
          <w:tcPr>
            <w:tcW w:w="1560" w:type="dxa"/>
          </w:tcPr>
          <w:p w:rsidR="00E1650C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4E3D">
              <w:rPr>
                <w:rFonts w:ascii="Times New Roman" w:hAnsi="Times New Roman" w:cs="Times New Roman"/>
                <w:sz w:val="20"/>
                <w:szCs w:val="20"/>
              </w:rPr>
              <w:t>PVS1, PM2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72B6" w:rsidRPr="00CA449B" w:rsidTr="00E16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NMD </w:t>
            </w: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Predicted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be NMD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Predicted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be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NMD</w:t>
            </w:r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Predicted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be NMD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Predicted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be NMD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Predicted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be NMD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Predicted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be NMD</w:t>
            </w:r>
          </w:p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72B6" w:rsidRPr="00CA449B" w:rsidTr="00E16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ClinVar</w:t>
            </w:r>
            <w:proofErr w:type="spellEnd"/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proofErr w:type="spellEnd"/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proofErr w:type="spellEnd"/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proofErr w:type="spellEnd"/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proofErr w:type="spellEnd"/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proofErr w:type="spellEnd"/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proofErr w:type="spellEnd"/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proofErr w:type="spellEnd"/>
          </w:p>
        </w:tc>
        <w:tc>
          <w:tcPr>
            <w:tcW w:w="1560" w:type="dxa"/>
          </w:tcPr>
          <w:p w:rsidR="00A872B6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proofErr w:type="spellEnd"/>
          </w:p>
          <w:p w:rsidR="00A872B6" w:rsidRPr="00CA449B" w:rsidRDefault="00A872B6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872B6" w:rsidRPr="00CA449B" w:rsidTr="00E16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A872B6" w:rsidRPr="00DA3A76" w:rsidRDefault="00A872B6" w:rsidP="00E1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proofErr w:type="spellStart"/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Inheritance</w:t>
            </w:r>
            <w:proofErr w:type="spellEnd"/>
          </w:p>
        </w:tc>
        <w:tc>
          <w:tcPr>
            <w:tcW w:w="2415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Compound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heterozyous</w:t>
            </w:r>
            <w:proofErr w:type="spellEnd"/>
          </w:p>
        </w:tc>
        <w:tc>
          <w:tcPr>
            <w:tcW w:w="1412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  <w:tc>
          <w:tcPr>
            <w:tcW w:w="1417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  <w:tc>
          <w:tcPr>
            <w:tcW w:w="1701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  <w:tc>
          <w:tcPr>
            <w:tcW w:w="1418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  <w:tc>
          <w:tcPr>
            <w:tcW w:w="1701" w:type="dxa"/>
            <w:gridSpan w:val="2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  <w:tc>
          <w:tcPr>
            <w:tcW w:w="1559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  <w:tc>
          <w:tcPr>
            <w:tcW w:w="1560" w:type="dxa"/>
          </w:tcPr>
          <w:p w:rsidR="00A872B6" w:rsidRPr="00CA449B" w:rsidRDefault="00A872B6" w:rsidP="00E165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Compound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heterozyous</w:t>
            </w:r>
            <w:proofErr w:type="spellEnd"/>
          </w:p>
        </w:tc>
      </w:tr>
      <w:tr w:rsidR="003F7135" w:rsidRPr="00CA449B" w:rsidTr="00E16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3F7135" w:rsidRPr="00DA3A76" w:rsidRDefault="003F7135" w:rsidP="00E165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</w:pPr>
            <w:r w:rsidRPr="00DA3A76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2415" w:type="dxa"/>
          </w:tcPr>
          <w:p w:rsidR="003F7135" w:rsidRPr="00CA449B" w:rsidRDefault="003F7135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Kiper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et al (2019)</w:t>
            </w:r>
          </w:p>
          <w:p w:rsidR="003F7135" w:rsidRPr="00CA449B" w:rsidRDefault="003F7135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412" w:type="dxa"/>
          </w:tcPr>
          <w:p w:rsidR="003F7135" w:rsidRPr="00CA449B" w:rsidRDefault="003F7135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417" w:type="dxa"/>
          </w:tcPr>
          <w:p w:rsidR="003F7135" w:rsidRPr="00CA449B" w:rsidRDefault="003F7135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701" w:type="dxa"/>
          </w:tcPr>
          <w:p w:rsidR="003F7135" w:rsidRPr="00CA449B" w:rsidRDefault="003F7135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Huber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et al (2009)</w:t>
            </w:r>
          </w:p>
        </w:tc>
        <w:tc>
          <w:tcPr>
            <w:tcW w:w="1418" w:type="dxa"/>
          </w:tcPr>
          <w:p w:rsidR="003F7135" w:rsidRPr="00CA449B" w:rsidRDefault="003F7135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701" w:type="dxa"/>
            <w:gridSpan w:val="2"/>
          </w:tcPr>
          <w:p w:rsidR="003F7135" w:rsidRPr="00CA449B" w:rsidRDefault="003F7135" w:rsidP="00E16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Kiper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et al (2019)</w:t>
            </w:r>
          </w:p>
          <w:p w:rsidR="003F7135" w:rsidRPr="00CA449B" w:rsidRDefault="003F7135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7135" w:rsidRPr="00CA449B" w:rsidRDefault="003F7135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559" w:type="dxa"/>
          </w:tcPr>
          <w:p w:rsidR="003F7135" w:rsidRPr="00CA449B" w:rsidRDefault="003F7135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560" w:type="dxa"/>
          </w:tcPr>
          <w:p w:rsidR="003F7135" w:rsidRPr="00CA449B" w:rsidRDefault="003F7135" w:rsidP="00E165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</w:tr>
    </w:tbl>
    <w:p w:rsidR="00654867" w:rsidRPr="00CA449B" w:rsidRDefault="00654867">
      <w:pPr>
        <w:rPr>
          <w:rFonts w:ascii="Times New Roman" w:hAnsi="Times New Roman" w:cs="Times New Roman"/>
          <w:sz w:val="20"/>
          <w:szCs w:val="20"/>
        </w:rPr>
      </w:pPr>
    </w:p>
    <w:p w:rsidR="004C41B5" w:rsidRPr="00CA449B" w:rsidRDefault="004C41B5">
      <w:pPr>
        <w:rPr>
          <w:rFonts w:ascii="Times New Roman" w:hAnsi="Times New Roman" w:cs="Times New Roman"/>
          <w:sz w:val="20"/>
          <w:szCs w:val="20"/>
        </w:rPr>
      </w:pPr>
    </w:p>
    <w:p w:rsidR="004C41B5" w:rsidRPr="00CA449B" w:rsidRDefault="004C41B5">
      <w:pPr>
        <w:rPr>
          <w:rFonts w:ascii="Times New Roman" w:hAnsi="Times New Roman" w:cs="Times New Roman"/>
          <w:sz w:val="20"/>
          <w:szCs w:val="20"/>
        </w:rPr>
      </w:pPr>
    </w:p>
    <w:p w:rsidR="004C41B5" w:rsidRPr="00CA449B" w:rsidRDefault="004C41B5">
      <w:pPr>
        <w:rPr>
          <w:rFonts w:ascii="Times New Roman" w:hAnsi="Times New Roman" w:cs="Times New Roman"/>
          <w:sz w:val="20"/>
          <w:szCs w:val="20"/>
        </w:rPr>
      </w:pPr>
    </w:p>
    <w:p w:rsidR="004C41B5" w:rsidRPr="00CA449B" w:rsidRDefault="004C41B5">
      <w:pPr>
        <w:rPr>
          <w:rFonts w:ascii="Times New Roman" w:hAnsi="Times New Roman" w:cs="Times New Roman"/>
          <w:sz w:val="20"/>
          <w:szCs w:val="20"/>
        </w:rPr>
      </w:pPr>
    </w:p>
    <w:p w:rsidR="005E5AE0" w:rsidRPr="0043679D" w:rsidRDefault="0043679D" w:rsidP="0043679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3679D">
        <w:rPr>
          <w:rFonts w:ascii="Times New Roman" w:hAnsi="Times New Roman" w:cs="Times New Roman"/>
          <w:b/>
          <w:bCs/>
          <w:sz w:val="20"/>
          <w:szCs w:val="20"/>
        </w:rPr>
        <w:t xml:space="preserve">Supplemental </w:t>
      </w:r>
      <w:proofErr w:type="spellStart"/>
      <w:r w:rsidRPr="0043679D">
        <w:rPr>
          <w:rFonts w:ascii="Times New Roman" w:hAnsi="Times New Roman" w:cs="Times New Roman"/>
          <w:b/>
          <w:bCs/>
          <w:sz w:val="20"/>
          <w:szCs w:val="20"/>
        </w:rPr>
        <w:t>Table</w:t>
      </w:r>
      <w:proofErr w:type="spellEnd"/>
      <w:r w:rsidRPr="0043679D">
        <w:rPr>
          <w:rFonts w:ascii="Times New Roman" w:hAnsi="Times New Roman" w:cs="Times New Roman"/>
          <w:b/>
          <w:bCs/>
          <w:sz w:val="20"/>
          <w:szCs w:val="20"/>
        </w:rPr>
        <w:t xml:space="preserve"> 1.</w:t>
      </w:r>
      <w:r w:rsidRPr="0043679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3679D">
        <w:rPr>
          <w:rFonts w:ascii="Times New Roman" w:hAnsi="Times New Roman" w:cs="Times New Roman"/>
          <w:b/>
          <w:bCs/>
          <w:sz w:val="20"/>
          <w:szCs w:val="20"/>
        </w:rPr>
        <w:t>Continued</w:t>
      </w:r>
      <w:proofErr w:type="spellEnd"/>
    </w:p>
    <w:tbl>
      <w:tblPr>
        <w:tblStyle w:val="DzTablo4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447"/>
        <w:gridCol w:w="1530"/>
        <w:gridCol w:w="708"/>
        <w:gridCol w:w="1418"/>
        <w:gridCol w:w="1417"/>
        <w:gridCol w:w="1701"/>
        <w:gridCol w:w="2694"/>
        <w:gridCol w:w="1417"/>
        <w:gridCol w:w="1985"/>
      </w:tblGrid>
      <w:tr w:rsidR="0043679D" w:rsidRPr="00CA449B" w:rsidTr="000D2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43679D" w:rsidRPr="000D28EA" w:rsidRDefault="0043679D" w:rsidP="00CA449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317" w:type="dxa"/>
            <w:gridSpan w:val="9"/>
          </w:tcPr>
          <w:p w:rsidR="0043679D" w:rsidRPr="001973CC" w:rsidRDefault="0043679D" w:rsidP="00806E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  <w:tr w:rsidR="003F7135" w:rsidRPr="00CA449B" w:rsidTr="000D2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3F7135" w:rsidRPr="000D28EA" w:rsidRDefault="003F7135" w:rsidP="00CA449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Group</w:t>
            </w:r>
            <w:proofErr w:type="spellEnd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317" w:type="dxa"/>
            <w:gridSpan w:val="9"/>
          </w:tcPr>
          <w:p w:rsidR="003F7135" w:rsidRPr="003F7135" w:rsidRDefault="003F71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3C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OBSL1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A44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(NM_015311.3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                                                                                                                                                                                                       </w:t>
            </w:r>
            <w:r w:rsidRPr="00B2763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CCDC8</w:t>
            </w:r>
            <w:r w:rsidR="001973CC" w:rsidRPr="00B276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73CC" w:rsidRPr="00B27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(NM_032040.5)</w:t>
            </w:r>
          </w:p>
        </w:tc>
      </w:tr>
      <w:tr w:rsidR="0043679D" w:rsidRPr="00CA449B" w:rsidTr="00806E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A449B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Family</w:t>
            </w:r>
            <w:proofErr w:type="spellEnd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F1535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0F1535" w:rsidRPr="00CA449B" w:rsidTr="0080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A449B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Patient</w:t>
            </w:r>
            <w:proofErr w:type="spellEnd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          </w:t>
            </w: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         </w:t>
            </w: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                   </w:t>
            </w: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F1535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B592E" w:rsidRPr="00CA449B" w:rsidTr="00806E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9B592E" w:rsidRPr="000D28EA" w:rsidRDefault="009B592E" w:rsidP="00CA449B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Genetics</w:t>
            </w:r>
          </w:p>
        </w:tc>
        <w:tc>
          <w:tcPr>
            <w:tcW w:w="5103" w:type="dxa"/>
            <w:gridSpan w:val="4"/>
          </w:tcPr>
          <w:p w:rsidR="009B592E" w:rsidRPr="00CA449B" w:rsidRDefault="009B592E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92E" w:rsidRPr="00CA449B" w:rsidRDefault="009B592E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592E" w:rsidRPr="00CA449B" w:rsidRDefault="009B592E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B592E" w:rsidRPr="00CA449B" w:rsidRDefault="009B592E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B592E" w:rsidRPr="00CA449B" w:rsidRDefault="009B592E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B592E" w:rsidRPr="00CA449B" w:rsidRDefault="009B592E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535" w:rsidRPr="00CA449B" w:rsidTr="0080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A449B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c. DNA</w:t>
            </w:r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c.1273dup</w:t>
            </w:r>
          </w:p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c.2466delC</w:t>
            </w: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c.35dup</w:t>
            </w: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c.1276_1281del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homozoygous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deletion</w:t>
            </w:r>
            <w:proofErr w:type="spellEnd"/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c.29_35del</w:t>
            </w:r>
          </w:p>
        </w:tc>
      </w:tr>
      <w:tr w:rsidR="000F1535" w:rsidRPr="00CA449B" w:rsidTr="00806E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A449B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Protein </w:t>
            </w: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change</w:t>
            </w:r>
            <w:proofErr w:type="spellEnd"/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p.T</w:t>
            </w:r>
            <w:proofErr w:type="gram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425Nfs*40</w:t>
            </w:r>
          </w:p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p.E</w:t>
            </w:r>
            <w:proofErr w:type="gram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823Sfs*96</w:t>
            </w: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.C13Vfs*241</w:t>
            </w: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p.V426_K427del?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p.Y</w:t>
            </w:r>
            <w:proofErr w:type="gram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10Sfs*30</w:t>
            </w:r>
          </w:p>
        </w:tc>
      </w:tr>
      <w:tr w:rsidR="000F1535" w:rsidRPr="00CA449B" w:rsidTr="0080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A449B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Population</w:t>
            </w:r>
            <w:proofErr w:type="spellEnd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data</w:t>
            </w:r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535" w:rsidRPr="00CA449B" w:rsidTr="00806E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gnomAD</w:t>
            </w:r>
            <w:proofErr w:type="spellEnd"/>
            <w:proofErr w:type="gramEnd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v4.0 (</w:t>
            </w: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Allele</w:t>
            </w:r>
            <w:proofErr w:type="spellEnd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Frequency</w:t>
            </w:r>
            <w:proofErr w:type="spellEnd"/>
            <w:r w:rsidRPr="000D28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color w:val="373A3C"/>
                <w:sz w:val="20"/>
                <w:szCs w:val="20"/>
                <w:shd w:val="clear" w:color="auto" w:fill="FFFFFF"/>
              </w:rPr>
              <w:t>0.000369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0.0000862</w:t>
            </w: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0F1535" w:rsidRPr="00CA449B" w:rsidTr="0080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proofErr w:type="spellStart"/>
            <w:proofErr w:type="gram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gnomAD</w:t>
            </w:r>
            <w:proofErr w:type="spellEnd"/>
            <w:proofErr w:type="gramEnd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 v4.0</w:t>
            </w:r>
          </w:p>
          <w:p w:rsidR="000F1535" w:rsidRPr="000D28EA" w:rsidRDefault="000F1535" w:rsidP="00C617BE">
            <w:pPr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homozygotes</w:t>
            </w:r>
            <w:proofErr w:type="spellEnd"/>
            <w:proofErr w:type="gramEnd"/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1 (0.000451)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0F1535" w:rsidRPr="00CA449B" w:rsidTr="00806E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Turkish</w:t>
            </w:r>
            <w:proofErr w:type="spellEnd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 </w:t>
            </w: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Variome</w:t>
            </w:r>
            <w:proofErr w:type="spellEnd"/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0.000358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0F1535" w:rsidRPr="00CA449B" w:rsidTr="0080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In</w:t>
            </w:r>
            <w:proofErr w:type="spellEnd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 </w:t>
            </w: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silico</w:t>
            </w:r>
            <w:proofErr w:type="spellEnd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 </w:t>
            </w: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535" w:rsidRPr="00CA449B" w:rsidTr="00806E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GERP </w:t>
            </w: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score</w:t>
            </w:r>
            <w:proofErr w:type="spellEnd"/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0F1535" w:rsidRPr="00CA449B" w:rsidTr="0080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DANN</w:t>
            </w:r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0F1535" w:rsidRPr="00CA449B" w:rsidTr="00806E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Mutation</w:t>
            </w:r>
            <w:proofErr w:type="spellEnd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 </w:t>
            </w: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Taster</w:t>
            </w:r>
            <w:proofErr w:type="spellEnd"/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0F1535" w:rsidRPr="00CA449B" w:rsidTr="0080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ACMG </w:t>
            </w: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classification</w:t>
            </w:r>
            <w:proofErr w:type="spellEnd"/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VUS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</w:p>
        </w:tc>
      </w:tr>
      <w:tr w:rsidR="000F1535" w:rsidRPr="00CA449B" w:rsidTr="00806E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ACMG </w:t>
            </w: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evidence</w:t>
            </w:r>
            <w:proofErr w:type="spellEnd"/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PVS1, PM3, PM2, PP5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PVS1, PM2</w:t>
            </w: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PVS1, PM3, PM2, PP5</w:t>
            </w: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PM2, PM4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PVS1, PM2</w:t>
            </w:r>
          </w:p>
        </w:tc>
      </w:tr>
      <w:tr w:rsidR="000F1535" w:rsidRPr="00CA449B" w:rsidTr="0080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 xml:space="preserve">NMD </w:t>
            </w: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confident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Predicted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be NMD </w:t>
            </w:r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confident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prediction</w:t>
            </w:r>
            <w:proofErr w:type="spellEnd"/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1535" w:rsidRPr="00CA449B" w:rsidTr="00806E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ClinVar</w:t>
            </w:r>
            <w:proofErr w:type="spellEnd"/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proofErr w:type="spellEnd"/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proofErr w:type="spellEnd"/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proofErr w:type="spellEnd"/>
          </w:p>
        </w:tc>
      </w:tr>
      <w:tr w:rsidR="000F1535" w:rsidRPr="00CA449B" w:rsidTr="00806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proofErr w:type="spellStart"/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t>Inheritance</w:t>
            </w:r>
            <w:proofErr w:type="spellEnd"/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Homozygous</w:t>
            </w:r>
            <w:proofErr w:type="spellEnd"/>
          </w:p>
        </w:tc>
      </w:tr>
      <w:tr w:rsidR="000F1535" w:rsidRPr="00CA449B" w:rsidTr="00806E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:rsidR="000F1535" w:rsidRPr="000D28EA" w:rsidRDefault="000F1535" w:rsidP="00C61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26160F"/>
                <w:kern w:val="0"/>
                <w:sz w:val="20"/>
                <w:szCs w:val="20"/>
              </w:rPr>
            </w:pPr>
            <w:r w:rsidRPr="000D28EA">
              <w:rPr>
                <w:rFonts w:ascii="Times New Roman" w:hAnsi="Times New Roman" w:cs="Times New Roman"/>
                <w:i/>
                <w:iCs/>
                <w:color w:val="26160F"/>
                <w:kern w:val="0"/>
                <w:sz w:val="20"/>
                <w:szCs w:val="20"/>
              </w:rPr>
              <w:lastRenderedPageBreak/>
              <w:t>Reference</w:t>
            </w:r>
          </w:p>
        </w:tc>
        <w:tc>
          <w:tcPr>
            <w:tcW w:w="5103" w:type="dxa"/>
            <w:gridSpan w:val="4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Huber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et al (2010)</w:t>
            </w:r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701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Jacop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et al (2020)</w:t>
            </w:r>
          </w:p>
        </w:tc>
        <w:tc>
          <w:tcPr>
            <w:tcW w:w="2694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417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985" w:type="dxa"/>
          </w:tcPr>
          <w:p w:rsidR="000F1535" w:rsidRPr="00CA449B" w:rsidRDefault="000F1535" w:rsidP="00806E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449B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</w:tr>
    </w:tbl>
    <w:p w:rsidR="00C84FB5" w:rsidRDefault="00C84FB5">
      <w:pPr>
        <w:rPr>
          <w:rFonts w:ascii="Times New Roman" w:hAnsi="Times New Roman" w:cs="Times New Roman"/>
          <w:sz w:val="20"/>
          <w:szCs w:val="20"/>
        </w:rPr>
      </w:pPr>
    </w:p>
    <w:p w:rsidR="00C84FB5" w:rsidRDefault="00C84FB5">
      <w:pPr>
        <w:rPr>
          <w:rFonts w:ascii="Times New Roman" w:hAnsi="Times New Roman" w:cs="Times New Roman"/>
          <w:sz w:val="20"/>
          <w:szCs w:val="20"/>
        </w:rPr>
      </w:pPr>
    </w:p>
    <w:p w:rsidR="00C84FB5" w:rsidRPr="00C84FB5" w:rsidRDefault="00C84FB5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C84FB5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C84FB5">
        <w:rPr>
          <w:rFonts w:ascii="Times New Roman" w:hAnsi="Times New Roman" w:cs="Times New Roman"/>
          <w:b/>
          <w:bCs/>
          <w:sz w:val="20"/>
          <w:szCs w:val="20"/>
        </w:rPr>
        <w:t>bbreviations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: LP: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likely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pathogenic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, P: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pathogenic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, N/A: not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available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, NMD: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non-mediated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decay</w:t>
      </w:r>
      <w:proofErr w:type="spellEnd"/>
    </w:p>
    <w:sectPr w:rsidR="00C84FB5" w:rsidRPr="00C84FB5" w:rsidSect="007E6C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4B16" w:rsidRDefault="006A4B16" w:rsidP="00CA549A">
      <w:r>
        <w:separator/>
      </w:r>
    </w:p>
  </w:endnote>
  <w:endnote w:type="continuationSeparator" w:id="0">
    <w:p w:rsidR="006A4B16" w:rsidRDefault="006A4B16" w:rsidP="00CA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4B16" w:rsidRDefault="006A4B16" w:rsidP="00CA549A">
      <w:r>
        <w:separator/>
      </w:r>
    </w:p>
  </w:footnote>
  <w:footnote w:type="continuationSeparator" w:id="0">
    <w:p w:rsidR="006A4B16" w:rsidRDefault="006A4B16" w:rsidP="00CA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D"/>
    <w:rsid w:val="00000CC7"/>
    <w:rsid w:val="000056F1"/>
    <w:rsid w:val="000057CF"/>
    <w:rsid w:val="00007DE3"/>
    <w:rsid w:val="000101B9"/>
    <w:rsid w:val="000118D0"/>
    <w:rsid w:val="00013B47"/>
    <w:rsid w:val="000141B8"/>
    <w:rsid w:val="000147D7"/>
    <w:rsid w:val="00014E4D"/>
    <w:rsid w:val="00015A5B"/>
    <w:rsid w:val="00022042"/>
    <w:rsid w:val="000221D3"/>
    <w:rsid w:val="00026846"/>
    <w:rsid w:val="000276B3"/>
    <w:rsid w:val="00030433"/>
    <w:rsid w:val="000409A1"/>
    <w:rsid w:val="00040A1B"/>
    <w:rsid w:val="000422DA"/>
    <w:rsid w:val="00042D2A"/>
    <w:rsid w:val="00050C7B"/>
    <w:rsid w:val="00051F19"/>
    <w:rsid w:val="0005384E"/>
    <w:rsid w:val="00054FF9"/>
    <w:rsid w:val="00061A8D"/>
    <w:rsid w:val="000642B7"/>
    <w:rsid w:val="00064D2B"/>
    <w:rsid w:val="000661D9"/>
    <w:rsid w:val="00067132"/>
    <w:rsid w:val="000678E6"/>
    <w:rsid w:val="000731D9"/>
    <w:rsid w:val="000732BF"/>
    <w:rsid w:val="00075626"/>
    <w:rsid w:val="00077EA8"/>
    <w:rsid w:val="00077F21"/>
    <w:rsid w:val="00082864"/>
    <w:rsid w:val="000830D6"/>
    <w:rsid w:val="00086573"/>
    <w:rsid w:val="000872B6"/>
    <w:rsid w:val="0008730E"/>
    <w:rsid w:val="00087516"/>
    <w:rsid w:val="00090CBF"/>
    <w:rsid w:val="000A3405"/>
    <w:rsid w:val="000A3684"/>
    <w:rsid w:val="000A64CA"/>
    <w:rsid w:val="000A7B90"/>
    <w:rsid w:val="000B25F0"/>
    <w:rsid w:val="000B2A3F"/>
    <w:rsid w:val="000B3C51"/>
    <w:rsid w:val="000B3EA7"/>
    <w:rsid w:val="000B56A9"/>
    <w:rsid w:val="000B7D86"/>
    <w:rsid w:val="000D28EA"/>
    <w:rsid w:val="000D3C2F"/>
    <w:rsid w:val="000E081E"/>
    <w:rsid w:val="000E38DB"/>
    <w:rsid w:val="000E45BA"/>
    <w:rsid w:val="000E4CB1"/>
    <w:rsid w:val="000E5819"/>
    <w:rsid w:val="000F1535"/>
    <w:rsid w:val="000F1E5D"/>
    <w:rsid w:val="000F1F9E"/>
    <w:rsid w:val="000F352B"/>
    <w:rsid w:val="001002B2"/>
    <w:rsid w:val="00101F0E"/>
    <w:rsid w:val="0010205F"/>
    <w:rsid w:val="00102562"/>
    <w:rsid w:val="00112ACE"/>
    <w:rsid w:val="001156FF"/>
    <w:rsid w:val="00116175"/>
    <w:rsid w:val="001164D1"/>
    <w:rsid w:val="00120286"/>
    <w:rsid w:val="001231AB"/>
    <w:rsid w:val="00125709"/>
    <w:rsid w:val="00130169"/>
    <w:rsid w:val="00131F4B"/>
    <w:rsid w:val="001329AF"/>
    <w:rsid w:val="00134EF0"/>
    <w:rsid w:val="001367CB"/>
    <w:rsid w:val="00141B7E"/>
    <w:rsid w:val="001472DC"/>
    <w:rsid w:val="001518B5"/>
    <w:rsid w:val="001522D2"/>
    <w:rsid w:val="001561C6"/>
    <w:rsid w:val="0015739E"/>
    <w:rsid w:val="00162A07"/>
    <w:rsid w:val="00163CE2"/>
    <w:rsid w:val="00166C02"/>
    <w:rsid w:val="001729BC"/>
    <w:rsid w:val="00174496"/>
    <w:rsid w:val="001757B5"/>
    <w:rsid w:val="001877A0"/>
    <w:rsid w:val="00187F69"/>
    <w:rsid w:val="00194F97"/>
    <w:rsid w:val="001973CC"/>
    <w:rsid w:val="001A1F75"/>
    <w:rsid w:val="001A32C4"/>
    <w:rsid w:val="001A427E"/>
    <w:rsid w:val="001A4518"/>
    <w:rsid w:val="001A4638"/>
    <w:rsid w:val="001A47AC"/>
    <w:rsid w:val="001A47B7"/>
    <w:rsid w:val="001B08B5"/>
    <w:rsid w:val="001B6E9B"/>
    <w:rsid w:val="001C2909"/>
    <w:rsid w:val="001C652A"/>
    <w:rsid w:val="001C6C81"/>
    <w:rsid w:val="001D0294"/>
    <w:rsid w:val="001D5AC9"/>
    <w:rsid w:val="001E4816"/>
    <w:rsid w:val="001E4CB2"/>
    <w:rsid w:val="002000AF"/>
    <w:rsid w:val="002013D5"/>
    <w:rsid w:val="00202295"/>
    <w:rsid w:val="00202444"/>
    <w:rsid w:val="00207859"/>
    <w:rsid w:val="00211A4C"/>
    <w:rsid w:val="002123BA"/>
    <w:rsid w:val="00214DE6"/>
    <w:rsid w:val="0021652A"/>
    <w:rsid w:val="002169BB"/>
    <w:rsid w:val="00216C0B"/>
    <w:rsid w:val="00217AEC"/>
    <w:rsid w:val="00223016"/>
    <w:rsid w:val="00224D1E"/>
    <w:rsid w:val="002257D6"/>
    <w:rsid w:val="0023146A"/>
    <w:rsid w:val="0023210D"/>
    <w:rsid w:val="00232D22"/>
    <w:rsid w:val="00234917"/>
    <w:rsid w:val="00234EEC"/>
    <w:rsid w:val="00240105"/>
    <w:rsid w:val="00243607"/>
    <w:rsid w:val="00246940"/>
    <w:rsid w:val="00253E0A"/>
    <w:rsid w:val="00255724"/>
    <w:rsid w:val="0025575A"/>
    <w:rsid w:val="002636DE"/>
    <w:rsid w:val="00266578"/>
    <w:rsid w:val="00266D9B"/>
    <w:rsid w:val="00267976"/>
    <w:rsid w:val="0027118B"/>
    <w:rsid w:val="00271ED4"/>
    <w:rsid w:val="0027427B"/>
    <w:rsid w:val="0027552F"/>
    <w:rsid w:val="00280480"/>
    <w:rsid w:val="002825A6"/>
    <w:rsid w:val="00297FB7"/>
    <w:rsid w:val="002A03A9"/>
    <w:rsid w:val="002A3196"/>
    <w:rsid w:val="002A3C01"/>
    <w:rsid w:val="002A5715"/>
    <w:rsid w:val="002A68BE"/>
    <w:rsid w:val="002B0B05"/>
    <w:rsid w:val="002B128D"/>
    <w:rsid w:val="002C0E3E"/>
    <w:rsid w:val="002C40E2"/>
    <w:rsid w:val="002C44D8"/>
    <w:rsid w:val="002C4EDA"/>
    <w:rsid w:val="002C7DD7"/>
    <w:rsid w:val="002D0060"/>
    <w:rsid w:val="002D6933"/>
    <w:rsid w:val="002D6CD5"/>
    <w:rsid w:val="002E2EBE"/>
    <w:rsid w:val="002E4751"/>
    <w:rsid w:val="002E7350"/>
    <w:rsid w:val="002E7556"/>
    <w:rsid w:val="002F0E6A"/>
    <w:rsid w:val="002F174A"/>
    <w:rsid w:val="002F225D"/>
    <w:rsid w:val="002F3D0D"/>
    <w:rsid w:val="002F6762"/>
    <w:rsid w:val="002F780F"/>
    <w:rsid w:val="00301AB6"/>
    <w:rsid w:val="00302365"/>
    <w:rsid w:val="003035C9"/>
    <w:rsid w:val="00303D06"/>
    <w:rsid w:val="00304DA5"/>
    <w:rsid w:val="00313E76"/>
    <w:rsid w:val="003233C6"/>
    <w:rsid w:val="003264C2"/>
    <w:rsid w:val="00330B0A"/>
    <w:rsid w:val="00341C7A"/>
    <w:rsid w:val="00341F24"/>
    <w:rsid w:val="003444F5"/>
    <w:rsid w:val="003447A4"/>
    <w:rsid w:val="0034567B"/>
    <w:rsid w:val="00345F21"/>
    <w:rsid w:val="00351101"/>
    <w:rsid w:val="00351D11"/>
    <w:rsid w:val="003527C8"/>
    <w:rsid w:val="00352AA1"/>
    <w:rsid w:val="00354E3C"/>
    <w:rsid w:val="00355486"/>
    <w:rsid w:val="00362D4B"/>
    <w:rsid w:val="003646CE"/>
    <w:rsid w:val="003650D2"/>
    <w:rsid w:val="00372379"/>
    <w:rsid w:val="00373D1C"/>
    <w:rsid w:val="003744B9"/>
    <w:rsid w:val="00374865"/>
    <w:rsid w:val="00383B6A"/>
    <w:rsid w:val="0038608F"/>
    <w:rsid w:val="0038792B"/>
    <w:rsid w:val="00390B84"/>
    <w:rsid w:val="00391C64"/>
    <w:rsid w:val="00395F38"/>
    <w:rsid w:val="003A5D77"/>
    <w:rsid w:val="003A6BCD"/>
    <w:rsid w:val="003B03A7"/>
    <w:rsid w:val="003B3128"/>
    <w:rsid w:val="003C2C87"/>
    <w:rsid w:val="003C429E"/>
    <w:rsid w:val="003C501A"/>
    <w:rsid w:val="003C6A55"/>
    <w:rsid w:val="003D0401"/>
    <w:rsid w:val="003D3C9A"/>
    <w:rsid w:val="003E0074"/>
    <w:rsid w:val="003E3FCF"/>
    <w:rsid w:val="003E4E2B"/>
    <w:rsid w:val="003E5E38"/>
    <w:rsid w:val="003E637F"/>
    <w:rsid w:val="003E719E"/>
    <w:rsid w:val="003F29A4"/>
    <w:rsid w:val="003F2BD8"/>
    <w:rsid w:val="003F42F9"/>
    <w:rsid w:val="003F4AF7"/>
    <w:rsid w:val="003F7135"/>
    <w:rsid w:val="004010EE"/>
    <w:rsid w:val="0040253D"/>
    <w:rsid w:val="004041B1"/>
    <w:rsid w:val="00411ACD"/>
    <w:rsid w:val="0041246E"/>
    <w:rsid w:val="004125AD"/>
    <w:rsid w:val="00413291"/>
    <w:rsid w:val="00415091"/>
    <w:rsid w:val="00421545"/>
    <w:rsid w:val="004217A6"/>
    <w:rsid w:val="00422D1E"/>
    <w:rsid w:val="004268C4"/>
    <w:rsid w:val="004306B9"/>
    <w:rsid w:val="004310EB"/>
    <w:rsid w:val="00435B1E"/>
    <w:rsid w:val="0043679D"/>
    <w:rsid w:val="004379C5"/>
    <w:rsid w:val="004408F2"/>
    <w:rsid w:val="00440A5B"/>
    <w:rsid w:val="004416A0"/>
    <w:rsid w:val="004430D5"/>
    <w:rsid w:val="00450C95"/>
    <w:rsid w:val="0045110B"/>
    <w:rsid w:val="00453DB9"/>
    <w:rsid w:val="00457361"/>
    <w:rsid w:val="004603E9"/>
    <w:rsid w:val="00461ACE"/>
    <w:rsid w:val="00462D4A"/>
    <w:rsid w:val="004702E0"/>
    <w:rsid w:val="0047646B"/>
    <w:rsid w:val="0047698B"/>
    <w:rsid w:val="004841F5"/>
    <w:rsid w:val="00484473"/>
    <w:rsid w:val="00485840"/>
    <w:rsid w:val="00486215"/>
    <w:rsid w:val="00495B92"/>
    <w:rsid w:val="00495BBE"/>
    <w:rsid w:val="004A2C2D"/>
    <w:rsid w:val="004A37A0"/>
    <w:rsid w:val="004A6A12"/>
    <w:rsid w:val="004B0E13"/>
    <w:rsid w:val="004B3859"/>
    <w:rsid w:val="004B4B4B"/>
    <w:rsid w:val="004B7EDF"/>
    <w:rsid w:val="004C1955"/>
    <w:rsid w:val="004C2C06"/>
    <w:rsid w:val="004C3E34"/>
    <w:rsid w:val="004C41B5"/>
    <w:rsid w:val="004C4EF5"/>
    <w:rsid w:val="004D0B23"/>
    <w:rsid w:val="004D4D9A"/>
    <w:rsid w:val="004D617F"/>
    <w:rsid w:val="004D672B"/>
    <w:rsid w:val="004E2AF8"/>
    <w:rsid w:val="004E3323"/>
    <w:rsid w:val="004E7931"/>
    <w:rsid w:val="004F0053"/>
    <w:rsid w:val="004F1152"/>
    <w:rsid w:val="004F17F1"/>
    <w:rsid w:val="004F3D0A"/>
    <w:rsid w:val="004F61CE"/>
    <w:rsid w:val="005009FF"/>
    <w:rsid w:val="005030DD"/>
    <w:rsid w:val="00504297"/>
    <w:rsid w:val="00504AD7"/>
    <w:rsid w:val="00505F59"/>
    <w:rsid w:val="00507642"/>
    <w:rsid w:val="005077F4"/>
    <w:rsid w:val="005102BF"/>
    <w:rsid w:val="005108A9"/>
    <w:rsid w:val="0051212A"/>
    <w:rsid w:val="00513DBF"/>
    <w:rsid w:val="00514B83"/>
    <w:rsid w:val="0051525D"/>
    <w:rsid w:val="00521C01"/>
    <w:rsid w:val="00522809"/>
    <w:rsid w:val="00523E6A"/>
    <w:rsid w:val="00525B33"/>
    <w:rsid w:val="00527A2F"/>
    <w:rsid w:val="00533507"/>
    <w:rsid w:val="00533839"/>
    <w:rsid w:val="00535486"/>
    <w:rsid w:val="00536263"/>
    <w:rsid w:val="00541735"/>
    <w:rsid w:val="0054175A"/>
    <w:rsid w:val="005417C2"/>
    <w:rsid w:val="005442A5"/>
    <w:rsid w:val="005508B2"/>
    <w:rsid w:val="00551596"/>
    <w:rsid w:val="005525A4"/>
    <w:rsid w:val="00555B19"/>
    <w:rsid w:val="0056045E"/>
    <w:rsid w:val="00563A3F"/>
    <w:rsid w:val="00573F15"/>
    <w:rsid w:val="0057507E"/>
    <w:rsid w:val="005751E0"/>
    <w:rsid w:val="0057640F"/>
    <w:rsid w:val="00576EF7"/>
    <w:rsid w:val="005778BC"/>
    <w:rsid w:val="00582C93"/>
    <w:rsid w:val="00587139"/>
    <w:rsid w:val="00591D38"/>
    <w:rsid w:val="00592E1C"/>
    <w:rsid w:val="0059319D"/>
    <w:rsid w:val="00594F3A"/>
    <w:rsid w:val="0059674A"/>
    <w:rsid w:val="00596DFD"/>
    <w:rsid w:val="005A74CB"/>
    <w:rsid w:val="005B097C"/>
    <w:rsid w:val="005B547C"/>
    <w:rsid w:val="005C0E18"/>
    <w:rsid w:val="005C0F1D"/>
    <w:rsid w:val="005C15AC"/>
    <w:rsid w:val="005C26A7"/>
    <w:rsid w:val="005C28E4"/>
    <w:rsid w:val="005C29A5"/>
    <w:rsid w:val="005C474A"/>
    <w:rsid w:val="005C5634"/>
    <w:rsid w:val="005C72F9"/>
    <w:rsid w:val="005D15B6"/>
    <w:rsid w:val="005D2B26"/>
    <w:rsid w:val="005D320A"/>
    <w:rsid w:val="005D4292"/>
    <w:rsid w:val="005D4AA3"/>
    <w:rsid w:val="005D76F7"/>
    <w:rsid w:val="005E2FA4"/>
    <w:rsid w:val="005E343C"/>
    <w:rsid w:val="005E4FE5"/>
    <w:rsid w:val="005E5AE0"/>
    <w:rsid w:val="005E71E7"/>
    <w:rsid w:val="005E78F5"/>
    <w:rsid w:val="005F34B9"/>
    <w:rsid w:val="005F4468"/>
    <w:rsid w:val="005F44EA"/>
    <w:rsid w:val="005F4CCE"/>
    <w:rsid w:val="00600D80"/>
    <w:rsid w:val="00603C50"/>
    <w:rsid w:val="00610536"/>
    <w:rsid w:val="00611610"/>
    <w:rsid w:val="00615EB3"/>
    <w:rsid w:val="0061732D"/>
    <w:rsid w:val="00617620"/>
    <w:rsid w:val="00625726"/>
    <w:rsid w:val="00627B17"/>
    <w:rsid w:val="006319E8"/>
    <w:rsid w:val="00641A3D"/>
    <w:rsid w:val="00641B04"/>
    <w:rsid w:val="006456B5"/>
    <w:rsid w:val="00646C70"/>
    <w:rsid w:val="0065200C"/>
    <w:rsid w:val="00652DD6"/>
    <w:rsid w:val="00654310"/>
    <w:rsid w:val="00654867"/>
    <w:rsid w:val="00655896"/>
    <w:rsid w:val="00665BFA"/>
    <w:rsid w:val="00676E12"/>
    <w:rsid w:val="006820D1"/>
    <w:rsid w:val="00683BA9"/>
    <w:rsid w:val="00686128"/>
    <w:rsid w:val="00694AB5"/>
    <w:rsid w:val="006A4AC0"/>
    <w:rsid w:val="006A4B16"/>
    <w:rsid w:val="006A6E42"/>
    <w:rsid w:val="006B21F1"/>
    <w:rsid w:val="006B2ACE"/>
    <w:rsid w:val="006B2B88"/>
    <w:rsid w:val="006B6944"/>
    <w:rsid w:val="006B7A45"/>
    <w:rsid w:val="006C06A5"/>
    <w:rsid w:val="006C19B1"/>
    <w:rsid w:val="006D2B06"/>
    <w:rsid w:val="006D5011"/>
    <w:rsid w:val="006D7EB2"/>
    <w:rsid w:val="006E20A4"/>
    <w:rsid w:val="006E2F81"/>
    <w:rsid w:val="006E3AD6"/>
    <w:rsid w:val="006E40BD"/>
    <w:rsid w:val="006E47B9"/>
    <w:rsid w:val="006E72C1"/>
    <w:rsid w:val="006E7704"/>
    <w:rsid w:val="006F1546"/>
    <w:rsid w:val="006F1B58"/>
    <w:rsid w:val="006F7926"/>
    <w:rsid w:val="00700560"/>
    <w:rsid w:val="00700980"/>
    <w:rsid w:val="00704172"/>
    <w:rsid w:val="00704B55"/>
    <w:rsid w:val="00705EA8"/>
    <w:rsid w:val="0070695C"/>
    <w:rsid w:val="00707EF3"/>
    <w:rsid w:val="0071142D"/>
    <w:rsid w:val="007130A1"/>
    <w:rsid w:val="00714688"/>
    <w:rsid w:val="00733927"/>
    <w:rsid w:val="00734F3A"/>
    <w:rsid w:val="00737E5E"/>
    <w:rsid w:val="00740414"/>
    <w:rsid w:val="007420C9"/>
    <w:rsid w:val="00750368"/>
    <w:rsid w:val="0075489F"/>
    <w:rsid w:val="007569E9"/>
    <w:rsid w:val="0075726D"/>
    <w:rsid w:val="007579AA"/>
    <w:rsid w:val="00761A34"/>
    <w:rsid w:val="007656EB"/>
    <w:rsid w:val="00771FC7"/>
    <w:rsid w:val="0077516B"/>
    <w:rsid w:val="00780BDD"/>
    <w:rsid w:val="007843CC"/>
    <w:rsid w:val="00784E7F"/>
    <w:rsid w:val="00784E8B"/>
    <w:rsid w:val="00793AA5"/>
    <w:rsid w:val="007A16F0"/>
    <w:rsid w:val="007A3F14"/>
    <w:rsid w:val="007A5F97"/>
    <w:rsid w:val="007C3994"/>
    <w:rsid w:val="007C63A9"/>
    <w:rsid w:val="007C64AD"/>
    <w:rsid w:val="007D35C7"/>
    <w:rsid w:val="007D39DE"/>
    <w:rsid w:val="007D3ADE"/>
    <w:rsid w:val="007D57B0"/>
    <w:rsid w:val="007D641C"/>
    <w:rsid w:val="007D680C"/>
    <w:rsid w:val="007D6DFD"/>
    <w:rsid w:val="007D7D7A"/>
    <w:rsid w:val="007E31CE"/>
    <w:rsid w:val="007E421E"/>
    <w:rsid w:val="007E6CC1"/>
    <w:rsid w:val="007F1975"/>
    <w:rsid w:val="007F49F0"/>
    <w:rsid w:val="00803D92"/>
    <w:rsid w:val="00803FCD"/>
    <w:rsid w:val="0080532C"/>
    <w:rsid w:val="00805D8F"/>
    <w:rsid w:val="00806EFE"/>
    <w:rsid w:val="00807456"/>
    <w:rsid w:val="00814373"/>
    <w:rsid w:val="00815681"/>
    <w:rsid w:val="0081769F"/>
    <w:rsid w:val="00817928"/>
    <w:rsid w:val="008216CB"/>
    <w:rsid w:val="00823829"/>
    <w:rsid w:val="0084158A"/>
    <w:rsid w:val="00844957"/>
    <w:rsid w:val="0084564D"/>
    <w:rsid w:val="0085424B"/>
    <w:rsid w:val="0085505E"/>
    <w:rsid w:val="008570AD"/>
    <w:rsid w:val="00857E09"/>
    <w:rsid w:val="008641BB"/>
    <w:rsid w:val="0086597D"/>
    <w:rsid w:val="00867911"/>
    <w:rsid w:val="00867E4E"/>
    <w:rsid w:val="00873E3F"/>
    <w:rsid w:val="008819B1"/>
    <w:rsid w:val="00882B62"/>
    <w:rsid w:val="00885AA7"/>
    <w:rsid w:val="008954B3"/>
    <w:rsid w:val="008955E6"/>
    <w:rsid w:val="008978E2"/>
    <w:rsid w:val="008A2014"/>
    <w:rsid w:val="008A4174"/>
    <w:rsid w:val="008A50DB"/>
    <w:rsid w:val="008A58B4"/>
    <w:rsid w:val="008A6E4E"/>
    <w:rsid w:val="008B2E40"/>
    <w:rsid w:val="008C2EE3"/>
    <w:rsid w:val="008C5136"/>
    <w:rsid w:val="008C6DAE"/>
    <w:rsid w:val="008D04F6"/>
    <w:rsid w:val="008D092D"/>
    <w:rsid w:val="008D351A"/>
    <w:rsid w:val="008D45BD"/>
    <w:rsid w:val="008D4ED1"/>
    <w:rsid w:val="008E0C74"/>
    <w:rsid w:val="008E3133"/>
    <w:rsid w:val="008E4A2F"/>
    <w:rsid w:val="008F2302"/>
    <w:rsid w:val="008F465A"/>
    <w:rsid w:val="008F6CCD"/>
    <w:rsid w:val="00901DB4"/>
    <w:rsid w:val="00903357"/>
    <w:rsid w:val="00903DAD"/>
    <w:rsid w:val="009045CB"/>
    <w:rsid w:val="00911149"/>
    <w:rsid w:val="00911F74"/>
    <w:rsid w:val="00912997"/>
    <w:rsid w:val="00920ECA"/>
    <w:rsid w:val="00921073"/>
    <w:rsid w:val="00925B06"/>
    <w:rsid w:val="0093163A"/>
    <w:rsid w:val="00931699"/>
    <w:rsid w:val="00933F4B"/>
    <w:rsid w:val="00935FB0"/>
    <w:rsid w:val="00936B4D"/>
    <w:rsid w:val="00940B54"/>
    <w:rsid w:val="00941555"/>
    <w:rsid w:val="009443B9"/>
    <w:rsid w:val="009444C2"/>
    <w:rsid w:val="0094501C"/>
    <w:rsid w:val="00945CF8"/>
    <w:rsid w:val="00951951"/>
    <w:rsid w:val="009519A3"/>
    <w:rsid w:val="00953C46"/>
    <w:rsid w:val="009565CB"/>
    <w:rsid w:val="00960EF1"/>
    <w:rsid w:val="009679C7"/>
    <w:rsid w:val="0097460D"/>
    <w:rsid w:val="009747A6"/>
    <w:rsid w:val="00975B76"/>
    <w:rsid w:val="00976E23"/>
    <w:rsid w:val="00981C3F"/>
    <w:rsid w:val="00982E4F"/>
    <w:rsid w:val="00990E30"/>
    <w:rsid w:val="00992E31"/>
    <w:rsid w:val="00993A17"/>
    <w:rsid w:val="009950EA"/>
    <w:rsid w:val="00995669"/>
    <w:rsid w:val="00997D13"/>
    <w:rsid w:val="009A42AF"/>
    <w:rsid w:val="009B0258"/>
    <w:rsid w:val="009B47D5"/>
    <w:rsid w:val="009B592E"/>
    <w:rsid w:val="009C6CCE"/>
    <w:rsid w:val="009D0923"/>
    <w:rsid w:val="009D1C1B"/>
    <w:rsid w:val="009D6B0E"/>
    <w:rsid w:val="009D7018"/>
    <w:rsid w:val="009D7D63"/>
    <w:rsid w:val="009E05F9"/>
    <w:rsid w:val="009E3C47"/>
    <w:rsid w:val="009E3E15"/>
    <w:rsid w:val="009F1B14"/>
    <w:rsid w:val="009F1C3F"/>
    <w:rsid w:val="009F4C31"/>
    <w:rsid w:val="00A036A1"/>
    <w:rsid w:val="00A039E5"/>
    <w:rsid w:val="00A03F0C"/>
    <w:rsid w:val="00A04E9C"/>
    <w:rsid w:val="00A058FC"/>
    <w:rsid w:val="00A06116"/>
    <w:rsid w:val="00A123C1"/>
    <w:rsid w:val="00A140BB"/>
    <w:rsid w:val="00A16E24"/>
    <w:rsid w:val="00A17C25"/>
    <w:rsid w:val="00A254EC"/>
    <w:rsid w:val="00A26678"/>
    <w:rsid w:val="00A2693A"/>
    <w:rsid w:val="00A30875"/>
    <w:rsid w:val="00A311CD"/>
    <w:rsid w:val="00A313F7"/>
    <w:rsid w:val="00A410CA"/>
    <w:rsid w:val="00A43EAD"/>
    <w:rsid w:val="00A44DF9"/>
    <w:rsid w:val="00A44DFE"/>
    <w:rsid w:val="00A467C9"/>
    <w:rsid w:val="00A46CAB"/>
    <w:rsid w:val="00A553EC"/>
    <w:rsid w:val="00A60667"/>
    <w:rsid w:val="00A62C7F"/>
    <w:rsid w:val="00A65A9E"/>
    <w:rsid w:val="00A662C5"/>
    <w:rsid w:val="00A67604"/>
    <w:rsid w:val="00A676E1"/>
    <w:rsid w:val="00A72A21"/>
    <w:rsid w:val="00A75270"/>
    <w:rsid w:val="00A7601E"/>
    <w:rsid w:val="00A811B1"/>
    <w:rsid w:val="00A81F89"/>
    <w:rsid w:val="00A857D4"/>
    <w:rsid w:val="00A872B6"/>
    <w:rsid w:val="00A904AF"/>
    <w:rsid w:val="00A91245"/>
    <w:rsid w:val="00A92761"/>
    <w:rsid w:val="00A93E46"/>
    <w:rsid w:val="00A951A6"/>
    <w:rsid w:val="00AA26B1"/>
    <w:rsid w:val="00AA4D16"/>
    <w:rsid w:val="00AA7B55"/>
    <w:rsid w:val="00AB028D"/>
    <w:rsid w:val="00AB0450"/>
    <w:rsid w:val="00AB1D03"/>
    <w:rsid w:val="00AB2180"/>
    <w:rsid w:val="00AB2651"/>
    <w:rsid w:val="00AB3493"/>
    <w:rsid w:val="00AB508B"/>
    <w:rsid w:val="00AB541E"/>
    <w:rsid w:val="00AB6AA2"/>
    <w:rsid w:val="00AB6E00"/>
    <w:rsid w:val="00AB79AB"/>
    <w:rsid w:val="00AC10C1"/>
    <w:rsid w:val="00AC1602"/>
    <w:rsid w:val="00AC1AA0"/>
    <w:rsid w:val="00AC2C85"/>
    <w:rsid w:val="00AC41C6"/>
    <w:rsid w:val="00AD0D48"/>
    <w:rsid w:val="00AD3232"/>
    <w:rsid w:val="00AD3549"/>
    <w:rsid w:val="00AE45B6"/>
    <w:rsid w:val="00AE70DE"/>
    <w:rsid w:val="00AF0598"/>
    <w:rsid w:val="00B01525"/>
    <w:rsid w:val="00B11451"/>
    <w:rsid w:val="00B1701E"/>
    <w:rsid w:val="00B1714F"/>
    <w:rsid w:val="00B1798C"/>
    <w:rsid w:val="00B229F2"/>
    <w:rsid w:val="00B23A7E"/>
    <w:rsid w:val="00B25E4A"/>
    <w:rsid w:val="00B26D81"/>
    <w:rsid w:val="00B2763C"/>
    <w:rsid w:val="00B30FD6"/>
    <w:rsid w:val="00B31A50"/>
    <w:rsid w:val="00B40B2A"/>
    <w:rsid w:val="00B41ACC"/>
    <w:rsid w:val="00B5220C"/>
    <w:rsid w:val="00B53177"/>
    <w:rsid w:val="00B55F17"/>
    <w:rsid w:val="00B55FE3"/>
    <w:rsid w:val="00B64AC7"/>
    <w:rsid w:val="00B65F95"/>
    <w:rsid w:val="00B67447"/>
    <w:rsid w:val="00B67B78"/>
    <w:rsid w:val="00B717AC"/>
    <w:rsid w:val="00B71DFD"/>
    <w:rsid w:val="00B74203"/>
    <w:rsid w:val="00B74354"/>
    <w:rsid w:val="00B81887"/>
    <w:rsid w:val="00B83B85"/>
    <w:rsid w:val="00B83D40"/>
    <w:rsid w:val="00B85086"/>
    <w:rsid w:val="00B86760"/>
    <w:rsid w:val="00B90325"/>
    <w:rsid w:val="00B9351B"/>
    <w:rsid w:val="00B96072"/>
    <w:rsid w:val="00B96E42"/>
    <w:rsid w:val="00BA1836"/>
    <w:rsid w:val="00BA1D1C"/>
    <w:rsid w:val="00BA30AC"/>
    <w:rsid w:val="00BA5058"/>
    <w:rsid w:val="00BB2275"/>
    <w:rsid w:val="00BB6B69"/>
    <w:rsid w:val="00BC2B0F"/>
    <w:rsid w:val="00BC44B8"/>
    <w:rsid w:val="00BC4949"/>
    <w:rsid w:val="00BD36B2"/>
    <w:rsid w:val="00BD6AE8"/>
    <w:rsid w:val="00BD6FBF"/>
    <w:rsid w:val="00BE0F57"/>
    <w:rsid w:val="00BE12F0"/>
    <w:rsid w:val="00BE624E"/>
    <w:rsid w:val="00BE69F6"/>
    <w:rsid w:val="00BF1B4D"/>
    <w:rsid w:val="00BF4874"/>
    <w:rsid w:val="00BF499F"/>
    <w:rsid w:val="00BF56EA"/>
    <w:rsid w:val="00BF5B04"/>
    <w:rsid w:val="00C02E96"/>
    <w:rsid w:val="00C0362F"/>
    <w:rsid w:val="00C103D0"/>
    <w:rsid w:val="00C10CF1"/>
    <w:rsid w:val="00C11D4B"/>
    <w:rsid w:val="00C132CE"/>
    <w:rsid w:val="00C14EBE"/>
    <w:rsid w:val="00C17694"/>
    <w:rsid w:val="00C20F18"/>
    <w:rsid w:val="00C21B09"/>
    <w:rsid w:val="00C2248D"/>
    <w:rsid w:val="00C22F86"/>
    <w:rsid w:val="00C308AA"/>
    <w:rsid w:val="00C3212A"/>
    <w:rsid w:val="00C33368"/>
    <w:rsid w:val="00C364F3"/>
    <w:rsid w:val="00C44EAA"/>
    <w:rsid w:val="00C47206"/>
    <w:rsid w:val="00C4777B"/>
    <w:rsid w:val="00C617BE"/>
    <w:rsid w:val="00C6281D"/>
    <w:rsid w:val="00C643E8"/>
    <w:rsid w:val="00C64C35"/>
    <w:rsid w:val="00C70BE0"/>
    <w:rsid w:val="00C7164C"/>
    <w:rsid w:val="00C73342"/>
    <w:rsid w:val="00C73ED0"/>
    <w:rsid w:val="00C746D0"/>
    <w:rsid w:val="00C75118"/>
    <w:rsid w:val="00C76713"/>
    <w:rsid w:val="00C84FB5"/>
    <w:rsid w:val="00C904E1"/>
    <w:rsid w:val="00C90BE4"/>
    <w:rsid w:val="00C92B4F"/>
    <w:rsid w:val="00CA259C"/>
    <w:rsid w:val="00CA3E1D"/>
    <w:rsid w:val="00CA449B"/>
    <w:rsid w:val="00CA549A"/>
    <w:rsid w:val="00CB5DEF"/>
    <w:rsid w:val="00CB6AEB"/>
    <w:rsid w:val="00CC1292"/>
    <w:rsid w:val="00CC16E0"/>
    <w:rsid w:val="00CC443D"/>
    <w:rsid w:val="00CC48F1"/>
    <w:rsid w:val="00CD36AD"/>
    <w:rsid w:val="00CD7538"/>
    <w:rsid w:val="00CE1A4C"/>
    <w:rsid w:val="00CE1D4B"/>
    <w:rsid w:val="00CE2078"/>
    <w:rsid w:val="00CE2241"/>
    <w:rsid w:val="00CE465E"/>
    <w:rsid w:val="00CE5E90"/>
    <w:rsid w:val="00CF1B71"/>
    <w:rsid w:val="00CF2075"/>
    <w:rsid w:val="00D001DB"/>
    <w:rsid w:val="00D04968"/>
    <w:rsid w:val="00D0681D"/>
    <w:rsid w:val="00D114F3"/>
    <w:rsid w:val="00D13623"/>
    <w:rsid w:val="00D14119"/>
    <w:rsid w:val="00D22A38"/>
    <w:rsid w:val="00D250D5"/>
    <w:rsid w:val="00D261D7"/>
    <w:rsid w:val="00D32FFB"/>
    <w:rsid w:val="00D34DD5"/>
    <w:rsid w:val="00D36139"/>
    <w:rsid w:val="00D369A8"/>
    <w:rsid w:val="00D369E9"/>
    <w:rsid w:val="00D41908"/>
    <w:rsid w:val="00D41EEC"/>
    <w:rsid w:val="00D43030"/>
    <w:rsid w:val="00D43708"/>
    <w:rsid w:val="00D44C9E"/>
    <w:rsid w:val="00D50597"/>
    <w:rsid w:val="00D54A4B"/>
    <w:rsid w:val="00D5505E"/>
    <w:rsid w:val="00D55EAE"/>
    <w:rsid w:val="00D626CB"/>
    <w:rsid w:val="00D64519"/>
    <w:rsid w:val="00D64EC9"/>
    <w:rsid w:val="00D665AA"/>
    <w:rsid w:val="00D75A7E"/>
    <w:rsid w:val="00D80628"/>
    <w:rsid w:val="00D8698C"/>
    <w:rsid w:val="00D86D27"/>
    <w:rsid w:val="00D911AB"/>
    <w:rsid w:val="00DA2F4C"/>
    <w:rsid w:val="00DA341D"/>
    <w:rsid w:val="00DA3A76"/>
    <w:rsid w:val="00DA620A"/>
    <w:rsid w:val="00DA75F8"/>
    <w:rsid w:val="00DB0491"/>
    <w:rsid w:val="00DB0717"/>
    <w:rsid w:val="00DB51BD"/>
    <w:rsid w:val="00DB72C6"/>
    <w:rsid w:val="00DC1C6A"/>
    <w:rsid w:val="00DC3121"/>
    <w:rsid w:val="00DC447D"/>
    <w:rsid w:val="00DD448F"/>
    <w:rsid w:val="00DD5BC4"/>
    <w:rsid w:val="00DD6DE6"/>
    <w:rsid w:val="00DD72D6"/>
    <w:rsid w:val="00DE043C"/>
    <w:rsid w:val="00DE3FD3"/>
    <w:rsid w:val="00DE528C"/>
    <w:rsid w:val="00DE6C4C"/>
    <w:rsid w:val="00DF0A5E"/>
    <w:rsid w:val="00DF3EE1"/>
    <w:rsid w:val="00DF74D7"/>
    <w:rsid w:val="00E0475E"/>
    <w:rsid w:val="00E0711E"/>
    <w:rsid w:val="00E074BA"/>
    <w:rsid w:val="00E16175"/>
    <w:rsid w:val="00E164A9"/>
    <w:rsid w:val="00E1650C"/>
    <w:rsid w:val="00E1656E"/>
    <w:rsid w:val="00E171F7"/>
    <w:rsid w:val="00E206E6"/>
    <w:rsid w:val="00E21645"/>
    <w:rsid w:val="00E24088"/>
    <w:rsid w:val="00E26AC5"/>
    <w:rsid w:val="00E27EDB"/>
    <w:rsid w:val="00E357C2"/>
    <w:rsid w:val="00E35DFD"/>
    <w:rsid w:val="00E36D19"/>
    <w:rsid w:val="00E4042F"/>
    <w:rsid w:val="00E43677"/>
    <w:rsid w:val="00E447F5"/>
    <w:rsid w:val="00E46241"/>
    <w:rsid w:val="00E464CF"/>
    <w:rsid w:val="00E477CB"/>
    <w:rsid w:val="00E47F84"/>
    <w:rsid w:val="00E53502"/>
    <w:rsid w:val="00E541DC"/>
    <w:rsid w:val="00E54715"/>
    <w:rsid w:val="00E61DD7"/>
    <w:rsid w:val="00E64CE9"/>
    <w:rsid w:val="00E70AA3"/>
    <w:rsid w:val="00E70F4F"/>
    <w:rsid w:val="00E72F07"/>
    <w:rsid w:val="00E7421E"/>
    <w:rsid w:val="00E767C5"/>
    <w:rsid w:val="00E77001"/>
    <w:rsid w:val="00E81669"/>
    <w:rsid w:val="00E8302C"/>
    <w:rsid w:val="00E83650"/>
    <w:rsid w:val="00E83D06"/>
    <w:rsid w:val="00E84E55"/>
    <w:rsid w:val="00E85E41"/>
    <w:rsid w:val="00E92AD5"/>
    <w:rsid w:val="00E93EF4"/>
    <w:rsid w:val="00E941BE"/>
    <w:rsid w:val="00E95C37"/>
    <w:rsid w:val="00EA11DD"/>
    <w:rsid w:val="00EA1F6D"/>
    <w:rsid w:val="00EA2B1E"/>
    <w:rsid w:val="00EB2474"/>
    <w:rsid w:val="00EB354F"/>
    <w:rsid w:val="00EB35D7"/>
    <w:rsid w:val="00EB4D56"/>
    <w:rsid w:val="00EB67D8"/>
    <w:rsid w:val="00EB6A45"/>
    <w:rsid w:val="00EB6B02"/>
    <w:rsid w:val="00EB7FBF"/>
    <w:rsid w:val="00EC0853"/>
    <w:rsid w:val="00EC1DC1"/>
    <w:rsid w:val="00ED03C7"/>
    <w:rsid w:val="00ED5EF8"/>
    <w:rsid w:val="00ED73C5"/>
    <w:rsid w:val="00EE2271"/>
    <w:rsid w:val="00EE5750"/>
    <w:rsid w:val="00EE61E0"/>
    <w:rsid w:val="00EE6E80"/>
    <w:rsid w:val="00EF0282"/>
    <w:rsid w:val="00EF095B"/>
    <w:rsid w:val="00EF1332"/>
    <w:rsid w:val="00EF3EEE"/>
    <w:rsid w:val="00EF4E62"/>
    <w:rsid w:val="00EF7E5C"/>
    <w:rsid w:val="00F011DD"/>
    <w:rsid w:val="00F06191"/>
    <w:rsid w:val="00F06C88"/>
    <w:rsid w:val="00F11502"/>
    <w:rsid w:val="00F11CE7"/>
    <w:rsid w:val="00F205ED"/>
    <w:rsid w:val="00F25FF0"/>
    <w:rsid w:val="00F301B9"/>
    <w:rsid w:val="00F33DD2"/>
    <w:rsid w:val="00F36828"/>
    <w:rsid w:val="00F422E8"/>
    <w:rsid w:val="00F430BD"/>
    <w:rsid w:val="00F44AC0"/>
    <w:rsid w:val="00F45340"/>
    <w:rsid w:val="00F46D86"/>
    <w:rsid w:val="00F52804"/>
    <w:rsid w:val="00F53588"/>
    <w:rsid w:val="00F570A3"/>
    <w:rsid w:val="00F57E7B"/>
    <w:rsid w:val="00F659D1"/>
    <w:rsid w:val="00F6653F"/>
    <w:rsid w:val="00F7184B"/>
    <w:rsid w:val="00F71B2A"/>
    <w:rsid w:val="00F71BD1"/>
    <w:rsid w:val="00F737A7"/>
    <w:rsid w:val="00F73EDE"/>
    <w:rsid w:val="00F743B9"/>
    <w:rsid w:val="00F90B4D"/>
    <w:rsid w:val="00F92288"/>
    <w:rsid w:val="00F94A14"/>
    <w:rsid w:val="00F960FA"/>
    <w:rsid w:val="00F97359"/>
    <w:rsid w:val="00FA124D"/>
    <w:rsid w:val="00FB1DDC"/>
    <w:rsid w:val="00FB76D4"/>
    <w:rsid w:val="00FC034D"/>
    <w:rsid w:val="00FC03D6"/>
    <w:rsid w:val="00FC1E66"/>
    <w:rsid w:val="00FC2D81"/>
    <w:rsid w:val="00FC3758"/>
    <w:rsid w:val="00FC4610"/>
    <w:rsid w:val="00FC4719"/>
    <w:rsid w:val="00FC493B"/>
    <w:rsid w:val="00FD13AF"/>
    <w:rsid w:val="00FD3B37"/>
    <w:rsid w:val="00FD44BC"/>
    <w:rsid w:val="00FD541D"/>
    <w:rsid w:val="00FE0171"/>
    <w:rsid w:val="00FE5702"/>
    <w:rsid w:val="00FE7305"/>
    <w:rsid w:val="00FF3891"/>
    <w:rsid w:val="00FF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E615"/>
  <w15:chartTrackingRefBased/>
  <w15:docId w15:val="{E872DAD6-0844-8644-A84A-B540A0B8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54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549A"/>
  </w:style>
  <w:style w:type="paragraph" w:styleId="AltBilgi">
    <w:name w:val="footer"/>
    <w:basedOn w:val="Normal"/>
    <w:link w:val="AltBilgiChar"/>
    <w:uiPriority w:val="99"/>
    <w:unhideWhenUsed/>
    <w:rsid w:val="00CA54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549A"/>
  </w:style>
  <w:style w:type="table" w:styleId="DzTablo4">
    <w:name w:val="Plain Table 4"/>
    <w:basedOn w:val="NormalTablo"/>
    <w:uiPriority w:val="44"/>
    <w:rsid w:val="001C6C8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1">
    <w:name w:val="Plain Table 1"/>
    <w:basedOn w:val="NormalTablo"/>
    <w:uiPriority w:val="41"/>
    <w:rsid w:val="001C6C8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Akçahan Akalın</dc:creator>
  <cp:keywords/>
  <dc:description/>
  <cp:lastModifiedBy>Akçahan Akalın</cp:lastModifiedBy>
  <cp:revision>155</cp:revision>
  <dcterms:created xsi:type="dcterms:W3CDTF">2024-03-03T10:42:00Z</dcterms:created>
  <dcterms:modified xsi:type="dcterms:W3CDTF">2024-07-16T18:29:00Z</dcterms:modified>
</cp:coreProperties>
</file>