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CB1F31" w14:textId="77777777" w:rsidR="00FE7556" w:rsidRDefault="00322940">
      <w:pPr>
        <w:spacing w:line="360" w:lineRule="auto"/>
        <w:ind w:left="357" w:hanging="35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>
        <w:rPr>
          <w:rFonts w:ascii="Times New Roman" w:hAnsi="Times New Roman" w:cs="Times New Roman"/>
          <w:b/>
          <w:bCs/>
          <w:sz w:val="32"/>
          <w:szCs w:val="32"/>
        </w:rPr>
        <w:t>upporting information</w:t>
      </w:r>
    </w:p>
    <w:p w14:paraId="29785B17" w14:textId="77777777" w:rsidR="00FE7556" w:rsidRDefault="00FE7556">
      <w:pPr>
        <w:spacing w:line="360" w:lineRule="auto"/>
        <w:ind w:left="357" w:hanging="357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46BA938B" w14:textId="52682800" w:rsidR="00BD4D47" w:rsidRPr="0032629F" w:rsidRDefault="00B92CFB" w:rsidP="00BD4D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92CFB">
        <w:rPr>
          <w:rFonts w:ascii="Times New Roman" w:hAnsi="Times New Roman" w:cs="Times New Roman"/>
          <w:b/>
          <w:bCs/>
          <w:sz w:val="30"/>
          <w:szCs w:val="30"/>
        </w:rPr>
        <w:t>Harmonizing Material Quantity and Terahertz Wave Interference Shielding Efficiency with Metallic Borophene Nanosheets</w:t>
      </w:r>
    </w:p>
    <w:p w14:paraId="487165DF" w14:textId="77777777" w:rsidR="00B92CFB" w:rsidRDefault="00B92CFB" w:rsidP="00AA08BE">
      <w:pPr>
        <w:snapToGri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bookmarkStart w:id="0" w:name="_Hlk167369792"/>
      <w:bookmarkStart w:id="1" w:name="_Hlk102209412"/>
    </w:p>
    <w:p w14:paraId="35B2723B" w14:textId="2783070B" w:rsidR="00AA08BE" w:rsidRPr="00AA08BE" w:rsidRDefault="00AA08BE" w:rsidP="00AA08BE">
      <w:pPr>
        <w:snapToGri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AA08BE">
        <w:rPr>
          <w:rFonts w:ascii="Times New Roman" w:eastAsia="等线" w:hAnsi="Times New Roman" w:cs="Times New Roman" w:hint="eastAsia"/>
          <w:sz w:val="24"/>
          <w:szCs w:val="24"/>
        </w:rPr>
        <w:t>H</w:t>
      </w:r>
      <w:r w:rsidRPr="00AA08BE">
        <w:rPr>
          <w:rFonts w:ascii="Times New Roman" w:eastAsia="等线" w:hAnsi="Times New Roman" w:cs="Times New Roman"/>
          <w:sz w:val="24"/>
          <w:szCs w:val="24"/>
        </w:rPr>
        <w:t>aojian Lin</w:t>
      </w:r>
      <w:r w:rsidRPr="00AA08BE">
        <w:rPr>
          <w:rFonts w:ascii="Times New Roman" w:eastAsia="等线" w:hAnsi="Times New Roman" w:cs="Times New Roman"/>
          <w:sz w:val="24"/>
          <w:szCs w:val="24"/>
          <w:vertAlign w:val="superscript"/>
        </w:rPr>
        <w:t>†</w:t>
      </w:r>
      <w:r w:rsidRPr="00AA08BE">
        <w:rPr>
          <w:rFonts w:ascii="Times New Roman" w:eastAsia="等线" w:hAnsi="Times New Roman" w:cs="Times New Roman"/>
          <w:sz w:val="24"/>
          <w:szCs w:val="24"/>
        </w:rPr>
        <w:t>, Ximiao Wang</w:t>
      </w:r>
      <w:r w:rsidRPr="00AA08BE">
        <w:rPr>
          <w:rFonts w:ascii="Times New Roman" w:eastAsia="等线" w:hAnsi="Times New Roman" w:cs="Times New Roman"/>
          <w:sz w:val="24"/>
          <w:szCs w:val="24"/>
          <w:vertAlign w:val="superscript"/>
        </w:rPr>
        <w:t>†</w:t>
      </w:r>
      <w:r w:rsidRPr="00AA08BE">
        <w:rPr>
          <w:rFonts w:ascii="Times New Roman" w:eastAsia="等线" w:hAnsi="Times New Roman" w:cs="Times New Roman"/>
          <w:sz w:val="24"/>
          <w:szCs w:val="24"/>
        </w:rPr>
        <w:t>,</w:t>
      </w:r>
      <w:r w:rsidRPr="00AA08BE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AA08BE">
        <w:rPr>
          <w:rFonts w:ascii="Times New Roman" w:eastAsia="等线" w:hAnsi="Times New Roman" w:cs="Times New Roman"/>
          <w:sz w:val="24"/>
          <w:szCs w:val="24"/>
        </w:rPr>
        <w:t>Zhaolong Cao</w:t>
      </w:r>
      <w:r w:rsidRPr="00AA08BE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 w:rsidRPr="00AA08BE">
        <w:rPr>
          <w:rFonts w:ascii="Times New Roman" w:eastAsia="等线" w:hAnsi="Times New Roman" w:cs="Times New Roman"/>
          <w:sz w:val="24"/>
          <w:szCs w:val="24"/>
        </w:rPr>
        <w:t xml:space="preserve">Hongjia </w:t>
      </w:r>
      <w:r w:rsidRPr="00AA08BE">
        <w:rPr>
          <w:rFonts w:ascii="Times New Roman" w:eastAsia="等线" w:hAnsi="Times New Roman" w:cs="Times New Roman" w:hint="eastAsia"/>
          <w:sz w:val="24"/>
          <w:szCs w:val="24"/>
        </w:rPr>
        <w:t>Zhu</w:t>
      </w:r>
      <w:r w:rsidRPr="00AA08BE">
        <w:rPr>
          <w:rFonts w:ascii="Times New Roman" w:eastAsia="等线" w:hAnsi="Times New Roman" w:cs="Times New Roman"/>
          <w:sz w:val="24"/>
          <w:szCs w:val="24"/>
        </w:rPr>
        <w:t>,</w:t>
      </w:r>
      <w:r w:rsidRPr="00AA08BE">
        <w:rPr>
          <w:rFonts w:ascii="等线" w:eastAsia="等线" w:hAnsi="等线" w:cs="Times New Roman"/>
        </w:rPr>
        <w:t xml:space="preserve"> </w:t>
      </w:r>
      <w:r w:rsidR="00212B51">
        <w:rPr>
          <w:rFonts w:ascii="Times New Roman" w:eastAsia="等线" w:hAnsi="Times New Roman" w:cs="Times New Roman" w:hint="eastAsia"/>
          <w:sz w:val="24"/>
          <w:szCs w:val="24"/>
        </w:rPr>
        <w:t xml:space="preserve">Jiahao Wu, </w:t>
      </w:r>
      <w:r w:rsidRPr="00AA08BE">
        <w:rPr>
          <w:rFonts w:ascii="Times New Roman" w:eastAsia="等线" w:hAnsi="Times New Roman" w:cs="Times New Roman"/>
          <w:sz w:val="24"/>
          <w:szCs w:val="24"/>
        </w:rPr>
        <w:t xml:space="preserve">Runze Zhan, </w:t>
      </w:r>
      <w:r w:rsidRPr="00AA08BE">
        <w:rPr>
          <w:rFonts w:ascii="Times New Roman" w:eastAsia="等线" w:hAnsi="Times New Roman" w:cs="Times New Roman" w:hint="eastAsia"/>
          <w:sz w:val="24"/>
          <w:szCs w:val="24"/>
        </w:rPr>
        <w:t xml:space="preserve">Ningsheng Xu, </w:t>
      </w:r>
      <w:r w:rsidR="0066716B">
        <w:rPr>
          <w:rFonts w:ascii="Times New Roman" w:eastAsia="等线" w:hAnsi="Times New Roman" w:cs="Times New Roman"/>
          <w:sz w:val="24"/>
          <w:szCs w:val="24"/>
        </w:rPr>
        <w:t>Shaozhi Deng*, Huan</w:t>
      </w:r>
      <w:r w:rsidRPr="00AA08BE">
        <w:rPr>
          <w:rFonts w:ascii="Times New Roman" w:eastAsia="等线" w:hAnsi="Times New Roman" w:cs="Times New Roman"/>
          <w:sz w:val="24"/>
          <w:szCs w:val="24"/>
        </w:rPr>
        <w:t>jun Chen*, and Fei Liu*</w:t>
      </w:r>
    </w:p>
    <w:bookmarkEnd w:id="0"/>
    <w:p w14:paraId="687689B3" w14:textId="77777777" w:rsidR="00BD4D47" w:rsidRPr="00AA08BE" w:rsidRDefault="00BD4D47" w:rsidP="00BD4D47">
      <w:pPr>
        <w:spacing w:line="360" w:lineRule="auto"/>
        <w:ind w:left="357" w:hanging="357"/>
        <w:rPr>
          <w:rFonts w:ascii="Times New Roman" w:hAnsi="Times New Roman" w:cs="Times New Roman"/>
          <w:sz w:val="32"/>
          <w:szCs w:val="32"/>
        </w:rPr>
      </w:pPr>
    </w:p>
    <w:p w14:paraId="268D8234" w14:textId="1209917C" w:rsidR="00BD4D47" w:rsidRPr="0032629F" w:rsidRDefault="00BD4D47" w:rsidP="00BD4D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629F">
        <w:rPr>
          <w:rFonts w:ascii="Times New Roman" w:hAnsi="Times New Roman" w:cs="Times New Roman"/>
          <w:sz w:val="24"/>
          <w:szCs w:val="24"/>
        </w:rPr>
        <w:t>State Key Laboratory of Optoelectronic Materials</w:t>
      </w:r>
      <w:r w:rsidRPr="003262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29F">
        <w:rPr>
          <w:rFonts w:ascii="Times New Roman" w:hAnsi="Times New Roman" w:cs="Times New Roman"/>
          <w:sz w:val="24"/>
          <w:szCs w:val="24"/>
        </w:rPr>
        <w:t>and Technologies, Guangdong Province Key Laboratory of</w:t>
      </w:r>
      <w:r w:rsidRPr="003262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29F">
        <w:rPr>
          <w:rFonts w:ascii="Times New Roman" w:hAnsi="Times New Roman" w:cs="Times New Roman"/>
          <w:sz w:val="24"/>
          <w:szCs w:val="24"/>
        </w:rPr>
        <w:t>Display Material and Technology, and School of Electronics</w:t>
      </w:r>
      <w:r w:rsidRPr="003262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29F">
        <w:rPr>
          <w:rFonts w:ascii="Times New Roman" w:hAnsi="Times New Roman" w:cs="Times New Roman"/>
          <w:sz w:val="24"/>
          <w:szCs w:val="24"/>
        </w:rPr>
        <w:t>and Information Technology, Sun Yat</w:t>
      </w:r>
      <w:r w:rsidR="00321214">
        <w:rPr>
          <w:rFonts w:ascii="Times New Roman" w:hAnsi="Times New Roman" w:cs="Times New Roman"/>
          <w:sz w:val="24"/>
          <w:szCs w:val="24"/>
        </w:rPr>
        <w:t>-</w:t>
      </w:r>
      <w:bookmarkStart w:id="2" w:name="_GoBack"/>
      <w:bookmarkEnd w:id="2"/>
      <w:r w:rsidR="00A90B54">
        <w:rPr>
          <w:rFonts w:ascii="Times New Roman" w:hAnsi="Times New Roman" w:cs="Times New Roman" w:hint="eastAsia"/>
          <w:sz w:val="24"/>
          <w:szCs w:val="24"/>
        </w:rPr>
        <w:t>s</w:t>
      </w:r>
      <w:r w:rsidRPr="0032629F">
        <w:rPr>
          <w:rFonts w:ascii="Times New Roman" w:hAnsi="Times New Roman" w:cs="Times New Roman"/>
          <w:sz w:val="24"/>
          <w:szCs w:val="24"/>
        </w:rPr>
        <w:t>en University,</w:t>
      </w:r>
      <w:r w:rsidRPr="003262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29F">
        <w:rPr>
          <w:rFonts w:ascii="Times New Roman" w:hAnsi="Times New Roman" w:cs="Times New Roman"/>
          <w:sz w:val="24"/>
          <w:szCs w:val="24"/>
        </w:rPr>
        <w:t>Guangzhou 510275, China</w:t>
      </w:r>
    </w:p>
    <w:p w14:paraId="1DC8C721" w14:textId="77777777" w:rsidR="00BD4D47" w:rsidRPr="00F10AB9" w:rsidRDefault="00BD4D47" w:rsidP="00BD4D47">
      <w:p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</w:p>
    <w:p w14:paraId="3A8C0658" w14:textId="77777777" w:rsidR="00BD4D47" w:rsidRPr="0032629F" w:rsidRDefault="00BD4D47" w:rsidP="00BD4D47">
      <w:p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</w:p>
    <w:p w14:paraId="28DC3124" w14:textId="57C26005" w:rsidR="00BD4D47" w:rsidRPr="00BE5D06" w:rsidRDefault="00BD4D47" w:rsidP="00BD4D47">
      <w:pPr>
        <w:spacing w:line="360" w:lineRule="auto"/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  <w:r w:rsidRPr="00BE5D06">
        <w:rPr>
          <w:rFonts w:ascii="Times New Roman" w:hAnsi="Times New Roman" w:cs="Times New Roman"/>
          <w:sz w:val="24"/>
          <w:szCs w:val="24"/>
        </w:rPr>
        <w:t>*Corresponding authors’ e</w:t>
      </w:r>
      <w:r w:rsidR="00B92CFB">
        <w:rPr>
          <w:rFonts w:ascii="Times New Roman" w:hAnsi="Times New Roman" w:cs="Times New Roman" w:hint="eastAsia"/>
          <w:sz w:val="24"/>
          <w:szCs w:val="24"/>
        </w:rPr>
        <w:t>-</w:t>
      </w:r>
      <w:r w:rsidRPr="00BE5D06">
        <w:rPr>
          <w:rFonts w:ascii="Times New Roman" w:hAnsi="Times New Roman" w:cs="Times New Roman"/>
          <w:sz w:val="24"/>
          <w:szCs w:val="24"/>
        </w:rPr>
        <w:t xml:space="preserve">mail: </w:t>
      </w:r>
      <w:r w:rsidR="00B92CFB" w:rsidRPr="00BE5D06">
        <w:rPr>
          <w:rFonts w:ascii="Times New Roman" w:hAnsi="Times New Roman" w:cs="Times New Roman"/>
          <w:sz w:val="24"/>
          <w:szCs w:val="24"/>
        </w:rPr>
        <w:t>liufei@mail.sysu.edu.cn</w:t>
      </w:r>
      <w:r w:rsidR="00B92CFB">
        <w:rPr>
          <w:rFonts w:ascii="Times New Roman" w:hAnsi="Times New Roman" w:cs="Times New Roman" w:hint="eastAsia"/>
          <w:sz w:val="24"/>
          <w:szCs w:val="24"/>
        </w:rPr>
        <w:t>;</w:t>
      </w:r>
      <w:r w:rsidR="00B92CFB" w:rsidRPr="00BE5D06">
        <w:rPr>
          <w:rFonts w:ascii="Times New Roman" w:hAnsi="Times New Roman" w:cs="Times New Roman"/>
          <w:sz w:val="24"/>
          <w:szCs w:val="24"/>
        </w:rPr>
        <w:t xml:space="preserve"> </w:t>
      </w:r>
      <w:r w:rsidR="00B92CFB">
        <w:rPr>
          <w:rFonts w:ascii="Times New Roman" w:hAnsi="Times New Roman" w:cs="Times New Roman" w:hint="eastAsia"/>
          <w:sz w:val="24"/>
          <w:szCs w:val="24"/>
        </w:rPr>
        <w:t>c</w:t>
      </w:r>
      <w:r w:rsidRPr="00BE5D06">
        <w:rPr>
          <w:rFonts w:ascii="Times New Roman" w:hAnsi="Times New Roman" w:cs="Times New Roman"/>
          <w:sz w:val="24"/>
          <w:szCs w:val="24"/>
        </w:rPr>
        <w:t>henhj8@mail.sysu.edu.cn; stsdsz@mail.sysu.edu.cn.</w:t>
      </w:r>
    </w:p>
    <w:bookmarkEnd w:id="1"/>
    <w:p w14:paraId="2255FD62" w14:textId="77777777" w:rsidR="00BD4D47" w:rsidRPr="00BE5D06" w:rsidRDefault="00BD4D47" w:rsidP="00BD4D47">
      <w:p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</w:p>
    <w:p w14:paraId="31782A83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A03A8E5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9735A12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532833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63A0732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B32B466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33F7F79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0A3DAA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1EC9493" w14:textId="77777777" w:rsidR="00FE7556" w:rsidRPr="00BD4D47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C0CA1DE" w14:textId="77777777" w:rsidR="00FE7556" w:rsidRDefault="00FE75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5C60F8" w14:textId="77777777" w:rsidR="00BD4D47" w:rsidRDefault="00BD4D4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F46843C" w14:textId="77777777" w:rsidR="00BD4D47" w:rsidRDefault="00BD4D4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3836670" w14:textId="77777777" w:rsidR="00BD4D47" w:rsidRDefault="00BD4D4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710E0AC" w14:textId="77777777" w:rsidR="00BD4D47" w:rsidRDefault="00BD4D4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9C490F" w14:textId="77777777" w:rsidR="00BD4D47" w:rsidRPr="00BD4D47" w:rsidRDefault="00BD4D4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0722701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BAAB303" w14:textId="77777777" w:rsidR="00FE7556" w:rsidRPr="003327D3" w:rsidRDefault="00322940" w:rsidP="0003754D">
          <w:pPr>
            <w:pStyle w:val="TOC1"/>
            <w:rPr>
              <w:rFonts w:ascii="Times New Roman" w:hAnsi="Times New Roman" w:cs="Times New Roman"/>
              <w:color w:val="auto"/>
            </w:rPr>
          </w:pPr>
          <w:r w:rsidRPr="003327D3">
            <w:rPr>
              <w:rFonts w:ascii="Times New Roman" w:hAnsi="Times New Roman" w:cs="Times New Roman"/>
              <w:color w:val="auto"/>
              <w:lang w:val="zh-CN"/>
            </w:rPr>
            <w:t>Contents</w:t>
          </w:r>
        </w:p>
        <w:p w14:paraId="03066DB7" w14:textId="7839B9E2" w:rsidR="00E001C2" w:rsidRPr="003327D3" w:rsidRDefault="00322940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r w:rsidRPr="003327D3">
            <w:rPr>
              <w:rFonts w:ascii="Times New Roman" w:hAnsi="Times New Roman"/>
            </w:rPr>
            <w:fldChar w:fldCharType="begin"/>
          </w:r>
          <w:r w:rsidRPr="003327D3">
            <w:rPr>
              <w:rFonts w:ascii="Times New Roman" w:hAnsi="Times New Roman"/>
            </w:rPr>
            <w:instrText xml:space="preserve"> TOC \o "1-3" \h \z \u </w:instrText>
          </w:r>
          <w:r w:rsidRPr="003327D3">
            <w:rPr>
              <w:rFonts w:ascii="Times New Roman" w:hAnsi="Times New Roman"/>
            </w:rPr>
            <w:fldChar w:fldCharType="separate"/>
          </w:r>
          <w:hyperlink w:anchor="_Toc171498531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 xml:space="preserve">S1. Thickness, Raman spectra and crystallographic characterization of </w:t>
            </w:r>
            <w:r w:rsidR="00E001C2" w:rsidRPr="003327D3">
              <w:rPr>
                <w:rStyle w:val="a8"/>
                <w:rFonts w:ascii="Times New Roman" w:hAnsi="Times New Roman"/>
                <w:i/>
                <w:iCs/>
                <w:noProof/>
                <w:sz w:val="24"/>
                <w:szCs w:val="24"/>
              </w:rPr>
              <w:t>β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  <w:vertAlign w:val="subscript"/>
              </w:rPr>
              <w:t>12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-Br nanosheets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_Toc171498531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3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28ABAC5F" w14:textId="76657242" w:rsidR="00E001C2" w:rsidRPr="003327D3" w:rsidRDefault="0032390E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hyperlink w:anchor="_Toc171498532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 xml:space="preserve">S2. The surface compositions and element distribution of a </w:t>
            </w:r>
            <w:r w:rsidR="00E001C2" w:rsidRPr="003327D3">
              <w:rPr>
                <w:rStyle w:val="a8"/>
                <w:rFonts w:ascii="Times New Roman" w:hAnsi="Times New Roman"/>
                <w:i/>
                <w:iCs/>
                <w:noProof/>
                <w:sz w:val="24"/>
                <w:szCs w:val="24"/>
              </w:rPr>
              <w:t>β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  <w:vertAlign w:val="subscript"/>
              </w:rPr>
              <w:t>12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-Br nanosheet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_Toc171498532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4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5D007667" w14:textId="42859B97" w:rsidR="00E001C2" w:rsidRPr="003327D3" w:rsidRDefault="0032390E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hyperlink w:anchor="_Toc171498533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 xml:space="preserve">S3. Electrical conductivity measurement of </w:t>
            </w:r>
            <w:r w:rsidR="00E001C2" w:rsidRPr="003327D3">
              <w:rPr>
                <w:rStyle w:val="a8"/>
                <w:rFonts w:ascii="Times New Roman" w:hAnsi="Times New Roman"/>
                <w:i/>
                <w:iCs/>
                <w:noProof/>
                <w:sz w:val="24"/>
                <w:szCs w:val="24"/>
              </w:rPr>
              <w:t>β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  <w:vertAlign w:val="subscript"/>
              </w:rPr>
              <w:t>12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-Br nanosheet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_Toc171498533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5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5CB3F9B" w14:textId="401790D8" w:rsidR="00E001C2" w:rsidRPr="003327D3" w:rsidRDefault="0032390E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hyperlink w:anchor="_Toc171498534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S4. Measurement of the THz shielding performances of the composite film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_Toc171498534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6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154169F" w14:textId="56810912" w:rsidR="00E001C2" w:rsidRPr="003327D3" w:rsidRDefault="0032390E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hyperlink w:anchor="_Toc171498535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 xml:space="preserve">S5. The complex conductivity and complex permittivity of </w:t>
            </w:r>
            <w:r w:rsidR="00E001C2" w:rsidRPr="003327D3">
              <w:rPr>
                <w:rStyle w:val="a8"/>
                <w:rFonts w:ascii="Times New Roman" w:hAnsi="Times New Roman"/>
                <w:i/>
                <w:iCs/>
                <w:noProof/>
                <w:sz w:val="24"/>
                <w:szCs w:val="24"/>
              </w:rPr>
              <w:t>β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  <w:vertAlign w:val="subscript"/>
              </w:rPr>
              <w:t>12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-Br nanosheets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_Toc171498535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8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61F4883C" w14:textId="2766C66B" w:rsidR="00E001C2" w:rsidRPr="003327D3" w:rsidRDefault="0032390E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hyperlink w:anchor="_Toc171498536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 xml:space="preserve">S6. Theoretical simulation to obtain the optimal structure parameters of </w:t>
            </w:r>
            <w:r w:rsidR="00E001C2" w:rsidRPr="003327D3">
              <w:rPr>
                <w:rStyle w:val="a8"/>
                <w:rFonts w:ascii="Times New Roman" w:hAnsi="Times New Roman"/>
                <w:i/>
                <w:iCs/>
                <w:noProof/>
                <w:sz w:val="24"/>
                <w:szCs w:val="24"/>
              </w:rPr>
              <w:t>β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  <w:vertAlign w:val="subscript"/>
              </w:rPr>
              <w:t>12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 xml:space="preserve">-Br </w:t>
            </w:r>
            <w:r w:rsidR="00B43AFA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nano</w:t>
            </w:r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sheets with the most excellent THz absorption behaviors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_Toc171498536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10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D1B41A8" w14:textId="43463F03" w:rsidR="00E001C2" w:rsidRPr="003327D3" w:rsidRDefault="0032390E" w:rsidP="005E4ED7">
          <w:pPr>
            <w:pStyle w:val="11"/>
            <w:rPr>
              <w:rFonts w:ascii="Times New Roman" w:hAnsi="Times New Roman"/>
              <w:noProof/>
              <w:kern w:val="2"/>
              <w14:ligatures w14:val="standardContextual"/>
            </w:rPr>
          </w:pPr>
          <w:hyperlink w:anchor="_Toc171498537" w:history="1">
            <w:r w:rsidR="00E001C2" w:rsidRPr="003327D3">
              <w:rPr>
                <w:rStyle w:val="a8"/>
                <w:rFonts w:ascii="Times New Roman" w:hAnsi="Times New Roman"/>
                <w:noProof/>
                <w:sz w:val="24"/>
                <w:szCs w:val="24"/>
              </w:rPr>
              <w:t>S7. The comparable table of 2D nanomaterials used for THz shielding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tab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instrText xml:space="preserve"> PAGEREF _Toc171498537 \h </w:instrText>
            </w:r>
            <w:r w:rsidR="00E001C2" w:rsidRPr="003327D3">
              <w:rPr>
                <w:rFonts w:ascii="Times New Roman" w:hAnsi="Times New Roman"/>
                <w:noProof/>
                <w:webHidden/>
              </w:rPr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5E4ED7" w:rsidRPr="003327D3">
              <w:rPr>
                <w:rFonts w:ascii="Times New Roman" w:hAnsi="Times New Roman"/>
                <w:noProof/>
                <w:webHidden/>
              </w:rPr>
              <w:t>11</w:t>
            </w:r>
            <w:r w:rsidR="00E001C2" w:rsidRPr="003327D3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0E7A4CB8" w14:textId="19B2BE66" w:rsidR="00FE7556" w:rsidRDefault="00322940">
          <w:r w:rsidRPr="003327D3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04DDDEBA" w14:textId="77777777" w:rsidR="00FE7556" w:rsidRDefault="0032294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1BEE81" w14:textId="7088665E" w:rsidR="00FE7556" w:rsidRPr="0003754D" w:rsidRDefault="00322940" w:rsidP="00584AEC">
      <w:pPr>
        <w:pStyle w:val="1"/>
        <w:ind w:left="480" w:hangingChars="200" w:hanging="480"/>
      </w:pPr>
      <w:bookmarkStart w:id="3" w:name="_Hlk102156294"/>
      <w:bookmarkStart w:id="4" w:name="_Toc171498531"/>
      <w:r w:rsidRPr="0003754D">
        <w:lastRenderedPageBreak/>
        <w:t xml:space="preserve">S1. Thickness, Raman spectra and crystallographic characterization of </w:t>
      </w:r>
      <w:r w:rsidRPr="0003754D">
        <w:rPr>
          <w:i/>
          <w:iCs/>
        </w:rPr>
        <w:t>β</w:t>
      </w:r>
      <w:r w:rsidRPr="0003754D">
        <w:rPr>
          <w:vertAlign w:val="subscript"/>
        </w:rPr>
        <w:t>12</w:t>
      </w:r>
      <w:bookmarkEnd w:id="3"/>
      <w:r w:rsidR="00B92CFB">
        <w:rPr>
          <w:rFonts w:hint="eastAsia"/>
        </w:rPr>
        <w:t>-</w:t>
      </w:r>
      <w:r w:rsidR="004A2F2A" w:rsidRPr="0003754D">
        <w:t xml:space="preserve">Br </w:t>
      </w:r>
      <w:r w:rsidR="00B92CFB">
        <w:rPr>
          <w:rFonts w:hint="eastAsia"/>
        </w:rPr>
        <w:t>nano</w:t>
      </w:r>
      <w:r w:rsidR="004A2F2A">
        <w:t>sheets</w:t>
      </w:r>
      <w:bookmarkEnd w:id="4"/>
    </w:p>
    <w:p w14:paraId="4616BAD7" w14:textId="77777777" w:rsidR="00FE7556" w:rsidRDefault="003229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B7006F6" wp14:editId="63C7BEEA">
            <wp:extent cx="1758950" cy="1540510"/>
            <wp:effectExtent l="0" t="0" r="0" b="2540"/>
            <wp:docPr id="3300871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087119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47" t="21235" r="33050" b="36520"/>
                    <a:stretch>
                      <a:fillRect/>
                    </a:stretch>
                  </pic:blipFill>
                  <pic:spPr>
                    <a:xfrm>
                      <a:off x="0" y="0"/>
                      <a:ext cx="1760096" cy="154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A9FD2" w14:textId="50C2E2C1" w:rsidR="00FE7556" w:rsidRDefault="00322940" w:rsidP="00093E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0F9D"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A typical Raman spectrum of </w:t>
      </w:r>
      <w:r w:rsidRPr="00111C8A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Pr="00111C8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111C8A">
        <w:rPr>
          <w:rFonts w:ascii="Times New Roman" w:hAnsi="Times New Roman" w:cs="Times New Roman" w:hint="eastAsia"/>
          <w:b/>
          <w:bCs/>
          <w:sz w:val="24"/>
          <w:szCs w:val="24"/>
        </w:rPr>
        <w:t>Br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>
        <w:rPr>
          <w:rFonts w:ascii="Times New Roman" w:hAnsi="Times New Roman" w:cs="Times New Roman"/>
          <w:b/>
          <w:bCs/>
          <w:sz w:val="24"/>
          <w:szCs w:val="24"/>
        </w:rPr>
        <w:t>sheets.</w:t>
      </w:r>
    </w:p>
    <w:p w14:paraId="3FA233B3" w14:textId="77777777" w:rsidR="00FE7556" w:rsidRDefault="00FE7556" w:rsidP="00F37E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8B240C" w14:textId="7F82D331" w:rsidR="00FE7556" w:rsidRDefault="00190F9D" w:rsidP="00190F9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90F9D">
        <w:rPr>
          <w:rFonts w:ascii="Times New Roman" w:hAnsi="Times New Roman" w:cs="Times New Roman"/>
          <w:sz w:val="24"/>
          <w:szCs w:val="24"/>
        </w:rPr>
        <w:t xml:space="preserve">The XRD pattern of </w:t>
      </w:r>
      <w:r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190F9D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B92CFB">
        <w:rPr>
          <w:rFonts w:ascii="Times New Roman" w:hAnsi="Times New Roman" w:cs="Times New Roman" w:hint="eastAsia"/>
          <w:sz w:val="24"/>
          <w:szCs w:val="24"/>
        </w:rPr>
        <w:t>-</w:t>
      </w:r>
      <w:r w:rsidRPr="00190F9D">
        <w:rPr>
          <w:rFonts w:ascii="Times New Roman" w:hAnsi="Times New Roman" w:cs="Times New Roman"/>
          <w:sz w:val="24"/>
          <w:szCs w:val="24"/>
        </w:rPr>
        <w:t xml:space="preserve">Br </w:t>
      </w:r>
      <w:r w:rsidR="00B92CFB">
        <w:rPr>
          <w:rFonts w:ascii="Times New Roman" w:hAnsi="Times New Roman" w:cs="Times New Roman" w:hint="eastAsia"/>
          <w:sz w:val="24"/>
          <w:szCs w:val="24"/>
        </w:rPr>
        <w:t>nano</w:t>
      </w:r>
      <w:r w:rsidRPr="00190F9D">
        <w:rPr>
          <w:rFonts w:ascii="Times New Roman" w:hAnsi="Times New Roman" w:cs="Times New Roman"/>
          <w:sz w:val="24"/>
          <w:szCs w:val="24"/>
        </w:rPr>
        <w:t xml:space="preserve">sheets is presented in Supplementary Fig. 2, demonstrating a </w:t>
      </w:r>
      <w:r w:rsidR="00F774A2">
        <w:rPr>
          <w:rFonts w:ascii="Times New Roman" w:hAnsi="Times New Roman" w:cs="Times New Roman" w:hint="eastAsia"/>
          <w:sz w:val="24"/>
          <w:szCs w:val="24"/>
        </w:rPr>
        <w:t>nice</w:t>
      </w:r>
      <w:r w:rsidR="00F774A2" w:rsidRPr="00190F9D">
        <w:rPr>
          <w:rFonts w:ascii="Times New Roman" w:hAnsi="Times New Roman" w:cs="Times New Roman"/>
          <w:sz w:val="24"/>
          <w:szCs w:val="24"/>
        </w:rPr>
        <w:t xml:space="preserve"> </w:t>
      </w:r>
      <w:r w:rsidRPr="00190F9D">
        <w:rPr>
          <w:rFonts w:ascii="Times New Roman" w:hAnsi="Times New Roman" w:cs="Times New Roman"/>
          <w:sz w:val="24"/>
          <w:szCs w:val="24"/>
        </w:rPr>
        <w:t xml:space="preserve">agreement between the characteristic peaks of the 2D </w:t>
      </w:r>
      <w:r w:rsidR="00AC511E">
        <w:rPr>
          <w:rFonts w:ascii="Times New Roman" w:hAnsi="Times New Roman" w:cs="Times New Roman" w:hint="eastAsia"/>
          <w:sz w:val="24"/>
          <w:szCs w:val="24"/>
        </w:rPr>
        <w:t>nano</w:t>
      </w:r>
      <w:r w:rsidRPr="00190F9D">
        <w:rPr>
          <w:rFonts w:ascii="Times New Roman" w:hAnsi="Times New Roman" w:cs="Times New Roman"/>
          <w:sz w:val="24"/>
          <w:szCs w:val="24"/>
        </w:rPr>
        <w:t xml:space="preserve">sheets and the theoretical XRD peaks obtained from </w:t>
      </w:r>
      <w:r w:rsidR="00AC511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190F9D">
        <w:rPr>
          <w:rFonts w:ascii="Times New Roman" w:hAnsi="Times New Roman" w:cs="Times New Roman"/>
          <w:sz w:val="24"/>
          <w:szCs w:val="24"/>
        </w:rPr>
        <w:t xml:space="preserve">DFT calculations. Furthermore, the narrower full width at half maximum (FWHM) and sharper diffraction peaks observed in the </w:t>
      </w:r>
      <w:r w:rsidRPr="008810D6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190F9D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B92CFB">
        <w:rPr>
          <w:rFonts w:ascii="Times New Roman" w:hAnsi="Times New Roman" w:cs="Times New Roman" w:hint="eastAsia"/>
          <w:sz w:val="24"/>
          <w:szCs w:val="24"/>
        </w:rPr>
        <w:t>-</w:t>
      </w:r>
      <w:r w:rsidRPr="00190F9D">
        <w:rPr>
          <w:rFonts w:ascii="Times New Roman" w:hAnsi="Times New Roman" w:cs="Times New Roman"/>
          <w:sz w:val="24"/>
          <w:szCs w:val="24"/>
        </w:rPr>
        <w:t xml:space="preserve">Br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Pr="00190F9D">
        <w:rPr>
          <w:rFonts w:ascii="Times New Roman" w:hAnsi="Times New Roman" w:cs="Times New Roman"/>
          <w:sz w:val="24"/>
          <w:szCs w:val="24"/>
        </w:rPr>
        <w:t xml:space="preserve">sheets </w:t>
      </w:r>
      <w:r w:rsidR="00305868">
        <w:rPr>
          <w:rFonts w:ascii="Times New Roman" w:hAnsi="Times New Roman" w:cs="Times New Roman" w:hint="eastAsia"/>
          <w:sz w:val="24"/>
          <w:szCs w:val="24"/>
        </w:rPr>
        <w:t>reveal</w:t>
      </w:r>
      <w:r w:rsidR="00305868" w:rsidRPr="00190F9D">
        <w:rPr>
          <w:rFonts w:ascii="Times New Roman" w:hAnsi="Times New Roman" w:cs="Times New Roman"/>
          <w:sz w:val="24"/>
          <w:szCs w:val="24"/>
        </w:rPr>
        <w:t xml:space="preserve"> </w:t>
      </w:r>
      <w:r w:rsidRPr="00190F9D">
        <w:rPr>
          <w:rFonts w:ascii="Times New Roman" w:hAnsi="Times New Roman" w:cs="Times New Roman"/>
          <w:sz w:val="24"/>
          <w:szCs w:val="24"/>
        </w:rPr>
        <w:t xml:space="preserve">their </w:t>
      </w:r>
      <w:r w:rsidR="00B92CFB">
        <w:rPr>
          <w:rFonts w:ascii="Times New Roman" w:hAnsi="Times New Roman" w:cs="Times New Roman" w:hint="eastAsia"/>
          <w:sz w:val="24"/>
          <w:szCs w:val="24"/>
        </w:rPr>
        <w:t>high-quality</w:t>
      </w:r>
      <w:r w:rsidRPr="00190F9D">
        <w:rPr>
          <w:rFonts w:ascii="Times New Roman" w:hAnsi="Times New Roman" w:cs="Times New Roman"/>
          <w:sz w:val="24"/>
          <w:szCs w:val="24"/>
        </w:rPr>
        <w:t xml:space="preserve"> crystallinity.</w:t>
      </w:r>
    </w:p>
    <w:p w14:paraId="5AF2A9DD" w14:textId="77777777" w:rsidR="00FE7556" w:rsidRDefault="003229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F41604" wp14:editId="266648EC">
            <wp:extent cx="2383905" cy="120491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52" t="24349" r="16466" b="26656"/>
                    <a:stretch>
                      <a:fillRect/>
                    </a:stretch>
                  </pic:blipFill>
                  <pic:spPr>
                    <a:xfrm>
                      <a:off x="0" y="0"/>
                      <a:ext cx="2390956" cy="1208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B6465" w14:textId="7F84E5D1" w:rsidR="00FE7556" w:rsidRDefault="00322940" w:rsidP="00093E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143760088"/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0F9D"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 X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RD pattern of </w:t>
      </w:r>
      <w:r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β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111C8A">
        <w:rPr>
          <w:rFonts w:ascii="Times New Roman" w:hAnsi="Times New Roman" w:cs="Times New Roman" w:hint="eastAsia"/>
          <w:b/>
          <w:bCs/>
          <w:sz w:val="24"/>
          <w:szCs w:val="24"/>
        </w:rPr>
        <w:t>Br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>
        <w:rPr>
          <w:rFonts w:ascii="Times New Roman" w:hAnsi="Times New Roman" w:cs="Times New Roman"/>
          <w:b/>
          <w:bCs/>
          <w:sz w:val="24"/>
          <w:szCs w:val="24"/>
        </w:rPr>
        <w:t>sheets.</w:t>
      </w:r>
    </w:p>
    <w:p w14:paraId="1D2A227D" w14:textId="77777777" w:rsidR="004745A2" w:rsidRDefault="004745A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10E345" w14:textId="77777777" w:rsidR="004745A2" w:rsidRDefault="004745A2" w:rsidP="004745A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7624E8" wp14:editId="0272AC6E">
            <wp:extent cx="2006600" cy="1510030"/>
            <wp:effectExtent l="0" t="0" r="0" b="0"/>
            <wp:docPr id="13845792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579273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88" t="19532" r="30709" b="39065"/>
                    <a:stretch>
                      <a:fillRect/>
                    </a:stretch>
                  </pic:blipFill>
                  <pic:spPr>
                    <a:xfrm>
                      <a:off x="0" y="0"/>
                      <a:ext cx="2007734" cy="151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B9314" w14:textId="2C13725F" w:rsidR="004745A2" w:rsidRDefault="004745A2" w:rsidP="00093E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43760181"/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0F9D"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The layer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number and </w:t>
      </w:r>
      <w:r w:rsidR="00305868">
        <w:rPr>
          <w:rFonts w:ascii="Times New Roman" w:hAnsi="Times New Roman" w:cs="Times New Roman" w:hint="eastAsia"/>
          <w:b/>
          <w:bCs/>
          <w:sz w:val="24"/>
          <w:szCs w:val="24"/>
        </w:rPr>
        <w:t>planar</w:t>
      </w:r>
      <w:r w:rsidR="003058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size distribution diagram of the </w:t>
      </w:r>
      <w:r w:rsidR="00305868">
        <w:rPr>
          <w:rFonts w:ascii="Times New Roman" w:hAnsi="Times New Roman" w:cs="Times New Roman" w:hint="eastAsia"/>
          <w:b/>
          <w:bCs/>
          <w:sz w:val="24"/>
          <w:szCs w:val="24"/>
        </w:rPr>
        <w:t>as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30586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grown </w:t>
      </w:r>
      <w:r w:rsidR="008810D6" w:rsidRPr="008810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8810D6" w:rsidRPr="008810D6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12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8C372C">
        <w:rPr>
          <w:rFonts w:ascii="Times New Roman" w:hAnsi="Times New Roman" w:cs="Times New Roman"/>
          <w:b/>
          <w:bCs/>
          <w:sz w:val="24"/>
          <w:szCs w:val="24"/>
        </w:rPr>
        <w:t>Br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2CFB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>
        <w:rPr>
          <w:rFonts w:ascii="Times New Roman" w:hAnsi="Times New Roman" w:cs="Times New Roman"/>
          <w:b/>
          <w:bCs/>
          <w:sz w:val="24"/>
          <w:szCs w:val="24"/>
        </w:rPr>
        <w:t>sheets.</w:t>
      </w:r>
    </w:p>
    <w:p w14:paraId="4B6F6A65" w14:textId="5189DC04" w:rsidR="00FE7556" w:rsidRDefault="00322940" w:rsidP="0003754D">
      <w:pPr>
        <w:pStyle w:val="1"/>
      </w:pPr>
      <w:bookmarkStart w:id="7" w:name="_Toc171498532"/>
      <w:bookmarkStart w:id="8" w:name="_Hlk102156340"/>
      <w:bookmarkEnd w:id="5"/>
      <w:bookmarkEnd w:id="6"/>
      <w:r>
        <w:rPr>
          <w:rFonts w:hint="eastAsia"/>
        </w:rPr>
        <w:lastRenderedPageBreak/>
        <w:t>S</w:t>
      </w:r>
      <w:r>
        <w:t>2. The surface composition</w:t>
      </w:r>
      <w:r w:rsidR="006B3445">
        <w:rPr>
          <w:rFonts w:hint="eastAsia"/>
        </w:rPr>
        <w:t>s and element distribution</w:t>
      </w:r>
      <w:r>
        <w:t xml:space="preserve"> of</w:t>
      </w:r>
      <w:r w:rsidR="00FE6630">
        <w:rPr>
          <w:rFonts w:hint="eastAsia"/>
        </w:rPr>
        <w:t xml:space="preserve"> a</w:t>
      </w:r>
      <w:r>
        <w:t xml:space="preserve"> </w:t>
      </w:r>
      <w:bookmarkStart w:id="9" w:name="_Hlk167978682"/>
      <w:r>
        <w:rPr>
          <w:i/>
          <w:iCs/>
        </w:rPr>
        <w:t>β</w:t>
      </w:r>
      <w:r>
        <w:rPr>
          <w:vertAlign w:val="subscript"/>
        </w:rPr>
        <w:t>12</w:t>
      </w:r>
      <w:r w:rsidR="00B92CFB">
        <w:rPr>
          <w:rFonts w:hint="eastAsia"/>
        </w:rPr>
        <w:t>-</w:t>
      </w:r>
      <w:r w:rsidR="00111C8A">
        <w:rPr>
          <w:rFonts w:hint="eastAsia"/>
        </w:rPr>
        <w:t>Br</w:t>
      </w:r>
      <w:bookmarkEnd w:id="9"/>
      <w:r>
        <w:t xml:space="preserve"> </w:t>
      </w:r>
      <w:r w:rsidR="00FE6630">
        <w:rPr>
          <w:rFonts w:hint="eastAsia"/>
        </w:rPr>
        <w:t>nano</w:t>
      </w:r>
      <w:r>
        <w:t>sheet</w:t>
      </w:r>
      <w:bookmarkEnd w:id="7"/>
    </w:p>
    <w:bookmarkEnd w:id="8"/>
    <w:p w14:paraId="1756E523" w14:textId="055B8620" w:rsidR="008810D6" w:rsidRPr="00B92CFB" w:rsidRDefault="00B92CFB" w:rsidP="008810D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There is a</w:t>
      </w:r>
      <w:r w:rsidR="00747395">
        <w:rPr>
          <w:rFonts w:ascii="Times New Roman" w:hAnsi="Times New Roman" w:cs="Times New Roman" w:hint="eastAsia"/>
          <w:sz w:val="24"/>
          <w:szCs w:val="24"/>
        </w:rPr>
        <w:t>n obvious</w:t>
      </w:r>
      <w:r>
        <w:rPr>
          <w:rFonts w:ascii="Times New Roman" w:hAnsi="Times New Roman" w:cs="Times New Roman" w:hint="eastAsia"/>
          <w:sz w:val="24"/>
          <w:szCs w:val="24"/>
        </w:rPr>
        <w:t xml:space="preserve"> characteristic peak at </w:t>
      </w:r>
      <w:r w:rsidRPr="00B92CFB">
        <w:rPr>
          <w:rFonts w:ascii="Times New Roman" w:hAnsi="Times New Roman" w:cs="Times New Roman"/>
          <w:sz w:val="24"/>
          <w:szCs w:val="24"/>
        </w:rPr>
        <w:t xml:space="preserve">197.1 eV </w:t>
      </w:r>
      <w:r>
        <w:rPr>
          <w:rFonts w:ascii="Times New Roman" w:hAnsi="Times New Roman" w:cs="Times New Roman" w:hint="eastAsia"/>
          <w:sz w:val="24"/>
          <w:szCs w:val="24"/>
        </w:rPr>
        <w:t>in the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</w:t>
      </w:r>
      <w:r w:rsidR="008810D6" w:rsidRPr="00B92CFB">
        <w:rPr>
          <w:rFonts w:ascii="Times New Roman" w:hAnsi="Times New Roman" w:cs="Times New Roman" w:hint="eastAsia"/>
          <w:sz w:val="24"/>
          <w:szCs w:val="24"/>
        </w:rPr>
        <w:t>EELS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spectrum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bookmarkStart w:id="10" w:name="_Hlk170751289"/>
      <w:r w:rsidR="008810D6" w:rsidRPr="00B92CFB">
        <w:rPr>
          <w:rFonts w:ascii="Times New Roman" w:hAnsi="Times New Roman" w:cs="Times New Roman"/>
          <w:sz w:val="24"/>
          <w:szCs w:val="24"/>
        </w:rPr>
        <w:t xml:space="preserve">Supplementary Fig. </w:t>
      </w:r>
      <w:r w:rsidR="008810D6" w:rsidRPr="00B92CFB">
        <w:rPr>
          <w:rFonts w:ascii="Times New Roman" w:hAnsi="Times New Roman" w:cs="Times New Roman" w:hint="eastAsia"/>
          <w:sz w:val="24"/>
          <w:szCs w:val="24"/>
        </w:rPr>
        <w:t>4</w:t>
      </w:r>
      <w:bookmarkEnd w:id="10"/>
      <w:r>
        <w:rPr>
          <w:rFonts w:ascii="Times New Roman" w:hAnsi="Times New Roman" w:cs="Times New Roman" w:hint="eastAsia"/>
          <w:sz w:val="24"/>
          <w:szCs w:val="24"/>
        </w:rPr>
        <w:t>)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 the as-grown nanosheet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, which </w:t>
      </w:r>
      <w:r w:rsidR="00747395">
        <w:rPr>
          <w:rFonts w:ascii="Times New Roman" w:hAnsi="Times New Roman" w:cs="Times New Roman"/>
          <w:sz w:val="24"/>
          <w:szCs w:val="24"/>
        </w:rPr>
        <w:t>should</w:t>
      </w:r>
      <w:r w:rsidR="00747395">
        <w:rPr>
          <w:rFonts w:ascii="Times New Roman" w:hAnsi="Times New Roman" w:cs="Times New Roman" w:hint="eastAsia"/>
          <w:sz w:val="24"/>
          <w:szCs w:val="24"/>
        </w:rPr>
        <w:t xml:space="preserve"> originate from the </w:t>
      </w:r>
      <w:r w:rsidR="008810D6" w:rsidRPr="00B92CFB">
        <w:rPr>
          <w:rFonts w:ascii="Times New Roman" w:hAnsi="Times New Roman" w:cs="Times New Roman"/>
          <w:sz w:val="24"/>
          <w:szCs w:val="24"/>
        </w:rPr>
        <w:t>boron K</w:t>
      </w:r>
      <w:r w:rsidR="00747395">
        <w:rPr>
          <w:rFonts w:ascii="Times New Roman" w:hAnsi="Times New Roman" w:cs="Times New Roman" w:hint="eastAsia"/>
          <w:sz w:val="24"/>
          <w:szCs w:val="24"/>
        </w:rPr>
        <w:t>-</w:t>
      </w:r>
      <w:r w:rsidR="008810D6" w:rsidRPr="00B92CFB">
        <w:rPr>
          <w:rFonts w:ascii="Times New Roman" w:hAnsi="Times New Roman" w:cs="Times New Roman"/>
          <w:sz w:val="24"/>
          <w:szCs w:val="24"/>
        </w:rPr>
        <w:t>shell</w:t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begin"/>
      </w:r>
      <w:r w:rsidR="00DF408E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instrText xml:space="preserve"> ADDIN EN.CITE &lt;EndNote&gt;&lt;Cite&gt;&lt;Author&gt;Stephan&lt;/Author&gt;&lt;Year&gt;1994&lt;/Year&gt;&lt;RecNum&gt;275&lt;/RecNum&gt;&lt;DisplayText&gt;&lt;style face="superscript"&gt;1&lt;/style&gt;&lt;/DisplayText&gt;&lt;record&gt;&lt;rec-number&gt;275&lt;/rec-number&gt;&lt;foreign-keys&gt;&lt;key app="EN" db-id="s92evsz5qdr2r3e5e0epdf28px5tt5a5rsts" timestamp="1648889708"&gt;275&lt;/key&gt;&lt;/foreign-keys&gt;&lt;ref-type name="Journal Article"&gt;17&lt;/ref-type&gt;&lt;contributors&gt;&lt;authors&gt;&lt;author&gt;Stephan, O.&lt;/author&gt;&lt;author&gt;Ajayan, P. M.&lt;/author&gt;&lt;author&gt;Colliex, C.&lt;/author&gt;&lt;author&gt;Redlich, P.&lt;/author&gt;&lt;author&gt;Lambert, J. M.&lt;/author&gt;&lt;author&gt;Bernier, P.&lt;/author&gt;&lt;author&gt;Lefin, P.&lt;/author&gt;&lt;/authors&gt;&lt;/contributors&gt;&lt;titles&gt;&lt;title&gt;Doping graphitic and carbon nanotube structures with boron and nitrogen&lt;/title&gt;&lt;secondary-title&gt;Science&lt;/secondary-title&gt;&lt;/titles&gt;&lt;periodical&gt;&lt;full-title&gt;Science&lt;/full-title&gt;&lt;/periodical&gt;&lt;pages&gt;1683-1685&lt;/pages&gt;&lt;volume&gt;266&lt;/volume&gt;&lt;number&gt;5191&lt;/number&gt;&lt;dates&gt;&lt;year&gt;1994&lt;/year&gt;&lt;pub-dates&gt;&lt;date&gt;1994 Dec&lt;/date&gt;&lt;/pub-dates&gt;&lt;/dates&gt;&lt;isbn&gt;0036-8075&lt;/isbn&gt;&lt;accession-num&gt;MEDLINE:17775629&lt;/accession-num&gt;&lt;urls&gt;&lt;related-urls&gt;&lt;url&gt;&lt;style face="underline" font="default" size="100%"&gt;&amp;lt;Go to ISI&amp;gt;://MEDLINE:17775629&lt;/style&gt;&lt;/url&gt;&lt;/related-urls&gt;&lt;/urls&gt;&lt;electronic-resource-num&gt;10.1126/science.266.5191.1683&lt;/electronic-resource-num&gt;&lt;/record&gt;&lt;/Cite&gt;&lt;/EndNote&gt;</w:instrText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separate"/>
      </w:r>
      <w:r w:rsidR="008810D6" w:rsidRPr="00B92CFB">
        <w:rPr>
          <w:rFonts w:ascii="Times" w:eastAsia="宋体" w:hAnsi="Times" w:cs="Times New Roman"/>
          <w:noProof/>
          <w:kern w:val="0"/>
          <w:sz w:val="24"/>
          <w:szCs w:val="24"/>
          <w:vertAlign w:val="superscript"/>
          <w:lang w:eastAsia="en-US"/>
        </w:rPr>
        <w:t>1</w:t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end"/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. </w:t>
      </w:r>
      <w:r w:rsidR="00747395">
        <w:rPr>
          <w:rFonts w:ascii="Times New Roman" w:hAnsi="Times New Roman" w:cs="Times New Roman" w:hint="eastAsia"/>
          <w:sz w:val="24"/>
          <w:szCs w:val="24"/>
        </w:rPr>
        <w:t>Also, the atomic ratio of element B in the nanosheet is over 98 at.%</w:t>
      </w:r>
      <w:r w:rsidR="00A64D12">
        <w:rPr>
          <w:rFonts w:ascii="Times New Roman" w:hAnsi="Times New Roman" w:cs="Times New Roman" w:hint="eastAsia"/>
          <w:sz w:val="24"/>
          <w:szCs w:val="24"/>
        </w:rPr>
        <w:t>.</w:t>
      </w:r>
      <w:r w:rsidR="0074739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4D12">
        <w:rPr>
          <w:rFonts w:ascii="Times New Roman" w:hAnsi="Times New Roman" w:cs="Times New Roman" w:hint="eastAsia"/>
          <w:sz w:val="24"/>
          <w:szCs w:val="24"/>
        </w:rPr>
        <w:t>So, it is suggested</w:t>
      </w:r>
      <w:r w:rsidR="00747395">
        <w:rPr>
          <w:rFonts w:ascii="Times New Roman" w:hAnsi="Times New Roman" w:cs="Times New Roman" w:hint="eastAsia"/>
          <w:sz w:val="24"/>
          <w:szCs w:val="24"/>
        </w:rPr>
        <w:t xml:space="preserve"> that 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the </w:t>
      </w:r>
      <w:r w:rsidR="00747395">
        <w:rPr>
          <w:rFonts w:ascii="Times New Roman" w:hAnsi="Times New Roman" w:cs="Times New Roman" w:hint="eastAsia"/>
          <w:sz w:val="24"/>
          <w:szCs w:val="24"/>
        </w:rPr>
        <w:t>nano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sheet </w:t>
      </w:r>
      <w:r w:rsidR="00747395">
        <w:rPr>
          <w:rFonts w:ascii="Times New Roman" w:hAnsi="Times New Roman" w:cs="Times New Roman" w:hint="eastAsia"/>
          <w:sz w:val="24"/>
          <w:szCs w:val="24"/>
        </w:rPr>
        <w:t>can be indexed as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</w:t>
      </w:r>
      <w:r w:rsidR="00747395" w:rsidRPr="00B92CFB">
        <w:rPr>
          <w:rFonts w:ascii="Times New Roman" w:hAnsi="Times New Roman" w:cs="Times New Roman"/>
          <w:sz w:val="24"/>
          <w:szCs w:val="24"/>
        </w:rPr>
        <w:t xml:space="preserve">2D </w:t>
      </w:r>
      <w:r w:rsidR="00747395" w:rsidRPr="00B92CFB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747395" w:rsidRPr="00B92CFB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="00747395">
        <w:rPr>
          <w:rFonts w:ascii="Times New Roman" w:hAnsi="Times New Roman" w:cs="Times New Roman" w:hint="eastAsia"/>
          <w:sz w:val="24"/>
          <w:szCs w:val="24"/>
        </w:rPr>
        <w:t>-</w:t>
      </w:r>
      <w:r w:rsidR="00747395" w:rsidRPr="00B92CFB">
        <w:rPr>
          <w:rFonts w:ascii="Times New Roman" w:hAnsi="Times New Roman" w:cs="Times New Roman" w:hint="eastAsia"/>
          <w:sz w:val="24"/>
          <w:szCs w:val="24"/>
        </w:rPr>
        <w:t xml:space="preserve">Br </w:t>
      </w:r>
      <w:r w:rsidR="00747395">
        <w:rPr>
          <w:rFonts w:ascii="Times New Roman" w:hAnsi="Times New Roman" w:cs="Times New Roman" w:hint="eastAsia"/>
          <w:sz w:val="24"/>
          <w:szCs w:val="24"/>
        </w:rPr>
        <w:t>with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a planar sp</w:t>
      </w:r>
      <w:r w:rsidR="008810D6" w:rsidRPr="0074739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bonding configuration </w:t>
      </w:r>
      <w:r w:rsidR="00747395">
        <w:rPr>
          <w:rFonts w:ascii="Times New Roman" w:hAnsi="Times New Roman" w:cs="Times New Roman" w:hint="eastAsia"/>
          <w:sz w:val="24"/>
          <w:szCs w:val="24"/>
        </w:rPr>
        <w:t>resemble</w:t>
      </w:r>
      <w:r w:rsidR="008810D6" w:rsidRPr="00B92CFB">
        <w:rPr>
          <w:rFonts w:ascii="Times New Roman" w:hAnsi="Times New Roman" w:cs="Times New Roman"/>
          <w:sz w:val="24"/>
          <w:szCs w:val="24"/>
        </w:rPr>
        <w:t xml:space="preserve"> to graphene</w:t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begin">
          <w:fldData xml:space="preserve">PEVuZE5vdGU+PENpdGU+PEF1dGhvcj5OaXNoaW5vPC9BdXRob3I+PFllYXI+MjAxNzwvWWVhcj48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</w:fldData>
        </w:fldChar>
      </w:r>
      <w:r w:rsidR="00DF408E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instrText xml:space="preserve"> ADDIN EN.CITE </w:instrText>
      </w:r>
      <w:r w:rsidR="00DF408E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begin">
          <w:fldData xml:space="preserve">PEVuZE5vdGU+PENpdGU+PEF1dGhvcj5OaXNoaW5vPC9BdXRob3I+PFllYXI+MjAxNzwvWWVhcj48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</w:fldData>
        </w:fldChar>
      </w:r>
      <w:r w:rsidR="00DF408E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instrText xml:space="preserve"> ADDIN EN.CITE.DATA </w:instrText>
      </w:r>
      <w:r w:rsidR="00DF408E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</w:r>
      <w:r w:rsidR="00DF408E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end"/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separate"/>
      </w:r>
      <w:r w:rsidR="008810D6" w:rsidRPr="00B92CFB">
        <w:rPr>
          <w:rFonts w:ascii="Times" w:eastAsia="宋体" w:hAnsi="Times" w:cs="Times New Roman"/>
          <w:noProof/>
          <w:kern w:val="0"/>
          <w:sz w:val="24"/>
          <w:szCs w:val="24"/>
          <w:vertAlign w:val="superscript"/>
          <w:lang w:eastAsia="en-US"/>
        </w:rPr>
        <w:t>2</w:t>
      </w:r>
      <w:r w:rsidR="008810D6" w:rsidRPr="00B92CFB">
        <w:rPr>
          <w:rFonts w:ascii="Times" w:eastAsia="宋体" w:hAnsi="Times" w:cs="Times New Roman"/>
          <w:kern w:val="0"/>
          <w:sz w:val="24"/>
          <w:szCs w:val="24"/>
          <w:lang w:eastAsia="en-US"/>
        </w:rPr>
        <w:fldChar w:fldCharType="end"/>
      </w:r>
      <w:r w:rsidR="008810D6" w:rsidRPr="00B92CFB">
        <w:rPr>
          <w:rFonts w:ascii="Times New Roman" w:hAnsi="Times New Roman" w:cs="Times New Roman"/>
          <w:sz w:val="24"/>
          <w:szCs w:val="24"/>
        </w:rPr>
        <w:t>.</w:t>
      </w:r>
    </w:p>
    <w:p w14:paraId="3453E4F7" w14:textId="34074E62" w:rsidR="00190F9D" w:rsidRDefault="00190F9D" w:rsidP="00190F9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F9D">
        <w:rPr>
          <w:rFonts w:ascii="Times New Roman" w:eastAsia="等线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2595F2D9" wp14:editId="0FC12D63">
            <wp:extent cx="1805305" cy="1478915"/>
            <wp:effectExtent l="0" t="0" r="4445" b="6985"/>
            <wp:docPr id="2115384973" name="图片 6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384973" name="图片 6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62" t="27175" r="32748" b="32265"/>
                    <a:stretch>
                      <a:fillRect/>
                    </a:stretch>
                  </pic:blipFill>
                  <pic:spPr>
                    <a:xfrm>
                      <a:off x="0" y="0"/>
                      <a:ext cx="1806791" cy="1480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D5C5B" w14:textId="45D40943" w:rsidR="00190F9D" w:rsidRDefault="00190F9D" w:rsidP="00093E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Hlk143761691"/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11"/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5868">
        <w:rPr>
          <w:rFonts w:ascii="Times New Roman" w:hAnsi="Times New Roman" w:cs="Times New Roman" w:hint="eastAsia"/>
          <w:b/>
          <w:bCs/>
          <w:sz w:val="24"/>
          <w:szCs w:val="24"/>
        </w:rPr>
        <w:t>Representative</w:t>
      </w:r>
      <w:r w:rsidR="003058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EELS spectrum of a </w:t>
      </w:r>
      <w:r w:rsidR="00305868" w:rsidRPr="004A2F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305868" w:rsidRPr="00584AE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A64D12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305868" w:rsidRPr="00305868">
        <w:rPr>
          <w:rFonts w:ascii="Times New Roman" w:hAnsi="Times New Roman" w:cs="Times New Roman"/>
          <w:b/>
          <w:bCs/>
          <w:sz w:val="24"/>
          <w:szCs w:val="24"/>
        </w:rPr>
        <w:t>Br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C7311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sheet. </w:t>
      </w:r>
    </w:p>
    <w:p w14:paraId="1DB5540E" w14:textId="77777777" w:rsidR="00190F9D" w:rsidRPr="00190F9D" w:rsidRDefault="00190F9D" w:rsidP="00190F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6A905C" w14:textId="5D6E840F" w:rsidR="00FE7556" w:rsidRDefault="00A64D12" w:rsidP="00190F9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XPS spectrum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of the </w:t>
      </w:r>
      <w:bookmarkStart w:id="12" w:name="_Hlk170751347"/>
      <w:r w:rsidR="00190F9D" w:rsidRPr="00190F9D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190F9D" w:rsidRPr="00190F9D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3038E0">
        <w:rPr>
          <w:rFonts w:ascii="Times New Roman" w:hAnsi="Times New Roman" w:cs="Times New Roman" w:hint="eastAsia"/>
          <w:sz w:val="24"/>
          <w:szCs w:val="24"/>
        </w:rPr>
        <w:t>-</w:t>
      </w:r>
      <w:r w:rsidR="00190F9D" w:rsidRPr="00190F9D">
        <w:rPr>
          <w:rFonts w:ascii="Times New Roman" w:hAnsi="Times New Roman" w:cs="Times New Roman"/>
          <w:sz w:val="24"/>
          <w:szCs w:val="24"/>
        </w:rPr>
        <w:t>Br</w:t>
      </w:r>
      <w:bookmarkEnd w:id="12"/>
      <w:r w:rsidR="00190F9D" w:rsidRPr="00190F9D">
        <w:rPr>
          <w:rFonts w:ascii="Times New Roman" w:hAnsi="Times New Roman" w:cs="Times New Roman"/>
          <w:sz w:val="24"/>
          <w:szCs w:val="24"/>
        </w:rPr>
        <w:t xml:space="preserve"> </w:t>
      </w:r>
      <w:r w:rsidR="003038E0">
        <w:rPr>
          <w:rFonts w:ascii="Times New Roman" w:hAnsi="Times New Roman" w:cs="Times New Roman" w:hint="eastAsia"/>
          <w:sz w:val="24"/>
          <w:szCs w:val="24"/>
        </w:rPr>
        <w:t>nano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sheets </w:t>
      </w:r>
      <w:r>
        <w:rPr>
          <w:rFonts w:ascii="Times New Roman" w:hAnsi="Times New Roman" w:cs="Times New Roman" w:hint="eastAsia"/>
          <w:sz w:val="24"/>
          <w:szCs w:val="24"/>
        </w:rPr>
        <w:t>are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presented in Supplementary Fig. 5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in which 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three </w:t>
      </w:r>
      <w:r>
        <w:rPr>
          <w:rFonts w:ascii="Times New Roman" w:hAnsi="Times New Roman" w:cs="Times New Roman" w:hint="eastAsia"/>
          <w:sz w:val="24"/>
          <w:szCs w:val="24"/>
        </w:rPr>
        <w:t>characteristic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peaks</w:t>
      </w:r>
      <w:r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305868" w:rsidRPr="00190F9D">
        <w:rPr>
          <w:rFonts w:ascii="Times New Roman" w:hAnsi="Times New Roman" w:cs="Times New Roman"/>
          <w:sz w:val="24"/>
          <w:szCs w:val="24"/>
        </w:rPr>
        <w:t xml:space="preserve"> 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C 1s, O 1s, and B 1s </w:t>
      </w:r>
      <w:r>
        <w:rPr>
          <w:rFonts w:ascii="Times New Roman" w:hAnsi="Times New Roman" w:cs="Times New Roman" w:hint="eastAsia"/>
          <w:sz w:val="24"/>
          <w:szCs w:val="24"/>
        </w:rPr>
        <w:t xml:space="preserve">are clearly </w:t>
      </w:r>
      <w:r w:rsidR="00AC511E">
        <w:rPr>
          <w:rFonts w:ascii="Times New Roman" w:hAnsi="Times New Roman" w:cs="Times New Roman" w:hint="eastAsia"/>
          <w:sz w:val="24"/>
          <w:szCs w:val="24"/>
        </w:rPr>
        <w:t>found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From t</w:t>
      </w:r>
      <w:r w:rsidR="00190F9D" w:rsidRPr="00190F9D">
        <w:rPr>
          <w:rFonts w:ascii="Times New Roman" w:hAnsi="Times New Roman" w:cs="Times New Roman"/>
          <w:sz w:val="24"/>
          <w:szCs w:val="24"/>
        </w:rPr>
        <w:t>he high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resolution </w:t>
      </w:r>
      <w:r>
        <w:rPr>
          <w:rFonts w:ascii="Times New Roman" w:hAnsi="Times New Roman" w:cs="Times New Roman" w:hint="eastAsia"/>
          <w:sz w:val="24"/>
          <w:szCs w:val="24"/>
        </w:rPr>
        <w:t xml:space="preserve">XPS </w:t>
      </w:r>
      <w:r w:rsidR="00190F9D" w:rsidRPr="00190F9D">
        <w:rPr>
          <w:rFonts w:ascii="Times New Roman" w:hAnsi="Times New Roman" w:cs="Times New Roman"/>
          <w:sz w:val="24"/>
          <w:szCs w:val="24"/>
        </w:rPr>
        <w:t>spectra</w:t>
      </w:r>
      <w:r w:rsidRPr="00A64D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190F9D">
        <w:rPr>
          <w:rFonts w:ascii="Times New Roman" w:hAnsi="Times New Roman" w:cs="Times New Roman"/>
          <w:sz w:val="24"/>
          <w:szCs w:val="24"/>
        </w:rPr>
        <w:t>Supplementary Fig. 5b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B 1s </w:t>
      </w:r>
      <w:r>
        <w:rPr>
          <w:rFonts w:ascii="Times New Roman" w:hAnsi="Times New Roman" w:cs="Times New Roman" w:hint="eastAsia"/>
          <w:sz w:val="24"/>
          <w:szCs w:val="24"/>
        </w:rPr>
        <w:t xml:space="preserve">peak can be </w:t>
      </w:r>
      <w:r w:rsidR="00AC511E">
        <w:rPr>
          <w:rFonts w:ascii="Times New Roman" w:hAnsi="Times New Roman" w:cs="Times New Roman" w:hint="eastAsia"/>
          <w:sz w:val="24"/>
          <w:szCs w:val="24"/>
        </w:rPr>
        <w:t>seen</w:t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="00AC511E">
        <w:rPr>
          <w:rFonts w:ascii="Times New Roman" w:hAnsi="Times New Roman" w:cs="Times New Roman" w:hint="eastAsia"/>
          <w:sz w:val="24"/>
          <w:szCs w:val="24"/>
        </w:rPr>
        <w:t xml:space="preserve">be </w:t>
      </w:r>
      <w:r>
        <w:rPr>
          <w:rFonts w:ascii="Times New Roman" w:hAnsi="Times New Roman" w:cs="Times New Roman" w:hint="eastAsia"/>
          <w:sz w:val="24"/>
          <w:szCs w:val="24"/>
        </w:rPr>
        <w:t>consist</w:t>
      </w:r>
      <w:r w:rsidR="00AC511E">
        <w:rPr>
          <w:rFonts w:ascii="Times New Roman" w:hAnsi="Times New Roman" w:cs="Times New Roman" w:hint="eastAsia"/>
          <w:sz w:val="24"/>
          <w:szCs w:val="24"/>
        </w:rPr>
        <w:t>ed</w:t>
      </w:r>
      <w:r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both 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="00190F9D" w:rsidRPr="00190F9D">
        <w:rPr>
          <w:rFonts w:ascii="Times New Roman" w:hAnsi="Times New Roman" w:cs="Times New Roman"/>
          <w:sz w:val="24"/>
          <w:szCs w:val="24"/>
        </w:rPr>
        <w:t>O and 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="00190F9D" w:rsidRPr="00190F9D">
        <w:rPr>
          <w:rFonts w:ascii="Times New Roman" w:hAnsi="Times New Roman" w:cs="Times New Roman"/>
          <w:sz w:val="24"/>
          <w:szCs w:val="24"/>
        </w:rPr>
        <w:t>B signal peaks</w:t>
      </w:r>
      <w:r w:rsidR="00C22B70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the </w:t>
      </w:r>
      <w:r w:rsidR="00305868">
        <w:rPr>
          <w:rFonts w:ascii="Times New Roman" w:hAnsi="Times New Roman" w:cs="Times New Roman" w:hint="eastAsia"/>
          <w:sz w:val="24"/>
          <w:szCs w:val="24"/>
        </w:rPr>
        <w:t>molar</w:t>
      </w:r>
      <w:r w:rsidR="00305868" w:rsidRPr="00190F9D">
        <w:rPr>
          <w:rFonts w:ascii="Times New Roman" w:hAnsi="Times New Roman" w:cs="Times New Roman"/>
          <w:sz w:val="24"/>
          <w:szCs w:val="24"/>
        </w:rPr>
        <w:t xml:space="preserve"> </w:t>
      </w:r>
      <w:r w:rsidR="00190F9D" w:rsidRPr="00190F9D">
        <w:rPr>
          <w:rFonts w:ascii="Times New Roman" w:hAnsi="Times New Roman" w:cs="Times New Roman"/>
          <w:sz w:val="24"/>
          <w:szCs w:val="24"/>
        </w:rPr>
        <w:t>ratio of 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B </w:t>
      </w:r>
      <w:r w:rsidR="00305868">
        <w:rPr>
          <w:rFonts w:ascii="Times New Roman" w:hAnsi="Times New Roman" w:cs="Times New Roman" w:hint="eastAsia"/>
          <w:sz w:val="24"/>
          <w:szCs w:val="24"/>
        </w:rPr>
        <w:t>is over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90%</w:t>
      </w:r>
      <w:r w:rsidR="00C22B70">
        <w:rPr>
          <w:rFonts w:ascii="Times New Roman" w:hAnsi="Times New Roman" w:cs="Times New Roman" w:hint="eastAsia"/>
          <w:sz w:val="24"/>
          <w:szCs w:val="24"/>
        </w:rPr>
        <w:t>.</w:t>
      </w:r>
      <w:r w:rsidR="00190F9D" w:rsidRPr="00190F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0D956" w14:textId="7B648E44" w:rsidR="00FE7556" w:rsidRDefault="00212B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20ABE1" wp14:editId="6CB03A66">
            <wp:extent cx="3763789" cy="1656531"/>
            <wp:effectExtent l="0" t="0" r="8255" b="1270"/>
            <wp:docPr id="8924050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57" t="30751" r="14953" b="23781"/>
                    <a:stretch/>
                  </pic:blipFill>
                  <pic:spPr bwMode="auto">
                    <a:xfrm>
                      <a:off x="0" y="0"/>
                      <a:ext cx="3766057" cy="165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48C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170E8FC3" w14:textId="5214039E" w:rsidR="00FE7556" w:rsidRDefault="00322940" w:rsidP="00093E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1296"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XPS spectra of </w:t>
      </w:r>
      <w:r w:rsidR="00C22B70" w:rsidRPr="00C22B70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C22B70" w:rsidRPr="00C22B7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C22B70" w:rsidRPr="00C22B70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C22B70" w:rsidRPr="00C22B70">
        <w:rPr>
          <w:rFonts w:ascii="Times New Roman" w:hAnsi="Times New Roman" w:cs="Times New Roman"/>
          <w:b/>
          <w:bCs/>
          <w:sz w:val="24"/>
          <w:szCs w:val="24"/>
        </w:rPr>
        <w:t>Br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2B70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sheets. a, </w:t>
      </w:r>
      <w:r w:rsidRPr="004A2F2A">
        <w:rPr>
          <w:rFonts w:ascii="Times New Roman" w:hAnsi="Times New Roman" w:cs="Times New Roman"/>
          <w:sz w:val="24"/>
          <w:szCs w:val="24"/>
        </w:rPr>
        <w:t>Full</w:t>
      </w:r>
      <w:r w:rsidR="00A64D12">
        <w:rPr>
          <w:rFonts w:ascii="Times New Roman" w:hAnsi="Times New Roman" w:cs="Times New Roman" w:hint="eastAsia"/>
          <w:sz w:val="24"/>
          <w:szCs w:val="24"/>
        </w:rPr>
        <w:t>-</w:t>
      </w:r>
      <w:r w:rsidRPr="004A2F2A">
        <w:rPr>
          <w:rFonts w:ascii="Times New Roman" w:hAnsi="Times New Roman" w:cs="Times New Roman"/>
          <w:sz w:val="24"/>
          <w:szCs w:val="24"/>
        </w:rPr>
        <w:t>scale survey spectrum.</w:t>
      </w:r>
      <w:r w:rsidRPr="00584A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58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84AE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05868" w:rsidRPr="004A2F2A">
        <w:rPr>
          <w:rFonts w:ascii="Times New Roman" w:hAnsi="Times New Roman" w:cs="Times New Roman" w:hint="eastAsia"/>
          <w:sz w:val="24"/>
          <w:szCs w:val="24"/>
        </w:rPr>
        <w:t>High</w:t>
      </w:r>
      <w:r w:rsidR="00A64D12">
        <w:rPr>
          <w:rFonts w:ascii="Times New Roman" w:hAnsi="Times New Roman" w:cs="Times New Roman" w:hint="eastAsia"/>
          <w:sz w:val="24"/>
          <w:szCs w:val="24"/>
        </w:rPr>
        <w:t>-</w:t>
      </w:r>
      <w:r w:rsidR="00305868" w:rsidRPr="004A2F2A">
        <w:rPr>
          <w:rFonts w:ascii="Times New Roman" w:hAnsi="Times New Roman" w:cs="Times New Roman" w:hint="eastAsia"/>
          <w:sz w:val="24"/>
          <w:szCs w:val="24"/>
        </w:rPr>
        <w:t xml:space="preserve">magnification </w:t>
      </w:r>
      <w:r w:rsidR="00A64D12">
        <w:rPr>
          <w:rFonts w:ascii="Times New Roman" w:hAnsi="Times New Roman" w:cs="Times New Roman" w:hint="eastAsia"/>
          <w:sz w:val="24"/>
          <w:szCs w:val="24"/>
        </w:rPr>
        <w:t xml:space="preserve">XPS </w:t>
      </w:r>
      <w:r w:rsidRPr="004A2F2A">
        <w:rPr>
          <w:rFonts w:ascii="Times New Roman" w:hAnsi="Times New Roman" w:cs="Times New Roman"/>
          <w:sz w:val="24"/>
          <w:szCs w:val="24"/>
        </w:rPr>
        <w:t>spectrum</w:t>
      </w:r>
      <w:r w:rsidR="00A64D12" w:rsidRPr="00A64D12">
        <w:rPr>
          <w:rFonts w:ascii="Times New Roman" w:hAnsi="Times New Roman" w:cs="Times New Roman"/>
          <w:sz w:val="24"/>
          <w:szCs w:val="24"/>
        </w:rPr>
        <w:t xml:space="preserve"> </w:t>
      </w:r>
      <w:r w:rsidR="00A64D12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A64D12" w:rsidRPr="004A2F2A">
        <w:rPr>
          <w:rFonts w:ascii="Times New Roman" w:hAnsi="Times New Roman" w:cs="Times New Roman"/>
          <w:sz w:val="24"/>
          <w:szCs w:val="24"/>
        </w:rPr>
        <w:t>B 1s</w:t>
      </w:r>
      <w:r w:rsidRPr="004A2F2A">
        <w:rPr>
          <w:rFonts w:ascii="Times New Roman" w:hAnsi="Times New Roman" w:cs="Times New Roman"/>
          <w:sz w:val="24"/>
          <w:szCs w:val="24"/>
        </w:rPr>
        <w:t>.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24ADE550" w14:textId="77777777" w:rsidR="00FE7556" w:rsidRDefault="00FE75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0694D1" w14:textId="17D5E3C6" w:rsidR="004A2F2A" w:rsidRDefault="00C22B70" w:rsidP="00C22B70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To confirm the element distribution of the </w:t>
      </w:r>
      <w:r w:rsidRPr="00C22B70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C22B7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C22B70">
        <w:rPr>
          <w:rFonts w:ascii="Times New Roman" w:hAnsi="Times New Roman" w:cs="Times New Roman" w:hint="eastAsia"/>
          <w:sz w:val="24"/>
          <w:szCs w:val="24"/>
        </w:rPr>
        <w:t>-</w:t>
      </w:r>
      <w:r w:rsidRPr="00C22B70">
        <w:rPr>
          <w:rFonts w:ascii="Times New Roman" w:hAnsi="Times New Roman" w:cs="Times New Roman"/>
          <w:sz w:val="24"/>
          <w:szCs w:val="24"/>
        </w:rPr>
        <w:t>Br</w:t>
      </w:r>
      <w:r>
        <w:rPr>
          <w:rFonts w:ascii="Times New Roman" w:hAnsi="Times New Roman" w:cs="Times New Roman" w:hint="eastAsia"/>
          <w:sz w:val="24"/>
          <w:szCs w:val="24"/>
        </w:rPr>
        <w:t xml:space="preserve"> nanosheet, EDX mapping technique is performed on the sample. It is clearly seen in </w:t>
      </w:r>
      <w:r w:rsidRPr="00C22B70">
        <w:rPr>
          <w:rFonts w:ascii="Times New Roman" w:hAnsi="Times New Roman" w:cs="Times New Roman"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sz w:val="24"/>
          <w:szCs w:val="24"/>
        </w:rPr>
        <w:t xml:space="preserve">6 that element B uniformly distribute over the nanosheet whereas element O only exists at the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margin of the nanosheet.</w:t>
      </w:r>
      <w:r w:rsidRPr="00C22B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above results suggest</w:t>
      </w:r>
      <w:r w:rsidRPr="00C22B70">
        <w:rPr>
          <w:rFonts w:ascii="Times New Roman" w:hAnsi="Times New Roman" w:cs="Times New Roman"/>
          <w:sz w:val="24"/>
          <w:szCs w:val="24"/>
        </w:rPr>
        <w:t xml:space="preserve"> a slight oxidation of boron atoms occurrence </w:t>
      </w:r>
      <w:r w:rsidR="00AC511E">
        <w:rPr>
          <w:rFonts w:ascii="Times New Roman" w:hAnsi="Times New Roman" w:cs="Times New Roman" w:hint="eastAsia"/>
          <w:sz w:val="24"/>
          <w:szCs w:val="24"/>
        </w:rPr>
        <w:t>at</w:t>
      </w:r>
      <w:r w:rsidRPr="00C22B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 xml:space="preserve">edge of </w:t>
      </w:r>
      <w:r w:rsidRPr="00C22B70">
        <w:rPr>
          <w:rFonts w:ascii="Times New Roman" w:hAnsi="Times New Roman" w:cs="Times New Roman"/>
          <w:sz w:val="24"/>
          <w:szCs w:val="24"/>
        </w:rPr>
        <w:t xml:space="preserve">borophene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Pr="00C22B70">
        <w:rPr>
          <w:rFonts w:ascii="Times New Roman" w:hAnsi="Times New Roman" w:cs="Times New Roman"/>
          <w:sz w:val="24"/>
          <w:szCs w:val="24"/>
        </w:rPr>
        <w:t>sheets.</w:t>
      </w:r>
    </w:p>
    <w:p w14:paraId="355DE6C1" w14:textId="77777777" w:rsidR="00FE7556" w:rsidRDefault="003229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56E6B92" wp14:editId="68218B44">
            <wp:extent cx="5121275" cy="1486535"/>
            <wp:effectExtent l="0" t="0" r="3175" b="0"/>
            <wp:docPr id="29183933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839332" name="图片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" t="25907" r="2026" b="33336"/>
                    <a:stretch>
                      <a:fillRect/>
                    </a:stretch>
                  </pic:blipFill>
                  <pic:spPr>
                    <a:xfrm>
                      <a:off x="0" y="0"/>
                      <a:ext cx="5123752" cy="148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A4DCE" w14:textId="73100CA8" w:rsidR="00FE7556" w:rsidRDefault="00322940" w:rsidP="00093E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3" w:name="_Hlk164176834"/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1296"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13"/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C731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C731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</w:t>
      </w:r>
      <w:r w:rsidR="00AC511E" w:rsidRPr="00AC511E">
        <w:rPr>
          <w:rFonts w:ascii="Times New Roman" w:hAnsi="Times New Roman" w:cs="Times New Roman" w:hint="eastAsia"/>
          <w:sz w:val="24"/>
          <w:szCs w:val="24"/>
        </w:rPr>
        <w:t>Typical</w:t>
      </w:r>
      <w:r w:rsidRPr="00AC511E">
        <w:rPr>
          <w:rFonts w:ascii="Times New Roman" w:hAnsi="Times New Roman" w:cs="Times New Roman"/>
          <w:sz w:val="24"/>
          <w:szCs w:val="24"/>
        </w:rPr>
        <w:t xml:space="preserve"> HAADF</w:t>
      </w:r>
      <w:r w:rsidR="003038E0" w:rsidRPr="00AC511E">
        <w:rPr>
          <w:rFonts w:ascii="Times New Roman" w:hAnsi="Times New Roman" w:cs="Times New Roman" w:hint="eastAsia"/>
          <w:sz w:val="24"/>
          <w:szCs w:val="24"/>
        </w:rPr>
        <w:t>-</w:t>
      </w:r>
      <w:r w:rsidRPr="00AC511E">
        <w:rPr>
          <w:rFonts w:ascii="Times New Roman" w:hAnsi="Times New Roman" w:cs="Times New Roman"/>
          <w:sz w:val="24"/>
          <w:szCs w:val="24"/>
        </w:rPr>
        <w:t xml:space="preserve">STEM image of a </w:t>
      </w:r>
      <w:bookmarkStart w:id="14" w:name="_Hlk170751434"/>
      <w:r w:rsidR="00C22B70" w:rsidRPr="00AC511E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C22B70" w:rsidRPr="00AC511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C22B70" w:rsidRPr="00AC511E">
        <w:rPr>
          <w:rFonts w:ascii="Times New Roman" w:hAnsi="Times New Roman" w:cs="Times New Roman" w:hint="eastAsia"/>
          <w:sz w:val="24"/>
          <w:szCs w:val="24"/>
        </w:rPr>
        <w:t>-</w:t>
      </w:r>
      <w:r w:rsidR="00C22B70" w:rsidRPr="00AC511E">
        <w:rPr>
          <w:rFonts w:ascii="Times New Roman" w:hAnsi="Times New Roman" w:cs="Times New Roman"/>
          <w:sz w:val="24"/>
          <w:szCs w:val="24"/>
        </w:rPr>
        <w:t>Br</w:t>
      </w:r>
      <w:bookmarkEnd w:id="14"/>
      <w:r w:rsidR="00FE6630" w:rsidRPr="00AC511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="00FE6630" w:rsidRPr="00AC511E">
        <w:rPr>
          <w:rFonts w:ascii="Times New Roman" w:hAnsi="Times New Roman" w:cs="Times New Roman" w:hint="eastAsia"/>
          <w:sz w:val="24"/>
          <w:szCs w:val="24"/>
        </w:rPr>
        <w:t>sheet.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511E" w:rsidRPr="00C22B7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C511E">
        <w:rPr>
          <w:rFonts w:ascii="Times New Roman" w:hAnsi="Times New Roman" w:cs="Times New Roman" w:hint="eastAsia"/>
          <w:b/>
          <w:bCs/>
          <w:sz w:val="24"/>
          <w:szCs w:val="24"/>
        </w:rPr>
        <w:t>, c</w:t>
      </w:r>
      <w:r w:rsidR="006C7311"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 w:rsidR="00AC511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C511E">
        <w:rPr>
          <w:rFonts w:ascii="Times New Roman" w:hAnsi="Times New Roman" w:cs="Times New Roman" w:hint="eastAsia"/>
          <w:sz w:val="24"/>
          <w:szCs w:val="24"/>
        </w:rPr>
        <w:t>T</w:t>
      </w:r>
      <w:r w:rsidR="00305868" w:rsidRPr="00C22B70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Pr="00C22B70">
        <w:rPr>
          <w:rFonts w:ascii="Times New Roman" w:hAnsi="Times New Roman" w:cs="Times New Roman"/>
          <w:sz w:val="24"/>
          <w:szCs w:val="24"/>
        </w:rPr>
        <w:t>corresponding ED</w:t>
      </w:r>
      <w:r w:rsidR="00AC511E">
        <w:rPr>
          <w:rFonts w:ascii="Times New Roman" w:hAnsi="Times New Roman" w:cs="Times New Roman" w:hint="eastAsia"/>
          <w:sz w:val="24"/>
          <w:szCs w:val="24"/>
        </w:rPr>
        <w:t xml:space="preserve">X </w:t>
      </w:r>
      <w:r w:rsidRPr="00C22B70">
        <w:rPr>
          <w:rFonts w:ascii="Times New Roman" w:hAnsi="Times New Roman" w:cs="Times New Roman"/>
          <w:sz w:val="24"/>
          <w:szCs w:val="24"/>
        </w:rPr>
        <w:t xml:space="preserve">mapping images of </w:t>
      </w:r>
      <w:r w:rsidR="00AC511E">
        <w:rPr>
          <w:rFonts w:ascii="Times New Roman" w:hAnsi="Times New Roman" w:cs="Times New Roman" w:hint="eastAsia"/>
          <w:sz w:val="24"/>
          <w:szCs w:val="24"/>
        </w:rPr>
        <w:t xml:space="preserve">elements </w:t>
      </w:r>
      <w:r w:rsidRPr="00C22B70">
        <w:rPr>
          <w:rFonts w:ascii="Times New Roman" w:hAnsi="Times New Roman" w:cs="Times New Roman"/>
          <w:sz w:val="24"/>
          <w:szCs w:val="24"/>
        </w:rPr>
        <w:t>boron and oxygen</w:t>
      </w:r>
      <w:r w:rsidR="00AC511E" w:rsidRPr="00AC511E">
        <w:rPr>
          <w:rFonts w:ascii="Times New Roman" w:hAnsi="Times New Roman" w:cs="Times New Roman" w:hint="eastAsia"/>
          <w:sz w:val="24"/>
          <w:szCs w:val="24"/>
        </w:rPr>
        <w:t>, respectively</w:t>
      </w:r>
      <w:r w:rsidRPr="00AC511E">
        <w:rPr>
          <w:rFonts w:ascii="Times New Roman" w:hAnsi="Times New Roman" w:cs="Times New Roman"/>
          <w:sz w:val="24"/>
          <w:szCs w:val="24"/>
        </w:rPr>
        <w:t>.</w:t>
      </w:r>
    </w:p>
    <w:p w14:paraId="7F37D3EA" w14:textId="7021C1EF" w:rsidR="00FE7556" w:rsidRDefault="00322940" w:rsidP="0003754D">
      <w:pPr>
        <w:pStyle w:val="1"/>
      </w:pPr>
      <w:bookmarkStart w:id="15" w:name="_Toc171498533"/>
      <w:r>
        <w:rPr>
          <w:rFonts w:hint="eastAsia"/>
        </w:rPr>
        <w:t>S</w:t>
      </w:r>
      <w:r>
        <w:t xml:space="preserve">3. Electrical </w:t>
      </w:r>
      <w:r w:rsidR="0018194B">
        <w:rPr>
          <w:rFonts w:hint="eastAsia"/>
        </w:rPr>
        <w:t>conductivity measurement</w:t>
      </w:r>
      <w:r>
        <w:t xml:space="preserve"> of</w:t>
      </w:r>
      <w:r w:rsidR="004A2F2A">
        <w:rPr>
          <w:rFonts w:hint="eastAsia"/>
        </w:rPr>
        <w:t xml:space="preserve"> </w:t>
      </w:r>
      <w:r>
        <w:rPr>
          <w:i/>
          <w:iCs/>
        </w:rPr>
        <w:t>β</w:t>
      </w:r>
      <w:r>
        <w:rPr>
          <w:vertAlign w:val="subscript"/>
        </w:rPr>
        <w:t>12</w:t>
      </w:r>
      <w:r w:rsidR="00FE6630">
        <w:rPr>
          <w:rFonts w:hint="eastAsia"/>
        </w:rPr>
        <w:t>-</w:t>
      </w:r>
      <w:r w:rsidR="00111C8A">
        <w:rPr>
          <w:rFonts w:hint="eastAsia"/>
        </w:rPr>
        <w:t>Br</w:t>
      </w:r>
      <w:r>
        <w:t xml:space="preserve"> </w:t>
      </w:r>
      <w:r w:rsidR="00C2364D">
        <w:rPr>
          <w:rFonts w:hint="eastAsia"/>
        </w:rPr>
        <w:t>nano</w:t>
      </w:r>
      <w:r>
        <w:t>sheet</w:t>
      </w:r>
      <w:bookmarkEnd w:id="15"/>
    </w:p>
    <w:p w14:paraId="33E87D3C" w14:textId="4D275719" w:rsidR="006B75A5" w:rsidRPr="00F37E1F" w:rsidRDefault="009C75AD" w:rsidP="00F37E1F">
      <w:pPr>
        <w:spacing w:line="360" w:lineRule="auto"/>
        <w:ind w:firstLineChars="200" w:firstLine="480"/>
        <w:rPr>
          <w:rFonts w:ascii="Times New Roman" w:hAnsi="Times New Roman" w:cs="Times New Roman"/>
          <w:color w:val="00B0F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Sheet</w:t>
      </w:r>
      <w:r w:rsidRPr="00584A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8194B">
        <w:rPr>
          <w:rFonts w:ascii="Times New Roman" w:hAnsi="Times New Roman" w:cs="Times New Roman" w:hint="eastAsia"/>
          <w:b/>
          <w:bCs/>
          <w:sz w:val="24"/>
          <w:szCs w:val="24"/>
        </w:rPr>
        <w:t>resistance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the </w:t>
      </w:r>
      <w:r w:rsidRPr="00C009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Pr="00C009B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FE6630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C009B8">
        <w:rPr>
          <w:rFonts w:ascii="Times New Roman" w:hAnsi="Times New Roman" w:cs="Times New Roman" w:hint="eastAsia"/>
          <w:b/>
          <w:bCs/>
          <w:sz w:val="24"/>
          <w:szCs w:val="24"/>
        </w:rPr>
        <w:t>Br</w:t>
      </w:r>
      <w:r w:rsidRPr="00C009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364D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 w:rsidRPr="00C009B8">
        <w:rPr>
          <w:rFonts w:ascii="Times New Roman" w:hAnsi="Times New Roman" w:cs="Times New Roman"/>
          <w:b/>
          <w:bCs/>
          <w:sz w:val="24"/>
          <w:szCs w:val="24"/>
        </w:rPr>
        <w:t>sheet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film</w:t>
      </w:r>
      <w:r w:rsidRPr="00584AE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05868">
        <w:rPr>
          <w:rFonts w:ascii="Times New Roman" w:hAnsi="Times New Roman" w:cs="Times New Roman" w:hint="eastAsia"/>
          <w:sz w:val="24"/>
          <w:szCs w:val="24"/>
        </w:rPr>
        <w:t>By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spin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CD6308" w:rsidRPr="00CD6308">
        <w:rPr>
          <w:rFonts w:ascii="Times New Roman" w:hAnsi="Times New Roman" w:cs="Times New Roman"/>
          <w:sz w:val="24"/>
          <w:szCs w:val="24"/>
        </w:rPr>
        <w:t>coating technology</w:t>
      </w:r>
      <w:r w:rsidR="00305868">
        <w:rPr>
          <w:rFonts w:ascii="Times New Roman" w:hAnsi="Times New Roman" w:cs="Times New Roman" w:hint="eastAsia"/>
          <w:sz w:val="24"/>
          <w:szCs w:val="24"/>
        </w:rPr>
        <w:t>, we have successfully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achieve</w:t>
      </w:r>
      <w:r w:rsidR="00305868">
        <w:rPr>
          <w:rFonts w:ascii="Times New Roman" w:hAnsi="Times New Roman" w:cs="Times New Roman" w:hint="eastAsia"/>
          <w:sz w:val="24"/>
          <w:szCs w:val="24"/>
        </w:rPr>
        <w:t>d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a uniform coating of </w:t>
      </w:r>
      <w:r w:rsidR="006B75A5"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6B75A5" w:rsidRPr="006B75A5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Fonts w:ascii="Times New Roman" w:hAnsi="Times New Roman" w:cs="Times New Roman"/>
          <w:sz w:val="24"/>
          <w:szCs w:val="24"/>
        </w:rPr>
        <w:t>Br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sheets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on the interdigital electrodes, which </w:t>
      </w:r>
      <w:r w:rsidR="00305868">
        <w:rPr>
          <w:rFonts w:ascii="Times New Roman" w:hAnsi="Times New Roman" w:cs="Times New Roman" w:hint="eastAsia"/>
          <w:sz w:val="24"/>
          <w:szCs w:val="24"/>
        </w:rPr>
        <w:t>were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4300 μm in width and 6300 μm in length. </w:t>
      </w:r>
      <w:r w:rsidR="00305868">
        <w:rPr>
          <w:rFonts w:ascii="Times New Roman" w:hAnsi="Times New Roman" w:cs="Times New Roman" w:hint="eastAsia"/>
          <w:sz w:val="24"/>
          <w:szCs w:val="24"/>
        </w:rPr>
        <w:t>After that,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a </w:t>
      </w:r>
      <w:r w:rsidR="00C2364D" w:rsidRPr="00CD6308">
        <w:rPr>
          <w:rFonts w:ascii="Times New Roman" w:hAnsi="Times New Roman" w:cs="Times New Roman"/>
          <w:sz w:val="24"/>
          <w:szCs w:val="24"/>
        </w:rPr>
        <w:t>200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C2364D" w:rsidRPr="00CD6308">
        <w:rPr>
          <w:rFonts w:ascii="Times New Roman" w:hAnsi="Times New Roman" w:cs="Times New Roman"/>
          <w:sz w:val="24"/>
          <w:szCs w:val="24"/>
        </w:rPr>
        <w:t>nm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C2364D"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CD6308">
        <w:rPr>
          <w:rFonts w:ascii="Times New Roman" w:hAnsi="Times New Roman" w:cs="Times New Roman"/>
          <w:sz w:val="24"/>
          <w:szCs w:val="24"/>
        </w:rPr>
        <w:t>thi</w:t>
      </w:r>
      <w:r w:rsidR="00AC511E">
        <w:rPr>
          <w:rFonts w:ascii="Times New Roman" w:hAnsi="Times New Roman" w:cs="Times New Roman" w:hint="eastAsia"/>
          <w:sz w:val="24"/>
          <w:szCs w:val="24"/>
        </w:rPr>
        <w:t>ckness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</w:t>
      </w:r>
      <w:bookmarkStart w:id="16" w:name="_Hlk168303864"/>
      <w:r w:rsidR="006B75A5"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6B75A5" w:rsidRPr="006B75A5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bookmarkEnd w:id="16"/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Fonts w:ascii="Times New Roman" w:hAnsi="Times New Roman" w:cs="Times New Roman" w:hint="eastAsia"/>
          <w:sz w:val="24"/>
          <w:szCs w:val="24"/>
        </w:rPr>
        <w:t>Br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film </w:t>
      </w:r>
      <w:r w:rsidR="00305868">
        <w:rPr>
          <w:rFonts w:ascii="Times New Roman" w:hAnsi="Times New Roman" w:cs="Times New Roman" w:hint="eastAsia"/>
          <w:sz w:val="24"/>
          <w:szCs w:val="24"/>
        </w:rPr>
        <w:t>was formed on the electrodes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. Subsequently, </w:t>
      </w:r>
      <w:r w:rsidR="00305868">
        <w:rPr>
          <w:rFonts w:ascii="Times New Roman" w:hAnsi="Times New Roman" w:cs="Times New Roman" w:hint="eastAsia"/>
          <w:sz w:val="24"/>
          <w:szCs w:val="24"/>
        </w:rPr>
        <w:t>the measurement</w:t>
      </w:r>
      <w:r w:rsidR="00C2364D">
        <w:rPr>
          <w:rFonts w:ascii="Times New Roman" w:hAnsi="Times New Roman" w:cs="Times New Roman" w:hint="eastAsia"/>
          <w:sz w:val="24"/>
          <w:szCs w:val="24"/>
        </w:rPr>
        <w:t>s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 of the </w:t>
      </w:r>
      <w:r w:rsidR="00CD6308" w:rsidRPr="00CD6308">
        <w:rPr>
          <w:rFonts w:ascii="Times New Roman" w:hAnsi="Times New Roman" w:cs="Times New Roman"/>
          <w:sz w:val="24"/>
          <w:szCs w:val="24"/>
        </w:rPr>
        <w:t>I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V </w:t>
      </w:r>
      <w:r w:rsidR="00305868">
        <w:rPr>
          <w:rFonts w:ascii="Times New Roman" w:hAnsi="Times New Roman" w:cs="Times New Roman"/>
          <w:sz w:val="24"/>
          <w:szCs w:val="24"/>
        </w:rPr>
        <w:t>characteristics</w:t>
      </w:r>
      <w:r w:rsidR="00305868"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2364D">
        <w:rPr>
          <w:rFonts w:ascii="Times New Roman" w:hAnsi="Times New Roman" w:cs="Times New Roman" w:hint="eastAsia"/>
          <w:sz w:val="24"/>
          <w:szCs w:val="24"/>
        </w:rPr>
        <w:t>were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 conducted on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the </w:t>
      </w:r>
      <w:r w:rsidR="00305868">
        <w:rPr>
          <w:rFonts w:ascii="Times New Roman" w:hAnsi="Times New Roman" w:cs="Times New Roman" w:hint="eastAsia"/>
          <w:sz w:val="24"/>
          <w:szCs w:val="24"/>
        </w:rPr>
        <w:t>as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CD6308" w:rsidRPr="00CD6308">
        <w:rPr>
          <w:rFonts w:ascii="Times New Roman" w:hAnsi="Times New Roman" w:cs="Times New Roman"/>
          <w:sz w:val="24"/>
          <w:szCs w:val="24"/>
        </w:rPr>
        <w:t>fabricated device.</w:t>
      </w:r>
      <w:r w:rsidR="00AC511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From </w:t>
      </w:r>
      <w:r w:rsidR="00CD6308" w:rsidRPr="00CD6308">
        <w:rPr>
          <w:rFonts w:ascii="Times New Roman" w:hAnsi="Times New Roman" w:cs="Times New Roman"/>
          <w:sz w:val="24"/>
          <w:szCs w:val="24"/>
        </w:rPr>
        <w:t>Supplementary Fig. 7</w:t>
      </w:r>
      <w:r w:rsidR="00305868">
        <w:rPr>
          <w:rFonts w:ascii="Times New Roman" w:hAnsi="Times New Roman" w:cs="Times New Roman" w:hint="eastAsia"/>
          <w:sz w:val="24"/>
          <w:szCs w:val="24"/>
        </w:rPr>
        <w:t>,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the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 average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2364D">
        <w:rPr>
          <w:rFonts w:ascii="Times New Roman" w:hAnsi="Times New Roman" w:cs="Times New Roman" w:hint="eastAsia"/>
          <w:sz w:val="24"/>
          <w:szCs w:val="24"/>
        </w:rPr>
        <w:t xml:space="preserve">electrical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resistance was 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calculated to be about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82,000 Ω. </w:t>
      </w:r>
      <w:r w:rsidR="00305868">
        <w:rPr>
          <w:rFonts w:ascii="Times New Roman" w:hAnsi="Times New Roman" w:cs="Times New Roman" w:hint="eastAsia"/>
          <w:sz w:val="24"/>
          <w:szCs w:val="24"/>
        </w:rPr>
        <w:t>Moreover,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305868">
        <w:rPr>
          <w:rFonts w:ascii="Times New Roman" w:hAnsi="Times New Roman" w:cs="Times New Roman" w:hint="eastAsia"/>
          <w:sz w:val="24"/>
          <w:szCs w:val="24"/>
        </w:rPr>
        <w:t>the</w:t>
      </w:r>
      <w:r w:rsidR="00305868"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sheet resistance 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35611C" w:rsidRPr="0035611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35611C" w:rsidRPr="0035611C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="00C2364D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Fonts w:ascii="Times New Roman" w:hAnsi="Times New Roman" w:cs="Times New Roman" w:hint="eastAsia"/>
          <w:sz w:val="24"/>
          <w:szCs w:val="24"/>
        </w:rPr>
        <w:t>Br</w:t>
      </w:r>
      <w:r w:rsidR="0030586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C511E">
        <w:rPr>
          <w:rFonts w:ascii="Times New Roman" w:hAnsi="Times New Roman" w:cs="Times New Roman" w:hint="eastAsia"/>
          <w:sz w:val="24"/>
          <w:szCs w:val="24"/>
        </w:rPr>
        <w:t xml:space="preserve">nanosheet </w:t>
      </w:r>
      <w:r w:rsidR="00305868">
        <w:rPr>
          <w:rFonts w:ascii="Times New Roman" w:hAnsi="Times New Roman" w:cs="Times New Roman" w:hint="eastAsia"/>
          <w:sz w:val="24"/>
          <w:szCs w:val="24"/>
        </w:rPr>
        <w:t>is as l</w:t>
      </w:r>
      <w:r w:rsidR="00305868" w:rsidRPr="0018194B">
        <w:rPr>
          <w:rFonts w:ascii="Times New Roman" w:hAnsi="Times New Roman" w:cs="Times New Roman" w:hint="eastAsia"/>
          <w:sz w:val="24"/>
          <w:szCs w:val="24"/>
        </w:rPr>
        <w:t>ow as</w:t>
      </w:r>
      <w:r w:rsidR="00CD6308" w:rsidRPr="0018194B">
        <w:rPr>
          <w:rFonts w:ascii="Times New Roman" w:hAnsi="Times New Roman" w:cs="Times New Roman"/>
          <w:sz w:val="24"/>
          <w:szCs w:val="24"/>
        </w:rPr>
        <w:t xml:space="preserve"> 5.6 × 10</w:t>
      </w:r>
      <w:r w:rsidR="00CD6308" w:rsidRPr="0018194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CD6308" w:rsidRPr="0018194B">
        <w:rPr>
          <w:rFonts w:ascii="Times New Roman" w:hAnsi="Times New Roman" w:cs="Times New Roman"/>
          <w:sz w:val="24"/>
          <w:szCs w:val="24"/>
        </w:rPr>
        <w:t xml:space="preserve"> Ω/sq, 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 xml:space="preserve">which is far </w:t>
      </w:r>
      <w:r w:rsidR="0018194B">
        <w:rPr>
          <w:rFonts w:ascii="Times New Roman" w:hAnsi="Times New Roman" w:cs="Times New Roman" w:hint="eastAsia"/>
          <w:sz w:val="24"/>
          <w:szCs w:val="24"/>
        </w:rPr>
        <w:t>small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>er than that (</w:t>
      </w:r>
      <w:r w:rsidR="0018194B" w:rsidRPr="0018194B">
        <w:rPr>
          <w:rFonts w:ascii="Times New Roman" w:hAnsi="Times New Roman" w:cs="Times New Roman"/>
          <w:sz w:val="24"/>
          <w:szCs w:val="24"/>
        </w:rPr>
        <w:t>10</w:t>
      </w:r>
      <w:r w:rsidR="0018194B" w:rsidRPr="0018194B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="0018194B" w:rsidRPr="0018194B">
        <w:rPr>
          <w:rFonts w:ascii="Times New Roman" w:hAnsi="Times New Roman" w:cs="Times New Roman"/>
          <w:sz w:val="24"/>
          <w:szCs w:val="24"/>
        </w:rPr>
        <w:t xml:space="preserve"> Ω/sq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 xml:space="preserve">) of the reported </w:t>
      </w:r>
      <w:r w:rsidR="0018194B" w:rsidRPr="0018194B">
        <w:rPr>
          <w:rFonts w:ascii="Times New Roman" w:hAnsi="Times New Roman" w:cs="Times New Roman"/>
          <w:sz w:val="24"/>
          <w:szCs w:val="24"/>
        </w:rPr>
        <w:t xml:space="preserve">borophene film 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>consisted of</w:t>
      </w:r>
      <w:r w:rsidR="0018194B" w:rsidRPr="0018194B">
        <w:rPr>
          <w:rFonts w:ascii="Times New Roman" w:hAnsi="Times New Roman" w:cs="Times New Roman"/>
          <w:sz w:val="24"/>
          <w:szCs w:val="24"/>
        </w:rPr>
        <w:t xml:space="preserve"> </w:t>
      </w:r>
      <w:r w:rsidR="0018194B" w:rsidRPr="0018194B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18194B" w:rsidRPr="0018194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18194B" w:rsidRPr="0018194B">
        <w:rPr>
          <w:rFonts w:ascii="Times New Roman" w:hAnsi="Times New Roman" w:cs="Times New Roman"/>
          <w:sz w:val="24"/>
          <w:szCs w:val="24"/>
        </w:rPr>
        <w:t xml:space="preserve"> and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χ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="0018194B" w:rsidRPr="001819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194B">
        <w:rPr>
          <w:rFonts w:ascii="Times New Roman" w:hAnsi="Times New Roman" w:cs="Times New Roman" w:hint="eastAsia"/>
          <w:sz w:val="24"/>
          <w:szCs w:val="24"/>
        </w:rPr>
        <w:t xml:space="preserve">mixed 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>phases</w:t>
      </w:r>
      <w:r w:rsidR="0018194B" w:rsidRPr="0018194B">
        <w:rPr>
          <w:rFonts w:ascii="Times New Roman" w:eastAsia="宋体" w:hAnsi="Times New Roman" w:cs="Times New Roman"/>
          <w:szCs w:val="21"/>
        </w:rPr>
        <w:fldChar w:fldCharType="begin"/>
      </w:r>
      <w:r w:rsidR="0018194B" w:rsidRPr="0018194B">
        <w:rPr>
          <w:rFonts w:ascii="Times New Roman" w:eastAsia="宋体" w:hAnsi="Times New Roman" w:cs="Times New Roman"/>
          <w:szCs w:val="21"/>
        </w:rPr>
        <w:instrText xml:space="preserve"> ADDIN EN.CITE &lt;EndNote&gt;&lt;Cite&gt;&lt;Author&gt;Ranjan&lt;/Author&gt;&lt;Year&gt;2019&lt;/Year&gt;&lt;RecNum&gt;219&lt;/RecNum&gt;&lt;DisplayText&gt;&lt;style face="superscript"&gt;3&lt;/style&gt;&lt;/DisplayText&gt;&lt;record&gt;&lt;rec-number&gt;219&lt;/rec-number&gt;&lt;foreign-keys&gt;&lt;key app="EN" db-id="s92evsz5qdr2r3e5e0epdf28px5tt5a5rsts" timestamp="1647510866"&gt;219&lt;/key&gt;&lt;/foreign-keys&gt;&lt;ref-type name="Journal Article"&gt;17&lt;/ref-type&gt;&lt;contributors&gt;&lt;authors&gt;&lt;author&gt;Ranjan, P.&lt;/author&gt;&lt;author&gt;Sahu, T. K.&lt;/author&gt;&lt;author&gt;Bhushan, R.&lt;/author&gt;&lt;author&gt;Yamijala, S. S.&lt;/author&gt;&lt;author&gt;Late, D. J.&lt;/author&gt;&lt;author&gt;Kumar, P.&lt;/author&gt;&lt;author&gt;Vinu, A.&lt;/author&gt;&lt;/authors&gt;&lt;/contributors&gt;&lt;auth-address&gt;Department of Physics, Indian Institute of Technology Patna, Bihta, Bihar, 801106, India.&amp;#xD;Department of Chemistry, University of Rochester, Rochester, NY, 14620, USA.&amp;#xD;National Chemical Laboratory, Pune, 411008, India.&amp;#xD;Birck Nanotechnology Centre, Purdue University, West Lafayette, IN, 47907, USA.&amp;#xD;Global Innovative Center for Advanced Nanomaterials (GICAN), Faculty of Engineering and Built Environment, The University of Newcastle, Callaghan, NSW, 2308, Australia.&lt;/auth-address&gt;&lt;titles&gt;&lt;title&gt;Freestanding borophene and its hybrids&lt;/title&gt;&lt;secondary-title&gt;Adv. Mater.&lt;/secondary-title&gt;&lt;/titles&gt;&lt;periodical&gt;&lt;full-title&gt;Adv. Mater.&lt;/full-title&gt;&lt;/periodical&gt;&lt;pages&gt;1900353&lt;/pages&gt;&lt;volume&gt;31&lt;/volume&gt;&lt;number&gt;27&lt;/number&gt;&lt;edition&gt;20190501&lt;/edition&gt;&lt;keywords&gt;&lt;keyword&gt;2D materials hybrids&lt;/keyword&gt;&lt;keyword&gt;freestanding borophene&lt;/keyword&gt;&lt;keyword&gt;liquid-phase exfoliation&lt;/keyword&gt;&lt;keyword&gt;reduced borophene oxide&lt;/keyword&gt;&lt;keyword&gt;scalable synthesis&lt;/keyword&gt;&lt;/keywords&gt;&lt;dates&gt;&lt;year&gt;2019&lt;/year&gt;&lt;pub-dates&gt;&lt;date&gt;Jul&lt;/date&gt;&lt;/pub-dates&gt;&lt;/dates&gt;&lt;isbn&gt;1521-4095 (Electronic)&amp;#xD;0935-9648 (Linking)&lt;/isbn&gt;&lt;accession-num&gt;31044470&lt;/accession-num&gt;&lt;urls&gt;&lt;related-urls&gt;&lt;url&gt;https://www.ncbi.nlm.nih.gov/pubmed/31044470&lt;/url&gt;&lt;/related-urls&gt;&lt;/urls&gt;&lt;electronic-resource-num&gt;10.1002/adma.201900353&lt;/electronic-resource-num&gt;&lt;/record&gt;&lt;/Cite&gt;&lt;/EndNote&gt;</w:instrText>
      </w:r>
      <w:r w:rsidR="0018194B" w:rsidRPr="0018194B">
        <w:rPr>
          <w:rFonts w:ascii="Times New Roman" w:eastAsia="宋体" w:hAnsi="Times New Roman" w:cs="Times New Roman"/>
          <w:szCs w:val="21"/>
        </w:rPr>
        <w:fldChar w:fldCharType="separate"/>
      </w:r>
      <w:r w:rsidR="0018194B" w:rsidRPr="0018194B">
        <w:rPr>
          <w:rFonts w:ascii="Times New Roman" w:eastAsia="宋体" w:hAnsi="Times New Roman" w:cs="Times New Roman"/>
          <w:noProof/>
          <w:szCs w:val="21"/>
          <w:vertAlign w:val="superscript"/>
        </w:rPr>
        <w:t>3</w:t>
      </w:r>
      <w:r w:rsidR="0018194B" w:rsidRPr="0018194B">
        <w:rPr>
          <w:rFonts w:ascii="Times New Roman" w:eastAsia="宋体" w:hAnsi="Times New Roman" w:cs="Times New Roman"/>
          <w:szCs w:val="21"/>
        </w:rPr>
        <w:fldChar w:fldCharType="end"/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D6308" w:rsidRPr="0018194B">
        <w:rPr>
          <w:rFonts w:ascii="Times New Roman" w:hAnsi="Times New Roman" w:cs="Times New Roman"/>
          <w:sz w:val="24"/>
          <w:szCs w:val="24"/>
        </w:rPr>
        <w:t xml:space="preserve">fully showcasing </w:t>
      </w:r>
      <w:r w:rsidR="00305868" w:rsidRPr="0018194B">
        <w:rPr>
          <w:rFonts w:ascii="Times New Roman" w:hAnsi="Times New Roman" w:cs="Times New Roman" w:hint="eastAsia"/>
          <w:sz w:val="24"/>
          <w:szCs w:val="24"/>
        </w:rPr>
        <w:t>their</w:t>
      </w:r>
      <w:r w:rsidR="00305868" w:rsidRPr="0018194B">
        <w:rPr>
          <w:rFonts w:ascii="Times New Roman" w:hAnsi="Times New Roman" w:cs="Times New Roman"/>
          <w:sz w:val="24"/>
          <w:szCs w:val="24"/>
        </w:rPr>
        <w:t xml:space="preserve"> 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>excellent</w:t>
      </w:r>
      <w:r w:rsidR="00305868" w:rsidRPr="0018194B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18194B">
        <w:rPr>
          <w:rFonts w:ascii="Times New Roman" w:hAnsi="Times New Roman" w:cs="Times New Roman"/>
          <w:sz w:val="24"/>
          <w:szCs w:val="24"/>
        </w:rPr>
        <w:t>conductivity.</w:t>
      </w:r>
      <w:r w:rsidR="00F60940" w:rsidRPr="0018194B">
        <w:t xml:space="preserve"> </w:t>
      </w:r>
    </w:p>
    <w:p w14:paraId="35A5BE90" w14:textId="67F709DF" w:rsidR="00661927" w:rsidRDefault="007D7150" w:rsidP="00CD630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BB5571" wp14:editId="350B2A52">
            <wp:extent cx="2623559" cy="2175475"/>
            <wp:effectExtent l="0" t="0" r="5715" b="0"/>
            <wp:docPr id="10044027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32" t="25618" r="30073" b="26371"/>
                    <a:stretch/>
                  </pic:blipFill>
                  <pic:spPr bwMode="auto">
                    <a:xfrm>
                      <a:off x="0" y="0"/>
                      <a:ext cx="2633324" cy="2183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6FE103" w14:textId="1B09D51A" w:rsidR="00661927" w:rsidRDefault="00661927" w:rsidP="00093E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0F9D">
        <w:rPr>
          <w:rFonts w:ascii="Times New Roman" w:hAnsi="Times New Roman" w:cs="Times New Roman" w:hint="eastAsia"/>
          <w:b/>
          <w:bCs/>
          <w:color w:val="00B0F0"/>
          <w:sz w:val="24"/>
          <w:szCs w:val="24"/>
        </w:rPr>
        <w:t xml:space="preserve"> </w:t>
      </w:r>
      <w:r w:rsidR="0018289C">
        <w:rPr>
          <w:rFonts w:ascii="Times New Roman" w:hAnsi="Times New Roman" w:cs="Times New Roman" w:hint="eastAsia"/>
          <w:sz w:val="24"/>
          <w:szCs w:val="24"/>
        </w:rPr>
        <w:t>Representative</w:t>
      </w:r>
      <w:r w:rsidR="009C75AD">
        <w:rPr>
          <w:rFonts w:ascii="Times New Roman" w:hAnsi="Times New Roman" w:cs="Times New Roman" w:hint="eastAsia"/>
          <w:sz w:val="24"/>
          <w:szCs w:val="24"/>
        </w:rPr>
        <w:t xml:space="preserve"> I</w:t>
      </w:r>
      <w:r w:rsidR="0018194B">
        <w:rPr>
          <w:rFonts w:ascii="Times New Roman" w:hAnsi="Times New Roman" w:cs="Times New Roman" w:hint="eastAsia"/>
          <w:sz w:val="24"/>
          <w:szCs w:val="24"/>
        </w:rPr>
        <w:t>-</w:t>
      </w:r>
      <w:r w:rsidR="009C75AD">
        <w:rPr>
          <w:rFonts w:ascii="Times New Roman" w:hAnsi="Times New Roman" w:cs="Times New Roman" w:hint="eastAsia"/>
          <w:sz w:val="24"/>
          <w:szCs w:val="24"/>
        </w:rPr>
        <w:t>V</w:t>
      </w:r>
      <w:r w:rsidRPr="00661927">
        <w:rPr>
          <w:rFonts w:ascii="Times New Roman" w:hAnsi="Times New Roman" w:cs="Times New Roman"/>
          <w:sz w:val="24"/>
          <w:szCs w:val="24"/>
        </w:rPr>
        <w:t xml:space="preserve"> curve of </w:t>
      </w:r>
      <w:r w:rsidRPr="00661927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6192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18194B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Br</w:t>
      </w:r>
      <w:r w:rsidRPr="00661927">
        <w:rPr>
          <w:rFonts w:ascii="Times New Roman" w:hAnsi="Times New Roman" w:cs="Times New Roman"/>
          <w:sz w:val="24"/>
          <w:szCs w:val="24"/>
        </w:rPr>
        <w:t xml:space="preserve"> </w:t>
      </w:r>
      <w:r w:rsidR="0018194B">
        <w:rPr>
          <w:rFonts w:ascii="Times New Roman" w:hAnsi="Times New Roman" w:cs="Times New Roman" w:hint="eastAsia"/>
          <w:sz w:val="24"/>
          <w:szCs w:val="24"/>
        </w:rPr>
        <w:t>nano</w:t>
      </w:r>
      <w:r w:rsidRPr="00661927">
        <w:rPr>
          <w:rFonts w:ascii="Times New Roman" w:hAnsi="Times New Roman" w:cs="Times New Roman"/>
          <w:sz w:val="24"/>
          <w:szCs w:val="24"/>
        </w:rPr>
        <w:t>sheet film.</w:t>
      </w:r>
    </w:p>
    <w:p w14:paraId="67E8670A" w14:textId="77777777" w:rsidR="000B7188" w:rsidRDefault="000B7188" w:rsidP="00093E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81CED1" w14:textId="41E9C741" w:rsidR="00FE7556" w:rsidRPr="0018194B" w:rsidRDefault="009C75AD" w:rsidP="00CD630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Electrical</w:t>
      </w:r>
      <w:r w:rsidRPr="00C009B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conductivity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individual </w:t>
      </w:r>
      <w:r w:rsidRPr="00584A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Pr="00584AE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18194B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584AEC">
        <w:rPr>
          <w:rFonts w:ascii="Times New Roman" w:hAnsi="Times New Roman" w:cs="Times New Roman"/>
          <w:b/>
          <w:bCs/>
          <w:sz w:val="24"/>
          <w:szCs w:val="24"/>
        </w:rPr>
        <w:t xml:space="preserve">Br </w:t>
      </w:r>
      <w:r w:rsidR="0018194B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 w:rsidRPr="00584AEC">
        <w:rPr>
          <w:rFonts w:ascii="Times New Roman" w:hAnsi="Times New Roman" w:cs="Times New Roman"/>
          <w:b/>
          <w:bCs/>
          <w:sz w:val="24"/>
          <w:szCs w:val="24"/>
        </w:rPr>
        <w:t>sheet</w:t>
      </w:r>
      <w:r w:rsidRPr="00C009B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: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The electronic transportation properties of </w:t>
      </w:r>
      <w:r>
        <w:rPr>
          <w:rFonts w:ascii="Times New Roman" w:hAnsi="Times New Roman" w:cs="Times New Roman" w:hint="eastAsia"/>
          <w:sz w:val="24"/>
          <w:szCs w:val="24"/>
        </w:rPr>
        <w:t>individual</w:t>
      </w:r>
      <w:r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481170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CD6308" w:rsidRPr="00CD6308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18194B">
        <w:rPr>
          <w:rFonts w:ascii="Times New Roman" w:hAnsi="Times New Roman" w:cs="Times New Roman" w:hint="eastAsia"/>
          <w:sz w:val="24"/>
          <w:szCs w:val="24"/>
        </w:rPr>
        <w:t>-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Br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sheet were investigated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Pr="00CD63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our home</w:t>
      </w:r>
      <w:r w:rsidR="0018194B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built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in</w:t>
      </w:r>
      <w:r w:rsidR="0018194B">
        <w:rPr>
          <w:rFonts w:ascii="Times New Roman" w:hAnsi="Times New Roman" w:cs="Times New Roman" w:hint="eastAsia"/>
          <w:sz w:val="24"/>
          <w:szCs w:val="24"/>
        </w:rPr>
        <w:t>-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situ microprobe measurement system.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</w:rPr>
        <w:t xml:space="preserve">electrical </w:t>
      </w:r>
      <w:r w:rsidRPr="00CD6308">
        <w:rPr>
          <w:rFonts w:ascii="Times New Roman" w:hAnsi="Times New Roman" w:cs="Times New Roman"/>
          <w:sz w:val="24"/>
          <w:szCs w:val="24"/>
        </w:rPr>
        <w:t>resist</w:t>
      </w:r>
      <w:r>
        <w:rPr>
          <w:rFonts w:ascii="Times New Roman" w:hAnsi="Times New Roman" w:cs="Times New Roman" w:hint="eastAsia"/>
          <w:sz w:val="24"/>
          <w:szCs w:val="24"/>
        </w:rPr>
        <w:t>ivity</w:t>
      </w:r>
      <w:r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a single</w:t>
      </w:r>
      <w:r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481170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CD6308" w:rsidRPr="00CD6308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18194B">
        <w:rPr>
          <w:rFonts w:ascii="Times New Roman" w:hAnsi="Times New Roman" w:cs="Times New Roman" w:hint="eastAsia"/>
          <w:sz w:val="24"/>
          <w:szCs w:val="24"/>
        </w:rPr>
        <w:t>-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Br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="00CD6308" w:rsidRPr="00CD6308">
        <w:rPr>
          <w:rFonts w:ascii="Times New Roman" w:hAnsi="Times New Roman" w:cs="Times New Roman"/>
          <w:sz w:val="24"/>
          <w:szCs w:val="24"/>
        </w:rPr>
        <w:t>sheet can be</w:t>
      </w:r>
      <w:r>
        <w:rPr>
          <w:rFonts w:ascii="Times New Roman" w:hAnsi="Times New Roman" w:cs="Times New Roman" w:hint="eastAsia"/>
          <w:sz w:val="24"/>
          <w:szCs w:val="24"/>
        </w:rPr>
        <w:t xml:space="preserve"> obtained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to be </w:t>
      </w:r>
      <w:r>
        <w:rPr>
          <w:rFonts w:ascii="Times New Roman" w:hAnsi="Times New Roman" w:cs="Times New Roman" w:hint="eastAsia"/>
          <w:sz w:val="24"/>
          <w:szCs w:val="24"/>
        </w:rPr>
        <w:t>about</w:t>
      </w:r>
      <w:r w:rsidRPr="00CD6308">
        <w:rPr>
          <w:rFonts w:ascii="Times New Roman" w:hAnsi="Times New Roman" w:cs="Times New Roman"/>
          <w:sz w:val="24"/>
          <w:szCs w:val="24"/>
        </w:rPr>
        <w:t xml:space="preserve"> </w:t>
      </w:r>
      <w:r w:rsidR="00CD6308" w:rsidRPr="00CD6308">
        <w:rPr>
          <w:rFonts w:ascii="Times New Roman" w:hAnsi="Times New Roman" w:cs="Times New Roman"/>
          <w:sz w:val="24"/>
          <w:szCs w:val="24"/>
        </w:rPr>
        <w:t>2.6 × 10</w:t>
      </w:r>
      <w:r w:rsidR="006B75A5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CD6308" w:rsidRPr="00CD630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CD6308" w:rsidRPr="00CD6308">
        <w:rPr>
          <w:rFonts w:ascii="Times New Roman" w:hAnsi="Times New Roman" w:cs="Times New Roman"/>
          <w:sz w:val="24"/>
          <w:szCs w:val="24"/>
        </w:rPr>
        <w:t xml:space="preserve"> Ω∙m</w:t>
      </w:r>
      <w:r w:rsidRPr="009C7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CD6308">
        <w:rPr>
          <w:rFonts w:ascii="Times New Roman" w:hAnsi="Times New Roman" w:cs="Times New Roman"/>
          <w:sz w:val="24"/>
          <w:szCs w:val="24"/>
        </w:rPr>
        <w:t>Supplementary Fig. 8</w:t>
      </w:r>
      <w:r w:rsidR="00CD6308" w:rsidRPr="00CD6308">
        <w:rPr>
          <w:rFonts w:ascii="Times New Roman" w:hAnsi="Times New Roman" w:cs="Times New Roman"/>
          <w:sz w:val="24"/>
          <w:szCs w:val="24"/>
        </w:rPr>
        <w:t>.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>T</w:t>
      </w:r>
      <w:r w:rsidR="0018194B">
        <w:rPr>
          <w:rFonts w:ascii="Times New Roman" w:hAnsi="Times New Roman" w:cs="Times New Roman" w:hint="eastAsia"/>
          <w:sz w:val="24"/>
          <w:szCs w:val="24"/>
        </w:rPr>
        <w:t>he average electrical conductivity of the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</w:t>
      </w:r>
      <w:r w:rsidR="00F7130D" w:rsidRPr="0018194B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F7130D" w:rsidRPr="0018194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18194B" w:rsidRPr="0018194B">
        <w:rPr>
          <w:rFonts w:ascii="Times New Roman" w:hAnsi="Times New Roman" w:cs="Times New Roman" w:hint="eastAsia"/>
          <w:sz w:val="24"/>
          <w:szCs w:val="24"/>
        </w:rPr>
        <w:t>-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Br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sheet </w:t>
      </w:r>
      <w:r w:rsidR="0018194B">
        <w:rPr>
          <w:rFonts w:ascii="Times New Roman" w:hAnsi="Times New Roman" w:cs="Times New Roman" w:hint="eastAsia"/>
          <w:sz w:val="24"/>
          <w:szCs w:val="24"/>
        </w:rPr>
        <w:t xml:space="preserve">is about </w:t>
      </w:r>
      <w:r w:rsidR="00F7130D" w:rsidRPr="0018194B">
        <w:rPr>
          <w:rFonts w:ascii="Times New Roman" w:hAnsi="Times New Roman" w:cs="Times New Roman"/>
          <w:sz w:val="24"/>
          <w:szCs w:val="24"/>
        </w:rPr>
        <w:t>3</w:t>
      </w:r>
      <w:r w:rsidR="0018194B">
        <w:rPr>
          <w:rFonts w:ascii="Times New Roman" w:hAnsi="Times New Roman" w:cs="Times New Roman" w:hint="eastAsia"/>
          <w:sz w:val="24"/>
          <w:szCs w:val="24"/>
        </w:rPr>
        <w:t>.</w:t>
      </w:r>
      <w:r w:rsidR="00F7130D" w:rsidRPr="0018194B">
        <w:rPr>
          <w:rFonts w:ascii="Times New Roman" w:hAnsi="Times New Roman" w:cs="Times New Roman"/>
          <w:sz w:val="24"/>
          <w:szCs w:val="24"/>
        </w:rPr>
        <w:t>8</w:t>
      </w:r>
      <w:r w:rsidR="001819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194B" w:rsidRPr="00CD6308">
        <w:rPr>
          <w:rFonts w:ascii="Times New Roman" w:hAnsi="Times New Roman" w:cs="Times New Roman"/>
          <w:sz w:val="24"/>
          <w:szCs w:val="24"/>
        </w:rPr>
        <w:t>× 10</w:t>
      </w:r>
      <w:r w:rsidR="0018194B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S/m, which is two orders of magnitude higher than that of MoS</w:t>
      </w:r>
      <w:r w:rsidR="00F7130D" w:rsidRPr="001819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(303.03 S/m) and WS</w:t>
      </w:r>
      <w:r w:rsidR="00F7130D" w:rsidRPr="001819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(416.67 S/m)</w:t>
      </w:r>
      <w:r w:rsidR="00F7130D" w:rsidRPr="0018194B">
        <w:rPr>
          <w:rFonts w:ascii="Times New Roman" w:eastAsia="宋体" w:hAnsi="Times New Roman" w:cs="Times New Roman"/>
          <w:sz w:val="24"/>
        </w:rPr>
        <w:fldChar w:fldCharType="begin"/>
      </w:r>
      <w:r w:rsidR="008810D6" w:rsidRPr="0018194B">
        <w:rPr>
          <w:rFonts w:ascii="Times New Roman" w:eastAsia="宋体" w:hAnsi="Times New Roman" w:cs="Times New Roman"/>
          <w:sz w:val="24"/>
        </w:rPr>
        <w:instrText xml:space="preserve"> ADDIN EN.CITE &lt;EndNote&gt;&lt;Cite&gt;&lt;Author&gt;Wang&lt;/Author&gt;&lt;Year&gt;2019&lt;/Year&gt;&lt;RecNum&gt;468&lt;/RecNum&gt;&lt;DisplayText&gt;&lt;style face="superscript"&gt;4&lt;/style&gt;&lt;/DisplayText&gt;&lt;record&gt;&lt;rec-number&gt;468&lt;/rec-number&gt;&lt;foreign-keys&gt;&lt;key app="EN" db-id="s92evsz5qdr2r3e5e0epdf28px5tt5a5rsts" timestamp="1669253511"&gt;468&lt;/key&gt;&lt;/foreign-keys&gt;&lt;ref-type name="Journal Article"&gt;17&lt;/ref-type&gt;&lt;contributors&gt;&lt;authors&gt;&lt;author&gt;Wang, Yan&lt;/author&gt;&lt;author&gt;Kim, Jong Chan&lt;/author&gt;&lt;author&gt;Wu, Ryan J.&lt;/author&gt;&lt;author&gt;Martinez, Jenny&lt;/author&gt;&lt;author&gt;Song, Xiuju&lt;/author&gt;&lt;author&gt;Yang, Jieun&lt;/author&gt;&lt;author&gt;Zhao, Fang&lt;/author&gt;&lt;author&gt;Mkhoyan, Andre&lt;/author&gt;&lt;author&gt;Jeong, Hu Young&lt;/author&gt;&lt;author&gt;Chhowalla, Manish&lt;/author&gt;&lt;/authors&gt;&lt;/contributors&gt;&lt;titles&gt;&lt;title&gt;Van der Waals contacts between three-dimensional metals and two-dimensional semiconductors&lt;/title&gt;&lt;secondary-title&gt;Nature&lt;/secondary-title&gt;&lt;/titles&gt;&lt;periodical&gt;&lt;full-title&gt;Nature&lt;/full-title&gt;&lt;/periodical&gt;&lt;pages&gt;70-74&lt;/pages&gt;&lt;volume&gt;568&lt;/volume&gt;&lt;number&gt;7750&lt;/number&gt;&lt;dates&gt;&lt;year&gt;2019&lt;/year&gt;&lt;pub-dates&gt;&lt;date&gt;2019/04/01&lt;/date&gt;&lt;/pub-dates&gt;&lt;/dates&gt;&lt;isbn&gt;1476-4687&lt;/isbn&gt;&lt;urls&gt;&lt;related-urls&gt;&lt;url&gt;https://doi.org/10.1038/s41586-019-1052-3&lt;/url&gt;&lt;/related-urls&gt;&lt;/urls&gt;&lt;electronic-resource-num&gt;10.1038/s41586-019-1052-3&lt;/electronic-resource-num&gt;&lt;/record&gt;&lt;/Cite&gt;&lt;/EndNote&gt;</w:instrText>
      </w:r>
      <w:r w:rsidR="00F7130D" w:rsidRPr="0018194B">
        <w:rPr>
          <w:rFonts w:ascii="Times New Roman" w:eastAsia="宋体" w:hAnsi="Times New Roman" w:cs="Times New Roman"/>
          <w:sz w:val="24"/>
        </w:rPr>
        <w:fldChar w:fldCharType="separate"/>
      </w:r>
      <w:r w:rsidR="008810D6" w:rsidRPr="0018194B">
        <w:rPr>
          <w:rFonts w:ascii="Times New Roman" w:eastAsia="宋体" w:hAnsi="Times New Roman" w:cs="Times New Roman"/>
          <w:noProof/>
          <w:sz w:val="24"/>
          <w:vertAlign w:val="superscript"/>
        </w:rPr>
        <w:t>4</w:t>
      </w:r>
      <w:r w:rsidR="00F7130D" w:rsidRPr="0018194B">
        <w:rPr>
          <w:rFonts w:ascii="Times New Roman" w:eastAsia="宋体" w:hAnsi="Times New Roman" w:cs="Times New Roman"/>
          <w:sz w:val="24"/>
        </w:rPr>
        <w:fldChar w:fldCharType="end"/>
      </w:r>
      <w:r w:rsidR="0018194B">
        <w:rPr>
          <w:rFonts w:ascii="Times New Roman" w:eastAsia="宋体" w:hAnsi="Times New Roman" w:cs="Times New Roman" w:hint="eastAsia"/>
          <w:sz w:val="24"/>
        </w:rPr>
        <w:t xml:space="preserve"> and close to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th</w:t>
      </w:r>
      <w:r w:rsidR="0018194B">
        <w:rPr>
          <w:rFonts w:ascii="Times New Roman" w:hAnsi="Times New Roman" w:cs="Times New Roman" w:hint="eastAsia"/>
          <w:sz w:val="24"/>
          <w:szCs w:val="24"/>
        </w:rPr>
        <w:t>at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of graphene (</w:t>
      </w:r>
      <w:r w:rsidR="00F7130D" w:rsidRPr="0018194B">
        <w:rPr>
          <w:rFonts w:ascii="Times New Roman" w:hAnsi="Times New Roman" w:cs="Times New Roman" w:hint="eastAsia"/>
          <w:sz w:val="24"/>
          <w:szCs w:val="24"/>
        </w:rPr>
        <w:t>~</w:t>
      </w:r>
      <w:r w:rsidR="00F7130D" w:rsidRPr="0018194B">
        <w:rPr>
          <w:rFonts w:ascii="Times New Roman" w:hAnsi="Times New Roman" w:cs="Times New Roman"/>
          <w:sz w:val="24"/>
          <w:szCs w:val="24"/>
        </w:rPr>
        <w:t>10</w:t>
      </w:r>
      <w:r w:rsidR="00F7130D" w:rsidRPr="0018194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 S/m)</w:t>
      </w:r>
      <w:r w:rsidR="00F7130D" w:rsidRPr="0018194B">
        <w:rPr>
          <w:rFonts w:ascii="Times New Roman" w:eastAsia="宋体" w:hAnsi="Times New Roman" w:cs="Times New Roman"/>
          <w:sz w:val="24"/>
        </w:rPr>
        <w:fldChar w:fldCharType="begin"/>
      </w:r>
      <w:r w:rsidR="008810D6" w:rsidRPr="0018194B">
        <w:rPr>
          <w:rFonts w:ascii="Times New Roman" w:eastAsia="宋体" w:hAnsi="Times New Roman" w:cs="Times New Roman"/>
          <w:sz w:val="24"/>
        </w:rPr>
        <w:instrText xml:space="preserve"> ADDIN EN.CITE &lt;EndNote&gt;&lt;Cite&gt;&lt;Author&gt;Novoselov&lt;/Author&gt;&lt;Year&gt;2004&lt;/Year&gt;&lt;RecNum&gt;472&lt;/RecNum&gt;&lt;DisplayText&gt;&lt;style face="superscript"&gt;5&lt;/style&gt;&lt;/DisplayText&gt;&lt;record&gt;&lt;rec-number&gt;472&lt;/rec-number&gt;&lt;foreign-keys&gt;&lt;key app="EN" db-id="s92evsz5qdr2r3e5e0epdf28px5tt5a5rsts" timestamp="1670308083"&gt;472&lt;/key&gt;&lt;/foreign-keys&gt;&lt;ref-type name="Journal Article"&gt;17&lt;/ref-type&gt;&lt;contributors&gt;&lt;authors&gt;&lt;author&gt;Novoselov, K. S.&lt;/author&gt;&lt;author&gt;Geim, A. K.&lt;/author&gt;&lt;author&gt;Morozov, S. V.&lt;/author&gt;&lt;author&gt;Jiang, D.&lt;/author&gt;&lt;author&gt;Zhang, Y.&lt;/author&gt;&lt;author&gt;Dubonos, S. V.&lt;/author&gt;&lt;author&gt;Grigorieva, I. V.&lt;/author&gt;&lt;author&gt;Firsov, A. A.&lt;/author&gt;&lt;/authors&gt;&lt;/contributors&gt;&lt;titles&gt;&lt;title&gt;Electric field effect in atomically thin carbon films&lt;/title&gt;&lt;secondary-title&gt;Science&lt;/secondary-title&gt;&lt;/titles&gt;&lt;periodical&gt;&lt;full-title&gt;Science&lt;/full-title&gt;&lt;/periodical&gt;&lt;pages&gt;666-669&lt;/pages&gt;&lt;volume&gt;306&lt;/volume&gt;&lt;number&gt;5696&lt;/number&gt;&lt;dates&gt;&lt;year&gt;2004&lt;/year&gt;&lt;/dates&gt;&lt;urls&gt;&lt;related-urls&gt;&lt;url&gt;https://www.science.org/doi/abs/10.1126/science.1102896&lt;/url&gt;&lt;/related-urls&gt;&lt;/urls&gt;&lt;electronic-resource-num&gt;doi:10.1126/science.1102896&lt;/electronic-resource-num&gt;&lt;/record&gt;&lt;/Cite&gt;&lt;/EndNote&gt;</w:instrText>
      </w:r>
      <w:r w:rsidR="00F7130D" w:rsidRPr="0018194B">
        <w:rPr>
          <w:rFonts w:ascii="Times New Roman" w:eastAsia="宋体" w:hAnsi="Times New Roman" w:cs="Times New Roman"/>
          <w:sz w:val="24"/>
        </w:rPr>
        <w:fldChar w:fldCharType="separate"/>
      </w:r>
      <w:r w:rsidR="008810D6" w:rsidRPr="0018194B">
        <w:rPr>
          <w:rFonts w:ascii="Times New Roman" w:eastAsia="宋体" w:hAnsi="Times New Roman" w:cs="Times New Roman"/>
          <w:noProof/>
          <w:sz w:val="24"/>
          <w:vertAlign w:val="superscript"/>
        </w:rPr>
        <w:t>5</w:t>
      </w:r>
      <w:r w:rsidR="00F7130D" w:rsidRPr="0018194B">
        <w:rPr>
          <w:rFonts w:ascii="Times New Roman" w:eastAsia="宋体" w:hAnsi="Times New Roman" w:cs="Times New Roman"/>
          <w:sz w:val="24"/>
        </w:rPr>
        <w:fldChar w:fldCharType="end"/>
      </w:r>
      <w:r w:rsidR="0018194B" w:rsidRPr="0018194B">
        <w:rPr>
          <w:rFonts w:ascii="Times New Roman" w:eastAsia="宋体" w:hAnsi="Times New Roman" w:cs="Times New Roman"/>
          <w:sz w:val="24"/>
        </w:rPr>
        <w:t xml:space="preserve">, </w:t>
      </w:r>
      <w:r w:rsidR="0018194B">
        <w:rPr>
          <w:rFonts w:ascii="Times New Roman" w:eastAsia="宋体" w:hAnsi="Times New Roman" w:cs="Times New Roman" w:hint="eastAsia"/>
          <w:sz w:val="24"/>
        </w:rPr>
        <w:t>reveal</w:t>
      </w:r>
      <w:r w:rsidR="0018194B" w:rsidRPr="0018194B">
        <w:rPr>
          <w:rFonts w:ascii="Times New Roman" w:eastAsia="宋体" w:hAnsi="Times New Roman" w:cs="Times New Roman"/>
          <w:sz w:val="24"/>
        </w:rPr>
        <w:t xml:space="preserve">ing </w:t>
      </w:r>
      <w:r w:rsidR="0018194B">
        <w:rPr>
          <w:rFonts w:ascii="Times New Roman" w:eastAsia="宋体" w:hAnsi="Times New Roman" w:cs="Times New Roman" w:hint="eastAsia"/>
          <w:sz w:val="24"/>
        </w:rPr>
        <w:t xml:space="preserve">their </w:t>
      </w:r>
      <w:r w:rsidR="0018194B" w:rsidRPr="0018194B">
        <w:rPr>
          <w:rFonts w:ascii="Times New Roman" w:eastAsia="宋体" w:hAnsi="Times New Roman" w:cs="Times New Roman"/>
          <w:sz w:val="24"/>
        </w:rPr>
        <w:t xml:space="preserve">ultrahigh </w:t>
      </w:r>
      <w:r w:rsidR="0018194B">
        <w:rPr>
          <w:rFonts w:ascii="Times New Roman" w:eastAsia="宋体" w:hAnsi="Times New Roman" w:cs="Times New Roman" w:hint="eastAsia"/>
          <w:sz w:val="24"/>
        </w:rPr>
        <w:t>metallic</w:t>
      </w:r>
      <w:r w:rsidR="0018194B" w:rsidRPr="0018194B">
        <w:rPr>
          <w:rFonts w:ascii="Times New Roman" w:eastAsia="宋体" w:hAnsi="Times New Roman" w:cs="Times New Roman"/>
          <w:sz w:val="24"/>
        </w:rPr>
        <w:t xml:space="preserve"> conductivity</w:t>
      </w:r>
      <w:r w:rsidR="00F7130D" w:rsidRPr="001819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E7E884" w14:textId="17A4DEB4" w:rsidR="00FE7556" w:rsidRDefault="007D715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120FB9" wp14:editId="51BBDA5F">
            <wp:extent cx="4418176" cy="1992402"/>
            <wp:effectExtent l="0" t="0" r="1905" b="8255"/>
            <wp:docPr id="180148729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3" t="14042" r="1288" b="22959"/>
                    <a:stretch/>
                  </pic:blipFill>
                  <pic:spPr bwMode="auto">
                    <a:xfrm>
                      <a:off x="0" y="0"/>
                      <a:ext cx="4423887" cy="1994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CFD975" w14:textId="6A848EAB" w:rsidR="00FE7556" w:rsidRDefault="00322940" w:rsidP="00093E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927"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754D">
        <w:rPr>
          <w:rFonts w:ascii="Times New Roman" w:hAnsi="Times New Roman" w:cs="Times New Roman" w:hint="eastAsia"/>
          <w:b/>
          <w:bCs/>
          <w:sz w:val="24"/>
          <w:szCs w:val="24"/>
        </w:rPr>
        <w:t>Typical I</w:t>
      </w:r>
      <w:r w:rsidR="006B75A5">
        <w:rPr>
          <w:rFonts w:ascii="Times New Roman" w:hAnsi="Times New Roman" w:cs="Times New Roman" w:hint="eastAsia"/>
          <w:b/>
          <w:bCs/>
          <w:sz w:val="24"/>
          <w:szCs w:val="24"/>
        </w:rPr>
        <w:t>–</w:t>
      </w:r>
      <w:r w:rsidR="0003754D">
        <w:rPr>
          <w:rFonts w:ascii="Times New Roman" w:hAnsi="Times New Roman" w:cs="Times New Roman" w:hint="eastAsia"/>
          <w:b/>
          <w:bCs/>
          <w:sz w:val="24"/>
          <w:szCs w:val="24"/>
        </w:rPr>
        <w:t>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curve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754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single </w:t>
      </w:r>
      <w:r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β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6B75A5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F7130D">
        <w:rPr>
          <w:rFonts w:ascii="Times New Roman" w:hAnsi="Times New Roman" w:cs="Times New Roman" w:hint="eastAsia"/>
          <w:b/>
          <w:bCs/>
          <w:sz w:val="24"/>
          <w:szCs w:val="24"/>
        </w:rPr>
        <w:t>Br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8289C">
        <w:rPr>
          <w:rFonts w:ascii="Times New Roman" w:hAnsi="Times New Roman" w:cs="Times New Roman" w:hint="eastAsia"/>
          <w:b/>
          <w:bCs/>
          <w:sz w:val="24"/>
          <w:szCs w:val="24"/>
        </w:rPr>
        <w:t>nano</w:t>
      </w:r>
      <w:r>
        <w:rPr>
          <w:rFonts w:ascii="Times New Roman" w:hAnsi="Times New Roman" w:cs="Times New Roman"/>
          <w:b/>
          <w:bCs/>
          <w:sz w:val="24"/>
          <w:szCs w:val="24"/>
        </w:rPr>
        <w:t>sheet.</w:t>
      </w:r>
    </w:p>
    <w:p w14:paraId="4B55A576" w14:textId="5F0D4B45" w:rsidR="00FE7556" w:rsidRDefault="00322940" w:rsidP="0003754D">
      <w:pPr>
        <w:pStyle w:val="1"/>
      </w:pPr>
      <w:bookmarkStart w:id="17" w:name="_Toc171498534"/>
      <w:bookmarkStart w:id="18" w:name="_Hlk102156608"/>
      <w:r>
        <w:rPr>
          <w:rFonts w:hint="eastAsia"/>
        </w:rPr>
        <w:t>S</w:t>
      </w:r>
      <w:r w:rsidR="008C6DDF">
        <w:rPr>
          <w:rFonts w:hint="eastAsia"/>
        </w:rPr>
        <w:t>4</w:t>
      </w:r>
      <w:r>
        <w:t xml:space="preserve">. Measurement of </w:t>
      </w:r>
      <w:r w:rsidR="0003754D">
        <w:rPr>
          <w:rFonts w:hint="eastAsia"/>
        </w:rPr>
        <w:t xml:space="preserve">the </w:t>
      </w:r>
      <w:r>
        <w:t>THz shielding</w:t>
      </w:r>
      <w:r w:rsidR="0003754D">
        <w:rPr>
          <w:rFonts w:hint="eastAsia"/>
        </w:rPr>
        <w:t xml:space="preserve"> performance</w:t>
      </w:r>
      <w:r w:rsidR="00252707">
        <w:rPr>
          <w:rFonts w:hint="eastAsia"/>
        </w:rPr>
        <w:t>s</w:t>
      </w:r>
      <w:r w:rsidR="0003754D">
        <w:rPr>
          <w:rFonts w:hint="eastAsia"/>
        </w:rPr>
        <w:t xml:space="preserve"> of the </w:t>
      </w:r>
      <w:r w:rsidR="0003754D" w:rsidRPr="0003754D">
        <w:t>composite film</w:t>
      </w:r>
      <w:bookmarkEnd w:id="17"/>
    </w:p>
    <w:bookmarkEnd w:id="18"/>
    <w:p w14:paraId="7953202C" w14:textId="2E6CD264" w:rsidR="00636956" w:rsidRDefault="00636956" w:rsidP="0063695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36956">
        <w:rPr>
          <w:rFonts w:ascii="Times New Roman" w:hAnsi="Times New Roman" w:cs="Times New Roman"/>
          <w:sz w:val="24"/>
          <w:szCs w:val="24"/>
        </w:rPr>
        <w:t>Supplementary Fig</w:t>
      </w:r>
      <w:r w:rsidR="00AC27CA">
        <w:rPr>
          <w:rFonts w:ascii="Times New Roman" w:hAnsi="Times New Roman" w:cs="Times New Roman" w:hint="eastAsia"/>
          <w:sz w:val="24"/>
          <w:szCs w:val="24"/>
        </w:rPr>
        <w:t>ure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505649">
        <w:rPr>
          <w:rFonts w:ascii="Times New Roman" w:hAnsi="Times New Roman" w:cs="Times New Roman" w:hint="eastAsia"/>
          <w:sz w:val="24"/>
          <w:szCs w:val="24"/>
        </w:rPr>
        <w:t>9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03754D">
        <w:rPr>
          <w:rFonts w:ascii="Times New Roman" w:hAnsi="Times New Roman" w:cs="Times New Roman" w:hint="eastAsia"/>
          <w:sz w:val="24"/>
          <w:szCs w:val="24"/>
        </w:rPr>
        <w:t>give</w:t>
      </w:r>
      <w:r w:rsidR="0003754D" w:rsidRPr="00636956">
        <w:rPr>
          <w:rFonts w:ascii="Times New Roman" w:hAnsi="Times New Roman" w:cs="Times New Roman"/>
          <w:sz w:val="24"/>
          <w:szCs w:val="24"/>
        </w:rPr>
        <w:t xml:space="preserve">s </w:t>
      </w:r>
      <w:r w:rsidRPr="00636956">
        <w:rPr>
          <w:rFonts w:ascii="Times New Roman" w:hAnsi="Times New Roman" w:cs="Times New Roman"/>
          <w:sz w:val="24"/>
          <w:szCs w:val="24"/>
        </w:rPr>
        <w:t>the THz</w:t>
      </w:r>
      <w:r w:rsidR="00AC511E">
        <w:rPr>
          <w:rFonts w:ascii="Times New Roman" w:hAnsi="Times New Roman" w:cs="Times New Roman" w:hint="eastAsia"/>
          <w:sz w:val="24"/>
          <w:szCs w:val="24"/>
        </w:rPr>
        <w:t>-</w:t>
      </w:r>
      <w:r w:rsidRPr="00636956">
        <w:rPr>
          <w:rFonts w:ascii="Times New Roman" w:hAnsi="Times New Roman" w:cs="Times New Roman"/>
          <w:sz w:val="24"/>
          <w:szCs w:val="24"/>
        </w:rPr>
        <w:t xml:space="preserve">TDS spectra </w:t>
      </w:r>
      <w:r w:rsidR="00AC27CA">
        <w:rPr>
          <w:rFonts w:ascii="Times New Roman" w:hAnsi="Times New Roman" w:cs="Times New Roman" w:hint="eastAsia"/>
          <w:sz w:val="24"/>
          <w:szCs w:val="24"/>
        </w:rPr>
        <w:t>of the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bookmarkStart w:id="19" w:name="_Hlk167980617"/>
      <w:r w:rsidRPr="008C372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3695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FE6630">
        <w:rPr>
          <w:rFonts w:ascii="Times New Roman" w:hAnsi="Times New Roman" w:cs="Times New Roman" w:hint="eastAsia"/>
          <w:sz w:val="24"/>
          <w:szCs w:val="24"/>
        </w:rPr>
        <w:t>-</w:t>
      </w:r>
      <w:r w:rsidRPr="00636956">
        <w:rPr>
          <w:rFonts w:ascii="Times New Roman" w:hAnsi="Times New Roman" w:cs="Times New Roman"/>
          <w:sz w:val="24"/>
          <w:szCs w:val="24"/>
        </w:rPr>
        <w:t>Br/PDMS composite film</w:t>
      </w:r>
      <w:bookmarkEnd w:id="19"/>
      <w:r w:rsidRPr="00636956">
        <w:rPr>
          <w:rFonts w:ascii="Times New Roman" w:hAnsi="Times New Roman" w:cs="Times New Roman"/>
          <w:sz w:val="24"/>
          <w:szCs w:val="24"/>
        </w:rPr>
        <w:t xml:space="preserve">s with different </w:t>
      </w:r>
      <w:r w:rsidR="00AC27CA" w:rsidRPr="00636956">
        <w:rPr>
          <w:rFonts w:ascii="Times New Roman" w:hAnsi="Times New Roman" w:cs="Times New Roman"/>
          <w:sz w:val="24"/>
          <w:szCs w:val="24"/>
        </w:rPr>
        <w:t>weight fractions (wt.%)</w:t>
      </w:r>
      <w:r w:rsidR="00AC27CA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AC27CA" w:rsidRPr="00AC27CA">
        <w:rPr>
          <w:rFonts w:ascii="Times New Roman" w:hAnsi="Times New Roman" w:cs="Times New Roman"/>
          <w:sz w:val="24"/>
          <w:szCs w:val="24"/>
        </w:rPr>
        <w:t xml:space="preserve"> </w:t>
      </w:r>
      <w:r w:rsidR="00AC27CA" w:rsidRPr="00636956">
        <w:rPr>
          <w:rFonts w:ascii="Times New Roman" w:hAnsi="Times New Roman" w:cs="Times New Roman"/>
          <w:sz w:val="24"/>
          <w:szCs w:val="24"/>
        </w:rPr>
        <w:t>film thicknesses</w:t>
      </w:r>
      <w:r w:rsidRPr="00636956">
        <w:rPr>
          <w:rFonts w:ascii="Times New Roman" w:hAnsi="Times New Roman" w:cs="Times New Roman"/>
          <w:sz w:val="24"/>
          <w:szCs w:val="24"/>
        </w:rPr>
        <w:t xml:space="preserve">. From Supplementary Fig. </w:t>
      </w:r>
      <w:r w:rsidR="00505649">
        <w:rPr>
          <w:rFonts w:ascii="Times New Roman" w:hAnsi="Times New Roman" w:cs="Times New Roman" w:hint="eastAsia"/>
          <w:sz w:val="24"/>
          <w:szCs w:val="24"/>
        </w:rPr>
        <w:t>9</w:t>
      </w:r>
      <w:r w:rsidRPr="00636956">
        <w:rPr>
          <w:rFonts w:ascii="Times New Roman" w:hAnsi="Times New Roman" w:cs="Times New Roman"/>
          <w:sz w:val="24"/>
          <w:szCs w:val="24"/>
        </w:rPr>
        <w:t xml:space="preserve">a, it can be observed that a </w:t>
      </w:r>
      <w:r w:rsidR="00AC27CA" w:rsidRPr="00636956">
        <w:rPr>
          <w:rFonts w:ascii="Times New Roman" w:hAnsi="Times New Roman" w:cs="Times New Roman"/>
          <w:sz w:val="24"/>
          <w:szCs w:val="24"/>
        </w:rPr>
        <w:t>2</w:t>
      </w:r>
      <w:r w:rsidR="00FE6630">
        <w:rPr>
          <w:rFonts w:ascii="Times New Roman" w:hAnsi="Times New Roman" w:cs="Times New Roman" w:hint="eastAsia"/>
          <w:sz w:val="24"/>
          <w:szCs w:val="24"/>
        </w:rPr>
        <w:t>-</w:t>
      </w:r>
      <w:r w:rsidR="00AC27CA" w:rsidRPr="00636956">
        <w:rPr>
          <w:rFonts w:ascii="Times New Roman" w:hAnsi="Times New Roman" w:cs="Times New Roman"/>
          <w:sz w:val="24"/>
          <w:szCs w:val="24"/>
        </w:rPr>
        <w:t>mm</w:t>
      </w:r>
      <w:r w:rsidR="00FE6630">
        <w:rPr>
          <w:rFonts w:ascii="Times New Roman" w:hAnsi="Times New Roman" w:cs="Times New Roman" w:hint="eastAsia"/>
          <w:sz w:val="24"/>
          <w:szCs w:val="24"/>
        </w:rPr>
        <w:t>-</w:t>
      </w:r>
      <w:r w:rsidR="00AC27CA">
        <w:rPr>
          <w:rFonts w:ascii="Times New Roman" w:hAnsi="Times New Roman" w:cs="Times New Roman" w:hint="eastAsia"/>
          <w:sz w:val="24"/>
          <w:szCs w:val="24"/>
        </w:rPr>
        <w:t>thickness</w:t>
      </w:r>
      <w:r w:rsidR="00AC27CA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boron/PDMS composite film with 1.09 wt.% </w:t>
      </w:r>
      <w:r w:rsidR="00252707">
        <w:rPr>
          <w:rFonts w:ascii="Times New Roman" w:hAnsi="Times New Roman" w:cs="Times New Roman" w:hint="eastAsia"/>
          <w:sz w:val="24"/>
          <w:szCs w:val="24"/>
        </w:rPr>
        <w:t xml:space="preserve">bulk </w:t>
      </w:r>
      <w:r w:rsidRPr="00636956">
        <w:rPr>
          <w:rFonts w:ascii="Times New Roman" w:hAnsi="Times New Roman" w:cs="Times New Roman"/>
          <w:sz w:val="24"/>
          <w:szCs w:val="24"/>
        </w:rPr>
        <w:t>boron powders</w:t>
      </w:r>
      <w:r w:rsidR="00252707">
        <w:rPr>
          <w:rFonts w:ascii="Times New Roman" w:hAnsi="Times New Roman" w:cs="Times New Roman" w:hint="eastAsia"/>
          <w:sz w:val="24"/>
          <w:szCs w:val="24"/>
        </w:rPr>
        <w:t xml:space="preserve"> only</w:t>
      </w:r>
      <w:r w:rsidRPr="00636956">
        <w:rPr>
          <w:rFonts w:ascii="Times New Roman" w:hAnsi="Times New Roman" w:cs="Times New Roman"/>
          <w:sz w:val="24"/>
          <w:szCs w:val="24"/>
        </w:rPr>
        <w:t xml:space="preserve"> reduces the absolute </w:t>
      </w:r>
      <w:r w:rsidR="00A31447">
        <w:rPr>
          <w:rFonts w:ascii="Times New Roman" w:hAnsi="Times New Roman" w:cs="Times New Roman" w:hint="eastAsia"/>
          <w:sz w:val="24"/>
          <w:szCs w:val="24"/>
        </w:rPr>
        <w:t>THz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voltage from 22.9 to 13.8 mV </w:t>
      </w:r>
      <w:r w:rsidR="00141FAF">
        <w:rPr>
          <w:rFonts w:ascii="Times New Roman" w:hAnsi="Times New Roman" w:cs="Times New Roman" w:hint="eastAsia"/>
          <w:sz w:val="24"/>
          <w:szCs w:val="24"/>
        </w:rPr>
        <w:t>in comparison with</w:t>
      </w:r>
      <w:r w:rsidRPr="00636956">
        <w:rPr>
          <w:rFonts w:ascii="Times New Roman" w:hAnsi="Times New Roman" w:cs="Times New Roman"/>
          <w:sz w:val="24"/>
          <w:szCs w:val="24"/>
        </w:rPr>
        <w:t xml:space="preserve"> a pure PDMS film </w:t>
      </w:r>
      <w:r w:rsidR="00252707">
        <w:rPr>
          <w:rFonts w:ascii="Times New Roman" w:hAnsi="Times New Roman" w:cs="Times New Roman" w:hint="eastAsia"/>
          <w:sz w:val="24"/>
          <w:szCs w:val="24"/>
        </w:rPr>
        <w:t>with</w:t>
      </w:r>
      <w:r w:rsidR="0025270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the same thickness. </w:t>
      </w:r>
      <w:r w:rsidR="00252707">
        <w:rPr>
          <w:rFonts w:ascii="Times New Roman" w:hAnsi="Times New Roman" w:cs="Times New Roman" w:hint="eastAsia"/>
          <w:sz w:val="24"/>
          <w:szCs w:val="24"/>
        </w:rPr>
        <w:t>But w</w:t>
      </w:r>
      <w:r w:rsidRPr="00636956">
        <w:rPr>
          <w:rFonts w:ascii="Times New Roman" w:hAnsi="Times New Roman" w:cs="Times New Roman"/>
          <w:sz w:val="24"/>
          <w:szCs w:val="24"/>
        </w:rPr>
        <w:t xml:space="preserve">hen adding 0.13 wt.% </w:t>
      </w:r>
      <w:r w:rsidRPr="008C372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3695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Pr="00636956">
        <w:rPr>
          <w:rFonts w:ascii="Times New Roman" w:hAnsi="Times New Roman" w:cs="Times New Roman"/>
          <w:sz w:val="24"/>
          <w:szCs w:val="24"/>
        </w:rPr>
        <w:t xml:space="preserve">Br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Pr="00636956">
        <w:rPr>
          <w:rFonts w:ascii="Times New Roman" w:hAnsi="Times New Roman" w:cs="Times New Roman"/>
          <w:sz w:val="24"/>
          <w:szCs w:val="24"/>
        </w:rPr>
        <w:t xml:space="preserve">sheets </w:t>
      </w:r>
      <w:r w:rsidR="00252707">
        <w:rPr>
          <w:rFonts w:ascii="Times New Roman" w:hAnsi="Times New Roman" w:cs="Times New Roman" w:hint="eastAsia"/>
          <w:sz w:val="24"/>
          <w:szCs w:val="24"/>
        </w:rPr>
        <w:t>in</w:t>
      </w:r>
      <w:r w:rsidRPr="00636956">
        <w:rPr>
          <w:rFonts w:ascii="Times New Roman" w:hAnsi="Times New Roman" w:cs="Times New Roman"/>
          <w:sz w:val="24"/>
          <w:szCs w:val="24"/>
        </w:rPr>
        <w:t xml:space="preserve">to PDMS gel, the absolute </w:t>
      </w:r>
      <w:r w:rsidR="00A31447">
        <w:rPr>
          <w:rFonts w:ascii="Times New Roman" w:hAnsi="Times New Roman" w:cs="Times New Roman" w:hint="eastAsia"/>
          <w:sz w:val="24"/>
          <w:szCs w:val="24"/>
        </w:rPr>
        <w:t>THz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voltage of the </w:t>
      </w:r>
      <w:r w:rsidR="00252707" w:rsidRPr="00636956">
        <w:rPr>
          <w:rFonts w:ascii="Times New Roman" w:hAnsi="Times New Roman" w:cs="Times New Roman"/>
          <w:sz w:val="24"/>
          <w:szCs w:val="24"/>
        </w:rPr>
        <w:t>2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="00252707" w:rsidRPr="00636956">
        <w:rPr>
          <w:rFonts w:ascii="Times New Roman" w:hAnsi="Times New Roman" w:cs="Times New Roman"/>
          <w:sz w:val="24"/>
          <w:szCs w:val="24"/>
        </w:rPr>
        <w:t>mm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="00252707">
        <w:rPr>
          <w:rFonts w:ascii="Times New Roman" w:hAnsi="Times New Roman" w:cs="Times New Roman" w:hint="eastAsia"/>
          <w:sz w:val="24"/>
          <w:szCs w:val="24"/>
        </w:rPr>
        <w:t>thickness</w:t>
      </w:r>
      <w:r w:rsidR="0025270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composite film</w:t>
      </w:r>
      <w:r w:rsidR="00252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significantly decreases from 22.9 to 4.7 mV, </w:t>
      </w:r>
      <w:r w:rsidR="00252707">
        <w:rPr>
          <w:rFonts w:ascii="Times New Roman" w:hAnsi="Times New Roman" w:cs="Times New Roman" w:hint="eastAsia"/>
          <w:sz w:val="24"/>
          <w:szCs w:val="24"/>
        </w:rPr>
        <w:t>unveil</w:t>
      </w:r>
      <w:r w:rsidR="00252707" w:rsidRPr="00636956">
        <w:rPr>
          <w:rFonts w:ascii="Times New Roman" w:hAnsi="Times New Roman" w:cs="Times New Roman"/>
          <w:sz w:val="24"/>
          <w:szCs w:val="24"/>
        </w:rPr>
        <w:t xml:space="preserve">ing </w:t>
      </w:r>
      <w:r w:rsidRPr="00636956">
        <w:rPr>
          <w:rFonts w:ascii="Times New Roman" w:hAnsi="Times New Roman" w:cs="Times New Roman"/>
          <w:sz w:val="24"/>
          <w:szCs w:val="24"/>
        </w:rPr>
        <w:t xml:space="preserve">that </w:t>
      </w:r>
      <w:r w:rsidR="0025270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3695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Pr="00636956">
        <w:rPr>
          <w:rFonts w:ascii="Times New Roman" w:hAnsi="Times New Roman" w:cs="Times New Roman"/>
          <w:sz w:val="24"/>
          <w:szCs w:val="24"/>
        </w:rPr>
        <w:t xml:space="preserve">Br </w:t>
      </w:r>
      <w:r w:rsidR="00A575C6">
        <w:rPr>
          <w:rFonts w:ascii="Times New Roman" w:hAnsi="Times New Roman" w:cs="Times New Roman" w:hint="eastAsia"/>
          <w:sz w:val="24"/>
          <w:szCs w:val="24"/>
        </w:rPr>
        <w:t>nano</w:t>
      </w:r>
      <w:r w:rsidRPr="00636956">
        <w:rPr>
          <w:rFonts w:ascii="Times New Roman" w:hAnsi="Times New Roman" w:cs="Times New Roman"/>
          <w:sz w:val="24"/>
          <w:szCs w:val="24"/>
        </w:rPr>
        <w:t xml:space="preserve">sheets exhibit </w:t>
      </w:r>
      <w:r w:rsidR="00252707">
        <w:rPr>
          <w:rFonts w:ascii="Times New Roman" w:hAnsi="Times New Roman" w:cs="Times New Roman" w:hint="eastAsia"/>
          <w:sz w:val="24"/>
          <w:szCs w:val="24"/>
        </w:rPr>
        <w:t>more excellent</w:t>
      </w:r>
      <w:r w:rsidRPr="00636956">
        <w:rPr>
          <w:rFonts w:ascii="Times New Roman" w:hAnsi="Times New Roman" w:cs="Times New Roman"/>
          <w:sz w:val="24"/>
          <w:szCs w:val="24"/>
        </w:rPr>
        <w:t xml:space="preserve"> performance</w:t>
      </w:r>
      <w:r w:rsidR="00A575C6">
        <w:rPr>
          <w:rFonts w:ascii="Times New Roman" w:hAnsi="Times New Roman" w:cs="Times New Roman" w:hint="eastAsia"/>
          <w:sz w:val="24"/>
          <w:szCs w:val="24"/>
        </w:rPr>
        <w:t>s</w:t>
      </w:r>
      <w:r w:rsidRPr="00636956">
        <w:rPr>
          <w:rFonts w:ascii="Times New Roman" w:hAnsi="Times New Roman" w:cs="Times New Roman"/>
          <w:sz w:val="24"/>
          <w:szCs w:val="24"/>
        </w:rPr>
        <w:t xml:space="preserve"> in </w:t>
      </w:r>
      <w:r w:rsidR="00A575C6">
        <w:rPr>
          <w:rFonts w:ascii="Times New Roman" w:hAnsi="Times New Roman" w:cs="Times New Roman" w:hint="eastAsia"/>
          <w:sz w:val="24"/>
          <w:szCs w:val="24"/>
        </w:rPr>
        <w:t xml:space="preserve">THz </w:t>
      </w:r>
      <w:r w:rsidRPr="00636956">
        <w:rPr>
          <w:rFonts w:ascii="Times New Roman" w:hAnsi="Times New Roman" w:cs="Times New Roman"/>
          <w:sz w:val="24"/>
          <w:szCs w:val="24"/>
        </w:rPr>
        <w:t xml:space="preserve">shielding </w:t>
      </w:r>
      <w:r w:rsidR="00252707">
        <w:rPr>
          <w:rFonts w:ascii="Times New Roman" w:hAnsi="Times New Roman" w:cs="Times New Roman" w:hint="eastAsia"/>
          <w:sz w:val="24"/>
          <w:szCs w:val="24"/>
        </w:rPr>
        <w:t>than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252707">
        <w:rPr>
          <w:rFonts w:ascii="Times New Roman" w:hAnsi="Times New Roman" w:cs="Times New Roman" w:hint="eastAsia"/>
          <w:sz w:val="24"/>
          <w:szCs w:val="24"/>
        </w:rPr>
        <w:t xml:space="preserve">bare </w:t>
      </w:r>
      <w:r w:rsidRPr="00636956">
        <w:rPr>
          <w:rFonts w:ascii="Times New Roman" w:hAnsi="Times New Roman" w:cs="Times New Roman"/>
          <w:sz w:val="24"/>
          <w:szCs w:val="24"/>
        </w:rPr>
        <w:t xml:space="preserve">bulk boron </w:t>
      </w:r>
      <w:r w:rsidR="00252707">
        <w:rPr>
          <w:rFonts w:ascii="Times New Roman" w:hAnsi="Times New Roman" w:cs="Times New Roman" w:hint="eastAsia"/>
          <w:sz w:val="24"/>
          <w:szCs w:val="24"/>
        </w:rPr>
        <w:t>powders</w:t>
      </w:r>
      <w:r w:rsidRPr="00636956">
        <w:rPr>
          <w:rFonts w:ascii="Times New Roman" w:hAnsi="Times New Roman" w:cs="Times New Roman"/>
          <w:sz w:val="24"/>
          <w:szCs w:val="24"/>
        </w:rPr>
        <w:t>.</w:t>
      </w:r>
    </w:p>
    <w:p w14:paraId="2DFCDD2F" w14:textId="18C4E073" w:rsidR="00505649" w:rsidRDefault="00505649" w:rsidP="0050564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E34B5B" wp14:editId="51CEC902">
            <wp:extent cx="4016375" cy="1669415"/>
            <wp:effectExtent l="0" t="0" r="317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89" t="26502" r="11568" b="27734"/>
                    <a:stretch>
                      <a:fillRect/>
                    </a:stretch>
                  </pic:blipFill>
                  <pic:spPr>
                    <a:xfrm>
                      <a:off x="0" y="0"/>
                      <a:ext cx="4018875" cy="167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9EC58" w14:textId="01D21A0C" w:rsidR="00505649" w:rsidRDefault="00505649" w:rsidP="0050564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3DC9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The THz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TDS spectra of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composite films with different weight fraction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A575C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boron fillers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(a) and various </w:t>
      </w:r>
      <w:r w:rsidR="00A575C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film </w:t>
      </w:r>
      <w:r>
        <w:rPr>
          <w:rFonts w:ascii="Times New Roman" w:hAnsi="Times New Roman" w:cs="Times New Roman"/>
          <w:b/>
          <w:bCs/>
          <w:sz w:val="24"/>
          <w:szCs w:val="24"/>
        </w:rPr>
        <w:t>thicknesses (b).</w:t>
      </w:r>
    </w:p>
    <w:p w14:paraId="1F68790C" w14:textId="77777777" w:rsidR="00505649" w:rsidRPr="00A575C6" w:rsidRDefault="00505649" w:rsidP="005056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03BD28" w14:textId="51CE4FFF" w:rsidR="00636956" w:rsidRPr="00636956" w:rsidRDefault="00636956" w:rsidP="0063695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36956">
        <w:rPr>
          <w:rFonts w:ascii="Times New Roman" w:hAnsi="Times New Roman" w:cs="Times New Roman"/>
          <w:sz w:val="24"/>
          <w:szCs w:val="24"/>
        </w:rPr>
        <w:t xml:space="preserve">Furthermore, as 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found in </w:t>
      </w:r>
      <w:r w:rsidR="00A31447" w:rsidRPr="00636956">
        <w:rPr>
          <w:rFonts w:ascii="Times New Roman" w:hAnsi="Times New Roman" w:cs="Times New Roman"/>
          <w:sz w:val="24"/>
          <w:szCs w:val="24"/>
        </w:rPr>
        <w:t>Supplementary Fig</w:t>
      </w:r>
      <w:r w:rsidR="00A31447">
        <w:rPr>
          <w:rFonts w:ascii="Times New Roman" w:hAnsi="Times New Roman" w:cs="Times New Roman" w:hint="eastAsia"/>
          <w:sz w:val="24"/>
          <w:szCs w:val="24"/>
        </w:rPr>
        <w:t>.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505649">
        <w:rPr>
          <w:rFonts w:ascii="Times New Roman" w:hAnsi="Times New Roman" w:cs="Times New Roman" w:hint="eastAsia"/>
          <w:sz w:val="24"/>
          <w:szCs w:val="24"/>
        </w:rPr>
        <w:t>9</w:t>
      </w:r>
      <w:r w:rsidR="00A31447">
        <w:rPr>
          <w:rFonts w:ascii="Times New Roman" w:hAnsi="Times New Roman" w:cs="Times New Roman" w:hint="eastAsia"/>
          <w:sz w:val="24"/>
          <w:szCs w:val="24"/>
        </w:rPr>
        <w:t>a</w:t>
      </w:r>
      <w:r w:rsidRPr="00636956">
        <w:rPr>
          <w:rFonts w:ascii="Times New Roman" w:hAnsi="Times New Roman" w:cs="Times New Roman"/>
          <w:sz w:val="24"/>
          <w:szCs w:val="24"/>
        </w:rPr>
        <w:t xml:space="preserve">, the absolute </w:t>
      </w:r>
      <w:r w:rsidR="00A31447">
        <w:rPr>
          <w:rFonts w:ascii="Times New Roman" w:hAnsi="Times New Roman" w:cs="Times New Roman" w:hint="eastAsia"/>
          <w:sz w:val="24"/>
          <w:szCs w:val="24"/>
        </w:rPr>
        <w:t>THz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voltage of </w:t>
      </w:r>
      <w:r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3695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6B3445">
        <w:rPr>
          <w:rFonts w:ascii="Times New Roman" w:hAnsi="Times New Roman" w:cs="Times New Roman" w:hint="eastAsia"/>
          <w:sz w:val="24"/>
          <w:szCs w:val="24"/>
        </w:rPr>
        <w:t>-</w:t>
      </w:r>
      <w:r w:rsidRPr="00636956">
        <w:rPr>
          <w:rFonts w:ascii="Times New Roman" w:hAnsi="Times New Roman" w:cs="Times New Roman"/>
          <w:sz w:val="24"/>
          <w:szCs w:val="24"/>
        </w:rPr>
        <w:t>Br/PDMS composite film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 will</w:t>
      </w:r>
      <w:r w:rsidRPr="00636956">
        <w:rPr>
          <w:rFonts w:ascii="Times New Roman" w:hAnsi="Times New Roman" w:cs="Times New Roman"/>
          <w:sz w:val="24"/>
          <w:szCs w:val="24"/>
        </w:rPr>
        <w:t xml:space="preserve"> decrease </w:t>
      </w:r>
      <w:r w:rsidR="00A31447">
        <w:rPr>
          <w:rFonts w:ascii="Times New Roman" w:hAnsi="Times New Roman" w:cs="Times New Roman" w:hint="eastAsia"/>
          <w:sz w:val="24"/>
          <w:szCs w:val="24"/>
        </w:rPr>
        <w:t>with increasing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the 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weight fraction 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6B75A5"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6B75A5" w:rsidRPr="006B75A5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="006B75A5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Fonts w:ascii="Times New Roman" w:hAnsi="Times New Roman" w:cs="Times New Roman"/>
          <w:sz w:val="24"/>
          <w:szCs w:val="24"/>
        </w:rPr>
        <w:t>Br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="00A31447">
        <w:rPr>
          <w:rFonts w:ascii="Times New Roman" w:hAnsi="Times New Roman" w:cs="Times New Roman" w:hint="eastAsia"/>
          <w:sz w:val="24"/>
          <w:szCs w:val="24"/>
        </w:rPr>
        <w:t>sheets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A31447">
        <w:rPr>
          <w:rFonts w:ascii="Times New Roman" w:hAnsi="Times New Roman" w:cs="Times New Roman" w:hint="eastAsia"/>
          <w:sz w:val="24"/>
          <w:szCs w:val="24"/>
        </w:rPr>
        <w:t>when the thickness of composite film is kept at</w:t>
      </w:r>
      <w:r w:rsidRPr="00636956">
        <w:rPr>
          <w:rFonts w:ascii="Times New Roman" w:hAnsi="Times New Roman" w:cs="Times New Roman"/>
          <w:sz w:val="24"/>
          <w:szCs w:val="24"/>
        </w:rPr>
        <w:t xml:space="preserve"> 2 mm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69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636956">
        <w:rPr>
          <w:rFonts w:ascii="Times New Roman" w:hAnsi="Times New Roman" w:cs="Times New Roman"/>
          <w:sz w:val="24"/>
          <w:szCs w:val="24"/>
        </w:rPr>
        <w:t>or instance, at weight fractions of 0.13, 0.41,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0.55,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1.09,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2.10 wt.% respectively, the corresponding 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absolute THz </w:t>
      </w:r>
      <w:r w:rsidRPr="00636956">
        <w:rPr>
          <w:rFonts w:ascii="Times New Roman" w:hAnsi="Times New Roman" w:cs="Times New Roman"/>
          <w:sz w:val="24"/>
          <w:szCs w:val="24"/>
        </w:rPr>
        <w:t xml:space="preserve">voltages are </w:t>
      </w:r>
      <w:r w:rsidR="00A31447">
        <w:rPr>
          <w:rFonts w:ascii="Times New Roman" w:hAnsi="Times New Roman" w:cs="Times New Roman" w:hint="eastAsia"/>
          <w:sz w:val="24"/>
          <w:szCs w:val="24"/>
        </w:rPr>
        <w:t>about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4.7,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3.8,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2.9,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2.1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and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0.7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mV</w:t>
      </w:r>
      <w:r w:rsidR="00A31447">
        <w:rPr>
          <w:rFonts w:ascii="Times New Roman" w:hAnsi="Times New Roman" w:cs="Times New Roman" w:hint="eastAsia"/>
          <w:sz w:val="24"/>
          <w:szCs w:val="24"/>
        </w:rPr>
        <w:t>, suggesting that</w:t>
      </w:r>
      <w:r w:rsidRPr="00636956">
        <w:rPr>
          <w:rFonts w:ascii="Times New Roman" w:hAnsi="Times New Roman" w:cs="Times New Roman"/>
          <w:sz w:val="24"/>
          <w:szCs w:val="24"/>
        </w:rPr>
        <w:t xml:space="preserve"> higher concentrations of </w:t>
      </w:r>
      <w:r w:rsidR="00A575C6"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A575C6" w:rsidRPr="006B75A5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="00A575C6">
        <w:rPr>
          <w:rFonts w:ascii="Times New Roman" w:hAnsi="Times New Roman" w:cs="Times New Roman"/>
          <w:sz w:val="24"/>
          <w:szCs w:val="24"/>
        </w:rPr>
        <w:t>Br</w:t>
      </w:r>
      <w:r w:rsidR="006B34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75C6">
        <w:rPr>
          <w:rFonts w:ascii="Times New Roman" w:hAnsi="Times New Roman" w:cs="Times New Roman" w:hint="eastAsia"/>
          <w:sz w:val="24"/>
          <w:szCs w:val="24"/>
        </w:rPr>
        <w:t xml:space="preserve">nanosheets 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will </w:t>
      </w:r>
      <w:r w:rsidR="00A575C6">
        <w:rPr>
          <w:rFonts w:ascii="Times New Roman" w:hAnsi="Times New Roman" w:cs="Times New Roman" w:hint="eastAsia"/>
          <w:sz w:val="24"/>
          <w:szCs w:val="24"/>
        </w:rPr>
        <w:t>provide</w:t>
      </w:r>
      <w:r w:rsidRPr="00636956">
        <w:rPr>
          <w:rFonts w:ascii="Times New Roman" w:hAnsi="Times New Roman" w:cs="Times New Roman"/>
          <w:sz w:val="24"/>
          <w:szCs w:val="24"/>
        </w:rPr>
        <w:t xml:space="preserve"> more effective shielding against </w:t>
      </w:r>
      <w:r w:rsidR="00A31447">
        <w:rPr>
          <w:rFonts w:ascii="Times New Roman" w:hAnsi="Times New Roman" w:cs="Times New Roman" w:hint="eastAsia"/>
          <w:sz w:val="24"/>
          <w:szCs w:val="24"/>
        </w:rPr>
        <w:t>THz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waves.</w:t>
      </w:r>
    </w:p>
    <w:p w14:paraId="187C898A" w14:textId="25C1F0A5" w:rsidR="00636956" w:rsidRPr="00636956" w:rsidRDefault="00636956" w:rsidP="0063695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36956">
        <w:rPr>
          <w:rFonts w:ascii="Times New Roman" w:hAnsi="Times New Roman" w:cs="Times New Roman"/>
          <w:sz w:val="24"/>
          <w:szCs w:val="24"/>
        </w:rPr>
        <w:t xml:space="preserve">Additionally, the </w:t>
      </w:r>
      <w:r w:rsidR="00A31447">
        <w:rPr>
          <w:rFonts w:ascii="Times New Roman" w:hAnsi="Times New Roman" w:cs="Times New Roman" w:hint="eastAsia"/>
          <w:sz w:val="24"/>
          <w:szCs w:val="24"/>
        </w:rPr>
        <w:t>effect</w:t>
      </w:r>
      <w:r w:rsidR="00A31447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of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composite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film</w:t>
      </w:r>
      <w:r w:rsidR="006B3445">
        <w:rPr>
          <w:rFonts w:ascii="Times New Roman" w:hAnsi="Times New Roman" w:cs="Times New Roman"/>
          <w:sz w:val="24"/>
          <w:szCs w:val="24"/>
        </w:rPr>
        <w:t>’</w:t>
      </w:r>
      <w:r w:rsidRPr="00636956">
        <w:rPr>
          <w:rFonts w:ascii="Times New Roman" w:hAnsi="Times New Roman" w:cs="Times New Roman"/>
          <w:sz w:val="24"/>
          <w:szCs w:val="24"/>
        </w:rPr>
        <w:t>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 xml:space="preserve">thickness on </w:t>
      </w:r>
      <w:r w:rsidR="004438A5">
        <w:rPr>
          <w:rFonts w:ascii="Times New Roman" w:hAnsi="Times New Roman" w:cs="Times New Roman" w:hint="eastAsia"/>
          <w:sz w:val="24"/>
          <w:szCs w:val="24"/>
        </w:rPr>
        <w:t>its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 THz </w:t>
      </w:r>
      <w:r w:rsidRPr="00636956">
        <w:rPr>
          <w:rFonts w:ascii="Times New Roman" w:hAnsi="Times New Roman" w:cs="Times New Roman"/>
          <w:sz w:val="24"/>
          <w:szCs w:val="24"/>
        </w:rPr>
        <w:t>shield</w:t>
      </w:r>
      <w:r w:rsidR="00A31447">
        <w:rPr>
          <w:rFonts w:ascii="Times New Roman" w:hAnsi="Times New Roman" w:cs="Times New Roman" w:hint="eastAsia"/>
          <w:sz w:val="24"/>
          <w:szCs w:val="24"/>
        </w:rPr>
        <w:t>ing behaviors</w:t>
      </w:r>
      <w:r w:rsidRPr="00636956">
        <w:rPr>
          <w:rFonts w:ascii="Times New Roman" w:hAnsi="Times New Roman" w:cs="Times New Roman"/>
          <w:sz w:val="24"/>
          <w:szCs w:val="24"/>
        </w:rPr>
        <w:t xml:space="preserve"> should not be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 ignor</w:t>
      </w:r>
      <w:r w:rsidR="00A31447" w:rsidRPr="00636956">
        <w:rPr>
          <w:rFonts w:ascii="Times New Roman" w:hAnsi="Times New Roman" w:cs="Times New Roman"/>
          <w:sz w:val="24"/>
          <w:szCs w:val="24"/>
        </w:rPr>
        <w:t>ed</w:t>
      </w:r>
      <w:r w:rsidRPr="00636956">
        <w:rPr>
          <w:rFonts w:ascii="Times New Roman" w:hAnsi="Times New Roman" w:cs="Times New Roman"/>
          <w:sz w:val="24"/>
          <w:szCs w:val="24"/>
        </w:rPr>
        <w:t>.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TDS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spectra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for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3695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6B3445">
        <w:rPr>
          <w:rFonts w:ascii="Times New Roman" w:hAnsi="Times New Roman" w:cs="Times New Roman" w:hint="eastAsia"/>
          <w:sz w:val="24"/>
          <w:szCs w:val="24"/>
        </w:rPr>
        <w:t>-</w:t>
      </w:r>
      <w:r w:rsidRPr="00636956">
        <w:rPr>
          <w:rFonts w:ascii="Times New Roman" w:hAnsi="Times New Roman" w:cs="Times New Roman"/>
          <w:sz w:val="24"/>
          <w:szCs w:val="24"/>
        </w:rPr>
        <w:t>Br/PDMS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composite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31447">
        <w:rPr>
          <w:rFonts w:ascii="Times New Roman" w:hAnsi="Times New Roman" w:cs="Times New Roman" w:hint="eastAsia"/>
          <w:sz w:val="24"/>
          <w:szCs w:val="24"/>
        </w:rPr>
        <w:t>film</w:t>
      </w:r>
      <w:r w:rsidR="006B3445">
        <w:rPr>
          <w:rFonts w:ascii="Times New Roman" w:hAnsi="Times New Roman" w:cs="Times New Roman" w:hint="eastAsia"/>
          <w:sz w:val="24"/>
          <w:szCs w:val="24"/>
        </w:rPr>
        <w:t>s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with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different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thicknesses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31447">
        <w:rPr>
          <w:rFonts w:ascii="Times New Roman" w:hAnsi="Times New Roman" w:cs="Times New Roman" w:hint="eastAsia"/>
          <w:sz w:val="24"/>
          <w:szCs w:val="24"/>
        </w:rPr>
        <w:t xml:space="preserve">are shown in </w:t>
      </w:r>
      <w:r w:rsidR="00A31447" w:rsidRPr="00636956">
        <w:rPr>
          <w:rFonts w:ascii="Times New Roman" w:hAnsi="Times New Roman" w:cs="Times New Roman"/>
          <w:sz w:val="24"/>
          <w:szCs w:val="24"/>
        </w:rPr>
        <w:t>Supplementary</w:t>
      </w:r>
      <w:r w:rsidR="00A31447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31447" w:rsidRPr="00636956">
        <w:rPr>
          <w:rFonts w:ascii="Times New Roman" w:hAnsi="Times New Roman" w:cs="Times New Roman"/>
          <w:sz w:val="24"/>
          <w:szCs w:val="24"/>
        </w:rPr>
        <w:t>Fig.</w:t>
      </w:r>
      <w:r w:rsidR="00A31447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05649">
        <w:rPr>
          <w:rFonts w:ascii="Times New Roman" w:hAnsi="Times New Roman" w:cs="Times New Roman" w:hint="eastAsia"/>
          <w:sz w:val="24"/>
          <w:szCs w:val="24"/>
        </w:rPr>
        <w:t>9</w:t>
      </w:r>
      <w:r w:rsidR="00A31447" w:rsidRPr="00636956">
        <w:rPr>
          <w:rFonts w:ascii="Times New Roman" w:hAnsi="Times New Roman" w:cs="Times New Roman"/>
          <w:sz w:val="24"/>
          <w:szCs w:val="24"/>
        </w:rPr>
        <w:t>b</w:t>
      </w:r>
      <w:r w:rsidR="00A31447">
        <w:rPr>
          <w:rFonts w:ascii="Times New Roman" w:hAnsi="Times New Roman" w:cs="Times New Roman" w:hint="eastAsia"/>
          <w:sz w:val="24"/>
          <w:szCs w:val="24"/>
        </w:rPr>
        <w:t>,</w:t>
      </w:r>
      <w:r w:rsidR="00A31447" w:rsidRPr="00636956">
        <w:rPr>
          <w:rFonts w:ascii="Times New Roman" w:hAnsi="Times New Roman" w:cs="Times New Roman"/>
          <w:sz w:val="24"/>
          <w:szCs w:val="24"/>
        </w:rPr>
        <w:t xml:space="preserve"> </w:t>
      </w:r>
      <w:r w:rsidR="004438A5">
        <w:rPr>
          <w:rFonts w:ascii="Times New Roman" w:hAnsi="Times New Roman" w:cs="Times New Roman" w:hint="eastAsia"/>
          <w:sz w:val="24"/>
          <w:szCs w:val="24"/>
        </w:rPr>
        <w:t>where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>
        <w:rPr>
          <w:rFonts w:ascii="Times New Roman" w:hAnsi="Times New Roman" w:cs="Times New Roman" w:hint="eastAsia"/>
          <w:sz w:val="24"/>
          <w:szCs w:val="24"/>
        </w:rPr>
        <w:t>the</w:t>
      </w:r>
      <w:r w:rsidR="004438A5" w:rsidRPr="004438A5">
        <w:rPr>
          <w:rFonts w:ascii="Times New Roman" w:hAnsi="Times New Roman" w:cs="Times New Roman"/>
          <w:sz w:val="24"/>
          <w:szCs w:val="24"/>
        </w:rPr>
        <w:t xml:space="preserve"> </w:t>
      </w:r>
      <w:r w:rsidR="004438A5" w:rsidRPr="00636956">
        <w:rPr>
          <w:rFonts w:ascii="Times New Roman" w:hAnsi="Times New Roman" w:cs="Times New Roman"/>
          <w:sz w:val="24"/>
          <w:szCs w:val="24"/>
        </w:rPr>
        <w:t>weight</w:t>
      </w:r>
      <w:r w:rsidR="004438A5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 w:rsidRPr="00636956">
        <w:rPr>
          <w:rFonts w:ascii="Times New Roman" w:hAnsi="Times New Roman" w:cs="Times New Roman"/>
          <w:sz w:val="24"/>
          <w:szCs w:val="24"/>
        </w:rPr>
        <w:t>fraction</w:t>
      </w:r>
      <w:r w:rsidR="004438A5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4438A5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75C6" w:rsidRPr="006B75A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A575C6" w:rsidRPr="006B75A5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="00A575C6">
        <w:rPr>
          <w:rFonts w:ascii="Times New Roman" w:hAnsi="Times New Roman" w:cs="Times New Roman"/>
          <w:sz w:val="24"/>
          <w:szCs w:val="24"/>
        </w:rPr>
        <w:t>Br</w:t>
      </w:r>
      <w:r w:rsidR="00A575C6">
        <w:rPr>
          <w:rFonts w:ascii="Times New Roman" w:hAnsi="Times New Roman" w:cs="Times New Roman" w:hint="eastAsia"/>
          <w:sz w:val="24"/>
          <w:szCs w:val="24"/>
        </w:rPr>
        <w:t xml:space="preserve"> nanosheets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>
        <w:rPr>
          <w:rFonts w:ascii="Times New Roman" w:hAnsi="Times New Roman" w:cs="Times New Roman" w:hint="eastAsia"/>
          <w:sz w:val="24"/>
          <w:szCs w:val="24"/>
        </w:rPr>
        <w:t>remains at</w:t>
      </w:r>
      <w:r w:rsidR="004438A5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0.50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wt.%.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>
        <w:rPr>
          <w:rFonts w:ascii="Times New Roman" w:hAnsi="Times New Roman" w:cs="Times New Roman" w:hint="eastAsia"/>
          <w:sz w:val="24"/>
          <w:szCs w:val="24"/>
        </w:rPr>
        <w:t>When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reducing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thickness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of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composite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film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from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4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to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0.20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mm</w:t>
      </w:r>
      <w:r w:rsidR="004438A5">
        <w:rPr>
          <w:rFonts w:ascii="Times New Roman" w:hAnsi="Times New Roman" w:cs="Times New Roman" w:hint="eastAsia"/>
          <w:sz w:val="24"/>
          <w:szCs w:val="24"/>
        </w:rPr>
        <w:t>,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absolute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THz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voltage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>
        <w:rPr>
          <w:rFonts w:ascii="Times New Roman" w:hAnsi="Times New Roman" w:cs="Times New Roman" w:hint="eastAsia"/>
          <w:sz w:val="24"/>
          <w:szCs w:val="24"/>
        </w:rPr>
        <w:t xml:space="preserve">is seen remarkably </w:t>
      </w:r>
      <w:r w:rsidR="004438A5">
        <w:rPr>
          <w:rFonts w:ascii="Times New Roman" w:hAnsi="Times New Roman" w:cs="Times New Roman"/>
          <w:sz w:val="24"/>
          <w:szCs w:val="24"/>
        </w:rPr>
        <w:t>increase</w:t>
      </w:r>
      <w:r w:rsidR="004438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from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0.70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to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118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mV</w:t>
      </w:r>
      <w:r w:rsidR="004438A5">
        <w:rPr>
          <w:rFonts w:ascii="Times New Roman" w:hAnsi="Times New Roman" w:cs="Times New Roman" w:hint="eastAsia"/>
          <w:sz w:val="24"/>
          <w:szCs w:val="24"/>
        </w:rPr>
        <w:t>, revealing that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the</w:t>
      </w:r>
      <w:r w:rsidR="004438A5">
        <w:rPr>
          <w:rFonts w:ascii="Times New Roman" w:hAnsi="Times New Roman" w:cs="Times New Roman" w:hint="eastAsia"/>
          <w:sz w:val="24"/>
          <w:szCs w:val="24"/>
        </w:rPr>
        <w:t xml:space="preserve"> composite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 w:rsidRPr="00636956">
        <w:rPr>
          <w:rFonts w:ascii="Times New Roman" w:hAnsi="Times New Roman" w:cs="Times New Roman"/>
          <w:sz w:val="24"/>
          <w:szCs w:val="24"/>
        </w:rPr>
        <w:t>film</w:t>
      </w:r>
      <w:r w:rsidR="004438A5">
        <w:rPr>
          <w:rFonts w:ascii="Times New Roman" w:hAnsi="Times New Roman" w:cs="Times New Roman"/>
          <w:sz w:val="24"/>
          <w:szCs w:val="24"/>
        </w:rPr>
        <w:t>’</w:t>
      </w:r>
      <w:r w:rsidR="004438A5" w:rsidRPr="00636956">
        <w:rPr>
          <w:rFonts w:ascii="Times New Roman" w:hAnsi="Times New Roman" w:cs="Times New Roman"/>
          <w:sz w:val="24"/>
          <w:szCs w:val="24"/>
        </w:rPr>
        <w:t>s</w:t>
      </w:r>
      <w:r w:rsidR="004438A5"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thickness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>
        <w:rPr>
          <w:rFonts w:ascii="Times New Roman" w:hAnsi="Times New Roman" w:cs="Times New Roman" w:hint="eastAsia"/>
          <w:sz w:val="24"/>
          <w:szCs w:val="24"/>
        </w:rPr>
        <w:t>is a crucial factor for its THz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shielding</w:t>
      </w:r>
      <w:r w:rsidRPr="006369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6956">
        <w:rPr>
          <w:rFonts w:ascii="Times New Roman" w:hAnsi="Times New Roman" w:cs="Times New Roman"/>
          <w:sz w:val="24"/>
          <w:szCs w:val="24"/>
        </w:rPr>
        <w:t>performance.</w:t>
      </w:r>
    </w:p>
    <w:p w14:paraId="7A39D8B6" w14:textId="2F8EB018" w:rsidR="00D7634A" w:rsidRDefault="00D7634A" w:rsidP="00D7634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7634A">
        <w:rPr>
          <w:rFonts w:ascii="Times New Roman" w:hAnsi="Times New Roman" w:cs="Times New Roman"/>
          <w:sz w:val="24"/>
          <w:szCs w:val="24"/>
        </w:rPr>
        <w:t>The absorptivity of the</w:t>
      </w:r>
      <w:r w:rsidR="004438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8A5" w:rsidRPr="00D7634A">
        <w:rPr>
          <w:rFonts w:ascii="Times New Roman" w:hAnsi="Times New Roman" w:cs="Times New Roman"/>
          <w:sz w:val="24"/>
          <w:szCs w:val="24"/>
        </w:rPr>
        <w:t>1</w:t>
      </w:r>
      <w:r w:rsidR="006B3445">
        <w:rPr>
          <w:rFonts w:ascii="Times New Roman" w:hAnsi="Times New Roman" w:cs="Times New Roman" w:hint="eastAsia"/>
          <w:sz w:val="24"/>
          <w:szCs w:val="24"/>
        </w:rPr>
        <w:t>-</w:t>
      </w:r>
      <w:r w:rsidR="004438A5" w:rsidRPr="00D7634A">
        <w:rPr>
          <w:rFonts w:ascii="Times New Roman" w:hAnsi="Times New Roman" w:cs="Times New Roman"/>
          <w:sz w:val="24"/>
          <w:szCs w:val="24"/>
        </w:rPr>
        <w:t>mm</w:t>
      </w:r>
      <w:r w:rsidR="006B3445">
        <w:rPr>
          <w:rFonts w:ascii="Times New Roman" w:hAnsi="Times New Roman" w:cs="Times New Roman" w:hint="eastAsia"/>
          <w:sz w:val="24"/>
          <w:szCs w:val="24"/>
        </w:rPr>
        <w:t>-</w:t>
      </w:r>
      <w:r w:rsidR="004438A5">
        <w:rPr>
          <w:rFonts w:ascii="Times New Roman" w:hAnsi="Times New Roman" w:cs="Times New Roman" w:hint="eastAsia"/>
          <w:sz w:val="24"/>
          <w:szCs w:val="24"/>
        </w:rPr>
        <w:t>thickness</w:t>
      </w:r>
      <w:r w:rsidRPr="00D7634A">
        <w:rPr>
          <w:rFonts w:ascii="Times New Roman" w:hAnsi="Times New Roman" w:cs="Times New Roman"/>
          <w:sz w:val="24"/>
          <w:szCs w:val="24"/>
        </w:rPr>
        <w:t xml:space="preserve"> </w:t>
      </w:r>
      <w:bookmarkStart w:id="20" w:name="_Hlk168304144"/>
      <w:r w:rsidRPr="00D80E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D7634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bookmarkEnd w:id="20"/>
      <w:r w:rsidR="006B3445">
        <w:rPr>
          <w:rFonts w:ascii="Times New Roman" w:hAnsi="Times New Roman" w:cs="Times New Roman" w:hint="eastAsia"/>
          <w:sz w:val="24"/>
          <w:szCs w:val="24"/>
        </w:rPr>
        <w:t>-</w:t>
      </w:r>
      <w:r w:rsidRPr="00D7634A">
        <w:rPr>
          <w:rFonts w:ascii="Times New Roman" w:hAnsi="Times New Roman" w:cs="Times New Roman"/>
          <w:sz w:val="24"/>
          <w:szCs w:val="24"/>
        </w:rPr>
        <w:t xml:space="preserve">Br/PDMS composite film with a </w:t>
      </w:r>
      <w:r w:rsidR="004438A5" w:rsidRPr="00D7634A">
        <w:rPr>
          <w:rFonts w:ascii="Times New Roman" w:hAnsi="Times New Roman" w:cs="Times New Roman"/>
          <w:sz w:val="24"/>
          <w:szCs w:val="24"/>
        </w:rPr>
        <w:t>0.5 wt.%</w:t>
      </w:r>
      <w:r w:rsidR="00A575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B75A5" w:rsidRPr="00D80E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6B75A5" w:rsidRPr="00D7634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6B3445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Fonts w:ascii="Times New Roman" w:hAnsi="Times New Roman" w:cs="Times New Roman"/>
          <w:sz w:val="24"/>
          <w:szCs w:val="24"/>
        </w:rPr>
        <w:t>Br</w:t>
      </w:r>
      <w:r w:rsidR="004438A5" w:rsidRPr="00D7634A" w:rsidDel="004438A5">
        <w:rPr>
          <w:rFonts w:ascii="Times New Roman" w:hAnsi="Times New Roman" w:cs="Times New Roman"/>
          <w:sz w:val="24"/>
          <w:szCs w:val="24"/>
        </w:rPr>
        <w:t xml:space="preserve"> </w:t>
      </w:r>
      <w:r w:rsidR="006B3445">
        <w:rPr>
          <w:rFonts w:ascii="Times New Roman" w:hAnsi="Times New Roman" w:cs="Times New Roman" w:hint="eastAsia"/>
          <w:sz w:val="24"/>
          <w:szCs w:val="24"/>
        </w:rPr>
        <w:t>nano</w:t>
      </w:r>
      <w:r w:rsidR="004A2F2A">
        <w:rPr>
          <w:rFonts w:ascii="Times New Roman" w:hAnsi="Times New Roman" w:cs="Times New Roman"/>
          <w:sz w:val="24"/>
          <w:szCs w:val="24"/>
        </w:rPr>
        <w:t>sheet</w:t>
      </w:r>
      <w:r w:rsidR="004A2F2A" w:rsidRPr="00D7634A">
        <w:rPr>
          <w:rFonts w:ascii="Times New Roman" w:hAnsi="Times New Roman" w:cs="Times New Roman"/>
          <w:sz w:val="24"/>
          <w:szCs w:val="24"/>
        </w:rPr>
        <w:t xml:space="preserve"> is</w:t>
      </w:r>
      <w:r w:rsidRPr="00D7634A">
        <w:rPr>
          <w:rFonts w:ascii="Times New Roman" w:hAnsi="Times New Roman" w:cs="Times New Roman"/>
          <w:sz w:val="24"/>
          <w:szCs w:val="24"/>
        </w:rPr>
        <w:t xml:space="preserve"> demonstrated in Supplementary Fig. 1</w:t>
      </w:r>
      <w:r w:rsidR="00505649">
        <w:rPr>
          <w:rFonts w:ascii="Times New Roman" w:hAnsi="Times New Roman" w:cs="Times New Roman" w:hint="eastAsia"/>
          <w:sz w:val="24"/>
          <w:szCs w:val="24"/>
        </w:rPr>
        <w:t>0</w:t>
      </w:r>
      <w:r w:rsidRPr="00D7634A">
        <w:rPr>
          <w:rFonts w:ascii="Times New Roman" w:hAnsi="Times New Roman" w:cs="Times New Roman"/>
          <w:sz w:val="24"/>
          <w:szCs w:val="24"/>
        </w:rPr>
        <w:t xml:space="preserve">, </w:t>
      </w:r>
      <w:r w:rsidR="006B3445">
        <w:rPr>
          <w:rFonts w:ascii="Times New Roman" w:hAnsi="Times New Roman" w:cs="Times New Roman" w:hint="eastAsia"/>
          <w:sz w:val="24"/>
          <w:szCs w:val="24"/>
        </w:rPr>
        <w:t>reveal</w:t>
      </w:r>
      <w:r w:rsidR="004438A5">
        <w:rPr>
          <w:rFonts w:ascii="Times New Roman" w:hAnsi="Times New Roman" w:cs="Times New Roman" w:hint="eastAsia"/>
          <w:sz w:val="24"/>
          <w:szCs w:val="24"/>
        </w:rPr>
        <w:t>ing</w:t>
      </w:r>
      <w:r w:rsidR="004438A5" w:rsidRPr="00D7634A">
        <w:rPr>
          <w:rFonts w:ascii="Times New Roman" w:hAnsi="Times New Roman" w:cs="Times New Roman"/>
          <w:sz w:val="24"/>
          <w:szCs w:val="24"/>
        </w:rPr>
        <w:t xml:space="preserve"> </w:t>
      </w:r>
      <w:r w:rsidRPr="00D7634A">
        <w:rPr>
          <w:rFonts w:ascii="Times New Roman" w:hAnsi="Times New Roman" w:cs="Times New Roman"/>
          <w:sz w:val="24"/>
          <w:szCs w:val="24"/>
        </w:rPr>
        <w:t xml:space="preserve">its exceptional absorption </w:t>
      </w:r>
      <w:r w:rsidR="006B3445">
        <w:rPr>
          <w:rFonts w:ascii="Times New Roman" w:hAnsi="Times New Roman" w:cs="Times New Roman" w:hint="eastAsia"/>
          <w:sz w:val="24"/>
          <w:szCs w:val="24"/>
        </w:rPr>
        <w:t>ability</w:t>
      </w:r>
      <w:r w:rsidRPr="00D7634A">
        <w:rPr>
          <w:rFonts w:ascii="Times New Roman" w:hAnsi="Times New Roman" w:cs="Times New Roman"/>
          <w:sz w:val="24"/>
          <w:szCs w:val="24"/>
        </w:rPr>
        <w:t xml:space="preserve"> across an ultrawide frequency range from 0.1 to 8 THz.</w:t>
      </w:r>
    </w:p>
    <w:p w14:paraId="7F4F53CC" w14:textId="67EC95C0" w:rsidR="00FE7556" w:rsidRDefault="0032294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58D2E2DF" wp14:editId="2D5676FB">
            <wp:extent cx="3483610" cy="168592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00" t="41597" r="33659" b="31589"/>
                    <a:stretch>
                      <a:fillRect/>
                    </a:stretch>
                  </pic:blipFill>
                  <pic:spPr>
                    <a:xfrm>
                      <a:off x="0" y="0"/>
                      <a:ext cx="3496799" cy="169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EC1EE" w14:textId="1C9CD146" w:rsidR="00FE7556" w:rsidRDefault="0032294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505649">
        <w:rPr>
          <w:rFonts w:ascii="Times New Roman" w:hAnsi="Times New Roman" w:cs="Times New Roman" w:hint="eastAsia"/>
          <w:b/>
          <w:bCs/>
          <w:sz w:val="24"/>
          <w:szCs w:val="24"/>
        </w:rPr>
        <w:t>0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C2A8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EMI SE curve of </w:t>
      </w:r>
      <w:r w:rsidR="004438A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B3445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="006B3445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4438A5">
        <w:rPr>
          <w:rFonts w:ascii="Times New Roman" w:hAnsi="Times New Roman" w:cs="Times New Roman" w:hint="eastAsia"/>
          <w:b/>
          <w:bCs/>
          <w:sz w:val="24"/>
          <w:szCs w:val="24"/>
        </w:rPr>
        <w:t>thickness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0.5 wt.%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6B3445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8C372C">
        <w:rPr>
          <w:rFonts w:ascii="Times New Roman" w:hAnsi="Times New Roman" w:cs="Times New Roman"/>
          <w:b/>
          <w:bCs/>
          <w:sz w:val="24"/>
          <w:szCs w:val="24"/>
        </w:rPr>
        <w:t>Br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PDMS </w:t>
      </w:r>
      <w:r w:rsidR="004438A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composite film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A575C6">
        <w:rPr>
          <w:rFonts w:ascii="Times New Roman" w:hAnsi="Times New Roman" w:cs="Times New Roman" w:hint="eastAsia"/>
          <w:b/>
          <w:bCs/>
          <w:sz w:val="24"/>
          <w:szCs w:val="24"/>
        </w:rPr>
        <w:t>an ultrawide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frequency range of 0.1 </w:t>
      </w:r>
      <w:r w:rsidR="006B75A5"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8 THz.</w:t>
      </w:r>
    </w:p>
    <w:p w14:paraId="43DC0A69" w14:textId="77777777" w:rsidR="0045212C" w:rsidRDefault="0045212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BF1BEE" w14:textId="1BEA51E5" w:rsidR="00A575C6" w:rsidRDefault="00153C54" w:rsidP="0097149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53C54">
        <w:rPr>
          <w:rFonts w:ascii="Times New Roman" w:hAnsi="Times New Roman" w:cs="Times New Roman"/>
          <w:sz w:val="24"/>
          <w:szCs w:val="24"/>
        </w:rPr>
        <w:t>Supplementary Fig</w:t>
      </w:r>
      <w:r w:rsidRPr="00153C54">
        <w:rPr>
          <w:rFonts w:ascii="Times New Roman" w:hAnsi="Times New Roman" w:cs="Times New Roman" w:hint="eastAsia"/>
          <w:sz w:val="24"/>
          <w:szCs w:val="24"/>
        </w:rPr>
        <w:t>.</w:t>
      </w:r>
      <w:r w:rsidRPr="00153C54">
        <w:rPr>
          <w:rFonts w:ascii="Times New Roman" w:hAnsi="Times New Roman" w:cs="Times New Roman"/>
          <w:sz w:val="24"/>
          <w:szCs w:val="24"/>
        </w:rPr>
        <w:t xml:space="preserve"> 1</w:t>
      </w:r>
      <w:r w:rsidR="00505649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displays t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</w:rPr>
        <w:t xml:space="preserve">curves of the </w:t>
      </w:r>
      <w:r w:rsidR="00AD4731" w:rsidRPr="00153C54">
        <w:rPr>
          <w:rFonts w:ascii="Times New Roman" w:hAnsi="Times New Roman" w:cs="Times New Roman"/>
          <w:sz w:val="24"/>
          <w:szCs w:val="24"/>
        </w:rPr>
        <w:t>EMI reflection effectiveness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(SE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), </w:t>
      </w:r>
      <w:r w:rsidR="00AD4731" w:rsidRPr="00153C54">
        <w:rPr>
          <w:rFonts w:ascii="Times New Roman" w:hAnsi="Times New Roman" w:cs="Times New Roman"/>
          <w:sz w:val="24"/>
          <w:szCs w:val="24"/>
        </w:rPr>
        <w:t xml:space="preserve">transmission effectiveness </w:t>
      </w:r>
      <w:r w:rsidR="0045212C" w:rsidRPr="00153C54">
        <w:rPr>
          <w:rFonts w:ascii="Times New Roman" w:hAnsi="Times New Roman" w:cs="Times New Roman"/>
          <w:sz w:val="24"/>
          <w:szCs w:val="24"/>
        </w:rPr>
        <w:t>(SE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) and absorption </w:t>
      </w:r>
      <w:r w:rsidR="00AD4731" w:rsidRPr="00153C54">
        <w:rPr>
          <w:rFonts w:ascii="Times New Roman" w:hAnsi="Times New Roman" w:cs="Times New Roman"/>
          <w:sz w:val="24"/>
          <w:szCs w:val="24"/>
        </w:rPr>
        <w:t>effectiveness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(SE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a</w:t>
      </w:r>
      <w:r w:rsidRPr="00153C54">
        <w:rPr>
          <w:rFonts w:ascii="Times New Roman" w:hAnsi="Times New Roman" w:cs="Times New Roman" w:hint="eastAsia"/>
          <w:sz w:val="24"/>
          <w:szCs w:val="24"/>
        </w:rPr>
        <w:t xml:space="preserve"> 2-</w:t>
      </w:r>
      <w:r w:rsidRPr="00153C54">
        <w:rPr>
          <w:rFonts w:ascii="Times New Roman" w:hAnsi="Times New Roman" w:cs="Times New Roman"/>
          <w:sz w:val="24"/>
          <w:szCs w:val="24"/>
        </w:rPr>
        <w:t>mm</w:t>
      </w:r>
      <w:r w:rsidRPr="00153C54">
        <w:rPr>
          <w:rFonts w:ascii="Times New Roman" w:hAnsi="Times New Roman" w:cs="Times New Roman" w:hint="eastAsia"/>
          <w:sz w:val="24"/>
          <w:szCs w:val="24"/>
        </w:rPr>
        <w:t>-thickness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</w:t>
      </w:r>
      <w:r w:rsidR="0045212C" w:rsidRPr="00153C54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153C54">
        <w:rPr>
          <w:rFonts w:ascii="Times New Roman" w:hAnsi="Times New Roman" w:cs="Times New Roman" w:hint="eastAsia"/>
          <w:sz w:val="24"/>
          <w:szCs w:val="24"/>
        </w:rPr>
        <w:t>-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Br/PDMS composite film with </w:t>
      </w:r>
      <w:r w:rsidRPr="00153C54">
        <w:rPr>
          <w:rFonts w:ascii="Times New Roman" w:hAnsi="Times New Roman" w:cs="Times New Roman"/>
          <w:sz w:val="24"/>
          <w:szCs w:val="24"/>
        </w:rPr>
        <w:t xml:space="preserve">0.41 wt.% </w:t>
      </w:r>
      <w:r w:rsidR="00A575C6" w:rsidRPr="00D80E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A575C6" w:rsidRPr="00D7634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A575C6">
        <w:rPr>
          <w:rFonts w:ascii="Times New Roman" w:hAnsi="Times New Roman" w:cs="Times New Roman" w:hint="eastAsia"/>
          <w:sz w:val="24"/>
          <w:szCs w:val="24"/>
        </w:rPr>
        <w:t>-</w:t>
      </w:r>
      <w:r w:rsidR="00A575C6" w:rsidRPr="00D7634A">
        <w:rPr>
          <w:rFonts w:ascii="Times New Roman" w:hAnsi="Times New Roman" w:cs="Times New Roman"/>
          <w:sz w:val="24"/>
          <w:szCs w:val="24"/>
        </w:rPr>
        <w:t>Br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</w:t>
      </w:r>
      <w:r w:rsidR="00A575C6">
        <w:rPr>
          <w:rFonts w:ascii="Times New Roman" w:hAnsi="Times New Roman" w:cs="Times New Roman" w:hint="eastAsia"/>
          <w:sz w:val="24"/>
          <w:szCs w:val="24"/>
        </w:rPr>
        <w:t>nanosheet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versus the irradiation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wavelength rang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from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0.1 to 1.5 THz</w:t>
      </w:r>
      <w:r>
        <w:rPr>
          <w:rFonts w:ascii="Times New Roman" w:hAnsi="Times New Roman" w:cs="Times New Roman" w:hint="eastAsia"/>
          <w:sz w:val="24"/>
          <w:szCs w:val="24"/>
        </w:rPr>
        <w:t>, respectively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. The </w:t>
      </w:r>
      <w:r w:rsidR="0076295C">
        <w:rPr>
          <w:rFonts w:ascii="Times New Roman" w:hAnsi="Times New Roman" w:cs="Times New Roman" w:hint="eastAsia"/>
          <w:sz w:val="24"/>
          <w:szCs w:val="24"/>
        </w:rPr>
        <w:t xml:space="preserve">composite film is </w:t>
      </w:r>
      <w:r w:rsidR="0076295C">
        <w:rPr>
          <w:rFonts w:ascii="Times New Roman" w:hAnsi="Times New Roman" w:cs="Times New Roman"/>
          <w:sz w:val="24"/>
          <w:szCs w:val="24"/>
        </w:rPr>
        <w:t>found</w:t>
      </w:r>
      <w:r w:rsidR="0076295C">
        <w:rPr>
          <w:rFonts w:ascii="Times New Roman" w:hAnsi="Times New Roman" w:cs="Times New Roman" w:hint="eastAsia"/>
          <w:sz w:val="24"/>
          <w:szCs w:val="24"/>
        </w:rPr>
        <w:t xml:space="preserve"> to have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212C" w:rsidRPr="00153C54">
        <w:rPr>
          <w:rFonts w:ascii="Times New Roman" w:hAnsi="Times New Roman" w:cs="Times New Roman"/>
          <w:sz w:val="24"/>
          <w:szCs w:val="24"/>
        </w:rPr>
        <w:t>a</w:t>
      </w:r>
      <w:r w:rsidR="0076295C">
        <w:rPr>
          <w:rFonts w:ascii="Times New Roman" w:hAnsi="Times New Roman" w:cs="Times New Roman" w:hint="eastAsia"/>
          <w:sz w:val="24"/>
          <w:szCs w:val="24"/>
        </w:rPr>
        <w:t xml:space="preserve"> mean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about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5 dB and a</w:t>
      </w:r>
      <w:r w:rsidR="0076295C">
        <w:rPr>
          <w:rFonts w:ascii="Times New Roman" w:hAnsi="Times New Roman" w:cs="Times New Roman" w:hint="eastAsia"/>
          <w:sz w:val="24"/>
          <w:szCs w:val="24"/>
        </w:rPr>
        <w:t>n average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value of about 65 dB. </w:t>
      </w:r>
      <w:r w:rsidR="0076295C">
        <w:rPr>
          <w:rFonts w:ascii="Times New Roman" w:hAnsi="Times New Roman" w:cs="Times New Roman" w:hint="eastAsia"/>
          <w:sz w:val="24"/>
          <w:szCs w:val="24"/>
        </w:rPr>
        <w:t>Based on the equation of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 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505649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="0076295C">
        <w:rPr>
          <w:rFonts w:ascii="Times New Roman" w:hAnsi="Times New Roman" w:cs="Times New Roman" w:hint="eastAsia"/>
          <w:sz w:val="24"/>
          <w:szCs w:val="24"/>
        </w:rPr>
        <w:t>=</w:t>
      </w:r>
      <w:r w:rsidR="005056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212C" w:rsidRPr="00153C54">
        <w:rPr>
          <w:rFonts w:ascii="Times New Roman" w:hAnsi="Times New Roman" w:cs="Times New Roman"/>
          <w:sz w:val="24"/>
          <w:szCs w:val="24"/>
        </w:rPr>
        <w:t>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505649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="00505649">
        <w:rPr>
          <w:rFonts w:ascii="Times New Roman" w:hAnsi="Times New Roman" w:cs="Times New Roman" w:hint="eastAsia"/>
          <w:sz w:val="24"/>
          <w:szCs w:val="24"/>
        </w:rPr>
        <w:t xml:space="preserve">- </w:t>
      </w:r>
      <w:r w:rsidR="0045212C" w:rsidRPr="00153C54">
        <w:rPr>
          <w:rFonts w:ascii="Times New Roman" w:hAnsi="Times New Roman" w:cs="Times New Roman"/>
          <w:sz w:val="24"/>
          <w:szCs w:val="24"/>
        </w:rPr>
        <w:t>SE</w:t>
      </w:r>
      <w:r w:rsidR="0045212C" w:rsidRPr="00153C54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45212C" w:rsidRPr="00153C54">
        <w:rPr>
          <w:rFonts w:ascii="Times New Roman" w:hAnsi="Times New Roman" w:cs="Times New Roman"/>
          <w:sz w:val="24"/>
          <w:szCs w:val="24"/>
        </w:rPr>
        <w:t xml:space="preserve">, </w:t>
      </w:r>
      <w:r w:rsidR="0076295C">
        <w:rPr>
          <w:rFonts w:ascii="Times New Roman" w:hAnsi="Times New Roman" w:cs="Times New Roman" w:hint="eastAsia"/>
          <w:sz w:val="24"/>
          <w:szCs w:val="24"/>
        </w:rPr>
        <w:t>the average SE</w:t>
      </w:r>
      <w:r w:rsidR="0076295C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A </w:t>
      </w:r>
      <w:r w:rsidR="0076295C">
        <w:rPr>
          <w:rFonts w:ascii="Times New Roman" w:hAnsi="Times New Roman" w:cs="Times New Roman" w:hint="eastAsia"/>
          <w:sz w:val="24"/>
          <w:szCs w:val="24"/>
        </w:rPr>
        <w:t xml:space="preserve">of the composite film is calculated to be </w:t>
      </w:r>
      <w:r w:rsidR="0045212C" w:rsidRPr="00153C54">
        <w:rPr>
          <w:rFonts w:ascii="Times New Roman" w:hAnsi="Times New Roman" w:cs="Times New Roman"/>
          <w:sz w:val="24"/>
          <w:szCs w:val="24"/>
        </w:rPr>
        <w:t>around 60 dB.</w:t>
      </w:r>
    </w:p>
    <w:p w14:paraId="65729502" w14:textId="20D250E1" w:rsidR="00FE7556" w:rsidRDefault="009F232A" w:rsidP="009F23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F75967D" wp14:editId="5E1B952D">
            <wp:extent cx="3633484" cy="1480088"/>
            <wp:effectExtent l="0" t="0" r="5080" b="6350"/>
            <wp:docPr id="909967836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967836" name="图片 2" descr="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70" t="34163" r="22983" b="34255"/>
                    <a:stretch/>
                  </pic:blipFill>
                  <pic:spPr bwMode="auto">
                    <a:xfrm>
                      <a:off x="0" y="0"/>
                      <a:ext cx="3650790" cy="148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A1390" w14:textId="6BF25D84" w:rsidR="009F232A" w:rsidRDefault="009F232A" w:rsidP="00882B3E">
      <w:pPr>
        <w:spacing w:after="160" w:line="360" w:lineRule="auto"/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</w:pPr>
      <w:r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>Supplementary Figure 1</w:t>
      </w:r>
      <w:r w:rsidR="00C711C7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>1</w:t>
      </w:r>
      <w:r w:rsidRPr="00584AEC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. </w:t>
      </w:r>
      <w:r w:rsidR="0076295C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>The curves</w:t>
      </w:r>
      <w:r w:rsidR="004438A5"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 </w:t>
      </w:r>
      <w:r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>of transmission, reflection, and absorption shielding efficiencies of</w:t>
      </w:r>
      <w:r w:rsidR="004438A5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 xml:space="preserve"> </w:t>
      </w:r>
      <w:r w:rsidR="004438A5" w:rsidRPr="00462197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>0.41 wt.%</w:t>
      </w:r>
      <w:r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 </w:t>
      </w:r>
      <w:r w:rsidRPr="00584AEC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14:ligatures w14:val="standardContextual"/>
        </w:rPr>
        <w:t>β</w:t>
      </w:r>
      <w:r w:rsidRPr="00584AEC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  <w14:ligatures w14:val="standardContextual"/>
        </w:rPr>
        <w:t>12</w:t>
      </w:r>
      <w:r w:rsidR="00EF2BDF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>-</w:t>
      </w:r>
      <w:r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Br/PDMS composite </w:t>
      </w:r>
      <w:r w:rsidR="004438A5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 xml:space="preserve">film </w:t>
      </w:r>
      <w:r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with a </w:t>
      </w:r>
      <w:r w:rsidR="00A575C6"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2 mm </w:t>
      </w:r>
      <w:r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thickness </w:t>
      </w:r>
      <w:r w:rsidR="0076295C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>versus</w:t>
      </w:r>
      <w:r w:rsidR="004438A5" w:rsidRPr="00584AEC">
        <w:rPr>
          <w:rFonts w:ascii="Times New Roman" w:eastAsia="等线" w:hAnsi="Times New Roman" w:cs="Times New Roman"/>
          <w:b/>
          <w:bCs/>
          <w:sz w:val="24"/>
          <w:szCs w:val="24"/>
          <w14:ligatures w14:val="standardContextual"/>
        </w:rPr>
        <w:t xml:space="preserve"> </w:t>
      </w:r>
      <w:r w:rsidR="004438A5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 xml:space="preserve">THz </w:t>
      </w:r>
      <w:r w:rsidR="00A575C6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>frequency</w:t>
      </w:r>
      <w:r w:rsidR="004438A5">
        <w:rPr>
          <w:rFonts w:ascii="Times New Roman" w:eastAsia="等线" w:hAnsi="Times New Roman" w:cs="Times New Roman" w:hint="eastAsia"/>
          <w:b/>
          <w:bCs/>
          <w:sz w:val="24"/>
          <w:szCs w:val="24"/>
          <w14:ligatures w14:val="standardContextual"/>
        </w:rPr>
        <w:t>, respectively.</w:t>
      </w:r>
    </w:p>
    <w:p w14:paraId="5AE8E0EA" w14:textId="07F9E3C5" w:rsidR="00FE7556" w:rsidRDefault="00322940" w:rsidP="0003754D">
      <w:pPr>
        <w:pStyle w:val="1"/>
      </w:pPr>
      <w:bookmarkStart w:id="21" w:name="_Toc171498535"/>
      <w:r>
        <w:rPr>
          <w:rFonts w:hint="eastAsia"/>
        </w:rPr>
        <w:t>S</w:t>
      </w:r>
      <w:r w:rsidR="00111C8A">
        <w:rPr>
          <w:rFonts w:hint="eastAsia"/>
        </w:rPr>
        <w:t>5</w:t>
      </w:r>
      <w:r>
        <w:t xml:space="preserve">. </w:t>
      </w:r>
      <w:r w:rsidR="00AF7533">
        <w:rPr>
          <w:rFonts w:hint="eastAsia"/>
        </w:rPr>
        <w:t xml:space="preserve">The complex </w:t>
      </w:r>
      <w:r w:rsidR="003C72DC">
        <w:rPr>
          <w:rFonts w:hint="eastAsia"/>
        </w:rPr>
        <w:t>c</w:t>
      </w:r>
      <w:r>
        <w:t>onductivity and</w:t>
      </w:r>
      <w:r w:rsidR="00AF7533">
        <w:rPr>
          <w:rFonts w:hint="eastAsia"/>
        </w:rPr>
        <w:t xml:space="preserve"> complex </w:t>
      </w:r>
      <w:r>
        <w:t xml:space="preserve">permittivity of </w:t>
      </w:r>
      <w:r>
        <w:rPr>
          <w:i/>
          <w:iCs/>
        </w:rPr>
        <w:t>β</w:t>
      </w:r>
      <w:r>
        <w:rPr>
          <w:vertAlign w:val="subscript"/>
        </w:rPr>
        <w:t>12</w:t>
      </w:r>
      <w:r w:rsidR="00AF7533">
        <w:rPr>
          <w:rFonts w:hint="eastAsia"/>
        </w:rPr>
        <w:t>-</w:t>
      </w:r>
      <w:r w:rsidR="00085FF9">
        <w:rPr>
          <w:rFonts w:hint="eastAsia"/>
        </w:rPr>
        <w:t>Br</w:t>
      </w:r>
      <w:r>
        <w:t xml:space="preserve"> </w:t>
      </w:r>
      <w:r w:rsidR="00DF624D">
        <w:rPr>
          <w:rFonts w:hint="eastAsia"/>
        </w:rPr>
        <w:t>nano</w:t>
      </w:r>
      <w:r>
        <w:t>sheets</w:t>
      </w:r>
      <w:bookmarkEnd w:id="21"/>
    </w:p>
    <w:p w14:paraId="5BD1DE39" w14:textId="5EF0766B" w:rsidR="000B575C" w:rsidRDefault="000B575C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B575C">
        <w:rPr>
          <w:rFonts w:ascii="Times New Roman" w:hAnsi="Times New Roman" w:cs="Times New Roman"/>
          <w:sz w:val="24"/>
          <w:szCs w:val="24"/>
        </w:rPr>
        <w:t xml:space="preserve">The relationship between the real and imaginary parts of the </w:t>
      </w:r>
      <w:r w:rsidR="00AF7533">
        <w:rPr>
          <w:rFonts w:ascii="Times New Roman" w:hAnsi="Times New Roman" w:cs="Times New Roman" w:hint="eastAsia"/>
          <w:sz w:val="24"/>
          <w:szCs w:val="24"/>
        </w:rPr>
        <w:t xml:space="preserve">complex </w:t>
      </w:r>
      <w:r w:rsidRPr="000B575C">
        <w:rPr>
          <w:rFonts w:ascii="Times New Roman" w:hAnsi="Times New Roman" w:cs="Times New Roman"/>
          <w:sz w:val="24"/>
          <w:szCs w:val="24"/>
        </w:rPr>
        <w:t xml:space="preserve">electrical conductivity of </w:t>
      </w:r>
      <w:r w:rsidRPr="00875DD4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0B575C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AF7533">
        <w:rPr>
          <w:rFonts w:ascii="Times New Roman" w:hAnsi="Times New Roman" w:cs="Times New Roman" w:hint="eastAsia"/>
          <w:sz w:val="24"/>
          <w:szCs w:val="24"/>
        </w:rPr>
        <w:t>-</w:t>
      </w:r>
      <w:r w:rsidRPr="000B575C">
        <w:rPr>
          <w:rFonts w:ascii="Times New Roman" w:hAnsi="Times New Roman" w:cs="Times New Roman"/>
          <w:sz w:val="24"/>
          <w:szCs w:val="24"/>
        </w:rPr>
        <w:t xml:space="preserve">Br </w:t>
      </w:r>
      <w:r w:rsidR="00A575C6">
        <w:rPr>
          <w:rFonts w:ascii="Times New Roman" w:hAnsi="Times New Roman" w:cs="Times New Roman" w:hint="eastAsia"/>
          <w:sz w:val="24"/>
          <w:szCs w:val="24"/>
        </w:rPr>
        <w:t>nano</w:t>
      </w:r>
      <w:r w:rsidRPr="000B575C">
        <w:rPr>
          <w:rFonts w:ascii="Times New Roman" w:hAnsi="Times New Roman" w:cs="Times New Roman"/>
          <w:sz w:val="24"/>
          <w:szCs w:val="24"/>
        </w:rPr>
        <w:t xml:space="preserve">sheet at different </w:t>
      </w:r>
      <w:bookmarkStart w:id="22" w:name="_Hlk168042013"/>
      <w:r w:rsidRPr="000B575C">
        <w:rPr>
          <w:rFonts w:ascii="Times New Roman" w:hAnsi="Times New Roman" w:cs="Times New Roman"/>
          <w:sz w:val="24"/>
          <w:szCs w:val="24"/>
        </w:rPr>
        <w:t>relaxation times (</w:t>
      </w:r>
      <w:r w:rsidRPr="000B575C">
        <w:rPr>
          <w:rFonts w:ascii="Times New Roman" w:hAnsi="Times New Roman" w:cs="Times New Roman"/>
          <w:i/>
          <w:iCs/>
          <w:sz w:val="24"/>
          <w:szCs w:val="24"/>
        </w:rPr>
        <w:t>τ</w:t>
      </w:r>
      <w:r w:rsidRPr="000B575C">
        <w:rPr>
          <w:rFonts w:ascii="Times New Roman" w:hAnsi="Times New Roman" w:cs="Times New Roman"/>
          <w:sz w:val="24"/>
          <w:szCs w:val="24"/>
        </w:rPr>
        <w:t>) and carrier densities (</w:t>
      </w:r>
      <w:r w:rsidRPr="000B575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0B575C">
        <w:rPr>
          <w:rFonts w:ascii="Times New Roman" w:hAnsi="Times New Roman" w:cs="Times New Roman"/>
          <w:sz w:val="24"/>
          <w:szCs w:val="24"/>
        </w:rPr>
        <w:t>)</w:t>
      </w:r>
      <w:bookmarkEnd w:id="22"/>
      <w:r w:rsidRPr="000B575C">
        <w:rPr>
          <w:rFonts w:ascii="Times New Roman" w:hAnsi="Times New Roman" w:cs="Times New Roman"/>
          <w:sz w:val="24"/>
          <w:szCs w:val="24"/>
        </w:rPr>
        <w:t xml:space="preserve"> is </w:t>
      </w:r>
      <w:r w:rsidR="00AF7533">
        <w:rPr>
          <w:rFonts w:ascii="Times New Roman" w:hAnsi="Times New Roman" w:cs="Times New Roman" w:hint="eastAsia"/>
          <w:sz w:val="24"/>
          <w:szCs w:val="24"/>
        </w:rPr>
        <w:t>present</w:t>
      </w:r>
      <w:r w:rsidRPr="000B575C">
        <w:rPr>
          <w:rFonts w:ascii="Times New Roman" w:hAnsi="Times New Roman" w:cs="Times New Roman"/>
          <w:sz w:val="24"/>
          <w:szCs w:val="24"/>
        </w:rPr>
        <w:t>ed in Supplementary Fig. 1</w:t>
      </w:r>
      <w:r w:rsidR="00C711C7">
        <w:rPr>
          <w:rFonts w:ascii="Times New Roman" w:hAnsi="Times New Roman" w:cs="Times New Roman" w:hint="eastAsia"/>
          <w:sz w:val="24"/>
          <w:szCs w:val="24"/>
        </w:rPr>
        <w:t>2</w:t>
      </w:r>
      <w:r w:rsidR="003C72DC">
        <w:rPr>
          <w:rFonts w:ascii="Times New Roman" w:hAnsi="Times New Roman" w:cs="Times New Roman" w:hint="eastAsia"/>
          <w:sz w:val="24"/>
          <w:szCs w:val="24"/>
        </w:rPr>
        <w:t>, in which</w:t>
      </w:r>
      <w:r w:rsidR="003C72DC" w:rsidRPr="000B575C">
        <w:rPr>
          <w:rFonts w:ascii="Times New Roman" w:hAnsi="Times New Roman" w:cs="Times New Roman"/>
          <w:sz w:val="24"/>
          <w:szCs w:val="24"/>
        </w:rPr>
        <w:t xml:space="preserve"> the</w:t>
      </w:r>
      <w:r w:rsidR="003C72DC">
        <w:rPr>
          <w:rFonts w:ascii="Times New Roman" w:hAnsi="Times New Roman" w:cs="Times New Roman" w:hint="eastAsia"/>
          <w:sz w:val="24"/>
          <w:szCs w:val="24"/>
        </w:rPr>
        <w:t xml:space="preserve"> measurement</w:t>
      </w:r>
      <w:r w:rsidR="003C72DC" w:rsidRPr="000B575C">
        <w:rPr>
          <w:rFonts w:ascii="Times New Roman" w:hAnsi="Times New Roman" w:cs="Times New Roman"/>
          <w:sz w:val="24"/>
          <w:szCs w:val="24"/>
        </w:rPr>
        <w:t xml:space="preserve"> frequency range</w:t>
      </w:r>
      <w:r w:rsidR="003C72DC">
        <w:rPr>
          <w:rFonts w:ascii="Times New Roman" w:hAnsi="Times New Roman" w:cs="Times New Roman" w:hint="eastAsia"/>
          <w:sz w:val="24"/>
          <w:szCs w:val="24"/>
        </w:rPr>
        <w:t>s</w:t>
      </w:r>
      <w:r w:rsidR="003C72DC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="003C72DC" w:rsidRPr="000B575C">
        <w:rPr>
          <w:rFonts w:ascii="Times New Roman" w:hAnsi="Times New Roman" w:cs="Times New Roman"/>
          <w:sz w:val="24"/>
          <w:szCs w:val="24"/>
        </w:rPr>
        <w:lastRenderedPageBreak/>
        <w:t>from 0.1 to 10 THz</w:t>
      </w:r>
      <w:r w:rsidRPr="000B575C">
        <w:rPr>
          <w:rFonts w:ascii="Times New Roman" w:hAnsi="Times New Roman" w:cs="Times New Roman"/>
          <w:sz w:val="24"/>
          <w:szCs w:val="24"/>
        </w:rPr>
        <w:t>. In Supplementary Fig. 1</w:t>
      </w:r>
      <w:r w:rsidR="00C711C7">
        <w:rPr>
          <w:rFonts w:ascii="Times New Roman" w:hAnsi="Times New Roman" w:cs="Times New Roman" w:hint="eastAsia"/>
          <w:sz w:val="24"/>
          <w:szCs w:val="24"/>
        </w:rPr>
        <w:t>2</w:t>
      </w:r>
      <w:r w:rsidRPr="000B575C">
        <w:rPr>
          <w:rFonts w:ascii="Times New Roman" w:hAnsi="Times New Roman" w:cs="Times New Roman"/>
          <w:sz w:val="24"/>
          <w:szCs w:val="24"/>
        </w:rPr>
        <w:t>a,b,</w:t>
      </w:r>
      <w:r w:rsidR="004E10CD" w:rsidRPr="004E10CD">
        <w:rPr>
          <w:rFonts w:ascii="Times New Roman" w:hAnsi="Times New Roman" w:cs="Times New Roman"/>
          <w:sz w:val="24"/>
          <w:szCs w:val="24"/>
        </w:rPr>
        <w:t xml:space="preserve"> </w:t>
      </w:r>
      <w:r w:rsidR="004E10CD" w:rsidRPr="000B575C">
        <w:rPr>
          <w:rFonts w:ascii="Times New Roman" w:hAnsi="Times New Roman" w:cs="Times New Roman"/>
          <w:i/>
          <w:iCs/>
          <w:sz w:val="24"/>
          <w:szCs w:val="24"/>
        </w:rPr>
        <w:t>τ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="004E10CD" w:rsidRPr="004E10CD">
        <w:rPr>
          <w:rFonts w:ascii="Times New Roman" w:hAnsi="Times New Roman" w:cs="Times New Roman"/>
          <w:sz w:val="24"/>
          <w:szCs w:val="24"/>
        </w:rPr>
        <w:t>rang</w:t>
      </w:r>
      <w:r w:rsidR="004E10CD">
        <w:rPr>
          <w:rFonts w:ascii="Times New Roman" w:hAnsi="Times New Roman" w:cs="Times New Roman" w:hint="eastAsia"/>
          <w:sz w:val="24"/>
          <w:szCs w:val="24"/>
        </w:rPr>
        <w:t>es</w:t>
      </w:r>
      <w:r w:rsidR="004E10CD" w:rsidRPr="004E10CD">
        <w:rPr>
          <w:rFonts w:ascii="Times New Roman" w:hAnsi="Times New Roman" w:cs="Times New Roman"/>
          <w:sz w:val="24"/>
          <w:szCs w:val="24"/>
        </w:rPr>
        <w:t xml:space="preserve"> from 20 to 180 fs 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and </w:t>
      </w:r>
      <w:r w:rsidR="004E10CD" w:rsidRPr="000B575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 = 3 × 10</w:t>
      </w:r>
      <w:r w:rsidR="004E10CD" w:rsidRPr="000B575C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 m</w:t>
      </w:r>
      <w:r w:rsidR="006B75A5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4E10CD" w:rsidRPr="000B575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E10CD">
        <w:rPr>
          <w:rFonts w:ascii="Times New Roman" w:hAnsi="Times New Roman" w:cs="Times New Roman" w:hint="eastAsia"/>
          <w:sz w:val="24"/>
          <w:szCs w:val="24"/>
        </w:rPr>
        <w:t>. With the increase of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 THz </w:t>
      </w:r>
      <w:r w:rsidR="004A2F2A">
        <w:rPr>
          <w:rFonts w:ascii="Times New Roman" w:hAnsi="Times New Roman" w:cs="Times New Roman"/>
          <w:sz w:val="24"/>
          <w:szCs w:val="24"/>
        </w:rPr>
        <w:t>frequency,</w:t>
      </w:r>
      <w:r w:rsidR="004A2F2A" w:rsidRPr="000B575C">
        <w:rPr>
          <w:rFonts w:ascii="Times New Roman" w:hAnsi="Times New Roman" w:cs="Times New Roman"/>
          <w:sz w:val="24"/>
          <w:szCs w:val="24"/>
        </w:rPr>
        <w:t xml:space="preserve"> the</w:t>
      </w:r>
      <w:r w:rsidRPr="000B575C">
        <w:rPr>
          <w:rFonts w:ascii="Times New Roman" w:hAnsi="Times New Roman" w:cs="Times New Roman"/>
          <w:sz w:val="24"/>
          <w:szCs w:val="24"/>
        </w:rPr>
        <w:t xml:space="preserve"> real part of conductivity exhibits a decreasing trend </w:t>
      </w:r>
      <w:r w:rsidR="004E10CD" w:rsidRPr="000B575C">
        <w:rPr>
          <w:rFonts w:ascii="Times New Roman" w:hAnsi="Times New Roman" w:cs="Times New Roman"/>
          <w:sz w:val="24"/>
          <w:szCs w:val="24"/>
        </w:rPr>
        <w:t>wh</w:t>
      </w:r>
      <w:r w:rsidR="004E10CD">
        <w:rPr>
          <w:rFonts w:ascii="Times New Roman" w:hAnsi="Times New Roman" w:cs="Times New Roman"/>
          <w:sz w:val="24"/>
          <w:szCs w:val="24"/>
        </w:rPr>
        <w:t>ereas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 xml:space="preserve">the imaginary part initially increases and then gradually decreases. </w:t>
      </w:r>
      <w:r w:rsidR="004E10CD">
        <w:rPr>
          <w:rFonts w:ascii="Times New Roman" w:hAnsi="Times New Roman" w:cs="Times New Roman" w:hint="eastAsia"/>
          <w:sz w:val="24"/>
          <w:szCs w:val="24"/>
        </w:rPr>
        <w:t xml:space="preserve">The similar change tendency can be found </w:t>
      </w:r>
      <w:r w:rsidR="004E10CD" w:rsidRPr="000B575C">
        <w:rPr>
          <w:rFonts w:ascii="Times New Roman" w:hAnsi="Times New Roman" w:cs="Times New Roman"/>
          <w:sz w:val="24"/>
          <w:szCs w:val="24"/>
        </w:rPr>
        <w:t>in Supplementary Fig.1</w:t>
      </w:r>
      <w:r w:rsidR="00C711C7">
        <w:rPr>
          <w:rFonts w:ascii="Times New Roman" w:hAnsi="Times New Roman" w:cs="Times New Roman" w:hint="eastAsia"/>
          <w:sz w:val="24"/>
          <w:szCs w:val="24"/>
        </w:rPr>
        <w:t>2</w:t>
      </w:r>
      <w:r w:rsidR="004E10CD" w:rsidRPr="000B575C">
        <w:rPr>
          <w:rFonts w:ascii="Times New Roman" w:hAnsi="Times New Roman" w:cs="Times New Roman"/>
          <w:sz w:val="24"/>
          <w:szCs w:val="24"/>
        </w:rPr>
        <w:t>c,d,</w:t>
      </w:r>
      <w:r w:rsidR="004E10CD">
        <w:rPr>
          <w:rFonts w:ascii="Times New Roman" w:hAnsi="Times New Roman" w:cs="Times New Roman" w:hint="eastAsia"/>
          <w:sz w:val="24"/>
          <w:szCs w:val="24"/>
        </w:rPr>
        <w:t xml:space="preserve"> where</w:t>
      </w:r>
      <w:r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Pr="006B75A5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4E10CD" w:rsidRPr="004E10CD">
        <w:t xml:space="preserve"> </w:t>
      </w:r>
      <w:r w:rsidR="004E10CD">
        <w:rPr>
          <w:rFonts w:ascii="Times New Roman" w:hAnsi="Times New Roman" w:cs="Times New Roman" w:hint="eastAsia"/>
          <w:sz w:val="24"/>
          <w:szCs w:val="24"/>
        </w:rPr>
        <w:t>varies</w:t>
      </w:r>
      <w:r w:rsidR="004E10CD" w:rsidRPr="004E10CD">
        <w:rPr>
          <w:rFonts w:ascii="Times New Roman" w:hAnsi="Times New Roman" w:cs="Times New Roman"/>
          <w:sz w:val="24"/>
          <w:szCs w:val="24"/>
        </w:rPr>
        <w:t xml:space="preserve"> from 1 × 10</w:t>
      </w:r>
      <w:r w:rsidR="004E10CD" w:rsidRPr="00584AEC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="004E10CD" w:rsidRPr="004E10CD">
        <w:rPr>
          <w:rFonts w:ascii="Times New Roman" w:hAnsi="Times New Roman" w:cs="Times New Roman"/>
          <w:sz w:val="24"/>
          <w:szCs w:val="24"/>
        </w:rPr>
        <w:t xml:space="preserve"> to 6 × 10</w:t>
      </w:r>
      <w:r w:rsidR="004E10CD" w:rsidRPr="00584AEC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="004E10CD" w:rsidRPr="004E10CD">
        <w:rPr>
          <w:rFonts w:ascii="Times New Roman" w:hAnsi="Times New Roman" w:cs="Times New Roman"/>
          <w:sz w:val="24"/>
          <w:szCs w:val="24"/>
        </w:rPr>
        <w:t xml:space="preserve"> m</w:t>
      </w:r>
      <w:r w:rsidR="004E10CD" w:rsidRPr="00584AE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B575C">
        <w:rPr>
          <w:rFonts w:ascii="Times New Roman" w:hAnsi="Times New Roman" w:cs="Times New Roman"/>
          <w:sz w:val="24"/>
          <w:szCs w:val="24"/>
        </w:rPr>
        <w:t xml:space="preserve"> and </w:t>
      </w:r>
      <w:r w:rsidRPr="000B575C">
        <w:rPr>
          <w:rFonts w:ascii="Times New Roman" w:hAnsi="Times New Roman" w:cs="Times New Roman"/>
          <w:i/>
          <w:iCs/>
          <w:sz w:val="24"/>
          <w:szCs w:val="24"/>
        </w:rPr>
        <w:t xml:space="preserve">τ </w:t>
      </w:r>
      <w:r w:rsidRPr="000B575C">
        <w:rPr>
          <w:rFonts w:ascii="Times New Roman" w:hAnsi="Times New Roman" w:cs="Times New Roman"/>
          <w:sz w:val="24"/>
          <w:szCs w:val="24"/>
        </w:rPr>
        <w:t xml:space="preserve">= 100 fs. Furthermore, through comparative analysis, slight differences </w:t>
      </w:r>
      <w:r w:rsidR="00AF7533">
        <w:rPr>
          <w:rFonts w:ascii="Times New Roman" w:hAnsi="Times New Roman" w:cs="Times New Roman" w:hint="eastAsia"/>
          <w:sz w:val="24"/>
          <w:szCs w:val="24"/>
        </w:rPr>
        <w:t>are</w:t>
      </w:r>
      <w:r w:rsidRPr="000B575C">
        <w:rPr>
          <w:rFonts w:ascii="Times New Roman" w:hAnsi="Times New Roman" w:cs="Times New Roman"/>
          <w:sz w:val="24"/>
          <w:szCs w:val="24"/>
        </w:rPr>
        <w:t xml:space="preserve"> observed between </w:t>
      </w:r>
      <w:r w:rsidRPr="000B575C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0B575C">
        <w:rPr>
          <w:rFonts w:ascii="Times New Roman" w:hAnsi="Times New Roman" w:cs="Times New Roman"/>
          <w:sz w:val="24"/>
          <w:szCs w:val="24"/>
        </w:rPr>
        <w:t xml:space="preserve"> and </w:t>
      </w:r>
      <w:r w:rsidRPr="000B575C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B575C">
        <w:rPr>
          <w:rFonts w:ascii="Times New Roman" w:hAnsi="Times New Roman" w:cs="Times New Roman"/>
          <w:sz w:val="24"/>
          <w:szCs w:val="24"/>
        </w:rPr>
        <w:t xml:space="preserve"> directions </w:t>
      </w:r>
      <w:r w:rsidR="00AF7533">
        <w:rPr>
          <w:rFonts w:ascii="Times New Roman" w:hAnsi="Times New Roman" w:cs="Times New Roman" w:hint="eastAsia"/>
          <w:sz w:val="24"/>
          <w:szCs w:val="24"/>
        </w:rPr>
        <w:t>for</w:t>
      </w:r>
      <w:r w:rsidRPr="000B575C">
        <w:rPr>
          <w:rFonts w:ascii="Times New Roman" w:hAnsi="Times New Roman" w:cs="Times New Roman"/>
          <w:sz w:val="24"/>
          <w:szCs w:val="24"/>
        </w:rPr>
        <w:t xml:space="preserve"> both real and imaginary parts of </w:t>
      </w:r>
      <w:r w:rsidR="00A575C6">
        <w:rPr>
          <w:rFonts w:ascii="Times New Roman" w:hAnsi="Times New Roman" w:cs="Times New Roman" w:hint="eastAsia"/>
          <w:sz w:val="24"/>
          <w:szCs w:val="24"/>
        </w:rPr>
        <w:t xml:space="preserve">complex </w:t>
      </w:r>
      <w:r w:rsidRPr="000B575C">
        <w:rPr>
          <w:rFonts w:ascii="Times New Roman" w:hAnsi="Times New Roman" w:cs="Times New Roman"/>
          <w:sz w:val="24"/>
          <w:szCs w:val="24"/>
        </w:rPr>
        <w:t xml:space="preserve">electrical conductivity due to </w:t>
      </w:r>
      <w:r w:rsidR="004E10CD">
        <w:rPr>
          <w:rFonts w:ascii="Times New Roman" w:hAnsi="Times New Roman" w:cs="Times New Roman" w:hint="eastAsia"/>
          <w:sz w:val="24"/>
          <w:szCs w:val="24"/>
        </w:rPr>
        <w:t>their</w:t>
      </w:r>
      <w:r w:rsidR="002F5B82">
        <w:rPr>
          <w:rFonts w:ascii="Times New Roman" w:hAnsi="Times New Roman" w:cs="Times New Roman" w:hint="eastAsia"/>
          <w:sz w:val="24"/>
          <w:szCs w:val="24"/>
        </w:rPr>
        <w:t xml:space="preserve"> weak</w:t>
      </w:r>
      <w:r w:rsidR="004E10CD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>anisotropic nature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PEVuZE5vdGU+PENpdGU+PEF1dGhvcj5IdWFuZzwvQXV0aG9yPjxZZWFyPjIwMTc8L1llYXI+PFJl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</w:fldData>
        </w:fldChar>
      </w:r>
      <w:r w:rsidR="008810D6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8810D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PEVuZE5vdGU+PENpdGU+PEF1dGhvcj5IdWFuZzwvQXV0aG9yPjxZZWFyPjIwMTc8L1llYXI+PFJl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</w:fldData>
        </w:fldChar>
      </w:r>
      <w:r w:rsidR="008810D6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8810D6">
        <w:rPr>
          <w:rFonts w:ascii="Times New Roman" w:hAnsi="Times New Roman" w:cs="Times New Roman"/>
          <w:sz w:val="24"/>
          <w:szCs w:val="24"/>
        </w:rPr>
      </w:r>
      <w:r w:rsidR="008810D6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8810D6" w:rsidRPr="008810D6">
        <w:rPr>
          <w:rFonts w:ascii="Times New Roman" w:hAnsi="Times New Roman" w:cs="Times New Roman"/>
          <w:noProof/>
          <w:sz w:val="24"/>
          <w:szCs w:val="24"/>
          <w:vertAlign w:val="superscript"/>
        </w:rPr>
        <w:t>6, 7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0B575C">
        <w:rPr>
          <w:rFonts w:ascii="Times New Roman" w:hAnsi="Times New Roman" w:cs="Times New Roman"/>
          <w:sz w:val="24"/>
          <w:szCs w:val="24"/>
        </w:rPr>
        <w:t xml:space="preserve">. By </w:t>
      </w:r>
      <w:r w:rsidR="002F5B82">
        <w:rPr>
          <w:rFonts w:ascii="Times New Roman" w:hAnsi="Times New Roman" w:cs="Times New Roman" w:hint="eastAsia"/>
          <w:sz w:val="24"/>
          <w:szCs w:val="24"/>
        </w:rPr>
        <w:t>modulat</w:t>
      </w:r>
      <w:r w:rsidR="002F5B82" w:rsidRPr="000B575C">
        <w:rPr>
          <w:rFonts w:ascii="Times New Roman" w:hAnsi="Times New Roman" w:cs="Times New Roman"/>
          <w:sz w:val="24"/>
          <w:szCs w:val="24"/>
        </w:rPr>
        <w:t xml:space="preserve">ing </w:t>
      </w:r>
      <w:r w:rsidR="002F5B82">
        <w:rPr>
          <w:rFonts w:ascii="Times New Roman" w:hAnsi="Times New Roman" w:cs="Times New Roman" w:hint="eastAsia"/>
          <w:sz w:val="24"/>
          <w:szCs w:val="24"/>
        </w:rPr>
        <w:t>the</w:t>
      </w:r>
      <w:r w:rsidR="00AF7533">
        <w:rPr>
          <w:rFonts w:ascii="Times New Roman" w:hAnsi="Times New Roman" w:cs="Times New Roman" w:hint="eastAsia"/>
          <w:sz w:val="24"/>
          <w:szCs w:val="24"/>
        </w:rPr>
        <w:t xml:space="preserve"> values of</w:t>
      </w:r>
      <w:r w:rsidR="006B75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F5B82" w:rsidRPr="00AF7533">
        <w:rPr>
          <w:rFonts w:ascii="Times New Roman" w:hAnsi="Times New Roman" w:cs="Times New Roman"/>
          <w:i/>
          <w:iCs/>
          <w:sz w:val="24"/>
          <w:szCs w:val="24"/>
        </w:rPr>
        <w:t>τ</w:t>
      </w:r>
      <w:r w:rsidR="006B75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F5B82" w:rsidRPr="002F5B82">
        <w:rPr>
          <w:rFonts w:ascii="Times New Roman" w:hAnsi="Times New Roman" w:cs="Times New Roman"/>
          <w:sz w:val="24"/>
          <w:szCs w:val="24"/>
        </w:rPr>
        <w:t xml:space="preserve">and </w:t>
      </w:r>
      <w:r w:rsidR="002F5B82" w:rsidRPr="006B75A5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0B575C">
        <w:rPr>
          <w:rFonts w:ascii="Times New Roman" w:hAnsi="Times New Roman" w:cs="Times New Roman"/>
          <w:sz w:val="24"/>
          <w:szCs w:val="24"/>
        </w:rPr>
        <w:t xml:space="preserve">, </w:t>
      </w:r>
      <w:r w:rsidR="004E10CD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C008FF">
        <w:rPr>
          <w:rFonts w:ascii="Times New Roman" w:hAnsi="Times New Roman" w:cs="Times New Roman" w:hint="eastAsia"/>
          <w:sz w:val="24"/>
          <w:szCs w:val="24"/>
        </w:rPr>
        <w:t>real and imaginary parts of the film</w:t>
      </w:r>
      <w:r w:rsidR="00C008FF">
        <w:rPr>
          <w:rFonts w:ascii="Times New Roman" w:hAnsi="Times New Roman" w:cs="Times New Roman"/>
          <w:sz w:val="24"/>
          <w:szCs w:val="24"/>
        </w:rPr>
        <w:t>’</w:t>
      </w:r>
      <w:r w:rsidR="00C008FF">
        <w:rPr>
          <w:rFonts w:ascii="Times New Roman" w:hAnsi="Times New Roman" w:cs="Times New Roman" w:hint="eastAsia"/>
          <w:sz w:val="24"/>
          <w:szCs w:val="24"/>
        </w:rPr>
        <w:t>s</w:t>
      </w:r>
      <w:r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="007122BE">
        <w:rPr>
          <w:rFonts w:ascii="Times New Roman" w:hAnsi="Times New Roman" w:cs="Times New Roman"/>
          <w:sz w:val="24"/>
          <w:szCs w:val="24"/>
        </w:rPr>
        <w:t>complex</w:t>
      </w:r>
      <w:r w:rsidR="007122B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 xml:space="preserve">permittivity </w:t>
      </w:r>
      <w:r w:rsidR="004E10CD">
        <w:rPr>
          <w:rFonts w:ascii="Times New Roman" w:hAnsi="Times New Roman" w:cs="Times New Roman" w:hint="eastAsia"/>
          <w:sz w:val="24"/>
          <w:szCs w:val="24"/>
        </w:rPr>
        <w:t xml:space="preserve">can be obtained </w:t>
      </w:r>
      <w:r w:rsidR="00C008FF" w:rsidRPr="000B575C">
        <w:rPr>
          <w:rFonts w:ascii="Times New Roman" w:hAnsi="Times New Roman" w:cs="Times New Roman"/>
          <w:sz w:val="24"/>
          <w:szCs w:val="24"/>
        </w:rPr>
        <w:t>in Supplementary Fig.1</w:t>
      </w:r>
      <w:r w:rsidR="00C711C7">
        <w:rPr>
          <w:rFonts w:ascii="Times New Roman" w:hAnsi="Times New Roman" w:cs="Times New Roman" w:hint="eastAsia"/>
          <w:sz w:val="24"/>
          <w:szCs w:val="24"/>
        </w:rPr>
        <w:t>3</w:t>
      </w:r>
      <w:r w:rsidR="00C008FF">
        <w:rPr>
          <w:rFonts w:ascii="Times New Roman" w:hAnsi="Times New Roman" w:cs="Times New Roman" w:hint="eastAsia"/>
          <w:sz w:val="24"/>
          <w:szCs w:val="24"/>
        </w:rPr>
        <w:t xml:space="preserve"> by constructing</w:t>
      </w:r>
      <w:r w:rsidRPr="000B575C">
        <w:rPr>
          <w:rFonts w:ascii="Times New Roman" w:hAnsi="Times New Roman" w:cs="Times New Roman"/>
          <w:sz w:val="24"/>
          <w:szCs w:val="24"/>
        </w:rPr>
        <w:t xml:space="preserve"> a three</w:t>
      </w:r>
      <w:r w:rsidR="00AF7533">
        <w:rPr>
          <w:rFonts w:ascii="Times New Roman" w:hAnsi="Times New Roman" w:cs="Times New Roman" w:hint="eastAsia"/>
          <w:sz w:val="24"/>
          <w:szCs w:val="24"/>
        </w:rPr>
        <w:t>-</w:t>
      </w:r>
      <w:r w:rsidRPr="000B575C">
        <w:rPr>
          <w:rFonts w:ascii="Times New Roman" w:hAnsi="Times New Roman" w:cs="Times New Roman"/>
          <w:sz w:val="24"/>
          <w:szCs w:val="24"/>
        </w:rPr>
        <w:t xml:space="preserve">dimensional model of </w:t>
      </w:r>
      <w:r w:rsidR="006B75A5" w:rsidRPr="00D80E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6B75A5" w:rsidRPr="00D7634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AF7533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Fonts w:ascii="Times New Roman" w:hAnsi="Times New Roman" w:cs="Times New Roman"/>
          <w:sz w:val="24"/>
          <w:szCs w:val="24"/>
        </w:rPr>
        <w:t>Br</w:t>
      </w:r>
      <w:r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="00BF00DD">
        <w:rPr>
          <w:rFonts w:ascii="Times New Roman" w:hAnsi="Times New Roman" w:cs="Times New Roman" w:hint="eastAsia"/>
          <w:sz w:val="24"/>
          <w:szCs w:val="24"/>
        </w:rPr>
        <w:t>nano</w:t>
      </w:r>
      <w:r w:rsidR="00A575C6">
        <w:rPr>
          <w:rFonts w:ascii="Times New Roman" w:hAnsi="Times New Roman" w:cs="Times New Roman" w:hint="eastAsia"/>
          <w:sz w:val="24"/>
          <w:szCs w:val="24"/>
        </w:rPr>
        <w:t xml:space="preserve">sheet </w:t>
      </w:r>
      <w:r w:rsidRPr="000B575C">
        <w:rPr>
          <w:rFonts w:ascii="Times New Roman" w:hAnsi="Times New Roman" w:cs="Times New Roman"/>
          <w:sz w:val="24"/>
          <w:szCs w:val="24"/>
        </w:rPr>
        <w:t>using F</w:t>
      </w:r>
      <w:r w:rsidR="004E10CD">
        <w:rPr>
          <w:rFonts w:ascii="Times New Roman" w:hAnsi="Times New Roman" w:cs="Times New Roman" w:hint="eastAsia"/>
          <w:sz w:val="24"/>
          <w:szCs w:val="24"/>
        </w:rPr>
        <w:t>DT</w:t>
      </w:r>
      <w:r w:rsidRPr="000B575C">
        <w:rPr>
          <w:rFonts w:ascii="Times New Roman" w:hAnsi="Times New Roman" w:cs="Times New Roman"/>
          <w:sz w:val="24"/>
          <w:szCs w:val="24"/>
        </w:rPr>
        <w:t>D software.</w:t>
      </w:r>
      <w:r w:rsidRPr="00C9742E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="007122BE">
        <w:rPr>
          <w:rFonts w:ascii="Times New Roman" w:hAnsi="Times New Roman" w:cs="Times New Roman" w:hint="eastAsia"/>
          <w:sz w:val="24"/>
          <w:szCs w:val="24"/>
        </w:rPr>
        <w:t>One can clearly see that t</w:t>
      </w:r>
      <w:r w:rsidR="007122BE" w:rsidRPr="007122BE">
        <w:rPr>
          <w:rFonts w:ascii="Times New Roman" w:hAnsi="Times New Roman" w:cs="Times New Roman"/>
          <w:sz w:val="24"/>
          <w:szCs w:val="24"/>
        </w:rPr>
        <w:t>he real part of the</w:t>
      </w:r>
      <w:r w:rsidR="007122BE" w:rsidRPr="007122BE">
        <w:rPr>
          <w:rFonts w:ascii="Times New Roman" w:hAnsi="Times New Roman" w:cs="Times New Roman" w:hint="eastAsia"/>
          <w:sz w:val="24"/>
          <w:szCs w:val="24"/>
        </w:rPr>
        <w:t xml:space="preserve"> complex</w:t>
      </w:r>
      <w:r w:rsidR="007122BE" w:rsidRPr="007122BE">
        <w:rPr>
          <w:rFonts w:ascii="Times New Roman" w:hAnsi="Times New Roman" w:cs="Times New Roman"/>
          <w:sz w:val="24"/>
          <w:szCs w:val="24"/>
        </w:rPr>
        <w:t xml:space="preserve"> permittivity </w:t>
      </w:r>
      <w:r w:rsidR="007122BE" w:rsidRPr="007122BE">
        <w:rPr>
          <w:rFonts w:ascii="Times New Roman" w:hAnsi="Times New Roman" w:cs="Times New Roman" w:hint="eastAsia"/>
          <w:sz w:val="24"/>
          <w:szCs w:val="24"/>
        </w:rPr>
        <w:t>occurs to</w:t>
      </w:r>
      <w:r w:rsidR="00C9742E" w:rsidRPr="007122BE">
        <w:rPr>
          <w:rFonts w:ascii="Times New Roman" w:hAnsi="Times New Roman" w:cs="Times New Roman"/>
          <w:sz w:val="24"/>
          <w:szCs w:val="24"/>
        </w:rPr>
        <w:t xml:space="preserve"> a gradual decrease while </w:t>
      </w:r>
      <w:r w:rsidR="007122BE" w:rsidRPr="007122BE">
        <w:rPr>
          <w:rFonts w:ascii="Times New Roman" w:hAnsi="Times New Roman" w:cs="Times New Roman"/>
          <w:sz w:val="24"/>
          <w:szCs w:val="24"/>
        </w:rPr>
        <w:t xml:space="preserve">the imaginary part </w:t>
      </w:r>
      <w:r w:rsidR="007122BE" w:rsidRPr="007122BE">
        <w:rPr>
          <w:rFonts w:ascii="Times New Roman" w:hAnsi="Times New Roman" w:cs="Times New Roman" w:hint="eastAsia"/>
          <w:sz w:val="24"/>
          <w:szCs w:val="24"/>
        </w:rPr>
        <w:t>exhibits</w:t>
      </w:r>
      <w:r w:rsidR="00C9742E" w:rsidRPr="007122BE">
        <w:rPr>
          <w:rFonts w:ascii="Times New Roman" w:hAnsi="Times New Roman" w:cs="Times New Roman"/>
          <w:sz w:val="24"/>
          <w:szCs w:val="24"/>
        </w:rPr>
        <w:t xml:space="preserve"> a steady increase. </w:t>
      </w:r>
      <w:r w:rsidRPr="000B575C">
        <w:rPr>
          <w:rFonts w:ascii="Times New Roman" w:hAnsi="Times New Roman" w:cs="Times New Roman"/>
          <w:sz w:val="24"/>
          <w:szCs w:val="24"/>
        </w:rPr>
        <w:t>The absolute values of both real and imaginary parts</w:t>
      </w:r>
      <w:r w:rsidR="007122BE">
        <w:rPr>
          <w:rFonts w:ascii="Times New Roman" w:hAnsi="Times New Roman" w:cs="Times New Roman" w:hint="eastAsia"/>
          <w:sz w:val="24"/>
          <w:szCs w:val="24"/>
        </w:rPr>
        <w:t xml:space="preserve"> of the complex permittivity</w:t>
      </w:r>
      <w:r w:rsidR="009948AF">
        <w:rPr>
          <w:rFonts w:ascii="Times New Roman" w:hAnsi="Times New Roman" w:cs="Times New Roman" w:hint="eastAsia"/>
          <w:sz w:val="24"/>
          <w:szCs w:val="24"/>
        </w:rPr>
        <w:t xml:space="preserve"> can</w:t>
      </w:r>
      <w:r w:rsidR="009948AF" w:rsidRPr="009948AF">
        <w:rPr>
          <w:rFonts w:ascii="Times New Roman" w:hAnsi="Times New Roman" w:cs="Times New Roman"/>
          <w:sz w:val="24"/>
          <w:szCs w:val="24"/>
        </w:rPr>
        <w:t xml:space="preserve"> </w:t>
      </w:r>
      <w:r w:rsidR="009948AF" w:rsidRPr="000B575C">
        <w:rPr>
          <w:rFonts w:ascii="Times New Roman" w:hAnsi="Times New Roman" w:cs="Times New Roman"/>
          <w:sz w:val="24"/>
          <w:szCs w:val="24"/>
        </w:rPr>
        <w:t>respectively</w:t>
      </w:r>
      <w:r w:rsidRPr="000B575C">
        <w:rPr>
          <w:rFonts w:ascii="Times New Roman" w:hAnsi="Times New Roman" w:cs="Times New Roman"/>
          <w:sz w:val="24"/>
          <w:szCs w:val="24"/>
        </w:rPr>
        <w:t xml:space="preserve"> reach </w:t>
      </w:r>
      <w:r w:rsidR="009948AF">
        <w:rPr>
          <w:rFonts w:ascii="Times New Roman" w:hAnsi="Times New Roman" w:cs="Times New Roman" w:hint="eastAsia"/>
          <w:sz w:val="24"/>
          <w:szCs w:val="24"/>
        </w:rPr>
        <w:t>as high as</w:t>
      </w:r>
      <w:r w:rsidR="009948AF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>10</w:t>
      </w:r>
      <w:r w:rsidRPr="000B575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>10</w:t>
      </w:r>
      <w:r w:rsidRPr="000B575C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9948AF">
        <w:rPr>
          <w:rFonts w:ascii="Times New Roman" w:hAnsi="Times New Roman" w:cs="Times New Roman" w:hint="eastAsia"/>
          <w:sz w:val="24"/>
          <w:szCs w:val="24"/>
        </w:rPr>
        <w:t>, revealing</w:t>
      </w:r>
      <w:r w:rsidR="009948AF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 xml:space="preserve">that </w:t>
      </w:r>
      <w:r w:rsidRPr="00B559B1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0B575C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AF7533">
        <w:rPr>
          <w:rFonts w:ascii="Times New Roman" w:hAnsi="Times New Roman" w:cs="Times New Roman" w:hint="eastAsia"/>
          <w:sz w:val="24"/>
          <w:szCs w:val="24"/>
        </w:rPr>
        <w:t>-</w:t>
      </w:r>
      <w:r w:rsidRPr="000B575C">
        <w:rPr>
          <w:rFonts w:ascii="Times New Roman" w:hAnsi="Times New Roman" w:cs="Times New Roman"/>
          <w:sz w:val="24"/>
          <w:szCs w:val="24"/>
        </w:rPr>
        <w:t xml:space="preserve">Br </w:t>
      </w:r>
      <w:r w:rsidR="006C7311">
        <w:rPr>
          <w:rFonts w:ascii="Times New Roman" w:hAnsi="Times New Roman" w:cs="Times New Roman" w:hint="eastAsia"/>
          <w:sz w:val="24"/>
          <w:szCs w:val="24"/>
        </w:rPr>
        <w:t>nano</w:t>
      </w:r>
      <w:r w:rsidRPr="000B575C">
        <w:rPr>
          <w:rFonts w:ascii="Times New Roman" w:hAnsi="Times New Roman" w:cs="Times New Roman"/>
          <w:sz w:val="24"/>
          <w:szCs w:val="24"/>
        </w:rPr>
        <w:t xml:space="preserve">sheet </w:t>
      </w:r>
      <w:r w:rsidR="009948AF">
        <w:rPr>
          <w:rFonts w:ascii="Times New Roman" w:hAnsi="Times New Roman" w:cs="Times New Roman" w:hint="eastAsia"/>
          <w:sz w:val="24"/>
          <w:szCs w:val="24"/>
        </w:rPr>
        <w:t>should have</w:t>
      </w:r>
      <w:r w:rsidR="007122BE">
        <w:rPr>
          <w:rFonts w:ascii="Times New Roman" w:hAnsi="Times New Roman" w:cs="Times New Roman" w:hint="eastAsia"/>
          <w:sz w:val="24"/>
          <w:szCs w:val="24"/>
        </w:rPr>
        <w:t xml:space="preserve"> superior</w:t>
      </w:r>
      <w:r w:rsidR="008E4335" w:rsidRPr="000B575C">
        <w:rPr>
          <w:rFonts w:ascii="Times New Roman" w:hAnsi="Times New Roman" w:cs="Times New Roman"/>
          <w:sz w:val="24"/>
          <w:szCs w:val="24"/>
        </w:rPr>
        <w:t xml:space="preserve"> </w:t>
      </w:r>
      <w:r w:rsidRPr="000B575C">
        <w:rPr>
          <w:rFonts w:ascii="Times New Roman" w:hAnsi="Times New Roman" w:cs="Times New Roman"/>
          <w:sz w:val="24"/>
          <w:szCs w:val="24"/>
        </w:rPr>
        <w:t xml:space="preserve">advantages over traditional metal materials </w:t>
      </w:r>
      <w:r w:rsidR="009948AF">
        <w:rPr>
          <w:rFonts w:ascii="Times New Roman" w:hAnsi="Times New Roman" w:cs="Times New Roman" w:hint="eastAsia"/>
          <w:sz w:val="24"/>
          <w:szCs w:val="24"/>
        </w:rPr>
        <w:t>for THz</w:t>
      </w:r>
      <w:r w:rsidRPr="000B575C">
        <w:rPr>
          <w:rFonts w:ascii="Times New Roman" w:hAnsi="Times New Roman" w:cs="Times New Roman"/>
          <w:sz w:val="24"/>
          <w:szCs w:val="24"/>
        </w:rPr>
        <w:t xml:space="preserve"> shielding</w:t>
      </w:r>
      <w:r w:rsidR="00BF00DD">
        <w:rPr>
          <w:rFonts w:ascii="Times New Roman" w:hAnsi="Times New Roman" w:cs="Times New Roman"/>
          <w:sz w:val="24"/>
          <w:szCs w:val="24"/>
        </w:rPr>
        <w:fldChar w:fldCharType="begin"/>
      </w:r>
      <w:r w:rsidR="00BF00D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&lt;EndNote&gt;&lt;Cite&gt;&lt;Author&gt;Liu&lt;/Author&gt;&lt;Year&gt;2021&lt;/Year&gt;&lt;RecNum&gt;191&lt;/RecNum&gt;&lt;DisplayText&gt;&lt;style face="superscript"&gt;8&lt;/style&gt;&lt;/DisplayText&gt;&lt;record&gt;&lt;rec-number&gt;191&lt;/rec-number&gt;&lt;foreign-keys&gt;&lt;key app="EN" db-id="s92evsz5qdr2r3e5e0epdf28px5tt5a5rsts" timestamp="1647420016"&gt;191&lt;/key&gt;&lt;/foreign-keys&gt;&lt;ref-type name="Journal Article"&gt;17&lt;/ref-type&gt;&lt;contributors&gt;&lt;authors&gt;&lt;author&gt;Liu, Meng&lt;/author&gt;&lt;author&gt;Cheng, Weijuan&lt;/author&gt;&lt;author&gt;Zhang, Yanliang&lt;/author&gt;&lt;author&gt;Zhang, Huiyun&lt;/author&gt;&lt;author&gt;Zhang, Yuping&lt;/author&gt;&lt;author&gt;Li, Dehua&lt;/author&gt;&lt;/authors&gt;&lt;/contributors&gt;&lt;titles&gt;&lt;title&gt;&lt;style face="normal" font="default" size="100%"&gt;Multi-controlled broadband terahertz absorber engineered with VO&lt;/style&gt;&lt;style face="subscript" font="default" size="100%"&gt;2&lt;/style&gt;&lt;style face="normal" font="default" size="100%"&gt;-integrated borophene metamaterials&lt;/style&gt;&lt;/title&gt;&lt;secondary-title&gt;Opt. Mater. Express&lt;/secondary-title&gt;&lt;/titles&gt;&lt;periodical&gt;&lt;full-title&gt;Opt. Mater. Express&lt;/full-title&gt;&lt;/periodical&gt;&lt;pages&gt;2627&lt;/pages&gt;&lt;volume&gt;11&lt;/volume&gt;&lt;number&gt;8&lt;/number&gt;&lt;dates&gt;&lt;year&gt;2021&lt;/year&gt;&lt;/dates&gt;&lt;isbn&gt;2159-3930&lt;/isbn&gt;&lt;urls&gt;&lt;/urls&gt;&lt;electronic-resource-num&gt;10.1364/ome.431891&lt;/electronic-resource-num&gt;&lt;/record&gt;&lt;/Cite&gt;&lt;/EndNote&gt;</w:instrText>
      </w:r>
      <w:r w:rsidR="00BF00DD">
        <w:rPr>
          <w:rFonts w:ascii="Times New Roman" w:hAnsi="Times New Roman" w:cs="Times New Roman"/>
          <w:sz w:val="24"/>
          <w:szCs w:val="24"/>
        </w:rPr>
        <w:fldChar w:fldCharType="separate"/>
      </w:r>
      <w:r w:rsidR="00BF00DD" w:rsidRPr="008810D6">
        <w:rPr>
          <w:rFonts w:ascii="Times New Roman" w:hAnsi="Times New Roman" w:cs="Times New Roman"/>
          <w:noProof/>
          <w:sz w:val="24"/>
          <w:szCs w:val="24"/>
          <w:vertAlign w:val="superscript"/>
        </w:rPr>
        <w:t>8</w:t>
      </w:r>
      <w:r w:rsidR="00BF00DD">
        <w:rPr>
          <w:rFonts w:ascii="Times New Roman" w:hAnsi="Times New Roman" w:cs="Times New Roman"/>
          <w:sz w:val="24"/>
          <w:szCs w:val="24"/>
        </w:rPr>
        <w:fldChar w:fldCharType="end"/>
      </w:r>
      <w:r w:rsidRPr="000B575C">
        <w:rPr>
          <w:rFonts w:ascii="Times New Roman" w:hAnsi="Times New Roman" w:cs="Times New Roman"/>
          <w:sz w:val="24"/>
          <w:szCs w:val="24"/>
        </w:rPr>
        <w:t>.</w:t>
      </w:r>
    </w:p>
    <w:p w14:paraId="78343BB3" w14:textId="77777777" w:rsidR="00FE7556" w:rsidRDefault="003229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A24726" wp14:editId="729059A3">
            <wp:extent cx="3850640" cy="2492375"/>
            <wp:effectExtent l="0" t="0" r="0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9" t="17924" r="13498" b="19031"/>
                    <a:stretch>
                      <a:fillRect/>
                    </a:stretch>
                  </pic:blipFill>
                  <pic:spPr>
                    <a:xfrm>
                      <a:off x="0" y="0"/>
                      <a:ext cx="3852138" cy="249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339EB" w14:textId="2F64E110" w:rsidR="00FE7556" w:rsidRDefault="00322940" w:rsidP="00882B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C711C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Real and imaginary part</w:t>
      </w:r>
      <w:r w:rsidR="00EA2A98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bookmarkStart w:id="23" w:name="_Hlk102156644"/>
      <w:r w:rsidR="007122B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the complex </w:t>
      </w:r>
      <w:r w:rsidR="00EA2A9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electrical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conductivity</w:t>
      </w:r>
      <w:bookmarkEnd w:id="23"/>
      <w:r w:rsidRPr="002F5B82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2F5B82" w:rsidRPr="002F5B8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F5B82" w:rsidRPr="00982B84">
        <w:rPr>
          <w:rFonts w:ascii="Times New Roman" w:eastAsia="等线" w:hAnsi="Times New Roman" w:cs="Times New Roman"/>
          <w:b/>
          <w:bCs/>
          <w:sz w:val="24"/>
          <w:szCs w:val="24"/>
        </w:rPr>
        <w:t>σ</w:t>
      </w:r>
      <w:r w:rsidR="002F5B82" w:rsidRPr="002F5B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x/y</w:t>
      </w:r>
      <w:r w:rsidR="002F5B82" w:rsidRPr="002F5B82">
        <w:rPr>
          <w:rFonts w:ascii="Times New Roman" w:hAnsi="Times New Roman" w:cs="Times New Roman"/>
          <w:b/>
          <w:bCs/>
          <w:sz w:val="24"/>
          <w:szCs w:val="24"/>
        </w:rPr>
        <w:t>(S))</w:t>
      </w:r>
      <w:r w:rsidR="002F5B8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of </w:t>
      </w:r>
      <w:r>
        <w:rPr>
          <w:rStyle w:val="fontstyle01"/>
          <w:rFonts w:ascii="Times New Roman" w:eastAsia="等线" w:hAnsi="Times New Roman" w:cs="Times New Roman"/>
          <w:b/>
          <w:bCs/>
          <w:i/>
          <w:iCs/>
          <w:color w:val="auto"/>
          <w:sz w:val="24"/>
          <w:szCs w:val="24"/>
        </w:rPr>
        <w:t>β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vertAlign w:val="subscript"/>
        </w:rPr>
        <w:t>12</w:t>
      </w:r>
      <w:r w:rsidR="00EF2BDF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-</w:t>
      </w:r>
      <w:r w:rsidR="008C372C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DF624D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nano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sheets.</w:t>
      </w:r>
      <w:bookmarkStart w:id="24" w:name="_Hlk102113911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a,b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Frequency dependence of mean free time of electrons along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direction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 where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τ</m:t>
        </m:r>
      </m:oMath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rang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es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from 20 to 180 fs </w:t>
      </w:r>
      <w:bookmarkStart w:id="25" w:name="_Hlk110952469"/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n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is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kept at 3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19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</w:t>
      </w:r>
      <w:r w:rsidR="006B75A5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–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2</w:t>
      </w:r>
      <w:bookmarkEnd w:id="25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bookmarkStart w:id="26" w:name="_Hlk101971461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c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Frequency dependence of </w:t>
      </w:r>
      <w:r w:rsidR="00DF624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complex conductivity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along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direction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where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n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varies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from 1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19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6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19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−2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7" w:name="_Hlk110952489"/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τ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remains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at 100 fs</w:t>
      </w:r>
      <w:bookmarkEnd w:id="27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bookmarkEnd w:id="26"/>
    </w:p>
    <w:bookmarkEnd w:id="24"/>
    <w:p w14:paraId="56319176" w14:textId="77777777" w:rsidR="00FE7556" w:rsidRDefault="00FE75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A63256" w14:textId="77777777" w:rsidR="00FE7556" w:rsidRDefault="003229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6CBC471" wp14:editId="723BF133">
            <wp:extent cx="3371850" cy="260223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06" t="16936" r="18104" b="17231"/>
                    <a:stretch>
                      <a:fillRect/>
                    </a:stretch>
                  </pic:blipFill>
                  <pic:spPr>
                    <a:xfrm>
                      <a:off x="0" y="0"/>
                      <a:ext cx="3373018" cy="2603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5D83E" w14:textId="27D4B98A" w:rsidR="00FE7556" w:rsidRDefault="00322940" w:rsidP="00882B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8" w:name="_Hlk102291660"/>
      <w:bookmarkStart w:id="29" w:name="_Hlk101972489"/>
      <w:r w:rsidRPr="005A7E57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28"/>
      <w:r w:rsidRPr="005A7E5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11C7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5A7E5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Real and imaginary part</w:t>
      </w:r>
      <w:r w:rsidR="006A51ED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bookmarkStart w:id="30" w:name="_Hlk102156660"/>
      <w:bookmarkStart w:id="31" w:name="_Hlk102290503"/>
      <w:r w:rsidR="00DF624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the complex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permittivity</w:t>
      </w:r>
      <w:bookmarkEnd w:id="30"/>
      <w:r w:rsidR="002F5B82" w:rsidRPr="002F5B82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2F5B82" w:rsidRPr="002F5B8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F5B82" w:rsidRPr="00982B84">
        <w:rPr>
          <w:rFonts w:ascii="Times New Roman" w:eastAsia="等线" w:hAnsi="Times New Roman" w:cs="Times New Roman"/>
          <w:b/>
          <w:bCs/>
          <w:sz w:val="24"/>
          <w:szCs w:val="24"/>
        </w:rPr>
        <w:t>δ</w:t>
      </w:r>
      <w:r w:rsidR="002F5B82" w:rsidRPr="002F5B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x/y</w:t>
      </w:r>
      <w:r w:rsidR="002F5B82" w:rsidRPr="002F5B82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of </w:t>
      </w:r>
      <w:r>
        <w:rPr>
          <w:rStyle w:val="fontstyle01"/>
          <w:rFonts w:ascii="Times New Roman" w:eastAsia="等线" w:hAnsi="Times New Roman" w:cs="Times New Roman"/>
          <w:b/>
          <w:bCs/>
          <w:i/>
          <w:iCs/>
          <w:color w:val="auto"/>
          <w:sz w:val="24"/>
          <w:szCs w:val="24"/>
        </w:rPr>
        <w:t>β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vertAlign w:val="subscript"/>
        </w:rPr>
        <w:t>12</w:t>
      </w:r>
      <w:bookmarkEnd w:id="31"/>
      <w:r w:rsidR="00EF2BDF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-</w:t>
      </w:r>
      <w:r w:rsidR="00085FF9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DF624D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nano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sheets.</w:t>
      </w:r>
      <w:bookmarkEnd w:id="29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a,b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Frequency dependence of 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mean free time of electrons along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direction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 where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τ</m:t>
        </m:r>
      </m:oMath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rang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es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from 20 to 180 fs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n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is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kept at 3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19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</w:t>
      </w:r>
      <w:r w:rsidR="006B75A5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–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2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.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c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Frequency dependence of </w:t>
      </w:r>
      <w:r w:rsidR="00DF624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permittivity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along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direction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 where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n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rang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es</w:t>
      </w:r>
      <w:r w:rsidR="00EA2A9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from 1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19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6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19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−2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τ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A9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remains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at 100 fs.</w:t>
      </w:r>
    </w:p>
    <w:p w14:paraId="3CA5BBE8" w14:textId="606AD7BB" w:rsidR="00FE7556" w:rsidRDefault="00322940" w:rsidP="0003754D">
      <w:pPr>
        <w:pStyle w:val="1"/>
      </w:pPr>
      <w:bookmarkStart w:id="32" w:name="_Toc171498536"/>
      <w:r>
        <w:rPr>
          <w:rFonts w:hint="eastAsia"/>
        </w:rPr>
        <w:t>S</w:t>
      </w:r>
      <w:r w:rsidR="00111C8A">
        <w:rPr>
          <w:rFonts w:hint="eastAsia"/>
        </w:rPr>
        <w:t>6</w:t>
      </w:r>
      <w:r>
        <w:t xml:space="preserve">. </w:t>
      </w:r>
      <w:r w:rsidR="006A51ED">
        <w:t>Theoretical</w:t>
      </w:r>
      <w:r>
        <w:t xml:space="preserve"> </w:t>
      </w:r>
      <w:r w:rsidR="002F5B82">
        <w:rPr>
          <w:rFonts w:hint="eastAsia"/>
        </w:rPr>
        <w:t xml:space="preserve">simulation to obtain the optimal </w:t>
      </w:r>
      <w:r w:rsidR="005E5D03">
        <w:rPr>
          <w:rFonts w:hint="eastAsia"/>
        </w:rPr>
        <w:t xml:space="preserve">structure parameters </w:t>
      </w:r>
      <w:r>
        <w:t>of</w:t>
      </w:r>
      <w:bookmarkStart w:id="33" w:name="_Hlk110952811"/>
      <w:r w:rsidR="00882B3E">
        <w:rPr>
          <w:rFonts w:hint="eastAsia"/>
        </w:rPr>
        <w:t xml:space="preserve"> </w:t>
      </w:r>
      <w:r>
        <w:rPr>
          <w:i/>
          <w:iCs/>
        </w:rPr>
        <w:t>β</w:t>
      </w:r>
      <w:r>
        <w:rPr>
          <w:vertAlign w:val="subscript"/>
        </w:rPr>
        <w:t>12</w:t>
      </w:r>
      <w:r w:rsidR="00EF2BDF">
        <w:rPr>
          <w:rFonts w:hint="eastAsia"/>
        </w:rPr>
        <w:t>-</w:t>
      </w:r>
      <w:r w:rsidR="00085FF9">
        <w:rPr>
          <w:rFonts w:hint="eastAsia"/>
        </w:rPr>
        <w:t>Br</w:t>
      </w:r>
      <w:r>
        <w:t xml:space="preserve"> </w:t>
      </w:r>
      <w:r w:rsidR="00CA5E8B">
        <w:rPr>
          <w:rFonts w:hint="eastAsia"/>
        </w:rPr>
        <w:t>nano</w:t>
      </w:r>
      <w:r>
        <w:t>sheets</w:t>
      </w:r>
      <w:r w:rsidR="00D32C08">
        <w:rPr>
          <w:rFonts w:hint="eastAsia"/>
        </w:rPr>
        <w:t xml:space="preserve"> with</w:t>
      </w:r>
      <w:r w:rsidR="00D32C08" w:rsidRPr="00D32C08">
        <w:rPr>
          <w:rFonts w:hint="eastAsia"/>
        </w:rPr>
        <w:t xml:space="preserve"> </w:t>
      </w:r>
      <w:r w:rsidR="00D32C08">
        <w:rPr>
          <w:rFonts w:hint="eastAsia"/>
        </w:rPr>
        <w:t xml:space="preserve">the most excellent THz </w:t>
      </w:r>
      <w:r w:rsidR="00850142">
        <w:t>absor</w:t>
      </w:r>
      <w:r w:rsidR="005E5D03">
        <w:rPr>
          <w:rFonts w:hint="eastAsia"/>
        </w:rPr>
        <w:t>ption</w:t>
      </w:r>
      <w:r w:rsidR="00D32C08">
        <w:rPr>
          <w:rFonts w:hint="eastAsia"/>
        </w:rPr>
        <w:t xml:space="preserve"> behaviors</w:t>
      </w:r>
      <w:bookmarkEnd w:id="32"/>
      <w:r>
        <w:t xml:space="preserve"> </w:t>
      </w:r>
      <w:bookmarkEnd w:id="33"/>
    </w:p>
    <w:p w14:paraId="744856E8" w14:textId="4F7ADCB7" w:rsidR="00447712" w:rsidRPr="00447712" w:rsidRDefault="005E5D03" w:rsidP="0044771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By tailoring t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he morphology and thickness of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447712"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447712"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F2BDF">
        <w:rPr>
          <w:rFonts w:ascii="Times New Roman" w:hAnsi="Times New Roman" w:cs="Times New Roman" w:hint="eastAsia"/>
          <w:sz w:val="24"/>
          <w:szCs w:val="24"/>
        </w:rPr>
        <w:t>-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Br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447712" w:rsidRPr="00447712">
        <w:rPr>
          <w:rFonts w:ascii="Times New Roman" w:hAnsi="Times New Roman" w:cs="Times New Roman"/>
          <w:sz w:val="24"/>
          <w:szCs w:val="24"/>
        </w:rPr>
        <w:t>sheets</w:t>
      </w:r>
      <w:r w:rsidR="004A2F2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we endeavor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 w:hint="eastAsia"/>
          <w:sz w:val="24"/>
          <w:szCs w:val="24"/>
        </w:rPr>
        <w:t xml:space="preserve">obtain the </w:t>
      </w:r>
      <w:r w:rsidR="006A51ED">
        <w:rPr>
          <w:rFonts w:ascii="Times New Roman" w:hAnsi="Times New Roman" w:cs="Times New Roman" w:hint="eastAsia"/>
          <w:sz w:val="24"/>
          <w:szCs w:val="24"/>
        </w:rPr>
        <w:t>best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7712" w:rsidRPr="00447712">
        <w:rPr>
          <w:rFonts w:ascii="Times New Roman" w:hAnsi="Times New Roman" w:cs="Times New Roman"/>
          <w:sz w:val="24"/>
          <w:szCs w:val="24"/>
        </w:rPr>
        <w:t>THz absorption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behaviors</w:t>
      </w:r>
      <w:r w:rsidR="00614139">
        <w:rPr>
          <w:rFonts w:ascii="Times New Roman" w:hAnsi="Times New Roman" w:cs="Times New Roman" w:hint="eastAsia"/>
          <w:sz w:val="24"/>
          <w:szCs w:val="24"/>
        </w:rPr>
        <w:t>, as shown in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Supplementary Fig. 1</w:t>
      </w:r>
      <w:r w:rsidR="00C711C7">
        <w:rPr>
          <w:rFonts w:ascii="Times New Roman" w:hAnsi="Times New Roman" w:cs="Times New Roman" w:hint="eastAsia"/>
          <w:sz w:val="24"/>
          <w:szCs w:val="24"/>
        </w:rPr>
        <w:t>4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. </w:t>
      </w:r>
      <w:r w:rsidR="00EF2BDF" w:rsidRPr="00447712">
        <w:rPr>
          <w:rFonts w:ascii="Times New Roman" w:hAnsi="Times New Roman" w:cs="Times New Roman"/>
          <w:sz w:val="24"/>
          <w:szCs w:val="24"/>
        </w:rPr>
        <w:t>Supplementary Fig. 1</w:t>
      </w:r>
      <w:r w:rsidR="00C711C7">
        <w:rPr>
          <w:rFonts w:ascii="Times New Roman" w:hAnsi="Times New Roman" w:cs="Times New Roman" w:hint="eastAsia"/>
          <w:sz w:val="24"/>
          <w:szCs w:val="24"/>
        </w:rPr>
        <w:t>4</w:t>
      </w:r>
      <w:r w:rsidR="00EF2BDF" w:rsidRPr="00447712">
        <w:rPr>
          <w:rFonts w:ascii="Times New Roman" w:hAnsi="Times New Roman" w:cs="Times New Roman"/>
          <w:sz w:val="24"/>
          <w:szCs w:val="24"/>
        </w:rPr>
        <w:t>a</w:t>
      </w:r>
      <w:r w:rsidR="00EF2BDF">
        <w:rPr>
          <w:rFonts w:ascii="Times New Roman" w:hAnsi="Times New Roman" w:cs="Times New Roman" w:hint="eastAsia"/>
          <w:sz w:val="24"/>
          <w:szCs w:val="24"/>
        </w:rPr>
        <w:t xml:space="preserve"> gives t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he </w:t>
      </w:r>
      <w:r w:rsidR="00614139">
        <w:rPr>
          <w:rFonts w:ascii="Times New Roman" w:hAnsi="Times New Roman" w:cs="Times New Roman" w:hint="eastAsia"/>
          <w:sz w:val="24"/>
          <w:szCs w:val="24"/>
        </w:rPr>
        <w:t xml:space="preserve">THz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absorption spectra of circular, triangular, and square </w:t>
      </w:r>
      <w:r w:rsidR="00447712"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447712"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F2BDF">
        <w:rPr>
          <w:rFonts w:ascii="Times New Roman" w:hAnsi="Times New Roman" w:cs="Times New Roman" w:hint="eastAsia"/>
          <w:sz w:val="24"/>
          <w:szCs w:val="24"/>
        </w:rPr>
        <w:t>-</w:t>
      </w:r>
      <w:r w:rsidR="00447712">
        <w:rPr>
          <w:rFonts w:ascii="Times New Roman" w:hAnsi="Times New Roman" w:cs="Times New Roman" w:hint="eastAsia"/>
          <w:sz w:val="24"/>
          <w:szCs w:val="24"/>
        </w:rPr>
        <w:t>Br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sheets with </w:t>
      </w:r>
      <w:r w:rsidR="00614139">
        <w:rPr>
          <w:rFonts w:ascii="Times New Roman" w:hAnsi="Times New Roman" w:cs="Times New Roman" w:hint="eastAsia"/>
          <w:sz w:val="24"/>
          <w:szCs w:val="24"/>
        </w:rPr>
        <w:t>the same</w:t>
      </w:r>
      <w:r w:rsidR="00614139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447712" w:rsidRPr="00447712">
        <w:rPr>
          <w:rFonts w:ascii="Times New Roman" w:hAnsi="Times New Roman" w:cs="Times New Roman"/>
          <w:sz w:val="24"/>
          <w:szCs w:val="24"/>
        </w:rPr>
        <w:t>thickness and</w:t>
      </w:r>
      <w:r w:rsidR="00EF2BDF">
        <w:rPr>
          <w:rFonts w:ascii="Times New Roman" w:hAnsi="Times New Roman" w:cs="Times New Roman" w:hint="eastAsia"/>
          <w:sz w:val="24"/>
          <w:szCs w:val="24"/>
        </w:rPr>
        <w:t xml:space="preserve"> surface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area</w:t>
      </w:r>
      <w:r w:rsidR="00614139">
        <w:rPr>
          <w:rFonts w:ascii="Times New Roman" w:hAnsi="Times New Roman" w:cs="Times New Roman" w:hint="eastAsia"/>
          <w:sz w:val="24"/>
          <w:szCs w:val="24"/>
        </w:rPr>
        <w:t>, respectively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. The </w:t>
      </w:r>
      <w:r w:rsidR="00614139">
        <w:rPr>
          <w:rFonts w:ascii="Times New Roman" w:hAnsi="Times New Roman" w:cs="Times New Roman" w:hint="eastAsia"/>
          <w:sz w:val="24"/>
          <w:szCs w:val="24"/>
        </w:rPr>
        <w:t>characteristic</w:t>
      </w:r>
      <w:r w:rsidR="00614139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absorption peaks </w:t>
      </w:r>
      <w:r w:rsidR="00614139">
        <w:rPr>
          <w:rFonts w:ascii="Times New Roman" w:hAnsi="Times New Roman" w:cs="Times New Roman" w:hint="eastAsia"/>
          <w:sz w:val="24"/>
          <w:szCs w:val="24"/>
        </w:rPr>
        <w:t>are</w:t>
      </w:r>
      <w:r w:rsidR="00614139" w:rsidRPr="00447712">
        <w:rPr>
          <w:rFonts w:ascii="Times New Roman" w:hAnsi="Times New Roman" w:cs="Times New Roman"/>
          <w:sz w:val="24"/>
          <w:szCs w:val="24"/>
        </w:rPr>
        <w:t xml:space="preserve"> observed </w:t>
      </w:r>
      <w:r w:rsidR="00614139">
        <w:rPr>
          <w:rFonts w:ascii="Times New Roman" w:hAnsi="Times New Roman" w:cs="Times New Roman" w:hint="eastAsia"/>
          <w:sz w:val="24"/>
          <w:szCs w:val="24"/>
        </w:rPr>
        <w:t>to respectively locate at</w:t>
      </w:r>
      <w:r w:rsidR="00614139" w:rsidRPr="00447712">
        <w:rPr>
          <w:rFonts w:ascii="Times New Roman" w:hAnsi="Times New Roman" w:cs="Times New Roman"/>
          <w:sz w:val="24"/>
          <w:szCs w:val="24"/>
        </w:rPr>
        <w:t xml:space="preserve"> 1.86 THz, 1.75 THz and 1.82 THz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for circular, square and triangular </w:t>
      </w:r>
      <w:r w:rsidR="00447712"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447712"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F2BDF">
        <w:rPr>
          <w:rFonts w:ascii="Times New Roman" w:hAnsi="Times New Roman" w:cs="Times New Roman" w:hint="eastAsia"/>
          <w:sz w:val="24"/>
          <w:szCs w:val="24"/>
        </w:rPr>
        <w:t>-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Br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sheets. </w:t>
      </w:r>
      <w:r w:rsidR="00614139">
        <w:rPr>
          <w:rFonts w:ascii="Times New Roman" w:hAnsi="Times New Roman" w:cs="Times New Roman" w:hint="eastAsia"/>
          <w:sz w:val="24"/>
          <w:szCs w:val="24"/>
        </w:rPr>
        <w:t xml:space="preserve">Because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the strongest absorption peak </w:t>
      </w:r>
      <w:r w:rsidR="00614139">
        <w:rPr>
          <w:rFonts w:ascii="Times New Roman" w:hAnsi="Times New Roman" w:cs="Times New Roman" w:hint="eastAsia"/>
          <w:sz w:val="24"/>
          <w:szCs w:val="24"/>
        </w:rPr>
        <w:t xml:space="preserve">is situated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at around 1 THz, </w:t>
      </w:r>
      <w:r w:rsidR="00A821D7" w:rsidRPr="00447712">
        <w:rPr>
          <w:rFonts w:ascii="Times New Roman" w:hAnsi="Times New Roman" w:cs="Times New Roman"/>
          <w:sz w:val="24"/>
          <w:szCs w:val="24"/>
        </w:rPr>
        <w:t xml:space="preserve">the morphology of </w:t>
      </w:r>
      <w:r w:rsidR="00A821D7"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A821D7"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F2BDF">
        <w:rPr>
          <w:rFonts w:ascii="Times New Roman" w:hAnsi="Times New Roman" w:cs="Times New Roman" w:hint="eastAsia"/>
          <w:sz w:val="24"/>
          <w:szCs w:val="24"/>
        </w:rPr>
        <w:t>-</w:t>
      </w:r>
      <w:r w:rsidR="00A821D7" w:rsidRPr="00447712">
        <w:rPr>
          <w:rFonts w:ascii="Times New Roman" w:hAnsi="Times New Roman" w:cs="Times New Roman"/>
          <w:sz w:val="24"/>
          <w:szCs w:val="24"/>
        </w:rPr>
        <w:t xml:space="preserve">Br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A821D7" w:rsidRPr="00447712">
        <w:rPr>
          <w:rFonts w:ascii="Times New Roman" w:hAnsi="Times New Roman" w:cs="Times New Roman"/>
          <w:sz w:val="24"/>
          <w:szCs w:val="24"/>
        </w:rPr>
        <w:t xml:space="preserve">sheets </w:t>
      </w:r>
      <w:r w:rsidR="00A821D7">
        <w:rPr>
          <w:rFonts w:ascii="Times New Roman" w:hAnsi="Times New Roman" w:cs="Times New Roman" w:hint="eastAsia"/>
          <w:sz w:val="24"/>
          <w:szCs w:val="24"/>
        </w:rPr>
        <w:t xml:space="preserve">adopts the </w:t>
      </w:r>
      <w:r w:rsidR="00614139" w:rsidRPr="00447712">
        <w:rPr>
          <w:rFonts w:ascii="Times New Roman" w:hAnsi="Times New Roman" w:cs="Times New Roman"/>
          <w:sz w:val="24"/>
          <w:szCs w:val="24"/>
        </w:rPr>
        <w:t>square shape</w:t>
      </w:r>
      <w:r w:rsidR="00614139">
        <w:rPr>
          <w:rFonts w:ascii="Times New Roman" w:hAnsi="Times New Roman" w:cs="Times New Roman" w:hint="eastAsia"/>
          <w:sz w:val="24"/>
          <w:szCs w:val="24"/>
        </w:rPr>
        <w:t xml:space="preserve"> with the </w:t>
      </w:r>
      <w:r w:rsidR="00CA5E8B">
        <w:rPr>
          <w:rFonts w:ascii="Times New Roman" w:hAnsi="Times New Roman" w:cs="Times New Roman" w:hint="eastAsia"/>
          <w:sz w:val="24"/>
          <w:szCs w:val="24"/>
        </w:rPr>
        <w:t>closest</w:t>
      </w:r>
      <w:r w:rsidR="00614139" w:rsidRPr="00447712">
        <w:rPr>
          <w:rFonts w:ascii="Times New Roman" w:hAnsi="Times New Roman" w:cs="Times New Roman"/>
          <w:sz w:val="24"/>
          <w:szCs w:val="24"/>
        </w:rPr>
        <w:t xml:space="preserve"> absorption </w:t>
      </w:r>
      <w:r w:rsidR="004A2F2A">
        <w:rPr>
          <w:rFonts w:ascii="Times New Roman" w:hAnsi="Times New Roman" w:cs="Times New Roman"/>
          <w:sz w:val="24"/>
          <w:szCs w:val="24"/>
        </w:rPr>
        <w:t>peak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. Subsequently, </w:t>
      </w:r>
      <w:r w:rsidR="006A51ED">
        <w:rPr>
          <w:rFonts w:ascii="Times New Roman" w:hAnsi="Times New Roman" w:cs="Times New Roman" w:hint="eastAsia"/>
          <w:sz w:val="24"/>
          <w:szCs w:val="24"/>
        </w:rPr>
        <w:t>T</w:t>
      </w:r>
      <w:r w:rsidR="002A5FD9">
        <w:rPr>
          <w:rFonts w:ascii="Times New Roman" w:hAnsi="Times New Roman" w:cs="Times New Roman" w:hint="eastAsia"/>
          <w:sz w:val="24"/>
          <w:szCs w:val="24"/>
        </w:rPr>
        <w:t xml:space="preserve">he THz absorption spectra of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square </w:t>
      </w:r>
      <w:r w:rsidR="00447712" w:rsidRPr="00882B3E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447712"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F2BDF">
        <w:rPr>
          <w:rFonts w:ascii="Times New Roman" w:hAnsi="Times New Roman" w:cs="Times New Roman" w:hint="eastAsia"/>
          <w:sz w:val="24"/>
          <w:szCs w:val="24"/>
        </w:rPr>
        <w:t>-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Br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447712" w:rsidRPr="00447712">
        <w:rPr>
          <w:rFonts w:ascii="Times New Roman" w:hAnsi="Times New Roman" w:cs="Times New Roman"/>
          <w:sz w:val="24"/>
          <w:szCs w:val="24"/>
        </w:rPr>
        <w:t>sheets with var</w:t>
      </w:r>
      <w:r w:rsidR="00CA5E8B">
        <w:rPr>
          <w:rFonts w:ascii="Times New Roman" w:hAnsi="Times New Roman" w:cs="Times New Roman" w:hint="eastAsia"/>
          <w:sz w:val="24"/>
          <w:szCs w:val="24"/>
        </w:rPr>
        <w:t>ious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thicknesses</w:t>
      </w:r>
      <w:r w:rsidR="006A51ED" w:rsidRPr="006A51ED">
        <w:rPr>
          <w:rFonts w:ascii="Times New Roman" w:hAnsi="Times New Roman" w:cs="Times New Roman"/>
          <w:sz w:val="24"/>
          <w:szCs w:val="24"/>
        </w:rPr>
        <w:t xml:space="preserve"> </w:t>
      </w:r>
      <w:r w:rsidR="006A51ED">
        <w:rPr>
          <w:rFonts w:ascii="Times New Roman" w:hAnsi="Times New Roman" w:cs="Times New Roman" w:hint="eastAsia"/>
          <w:sz w:val="24"/>
          <w:szCs w:val="24"/>
        </w:rPr>
        <w:t xml:space="preserve">are presented in </w:t>
      </w:r>
      <w:r w:rsidR="006A51ED" w:rsidRPr="00447712">
        <w:rPr>
          <w:rFonts w:ascii="Times New Roman" w:hAnsi="Times New Roman" w:cs="Times New Roman"/>
          <w:sz w:val="24"/>
          <w:szCs w:val="24"/>
        </w:rPr>
        <w:t>Supplementary Fig. 1</w:t>
      </w:r>
      <w:r w:rsidR="00C711C7">
        <w:rPr>
          <w:rFonts w:ascii="Times New Roman" w:hAnsi="Times New Roman" w:cs="Times New Roman" w:hint="eastAsia"/>
          <w:sz w:val="24"/>
          <w:szCs w:val="24"/>
        </w:rPr>
        <w:t>4</w:t>
      </w:r>
      <w:r w:rsidR="006A51ED" w:rsidRPr="00447712">
        <w:rPr>
          <w:rFonts w:ascii="Times New Roman" w:hAnsi="Times New Roman" w:cs="Times New Roman"/>
          <w:sz w:val="24"/>
          <w:szCs w:val="24"/>
        </w:rPr>
        <w:t>b</w:t>
      </w:r>
      <w:r w:rsidR="002A5FD9">
        <w:rPr>
          <w:rFonts w:ascii="Times New Roman" w:hAnsi="Times New Roman" w:cs="Times New Roman" w:hint="eastAsia"/>
          <w:sz w:val="24"/>
          <w:szCs w:val="24"/>
        </w:rPr>
        <w:t xml:space="preserve">, in which </w:t>
      </w:r>
      <w:r w:rsidR="002A5FD9">
        <w:rPr>
          <w:rFonts w:ascii="Times New Roman" w:hAnsi="Times New Roman" w:cs="Times New Roman"/>
          <w:sz w:val="24"/>
          <w:szCs w:val="24"/>
        </w:rPr>
        <w:t>the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thickness</w:t>
      </w:r>
      <w:r w:rsidR="002A5FD9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2A5FD9" w:rsidRPr="00584AE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2A5FD9" w:rsidRPr="00584AEC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F2BDF">
        <w:rPr>
          <w:rFonts w:ascii="Times New Roman" w:hAnsi="Times New Roman" w:cs="Times New Roman" w:hint="eastAsia"/>
          <w:sz w:val="24"/>
          <w:szCs w:val="24"/>
        </w:rPr>
        <w:t>-</w:t>
      </w:r>
      <w:r w:rsidR="002A5FD9" w:rsidRPr="00584AEC">
        <w:rPr>
          <w:rFonts w:ascii="Times New Roman" w:hAnsi="Times New Roman" w:cs="Times New Roman"/>
          <w:sz w:val="24"/>
          <w:szCs w:val="24"/>
        </w:rPr>
        <w:t xml:space="preserve">Br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2A5FD9" w:rsidRPr="00584AEC">
        <w:rPr>
          <w:rFonts w:ascii="Times New Roman" w:hAnsi="Times New Roman" w:cs="Times New Roman"/>
          <w:sz w:val="24"/>
          <w:szCs w:val="24"/>
        </w:rPr>
        <w:t>sheet</w:t>
      </w:r>
      <w:r w:rsidR="002A5FD9">
        <w:rPr>
          <w:rFonts w:ascii="Times New Roman" w:hAnsi="Times New Roman" w:cs="Times New Roman" w:hint="eastAsia"/>
          <w:sz w:val="24"/>
          <w:szCs w:val="24"/>
        </w:rPr>
        <w:t>s is found to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4A2F2A" w:rsidRPr="00447712">
        <w:rPr>
          <w:rFonts w:ascii="Times New Roman" w:hAnsi="Times New Roman" w:cs="Times New Roman"/>
          <w:sz w:val="24"/>
          <w:szCs w:val="24"/>
        </w:rPr>
        <w:t>ha</w:t>
      </w:r>
      <w:r w:rsidR="004A2F2A">
        <w:rPr>
          <w:rFonts w:ascii="Times New Roman" w:hAnsi="Times New Roman" w:cs="Times New Roman"/>
          <w:sz w:val="24"/>
          <w:szCs w:val="24"/>
        </w:rPr>
        <w:t xml:space="preserve">ve </w:t>
      </w:r>
      <w:r w:rsidR="004A2F2A" w:rsidRPr="00447712">
        <w:rPr>
          <w:rFonts w:ascii="Times New Roman" w:hAnsi="Times New Roman" w:cs="Times New Roman"/>
          <w:sz w:val="24"/>
          <w:szCs w:val="24"/>
        </w:rPr>
        <w:t>a</w:t>
      </w:r>
      <w:r w:rsidR="002A5F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A51ED">
        <w:rPr>
          <w:rFonts w:ascii="Times New Roman" w:hAnsi="Times New Roman" w:cs="Times New Roman" w:hint="eastAsia"/>
          <w:sz w:val="24"/>
          <w:szCs w:val="24"/>
        </w:rPr>
        <w:t>weak</w:t>
      </w:r>
      <w:r w:rsidR="002A5FD9">
        <w:rPr>
          <w:rFonts w:ascii="Times New Roman" w:hAnsi="Times New Roman" w:cs="Times New Roman" w:hint="eastAsia"/>
          <w:sz w:val="24"/>
          <w:szCs w:val="24"/>
        </w:rPr>
        <w:t xml:space="preserve"> impact</w:t>
      </w:r>
      <w:r w:rsidR="002A5FD9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on </w:t>
      </w:r>
      <w:r w:rsidR="002A5FD9">
        <w:rPr>
          <w:rFonts w:ascii="Times New Roman" w:hAnsi="Times New Roman" w:cs="Times New Roman" w:hint="eastAsia"/>
          <w:sz w:val="24"/>
          <w:szCs w:val="24"/>
        </w:rPr>
        <w:t>their THz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absorption </w:t>
      </w:r>
      <w:r w:rsidR="002A5FD9">
        <w:rPr>
          <w:rFonts w:ascii="Times New Roman" w:hAnsi="Times New Roman" w:cs="Times New Roman" w:hint="eastAsia"/>
          <w:sz w:val="24"/>
          <w:szCs w:val="24"/>
        </w:rPr>
        <w:t>behavior</w:t>
      </w:r>
      <w:r w:rsidR="002A5FD9" w:rsidRPr="00447712">
        <w:rPr>
          <w:rFonts w:ascii="Times New Roman" w:hAnsi="Times New Roman" w:cs="Times New Roman"/>
          <w:sz w:val="24"/>
          <w:szCs w:val="24"/>
        </w:rPr>
        <w:t>s</w:t>
      </w:r>
      <w:r w:rsidR="004A2F2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6A51ED">
        <w:rPr>
          <w:rFonts w:ascii="Times New Roman" w:hAnsi="Times New Roman" w:cs="Times New Roman" w:hint="eastAsia"/>
          <w:sz w:val="24"/>
          <w:szCs w:val="24"/>
        </w:rPr>
        <w:t>Considering there exists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A821D7">
        <w:rPr>
          <w:rFonts w:ascii="Times New Roman" w:hAnsi="Times New Roman" w:cs="Times New Roman" w:hint="eastAsia"/>
          <w:sz w:val="24"/>
          <w:szCs w:val="24"/>
        </w:rPr>
        <w:t>some</w:t>
      </w:r>
      <w:r w:rsidR="00A821D7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447712" w:rsidRPr="00447712">
        <w:rPr>
          <w:rFonts w:ascii="Times New Roman" w:hAnsi="Times New Roman" w:cs="Times New Roman"/>
          <w:sz w:val="24"/>
          <w:szCs w:val="24"/>
        </w:rPr>
        <w:t>limitations of simulation time and hardware conditions, monolayer</w:t>
      </w:r>
      <w:r w:rsidR="00163AD7">
        <w:rPr>
          <w:rFonts w:ascii="Times New Roman" w:hAnsi="Times New Roman" w:cs="Times New Roman" w:hint="eastAsia"/>
          <w:sz w:val="24"/>
          <w:szCs w:val="24"/>
        </w:rPr>
        <w:t xml:space="preserve"> (ML)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6A51ED" w:rsidRPr="00584AEC">
        <w:rPr>
          <w:rFonts w:ascii="Times New Roman" w:hAnsi="Times New Roman" w:cs="Times New Roman"/>
          <w:i/>
          <w:iCs/>
          <w:sz w:val="24"/>
          <w:szCs w:val="24"/>
        </w:rPr>
        <w:lastRenderedPageBreak/>
        <w:t>β</w:t>
      </w:r>
      <w:r w:rsidR="006A51ED" w:rsidRPr="00584AEC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6A51ED">
        <w:rPr>
          <w:rFonts w:ascii="Times New Roman" w:hAnsi="Times New Roman" w:cs="Times New Roman" w:hint="eastAsia"/>
          <w:sz w:val="24"/>
          <w:szCs w:val="24"/>
        </w:rPr>
        <w:t>-</w:t>
      </w:r>
      <w:r w:rsidR="006A51ED" w:rsidRPr="00584AEC">
        <w:rPr>
          <w:rFonts w:ascii="Times New Roman" w:hAnsi="Times New Roman" w:cs="Times New Roman"/>
          <w:sz w:val="24"/>
          <w:szCs w:val="24"/>
        </w:rPr>
        <w:t>Br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CA5E8B">
        <w:rPr>
          <w:rFonts w:ascii="Times New Roman" w:hAnsi="Times New Roman" w:cs="Times New Roman" w:hint="eastAsia"/>
          <w:sz w:val="24"/>
          <w:szCs w:val="24"/>
        </w:rPr>
        <w:t>nano</w:t>
      </w:r>
      <w:r w:rsidR="00447712" w:rsidRPr="00447712">
        <w:rPr>
          <w:rFonts w:ascii="Times New Roman" w:hAnsi="Times New Roman" w:cs="Times New Roman"/>
          <w:sz w:val="24"/>
          <w:szCs w:val="24"/>
        </w:rPr>
        <w:t xml:space="preserve">sheets were chosen for </w:t>
      </w:r>
      <w:r w:rsidR="00A821D7">
        <w:rPr>
          <w:rFonts w:ascii="Times New Roman" w:hAnsi="Times New Roman" w:cs="Times New Roman" w:hint="eastAsia"/>
          <w:sz w:val="24"/>
          <w:szCs w:val="24"/>
        </w:rPr>
        <w:t>the following</w:t>
      </w:r>
      <w:r w:rsidR="00A821D7" w:rsidRPr="00447712">
        <w:rPr>
          <w:rFonts w:ascii="Times New Roman" w:hAnsi="Times New Roman" w:cs="Times New Roman"/>
          <w:sz w:val="24"/>
          <w:szCs w:val="24"/>
        </w:rPr>
        <w:t xml:space="preserve"> </w:t>
      </w:r>
      <w:r w:rsidR="00447712" w:rsidRPr="00447712">
        <w:rPr>
          <w:rFonts w:ascii="Times New Roman" w:hAnsi="Times New Roman" w:cs="Times New Roman"/>
          <w:sz w:val="24"/>
          <w:szCs w:val="24"/>
        </w:rPr>
        <w:t>calculations.</w:t>
      </w:r>
    </w:p>
    <w:p w14:paraId="10B8D6C9" w14:textId="3A219C03" w:rsidR="00FE7556" w:rsidRDefault="00731C6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2C9F78" wp14:editId="0A540448">
            <wp:extent cx="4778477" cy="1297181"/>
            <wp:effectExtent l="0" t="0" r="3175" b="0"/>
            <wp:docPr id="21403181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8" t="33011" r="4968" b="31380"/>
                    <a:stretch/>
                  </pic:blipFill>
                  <pic:spPr bwMode="auto">
                    <a:xfrm>
                      <a:off x="0" y="0"/>
                      <a:ext cx="4781938" cy="12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E40AB7" w14:textId="232699E0" w:rsidR="00FE7556" w:rsidRDefault="00322940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347B5E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Optimized </w:t>
      </w:r>
      <w:r w:rsidR="0018197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simulation of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absorptivity spectra by modifying </w:t>
      </w:r>
      <w:r w:rsidR="000D65D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</w:rPr>
        <w:t>topography of</w:t>
      </w:r>
      <w:r w:rsidR="00163AD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fontstyle01"/>
          <w:rFonts w:ascii="Times New Roman" w:eastAsia="等线" w:hAnsi="Times New Roman" w:cs="Times New Roman"/>
          <w:b/>
          <w:bCs/>
          <w:i/>
          <w:iCs/>
          <w:color w:val="auto"/>
          <w:sz w:val="24"/>
          <w:szCs w:val="24"/>
        </w:rPr>
        <w:t>β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vertAlign w:val="subscript"/>
        </w:rPr>
        <w:t>12</w:t>
      </w:r>
      <w:r w:rsidR="000D65DC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-</w:t>
      </w:r>
      <w:r w:rsidR="00085FF9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CA5E8B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</w:rPr>
        <w:t>nano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sheets. a, </w:t>
      </w:r>
      <w:bookmarkStart w:id="34" w:name="_Hlk101973466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 absorptivity spectra of</w:t>
      </w:r>
      <w:bookmarkEnd w:id="34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triangular, square and circular </w:t>
      </w:r>
      <w:r w:rsidR="00163AD7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ML </w:t>
      </w:r>
      <w:r w:rsidR="00964F2F" w:rsidRPr="00D80E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964F2F" w:rsidRPr="00D7634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0D65DC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nano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sheets with </w:t>
      </w:r>
      <w:r w:rsidR="00163AD7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same </w:t>
      </w:r>
      <w:r w:rsidR="000D65DC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surface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area of 3.6 </w:t>
      </w:r>
      <m:oMath>
        <m:r>
          <w:rPr>
            <w:rStyle w:val="fontstyle01"/>
            <w:rFonts w:ascii="Cambria Math" w:hAnsi="Cambria Math" w:cs="Times New Roman"/>
            <w:color w:val="auto"/>
            <w:sz w:val="24"/>
            <w:szCs w:val="24"/>
          </w:rPr>
          <m:t>×</m:t>
        </m:r>
      </m:oMath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10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5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μm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>2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.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b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The absorptivity spectra of square </w:t>
      </w:r>
      <w:r w:rsidR="00964F2F" w:rsidRPr="00D80E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964F2F" w:rsidRPr="00D7634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0D65DC">
        <w:rPr>
          <w:rFonts w:ascii="Times New Roman" w:hAnsi="Times New Roman" w:cs="Times New Roman" w:hint="eastAsia"/>
          <w:sz w:val="24"/>
          <w:szCs w:val="24"/>
        </w:rPr>
        <w:t>-</w:t>
      </w:r>
      <w:r w:rsidR="008C372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nano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sheets with </w:t>
      </w:r>
      <w:r w:rsidR="00163AD7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</w:t>
      </w:r>
      <w:r w:rsidR="00163AD7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thickness </w:t>
      </w:r>
      <w:r w:rsidR="00964F2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of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0.3, 400, 500, 600 and 700 nm</w:t>
      </w:r>
      <w:r w:rsidR="00163AD7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 respectively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.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c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The absorptivity spectra of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β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12</w:t>
      </w:r>
      <w:r w:rsidR="000D65DC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-</w:t>
      </w:r>
      <w:r w:rsidR="00897F6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/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PDMS composite 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film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pure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4"/>
          <w:szCs w:val="24"/>
        </w:rPr>
        <w:t>β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12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-</w:t>
      </w:r>
      <w:r w:rsidR="00897F6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Br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nano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sheets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with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04F9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same </w:t>
      </w:r>
      <w:r w:rsidR="00D04F9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planar</w:t>
      </w:r>
      <w:r w:rsidR="00D04F9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size and thickness</w:t>
      </w:r>
      <w:r w:rsidR="00CA5E8B">
        <w:rPr>
          <w:rStyle w:val="fontstyle01"/>
          <w:rFonts w:ascii="Times New Roman" w:eastAsiaTheme="majorHAnsi" w:hAnsi="Times New Roman" w:cs="Times New Roman" w:hint="eastAsia"/>
          <w:color w:val="auto"/>
          <w:sz w:val="24"/>
          <w:szCs w:val="24"/>
        </w:rPr>
        <w:t>,</w:t>
      </w:r>
      <w:r w:rsidR="00CA5E8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respectively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</w:p>
    <w:p w14:paraId="144599AA" w14:textId="77777777" w:rsidR="000B7188" w:rsidRDefault="000B7188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</w:p>
    <w:p w14:paraId="493FC5F5" w14:textId="36BC462F" w:rsidR="00C711C7" w:rsidRPr="00447712" w:rsidRDefault="00C711C7" w:rsidP="00C711C7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comparison of THz absorption spectra</w:t>
      </w:r>
      <w:r w:rsidRPr="00447712">
        <w:rPr>
          <w:rFonts w:ascii="Times New Roman" w:hAnsi="Times New Roman" w:cs="Times New Roman"/>
          <w:sz w:val="24"/>
          <w:szCs w:val="24"/>
        </w:rPr>
        <w:t xml:space="preserve"> between </w:t>
      </w:r>
      <w:r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447712">
        <w:rPr>
          <w:rFonts w:ascii="Times New Roman" w:hAnsi="Times New Roman" w:cs="Times New Roman"/>
          <w:sz w:val="24"/>
          <w:szCs w:val="24"/>
        </w:rPr>
        <w:t xml:space="preserve">Br/PDMS composite film and suspended </w:t>
      </w:r>
      <w:r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447712">
        <w:rPr>
          <w:rFonts w:ascii="Times New Roman" w:hAnsi="Times New Roman" w:cs="Times New Roman"/>
          <w:sz w:val="24"/>
          <w:szCs w:val="24"/>
        </w:rPr>
        <w:t xml:space="preserve">Br </w:t>
      </w:r>
      <w:r w:rsidR="00982D52">
        <w:rPr>
          <w:rFonts w:ascii="Times New Roman" w:hAnsi="Times New Roman" w:cs="Times New Roman" w:hint="eastAsia"/>
          <w:sz w:val="24"/>
          <w:szCs w:val="24"/>
        </w:rPr>
        <w:t>nano</w:t>
      </w:r>
      <w:r w:rsidRPr="00447712">
        <w:rPr>
          <w:rFonts w:ascii="Times New Roman" w:hAnsi="Times New Roman" w:cs="Times New Roman"/>
          <w:sz w:val="24"/>
          <w:szCs w:val="24"/>
        </w:rPr>
        <w:t xml:space="preserve">sheets in a vacuum </w:t>
      </w:r>
      <w:r>
        <w:rPr>
          <w:rFonts w:ascii="Times New Roman" w:hAnsi="Times New Roman" w:cs="Times New Roman" w:hint="eastAsia"/>
          <w:sz w:val="24"/>
          <w:szCs w:val="24"/>
        </w:rPr>
        <w:t>chamber</w:t>
      </w:r>
      <w:r w:rsidRPr="004477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>demonstrated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447712">
        <w:rPr>
          <w:rFonts w:ascii="Times New Roman" w:hAnsi="Times New Roman" w:cs="Times New Roman"/>
          <w:sz w:val="24"/>
          <w:szCs w:val="24"/>
        </w:rPr>
        <w:t>Supplementary Fig.1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44771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, where</w:t>
      </w:r>
      <w:r w:rsidRPr="002C53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584AEC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982D52">
        <w:rPr>
          <w:rFonts w:ascii="Times New Roman" w:hAnsi="Times New Roman" w:cs="Times New Roman" w:hint="eastAsia"/>
          <w:sz w:val="24"/>
          <w:szCs w:val="24"/>
        </w:rPr>
        <w:t>-</w:t>
      </w:r>
      <w:r w:rsidRPr="002C53B2">
        <w:rPr>
          <w:rFonts w:ascii="Times New Roman" w:hAnsi="Times New Roman" w:cs="Times New Roman"/>
          <w:sz w:val="24"/>
          <w:szCs w:val="24"/>
        </w:rPr>
        <w:t xml:space="preserve">Br </w:t>
      </w:r>
      <w:r w:rsidR="00982D52">
        <w:rPr>
          <w:rFonts w:ascii="Times New Roman" w:hAnsi="Times New Roman" w:cs="Times New Roman" w:hint="eastAsia"/>
          <w:sz w:val="24"/>
          <w:szCs w:val="24"/>
        </w:rPr>
        <w:t>nano</w:t>
      </w:r>
      <w:r w:rsidRPr="002C53B2">
        <w:rPr>
          <w:rFonts w:ascii="Times New Roman" w:hAnsi="Times New Roman" w:cs="Times New Roman"/>
          <w:sz w:val="24"/>
          <w:szCs w:val="24"/>
        </w:rPr>
        <w:t>sheets uniformly dispers</w:t>
      </w:r>
      <w:r>
        <w:rPr>
          <w:rFonts w:ascii="Times New Roman" w:hAnsi="Times New Roman" w:cs="Times New Roman" w:hint="eastAsia"/>
          <w:sz w:val="24"/>
          <w:szCs w:val="24"/>
        </w:rPr>
        <w:t xml:space="preserve">ing in </w:t>
      </w:r>
      <w:r w:rsidRPr="002C53B2">
        <w:rPr>
          <w:rFonts w:ascii="Times New Roman" w:hAnsi="Times New Roman" w:cs="Times New Roman"/>
          <w:sz w:val="24"/>
          <w:szCs w:val="24"/>
        </w:rPr>
        <w:t xml:space="preserve">PDMS gel </w:t>
      </w:r>
      <w:r>
        <w:rPr>
          <w:rFonts w:ascii="Times New Roman" w:hAnsi="Times New Roman" w:cs="Times New Roman" w:hint="eastAsia"/>
          <w:sz w:val="24"/>
          <w:szCs w:val="24"/>
        </w:rPr>
        <w:t>have</w:t>
      </w:r>
      <w:r w:rsidRPr="002C53B2">
        <w:rPr>
          <w:rFonts w:ascii="Times New Roman" w:hAnsi="Times New Roman" w:cs="Times New Roman"/>
          <w:sz w:val="24"/>
          <w:szCs w:val="24"/>
        </w:rPr>
        <w:t xml:space="preserve"> a permittivity of 2.35(1+0.03</w:t>
      </w:r>
      <w:r w:rsidRPr="00F94577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2C53B2">
        <w:rPr>
          <w:rFonts w:ascii="Times New Roman" w:hAnsi="Times New Roman" w:cs="Times New Roman"/>
          <w:sz w:val="24"/>
          <w:szCs w:val="24"/>
        </w:rPr>
        <w:t>)</w:t>
      </w:r>
      <w:r w:rsidRPr="00584AE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2C53B2">
        <w:rPr>
          <w:rFonts w:ascii="Times New Roman" w:hAnsi="Times New Roman" w:cs="Times New Roman"/>
          <w:sz w:val="24"/>
          <w:szCs w:val="24"/>
        </w:rPr>
        <w:t xml:space="preserve"> </w:t>
      </w:r>
      <w:r w:rsidRPr="006A51ED">
        <w:rPr>
          <w:rFonts w:ascii="Times New Roman" w:hAnsi="Times New Roman" w:cs="Times New Roman"/>
          <w:sz w:val="24"/>
          <w:szCs w:val="24"/>
        </w:rPr>
        <w:t xml:space="preserve">It is </w:t>
      </w:r>
      <w:r>
        <w:rPr>
          <w:rFonts w:ascii="Times New Roman" w:hAnsi="Times New Roman" w:cs="Times New Roman" w:hint="eastAsia"/>
          <w:sz w:val="24"/>
          <w:szCs w:val="24"/>
        </w:rPr>
        <w:t>obviously</w:t>
      </w:r>
      <w:r w:rsidRPr="006A51ED">
        <w:rPr>
          <w:rFonts w:ascii="Times New Roman" w:hAnsi="Times New Roman" w:cs="Times New Roman"/>
          <w:sz w:val="24"/>
          <w:szCs w:val="24"/>
        </w:rPr>
        <w:t xml:space="preserve"> seen that</w:t>
      </w:r>
      <w:r w:rsidRPr="006A51ED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6A51ED">
        <w:rPr>
          <w:rFonts w:ascii="Times New Roman" w:hAnsi="Times New Roman" w:cs="Times New Roman"/>
          <w:sz w:val="24"/>
          <w:szCs w:val="24"/>
        </w:rPr>
        <w:t>he</w:t>
      </w:r>
      <w:r w:rsidRPr="006A51ED">
        <w:rPr>
          <w:rFonts w:ascii="Times New Roman" w:hAnsi="Times New Roman" w:cs="Times New Roman" w:hint="eastAsia"/>
          <w:sz w:val="24"/>
          <w:szCs w:val="24"/>
        </w:rPr>
        <w:t xml:space="preserve"> THz</w:t>
      </w:r>
      <w:r w:rsidRPr="006A51ED">
        <w:rPr>
          <w:rFonts w:ascii="Times New Roman" w:hAnsi="Times New Roman" w:cs="Times New Roman"/>
          <w:sz w:val="24"/>
          <w:szCs w:val="24"/>
        </w:rPr>
        <w:t xml:space="preserve"> absorption spectra of </w:t>
      </w:r>
      <w:r w:rsidRPr="006A51ED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A51ED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Pr="006A51ED">
        <w:rPr>
          <w:rFonts w:ascii="Times New Roman" w:hAnsi="Times New Roman" w:cs="Times New Roman" w:hint="eastAsia"/>
          <w:sz w:val="24"/>
          <w:szCs w:val="24"/>
        </w:rPr>
        <w:t>-Br</w:t>
      </w:r>
      <w:r w:rsidRPr="006A51ED">
        <w:rPr>
          <w:rFonts w:ascii="Times New Roman" w:hAnsi="Times New Roman" w:cs="Times New Roman"/>
          <w:sz w:val="24"/>
          <w:szCs w:val="24"/>
        </w:rPr>
        <w:t xml:space="preserve"> </w:t>
      </w:r>
      <w:r w:rsidR="00982D52">
        <w:rPr>
          <w:rFonts w:ascii="Times New Roman" w:hAnsi="Times New Roman" w:cs="Times New Roman" w:hint="eastAsia"/>
          <w:sz w:val="24"/>
          <w:szCs w:val="24"/>
        </w:rPr>
        <w:t>nano</w:t>
      </w:r>
      <w:r>
        <w:rPr>
          <w:rFonts w:ascii="Times New Roman" w:hAnsi="Times New Roman" w:cs="Times New Roman" w:hint="eastAsia"/>
          <w:sz w:val="24"/>
          <w:szCs w:val="24"/>
        </w:rPr>
        <w:t xml:space="preserve">sheets </w:t>
      </w:r>
      <w:r w:rsidRPr="006A51ED">
        <w:rPr>
          <w:rFonts w:ascii="Times New Roman" w:hAnsi="Times New Roman" w:cs="Times New Roman"/>
          <w:sz w:val="24"/>
          <w:szCs w:val="24"/>
        </w:rPr>
        <w:t xml:space="preserve">exhibit a </w:t>
      </w:r>
      <w:r>
        <w:rPr>
          <w:rFonts w:ascii="Times New Roman" w:hAnsi="Times New Roman" w:cs="Times New Roman" w:hint="eastAsia"/>
          <w:sz w:val="24"/>
          <w:szCs w:val="24"/>
        </w:rPr>
        <w:t>distinctive</w:t>
      </w:r>
      <w:r w:rsidRPr="006A51ED">
        <w:rPr>
          <w:rFonts w:ascii="Times New Roman" w:hAnsi="Times New Roman" w:cs="Times New Roman"/>
          <w:sz w:val="24"/>
          <w:szCs w:val="24"/>
        </w:rPr>
        <w:t xml:space="preserve"> overlap with those of </w:t>
      </w:r>
      <w:r w:rsidRPr="006A51ED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6A51ED">
        <w:rPr>
          <w:rFonts w:ascii="Times New Roman" w:hAnsi="Times New Roman" w:cs="Times New Roman" w:hint="eastAsia"/>
          <w:sz w:val="24"/>
          <w:szCs w:val="24"/>
          <w:vertAlign w:val="subscript"/>
        </w:rPr>
        <w:t>12</w:t>
      </w:r>
      <w:r w:rsidRPr="006A51ED">
        <w:rPr>
          <w:rFonts w:ascii="Times New Roman" w:hAnsi="Times New Roman" w:cs="Times New Roman" w:hint="eastAsia"/>
          <w:sz w:val="24"/>
          <w:szCs w:val="24"/>
        </w:rPr>
        <w:t>-Br/PDMS</w:t>
      </w:r>
      <w:r w:rsidRPr="006A51ED">
        <w:rPr>
          <w:rFonts w:ascii="Times New Roman" w:hAnsi="Times New Roman" w:cs="Times New Roman"/>
          <w:sz w:val="24"/>
          <w:szCs w:val="24"/>
        </w:rPr>
        <w:t xml:space="preserve"> comp</w:t>
      </w:r>
      <w:r w:rsidRPr="006A51ED">
        <w:rPr>
          <w:rFonts w:ascii="Times New Roman" w:hAnsi="Times New Roman" w:cs="Times New Roman" w:hint="eastAsia"/>
          <w:sz w:val="24"/>
          <w:szCs w:val="24"/>
        </w:rPr>
        <w:t>osite</w:t>
      </w:r>
      <w:r w:rsidR="00982D52">
        <w:rPr>
          <w:rFonts w:ascii="Times New Roman" w:hAnsi="Times New Roman" w:cs="Times New Roman" w:hint="eastAsia"/>
          <w:sz w:val="24"/>
          <w:szCs w:val="24"/>
        </w:rPr>
        <w:t xml:space="preserve"> film</w:t>
      </w:r>
      <w:r w:rsidRPr="006A51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Based on the above </w:t>
      </w:r>
      <w:r w:rsidRPr="00447712">
        <w:rPr>
          <w:rFonts w:ascii="Times New Roman" w:hAnsi="Times New Roman" w:cs="Times New Roman"/>
          <w:sz w:val="24"/>
          <w:szCs w:val="24"/>
        </w:rPr>
        <w:t>results</w:t>
      </w:r>
      <w:r>
        <w:rPr>
          <w:rFonts w:ascii="Times New Roman" w:hAnsi="Times New Roman" w:cs="Times New Roman" w:hint="eastAsia"/>
          <w:sz w:val="24"/>
          <w:szCs w:val="24"/>
        </w:rPr>
        <w:t xml:space="preserve">, both the </w:t>
      </w:r>
      <w:r w:rsidRPr="00447712">
        <w:rPr>
          <w:rFonts w:ascii="Times New Roman" w:hAnsi="Times New Roman" w:cs="Times New Roman"/>
          <w:sz w:val="24"/>
          <w:szCs w:val="24"/>
        </w:rPr>
        <w:t>morphology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447712">
        <w:rPr>
          <w:rFonts w:ascii="Times New Roman" w:hAnsi="Times New Roman" w:cs="Times New Roman"/>
          <w:sz w:val="24"/>
          <w:szCs w:val="24"/>
        </w:rPr>
        <w:t xml:space="preserve"> thickness </w:t>
      </w:r>
      <w:r>
        <w:rPr>
          <w:rFonts w:ascii="Times New Roman" w:hAnsi="Times New Roman" w:cs="Times New Roman" w:hint="eastAsia"/>
          <w:sz w:val="24"/>
          <w:szCs w:val="24"/>
        </w:rPr>
        <w:t xml:space="preserve">of ML </w:t>
      </w:r>
      <w:r w:rsidRPr="004A2F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447712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447712">
        <w:rPr>
          <w:rFonts w:ascii="Times New Roman" w:hAnsi="Times New Roman" w:cs="Times New Roman"/>
          <w:sz w:val="24"/>
          <w:szCs w:val="24"/>
        </w:rPr>
        <w:t xml:space="preserve">Br </w:t>
      </w:r>
      <w:r w:rsidR="00982D52">
        <w:rPr>
          <w:rFonts w:ascii="Times New Roman" w:hAnsi="Times New Roman" w:cs="Times New Roman" w:hint="eastAsia"/>
          <w:sz w:val="24"/>
          <w:szCs w:val="24"/>
        </w:rPr>
        <w:t>nano</w:t>
      </w:r>
      <w:r>
        <w:rPr>
          <w:rFonts w:ascii="Times New Roman" w:hAnsi="Times New Roman" w:cs="Times New Roman" w:hint="eastAsia"/>
          <w:sz w:val="24"/>
          <w:szCs w:val="24"/>
        </w:rPr>
        <w:t>sheets only have little effect on</w:t>
      </w:r>
      <w:r w:rsidRPr="00447712">
        <w:rPr>
          <w:rFonts w:ascii="Times New Roman" w:hAnsi="Times New Roman" w:cs="Times New Roman"/>
          <w:sz w:val="24"/>
          <w:szCs w:val="24"/>
        </w:rPr>
        <w:t xml:space="preserve"> their </w:t>
      </w:r>
      <w:r>
        <w:rPr>
          <w:rFonts w:ascii="Times New Roman" w:hAnsi="Times New Roman" w:cs="Times New Roman" w:hint="eastAsia"/>
          <w:sz w:val="24"/>
          <w:szCs w:val="24"/>
        </w:rPr>
        <w:t xml:space="preserve">THz absorption behaviors. Therefore, it is reasonable that their effect </w:t>
      </w:r>
      <w:r w:rsidR="00982D52">
        <w:rPr>
          <w:rFonts w:ascii="Times New Roman" w:hAnsi="Times New Roman" w:cs="Times New Roman" w:hint="eastAsia"/>
          <w:sz w:val="24"/>
          <w:szCs w:val="24"/>
        </w:rPr>
        <w:t>can be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negligible</w:t>
      </w:r>
      <w:r>
        <w:rPr>
          <w:rFonts w:ascii="Times New Roman" w:hAnsi="Times New Roman" w:cs="Times New Roman" w:hint="eastAsia"/>
          <w:sz w:val="24"/>
          <w:szCs w:val="24"/>
        </w:rPr>
        <w:t xml:space="preserve"> in their EMI SE experiments</w:t>
      </w:r>
      <w:r w:rsidRPr="00447712">
        <w:rPr>
          <w:rFonts w:ascii="Times New Roman" w:hAnsi="Times New Roman" w:cs="Times New Roman"/>
          <w:sz w:val="24"/>
          <w:szCs w:val="24"/>
        </w:rPr>
        <w:t>.</w:t>
      </w:r>
    </w:p>
    <w:p w14:paraId="22218B4A" w14:textId="5B9D06AC" w:rsidR="00FE7556" w:rsidRDefault="00322940" w:rsidP="0003754D">
      <w:pPr>
        <w:pStyle w:val="1"/>
      </w:pPr>
      <w:bookmarkStart w:id="35" w:name="_Toc171498537"/>
      <w:r w:rsidRPr="00111C8A">
        <w:rPr>
          <w:rFonts w:hint="eastAsia"/>
        </w:rPr>
        <w:t>S</w:t>
      </w:r>
      <w:r w:rsidR="00181595">
        <w:rPr>
          <w:rFonts w:hint="eastAsia"/>
        </w:rPr>
        <w:t>7</w:t>
      </w:r>
      <w:r w:rsidRPr="00111C8A">
        <w:t>.</w:t>
      </w:r>
      <w:r>
        <w:t xml:space="preserve"> The comparable table of 2D nanomaterial</w:t>
      </w:r>
      <w:r w:rsidR="00163AD7">
        <w:rPr>
          <w:rFonts w:hint="eastAsia"/>
        </w:rPr>
        <w:t>s</w:t>
      </w:r>
      <w:r>
        <w:t xml:space="preserve"> used for THz shielding</w:t>
      </w:r>
      <w:bookmarkEnd w:id="35"/>
    </w:p>
    <w:p w14:paraId="7BE95FD5" w14:textId="759AB114" w:rsidR="00FE7556" w:rsidRDefault="00322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6" w:name="_Hlk167368857"/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Comparison of THz EMI SE performance</w:t>
      </w:r>
      <w:r w:rsidR="000D65DC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for various </w:t>
      </w:r>
      <w:r w:rsidR="000D65DC">
        <w:rPr>
          <w:rFonts w:ascii="Times New Roman" w:hAnsi="Times New Roman" w:cs="Times New Roman" w:hint="eastAsia"/>
          <w:sz w:val="24"/>
          <w:szCs w:val="24"/>
        </w:rPr>
        <w:t>2D</w:t>
      </w:r>
      <w:r>
        <w:rPr>
          <w:rFonts w:ascii="Times New Roman" w:hAnsi="Times New Roman" w:cs="Times New Roman"/>
          <w:sz w:val="24"/>
          <w:szCs w:val="24"/>
        </w:rPr>
        <w:t xml:space="preserve"> materials.</w:t>
      </w:r>
    </w:p>
    <w:tbl>
      <w:tblPr>
        <w:tblStyle w:val="a7"/>
        <w:tblW w:w="520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2"/>
        <w:gridCol w:w="140"/>
        <w:gridCol w:w="853"/>
        <w:gridCol w:w="1276"/>
        <w:gridCol w:w="1212"/>
        <w:gridCol w:w="771"/>
        <w:gridCol w:w="1276"/>
        <w:gridCol w:w="707"/>
      </w:tblGrid>
      <w:tr w:rsidR="00982D52" w14:paraId="59AD32D0" w14:textId="77777777" w:rsidTr="00982D52">
        <w:trPr>
          <w:trHeight w:val="933"/>
        </w:trPr>
        <w:tc>
          <w:tcPr>
            <w:tcW w:w="1394" w:type="pct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bookmarkEnd w:id="36"/>
          <w:p w14:paraId="430E794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Materials</w:t>
            </w:r>
          </w:p>
        </w:tc>
        <w:tc>
          <w:tcPr>
            <w:tcW w:w="574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D502976" w14:textId="53182F61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 xml:space="preserve">Weight fraction </w:t>
            </w:r>
            <w:r w:rsidR="00EE3A6B" w:rsidRPr="00EE3A6B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(wt.%)</w:t>
            </w:r>
          </w:p>
        </w:tc>
        <w:tc>
          <w:tcPr>
            <w:tcW w:w="7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75346F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Thickness (mm)</w:t>
            </w:r>
          </w:p>
        </w:tc>
        <w:tc>
          <w:tcPr>
            <w:tcW w:w="7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0D66D4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b/>
                <w:bCs/>
                <w:szCs w:val="21"/>
              </w:rPr>
              <w:t>Frequency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EE3A6B">
              <w:rPr>
                <w:rFonts w:ascii="Times New Roman" w:hAnsi="Times New Roman" w:cs="Times New Roman" w:hint="eastAsia"/>
                <w:b/>
                <w:bCs/>
                <w:szCs w:val="21"/>
              </w:rPr>
              <w:t>range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 xml:space="preserve"> (THz)</w:t>
            </w:r>
          </w:p>
        </w:tc>
        <w:tc>
          <w:tcPr>
            <w:tcW w:w="446" w:type="pct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D2B778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EMI SE (dB)</w:t>
            </w:r>
          </w:p>
        </w:tc>
        <w:tc>
          <w:tcPr>
            <w:tcW w:w="7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794CF4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b/>
                <w:bCs/>
                <w:szCs w:val="21"/>
              </w:rPr>
              <w:t>EMI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 xml:space="preserve"> EES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  <w:t>t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 xml:space="preserve"> (dB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Cs w:val="21"/>
                </w:rPr>
                <m:t>∙</m:t>
              </m:r>
            </m:oMath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cm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3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/g)</w:t>
            </w:r>
          </w:p>
        </w:tc>
        <w:tc>
          <w:tcPr>
            <w:tcW w:w="409" w:type="pct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2E1C0C5" w14:textId="30A09C62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Ref</w:t>
            </w:r>
            <w:r w:rsidR="00982D52">
              <w:rPr>
                <w:rFonts w:ascii="Times New Roman" w:hAnsi="Times New Roman" w:cs="Times New Roman" w:hint="eastAsia"/>
                <w:b/>
                <w:bCs/>
                <w:szCs w:val="21"/>
              </w:rPr>
              <w:t>.</w:t>
            </w:r>
          </w:p>
        </w:tc>
      </w:tr>
      <w:tr w:rsidR="00982D52" w14:paraId="25AF1C51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</w:tcBorders>
            <w:vAlign w:val="center"/>
          </w:tcPr>
          <w:p w14:paraId="6483291B" w14:textId="3AEB84A5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MXene film</w:t>
            </w:r>
          </w:p>
        </w:tc>
        <w:tc>
          <w:tcPr>
            <w:tcW w:w="492" w:type="pct"/>
            <w:tcBorders>
              <w:top w:val="single" w:sz="8" w:space="0" w:color="auto"/>
            </w:tcBorders>
            <w:vAlign w:val="center"/>
          </w:tcPr>
          <w:p w14:paraId="16CCDEF5" w14:textId="1B266D74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</w:tcBorders>
            <w:vAlign w:val="center"/>
          </w:tcPr>
          <w:p w14:paraId="4C9210E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701" w:type="pct"/>
            <w:tcBorders>
              <w:top w:val="single" w:sz="8" w:space="0" w:color="auto"/>
            </w:tcBorders>
            <w:vAlign w:val="center"/>
          </w:tcPr>
          <w:p w14:paraId="1AA04F95" w14:textId="72AEA8B5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0.25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2.00</w:t>
            </w:r>
          </w:p>
        </w:tc>
        <w:tc>
          <w:tcPr>
            <w:tcW w:w="446" w:type="pct"/>
            <w:tcBorders>
              <w:top w:val="single" w:sz="8" w:space="0" w:color="auto"/>
            </w:tcBorders>
            <w:vAlign w:val="center"/>
          </w:tcPr>
          <w:p w14:paraId="1319C7C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738" w:type="pct"/>
            <w:tcBorders>
              <w:top w:val="single" w:sz="8" w:space="0" w:color="auto"/>
            </w:tcBorders>
            <w:vAlign w:val="center"/>
          </w:tcPr>
          <w:p w14:paraId="5F128738" w14:textId="435A8A3C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</w:tcBorders>
            <w:vAlign w:val="center"/>
          </w:tcPr>
          <w:p w14:paraId="64DA4C54" w14:textId="2A3D1C9F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&lt;EndNote&gt;&lt;Cite&gt;&lt;Author&gt;Choi&lt;/Author&gt;&lt;Year&gt;2018&lt;/Year&gt;&lt;RecNum&gt;373&lt;/RecNum&gt;&lt;DisplayText&gt;&lt;style face="superscript"&gt;9&lt;/style&gt;&lt;/DisplayText&gt;&lt;record&gt;&lt;rec-number&gt;373&lt;/rec-number&gt;&lt;foreign-keys&gt;&lt;key app="EN" db-id="s92evsz5qdr2r3e5e0epdf28px5tt5a5rsts" timestamp="1651200081"&gt;373&lt;/key&gt;&lt;/foreign-keys&gt;&lt;ref-type name="Journal Article"&gt;17&lt;/ref-type&gt;&lt;contributors&gt;&lt;authors&gt;&lt;author&gt;Choi, Geunchang&lt;/author&gt;&lt;author&gt;Shahzad, Faisal&lt;/author&gt;&lt;author&gt;Bahk, Young-Mi&lt;/author&gt;&lt;author&gt;Jhon, Young Min&lt;/author&gt;&lt;author&gt;Park, Hyunchul&lt;/author&gt;&lt;author&gt;Alhabeb, Mohamed&lt;/author&gt;&lt;author&gt;Anasori, Babak&lt;/author&gt;&lt;author&gt;Kim, Dai-Sik&lt;/author&gt;&lt;author&gt;Koo, Chong Min&lt;/author&gt;&lt;author&gt;Gogotsi, Yury&lt;/author&gt;&lt;author&gt;Seo, Minah&lt;/author&gt;&lt;/authors&gt;&lt;/contributors&gt;&lt;titles&gt;&lt;title&gt;Enhanced terahertz shielding of MXenes with nano-metamaterials&lt;/title&gt;&lt;secondary-title&gt;Adv. Opt. Mater.&lt;/secondary-title&gt;&lt;/titles&gt;&lt;periodical&gt;&lt;full-title&gt;Adv. Opt. Mater.&lt;/full-title&gt;&lt;/periodical&gt;&lt;pages&gt;1701076&lt;/pages&gt;&lt;volume&gt;6&lt;/volume&gt;&lt;number&gt;5&lt;/number&gt;&lt;dates&gt;&lt;year&gt;2018&lt;/year&gt;&lt;pub-dates&gt;&lt;date&gt;Mar 5&lt;/date&gt;&lt;/pub-dates&gt;&lt;/dates&gt;&lt;isbn&gt;2195-1071&lt;/isbn&gt;&lt;accession-num&gt;WOS:000426604700006&lt;/accession-num&gt;&lt;urls&gt;&lt;related-urls&gt;&lt;url&gt;&lt;style face="underline" font="default" size="100%"&gt;&amp;lt;Go to ISI&amp;gt;://WOS:000426604700006&lt;/style&gt;&lt;/url&gt;&lt;/related-urls&gt;&lt;/urls&gt;&lt;custom7&gt;1701076&lt;/custom7&gt;&lt;electronic-resource-num&gt;10.1002/adom.201701076&lt;/electronic-resource-num&gt;&lt;/record&gt;&lt;/Cite&gt;&lt;/EndNote&gt;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9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97C84AA" w14:textId="77777777" w:rsidTr="00982D52">
        <w:trPr>
          <w:trHeight w:val="301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9DE152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MWCNTs film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7DF8A08" w14:textId="60CE4A30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5BF4C9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~0.02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6E93397" w14:textId="6F36F2FD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0.40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2.20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B6CE45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B800E08" w14:textId="7AA75F09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AA7267E" w14:textId="610EB19F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&lt;EndNote&gt;&lt;Cite&gt;&lt;Author&gt;Polley&lt;/Author&gt;&lt;Year&gt;2016&lt;/Year&gt;&lt;RecNum&gt;388&lt;/RecNum&gt;&lt;DisplayText&gt;&lt;style face="superscript"&gt;10&lt;/style&gt;&lt;/DisplayText&gt;&lt;record&gt;&lt;rec-number&gt;388&lt;/rec-number&gt;&lt;foreign-keys&gt;&lt;key app="EN" db-id="s92evsz5qdr2r3e5e0epdf28px5tt5a5rsts" timestamp="1651213339"&gt;388&lt;/key&gt;&lt;/foreign-keys&gt;&lt;ref-type name="Journal Article"&gt;17&lt;/ref-type&gt;&lt;contributors&gt;&lt;authors&gt;&lt;author&gt;Polley, Deranjan&lt;/author&gt;&lt;author&gt;Neeraj, Kumar&lt;/author&gt;&lt;author&gt;Barman, Anjan&lt;/author&gt;&lt;author&gt;Mitra, Rajib Kumar&lt;/author&gt;&lt;/authors&gt;&lt;/contributors&gt;&lt;titles&gt;&lt;title&gt;Diameter-dependent shielding effectiveness and terahertz conductivity of multiwalled carbon nanotubes&lt;/title&gt;&lt;secondary-title&gt;J. Opt. Soc. Am. B&lt;/secondary-title&gt;&lt;/titles&gt;&lt;periodical&gt;&lt;full-title&gt;J. Opt. Soc. Am. B&lt;/full-title&gt;&lt;/periodical&gt;&lt;pages&gt;2430-2436&lt;/pages&gt;&lt;volume&gt;33&lt;/volume&gt;&lt;number&gt;12&lt;/number&gt;&lt;dates&gt;&lt;year&gt;2016&lt;/year&gt;&lt;pub-dates&gt;&lt;date&gt;Dec 1&lt;/date&gt;&lt;/pub-dates&gt;&lt;/dates&gt;&lt;isbn&gt;0740-3224&lt;/isbn&gt;&lt;accession-num&gt;WOS:000390404400022&lt;/accession-num&gt;&lt;urls&gt;&lt;related-urls&gt;&lt;url&gt;&lt;style face="underline" font="default" size="100%"&gt;&amp;lt;Go to ISI&amp;gt;://WOS:000390404400022&lt;/style&gt;&lt;/url&gt;&lt;/related-urls&gt;&lt;/urls&gt;&lt;electronic-resource-num&gt;10.1364/josab.33.002430&lt;/electronic-resource-num&gt;&lt;/record&gt;&lt;/Cite&gt;&lt;/EndNote&gt;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10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C1B8981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FA663E" w14:textId="69076A8F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eastAsia="等线" w:hAnsi="Times New Roman" w:cs="Times New Roman"/>
                <w:i/>
                <w:iCs/>
                <w:szCs w:val="21"/>
              </w:rPr>
              <w:t>α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="008C372C">
              <w:rPr>
                <w:rFonts w:ascii="Times New Roman" w:hAnsi="Times New Roman" w:cs="Times New Roman"/>
                <w:szCs w:val="21"/>
              </w:rPr>
              <w:t>Br</w:t>
            </w:r>
            <w:r w:rsidRPr="00EE3A6B">
              <w:rPr>
                <w:rFonts w:ascii="Times New Roman" w:hAnsi="Times New Roman" w:cs="Times New Roman"/>
                <w:szCs w:val="21"/>
              </w:rPr>
              <w:t>/PDMS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31355B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~33.33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D8E64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074C85" w14:textId="15668272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2.70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0F678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~42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037E6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0.125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14555D" w14:textId="186BAB1A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&lt;EndNote&gt;&lt;Cite&gt;&lt;Author&gt;Zhang&lt;/Author&gt;&lt;Year&gt;2020&lt;/Year&gt;&lt;RecNum&gt;192&lt;/RecNum&gt;&lt;DisplayText&gt;&lt;style face="superscript"&gt;11&lt;/style&gt;&lt;/DisplayText&gt;&lt;record&gt;&lt;rec-number&gt;192&lt;/rec-number&gt;&lt;foreign-keys&gt;&lt;key app="EN" db-id="s92evsz5qdr2r3e5e0epdf28px5tt5a5rsts" timestamp="1647428063"&gt;192&lt;/key&gt;&lt;/foreign-keys&gt;&lt;ref-type name="Journal Article"&gt;17&lt;/ref-type&gt;&lt;contributors&gt;&lt;authors&gt;&lt;author&gt;Zhang, Z.&lt;/author&gt;&lt;author&gt;Zhou, M.&lt;/author&gt;&lt;author&gt;Zhang, T.&lt;/author&gt;&lt;author&gt;Yang, M.&lt;/author&gt;&lt;author&gt;Yang, Q.&lt;/author&gt;&lt;author&gt;Yu, J.&lt;/author&gt;&lt;author&gt;Zhang, Y.&lt;/author&gt;&lt;/authors&gt;&lt;/contributors&gt;&lt;auth-address&gt;State Key Laboratory of Tribology, School of Mechanical Engineering, Tsinghua University, Beijing 100084, China.&amp;#xD;Key Laboratory for Advanced Materials Processing Technology, Ministry of Education, Beijing 100084, China.&amp;#xD;Department of Computer, School of Computer and Communication Engineering, University of Science and Technology Beijing (USTB), Beijing 100083, China.&lt;/auth-address&gt;&lt;titles&gt;&lt;title&gt;Few-layer borophene prepared by mechanical resonance and its application in terahertz shielding&lt;/title&gt;&lt;secondary-title&gt;ACS Appl. Mater. Interfaces&lt;/secondary-title&gt;&lt;/titles&gt;&lt;periodical&gt;&lt;full-title&gt;ACS Appl. Mater. Interfaces&lt;/full-title&gt;&lt;/periodical&gt;&lt;pages&gt;19746-19754&lt;/pages&gt;&lt;volume&gt;12&lt;/volume&gt;&lt;number&gt;17&lt;/number&gt;&lt;edition&gt;20200417&lt;/edition&gt;&lt;keywords&gt;&lt;keyword&gt;borophene&lt;/keyword&gt;&lt;keyword&gt;few-layer&lt;/keyword&gt;&lt;keyword&gt;first principles&lt;/keyword&gt;&lt;keyword&gt;mechanical resonance&lt;/keyword&gt;&lt;keyword&gt;terahertz&lt;/keyword&gt;&lt;/keywords&gt;&lt;dates&gt;&lt;year&gt;2020&lt;/year&gt;&lt;pub-dates&gt;&lt;date&gt;Apr 29&lt;/date&gt;&lt;/pub-dates&gt;&lt;/dates&gt;&lt;isbn&gt;1944-8252 (Electronic)&amp;#xD;1944-8244 (Linking)&lt;/isbn&gt;&lt;accession-num&gt;32186178&lt;/accession-num&gt;&lt;urls&gt;&lt;related-urls&gt;&lt;url&gt;https://www.ncbi.nlm.nih.gov/pubmed/32186178&lt;/url&gt;&lt;/related-urls&gt;&lt;/urls&gt;&lt;electronic-resource-num&gt;10.1021/acsami.9b19407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11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1D8FE52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77706F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MXene/PAA/ACC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C52D0D4" w14:textId="0DEFA18E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8.5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022172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6E00219" w14:textId="5D908F2F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0.20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ABD5060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45.3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BC14C30" w14:textId="483DA7B2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194BB0F" w14:textId="2074EB46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&lt;EndNote&gt;&lt;Cite&gt;&lt;Author&gt;Zhu&lt;/Author&gt;&lt;Year&gt;2021&lt;/Year&gt;&lt;RecNum&gt;403&lt;/RecNum&gt;&lt;DisplayText&gt;&lt;style face="superscript"&gt;12&lt;/style&gt;&lt;/DisplayText&gt;&lt;record&gt;&lt;rec-number&gt;403&lt;/rec-number&gt;&lt;foreign-keys&gt;&lt;key app="EN" db-id="s92evsz5qdr2r3e5e0epdf28px5tt5a5rsts" timestamp="1651214926"&gt;403&lt;/key&gt;&lt;/foreign-keys&gt;&lt;ref-type name="Journal Article"&gt;17&lt;/ref-type&gt;&lt;contributors&gt;&lt;authors&gt;&lt;author&gt;Zhu, Yunyi&lt;/author&gt;&lt;author&gt;Liu, Ji&lt;/author&gt;&lt;author&gt;Guo, Tong&lt;/author&gt;&lt;author&gt;Wang, Jing Jing&lt;/author&gt;&lt;author&gt;Tang, Xiuzhi&lt;/author&gt;&lt;author&gt;Nicolosi, Valeria&lt;/author&gt;&lt;/authors&gt;&lt;/contributors&gt;&lt;titles&gt;&lt;title&gt;&lt;style face="normal" font="default" size="100%"&gt;Multifunctional Ti&lt;/style&gt;&lt;style face="subscript" font="default" size="100%"&gt;3&lt;/style&gt;&lt;style face="normal" font="default" size="100%"&gt;C&lt;/style&gt;&lt;style face="subscript" font="default" size="100%"&gt;2&lt;/style&gt;&lt;style face="normal" font="default" size="100%"&gt;T&lt;/style&gt;&lt;style face="subscript" font="default" size="100%"&gt;x&lt;/style&gt;&lt;style face="normal" font="default" size="100%"&gt; MXene composite hydrogels with strain sensitivity toward absorption-dominated electromagnetic-interference shielding&lt;/style&gt;&lt;/title&gt;&lt;secondary-title&gt;ACS Nano&lt;/secondary-title&gt;&lt;/titles&gt;&lt;periodical&gt;&lt;full-title&gt;Acs Nano&lt;/full-title&gt;&lt;/periodical&gt;&lt;pages&gt;1465-1474&lt;/pages&gt;&lt;volume&gt;15&lt;/volume&gt;&lt;number&gt;1&lt;/number&gt;&lt;dates&gt;&lt;year&gt;2021&lt;/year&gt;&lt;pub-dates&gt;&lt;date&gt;Jan 26&lt;/date&gt;&lt;/pub-dates&gt;&lt;/dates&gt;&lt;isbn&gt;1936-0851&lt;/isbn&gt;&lt;accession-num&gt;WOS:000613942700118&lt;/accession-num&gt;&lt;urls&gt;&lt;related-urls&gt;&lt;url&gt;&lt;style face="underline" font="default" size="100%"&gt;&amp;lt;Go to ISI&amp;gt;://WOS:000613942700118&lt;/style&gt;&lt;/url&gt;&lt;/related-urls&gt;&lt;/urls&gt;&lt;electronic-resource-num&gt;10.1021/acsnano.0c08830&lt;/electronic-resource-num&gt;&lt;/record&gt;&lt;/Cite&gt;&lt;/EndNote&gt;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12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47B7440A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A181C1" w14:textId="1A2B4B72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eastAsia="等线" w:hAnsi="Times New Roman" w:cs="Times New Roman"/>
                <w:i/>
                <w:iCs/>
                <w:szCs w:val="21"/>
              </w:rPr>
              <w:lastRenderedPageBreak/>
              <w:t>α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="008C372C">
              <w:rPr>
                <w:rFonts w:ascii="Times New Roman" w:hAnsi="Times New Roman" w:cs="Times New Roman"/>
                <w:szCs w:val="21"/>
              </w:rPr>
              <w:t>Br</w:t>
            </w:r>
            <w:r w:rsidRPr="00EE3A6B">
              <w:rPr>
                <w:rFonts w:ascii="Times New Roman" w:hAnsi="Times New Roman" w:cs="Times New Roman"/>
                <w:szCs w:val="21"/>
              </w:rPr>
              <w:t xml:space="preserve"> tablet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FBAD85" w14:textId="02252D1F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3C8A1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89F50A" w14:textId="3A00598A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2.70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8A36F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6B22EE" w14:textId="225F79E6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27E634" w14:textId="61643271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&lt;EndNote&gt;&lt;Cite&gt;&lt;Author&gt;Zhang&lt;/Author&gt;&lt;Year&gt;2020&lt;/Year&gt;&lt;RecNum&gt;720&lt;/RecNum&gt;&lt;DisplayText&gt;&lt;style face="superscript"&gt;11&lt;/style&gt;&lt;/DisplayText&gt;&lt;record&gt;&lt;rec-number&gt;720&lt;/rec-number&gt;&lt;foreign-keys&gt;&lt;key app="EN" db-id="s92evsz5qdr2r3e5e0epdf28px5tt5a5rsts" timestamp="1713257168"&gt;720&lt;/key&gt;&lt;/foreign-keys&gt;&lt;ref-type name="Journal Article"&gt;17&lt;/ref-type&gt;&lt;contributors&gt;&lt;authors&gt;&lt;author&gt;Zhang, Zhixun&lt;/author&gt;&lt;author&gt;Zhou, Ming&lt;/author&gt;&lt;author&gt;Zhang, Taohong&lt;/author&gt;&lt;author&gt;Yang, Mingyang&lt;/author&gt;&lt;author&gt;Yang, Qingfeng&lt;/author&gt;&lt;author&gt;Yu, Jianwen&lt;/author&gt;&lt;author&gt;Zhang, Yibo&lt;/author&gt;&lt;/authors&gt;&lt;/contributors&gt;&lt;titles&gt;&lt;title&gt;Few-layer borophene prepared by mechanical resonance and its application in terahertz shielding&lt;/title&gt;&lt;secondary-title&gt;ACS Appl. Mater. Interfaces&lt;/secondary-title&gt;&lt;/titles&gt;&lt;periodical&gt;&lt;full-title&gt;ACS Appl. Mater. Interfaces&lt;/full-title&gt;&lt;/periodical&gt;&lt;pages&gt;19746-19754&lt;/pages&gt;&lt;volume&gt;12&lt;/volume&gt;&lt;number&gt;17&lt;/number&gt;&lt;dates&gt;&lt;year&gt;2020&lt;/year&gt;&lt;pub-dates&gt;&lt;date&gt;2020/04/29&lt;/date&gt;&lt;/pub-dates&gt;&lt;/dates&gt;&lt;publisher&gt;American Chemical Society&lt;/publisher&gt;&lt;isbn&gt;1944-8244&lt;/isbn&gt;&lt;urls&gt;&lt;related-urls&gt;&lt;url&gt;https://doi.org/10.1021/acsami.9b19407&lt;/url&gt;&lt;/related-urls&gt;&lt;/urls&gt;&lt;electronic-resource-num&gt;10.1021/acsami.9b19407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11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EE5CF67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CBA03BB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Graphene/Cu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72DFD70" w14:textId="40419203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A60B01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A504C9B" w14:textId="327E9B0A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5979F8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60.95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4CF502F" w14:textId="51E3ACD4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04414FB" w14:textId="76F5469B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&lt;EndNote&gt;&lt;Cite&gt;&lt;Author&gt;Hou&lt;/Author&gt;&lt;Year&gt;2020&lt;/Year&gt;&lt;RecNum&gt;6&lt;/RecNum&gt;&lt;DisplayText&gt;&lt;style face="superscript"&gt;13&lt;/style&gt;&lt;/DisplayText&gt;&lt;record&gt;&lt;rec-number&gt;6&lt;/rec-number&gt;&lt;foreign-keys&gt;&lt;key app="EN" db-id="s92evsz5qdr2r3e5e0epdf28px5tt5a5rsts" timestamp="1645693899"&gt;6&lt;/key&gt;&lt;/foreign-keys&gt;&lt;ref-type name="Journal Article"&gt;17&lt;/ref-type&gt;&lt;contributors&gt;&lt;authors&gt;&lt;author&gt;Hou, Shengyue&lt;/author&gt;&lt;author&gt;Ma, Wenle&lt;/author&gt;&lt;author&gt;Li, Guanghao&lt;/author&gt;&lt;author&gt;Zhang, Yi&lt;/author&gt;&lt;author&gt;Ji, Yunyun&lt;/author&gt;&lt;author&gt;Fan, Fei&lt;/author&gt;&lt;author&gt;Huang, Yi&lt;/author&gt;&lt;/authors&gt;&lt;/contributors&gt;&lt;titles&gt;&lt;title&gt;Excellent terahertz shielding performance of ultrathin flexible Cu/graphene nanolayered composites with high stability&lt;/title&gt;&lt;secondary-title&gt;J. Mater. Sci. Technol.&lt;/secondary-title&gt;&lt;/titles&gt;&lt;periodical&gt;&lt;full-title&gt;J. Mater. Sci. Technol.&lt;/full-title&gt;&lt;/periodical&gt;&lt;pages&gt;136-144&lt;/pages&gt;&lt;volume&gt;52&lt;/volume&gt;&lt;section&gt;136&lt;/section&gt;&lt;dates&gt;&lt;year&gt;2020&lt;/year&gt;&lt;/dates&gt;&lt;isbn&gt;10050302&lt;/isbn&gt;&lt;urls&gt;&lt;/urls&gt;&lt;electronic-resource-num&gt;10.1016/j.jmst.2020.04.007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13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41F7C15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5283AD" w14:textId="2B1AB702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MXene film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9254D8" w14:textId="512A62FF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CDC9D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0.025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C63CF8" w14:textId="32C40678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0.30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0.70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1D981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6155D8" w14:textId="157C7F90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271A0F" w14:textId="44B685EA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&lt;EndNote&gt;&lt;Cite&gt;&lt;Author&gt;Zou&lt;/Author&gt;&lt;Year&gt;2020&lt;/Year&gt;&lt;RecNum&gt;389&lt;/RecNum&gt;&lt;DisplayText&gt;&lt;style face="superscript"&gt;14&lt;/style&gt;&lt;/DisplayText&gt;&lt;record&gt;&lt;rec-number&gt;389&lt;/rec-number&gt;&lt;foreign-keys&gt;&lt;key app="EN" db-id="s92evsz5qdr2r3e5e0epdf28px5tt5a5rsts" timestamp="1651213421"&gt;389&lt;/key&gt;&lt;/foreign-keys&gt;&lt;ref-type name="Journal Article"&gt;17&lt;/ref-type&gt;&lt;contributors&gt;&lt;authors&gt;&lt;author&gt;Zou, Qi&lt;/author&gt;&lt;author&gt;Guo, Wenyu&lt;/author&gt;&lt;author&gt;Zhang, Long&lt;/author&gt;&lt;author&gt;Yang, Liting&lt;/author&gt;&lt;author&gt;Zhao, Zhenyu&lt;/author&gt;&lt;author&gt;Liu, Feng&lt;/author&gt;&lt;author&gt;Ye, Xiang&lt;/author&gt;&lt;author&gt;Zhang, Yi&lt;/author&gt;&lt;author&gt;Shi, Wangzhou&lt;/author&gt;&lt;/authors&gt;&lt;/contributors&gt;&lt;titles&gt;&lt;title&gt;MXene-based ultra-thin film for terahertz radiation shielding&lt;/title&gt;&lt;secondary-title&gt;Nanotechnology&lt;/secondary-title&gt;&lt;/titles&gt;&lt;periodical&gt;&lt;full-title&gt;Nanotechnology&lt;/full-title&gt;&lt;/periodical&gt;&lt;pages&gt;505710&lt;/pages&gt;&lt;volume&gt;31&lt;/volume&gt;&lt;number&gt;50&lt;/number&gt;&lt;dates&gt;&lt;year&gt;2020&lt;/year&gt;&lt;pub-dates&gt;&lt;date&gt;Dec 11&lt;/date&gt;&lt;/pub-dates&gt;&lt;/dates&gt;&lt;isbn&gt;0957-4484&lt;/isbn&gt;&lt;accession-num&gt;WOS:000575328200001&lt;/accession-num&gt;&lt;urls&gt;&lt;related-urls&gt;&lt;url&gt;&lt;style face="underline" font="default" size="100%"&gt;&amp;lt;Go to ISI&amp;gt;://WOS:000575328200001&lt;/style&gt;&lt;/url&gt;&lt;/related-urls&gt;&lt;/urls&gt;&lt;custom7&gt;505710&lt;/custom7&gt;&lt;electronic-resource-num&gt;10.1088/1361-6528/abb6a7&lt;/electronic-resource-num&gt;&lt;/record&gt;&lt;/Cite&gt;&lt;/EndNote&gt;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14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32BDFEE6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6E7E1D0" w14:textId="1C9C1693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rGO paper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8CE942B" w14:textId="17103488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8172AE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~0.37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BD50434" w14:textId="3E9818A5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60F328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72.1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0116332" w14:textId="5F704FBC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61730F5" w14:textId="783E5749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&lt;EndNote&gt;&lt;Cite&gt;&lt;Author&gt;Dong&lt;/Author&gt;&lt;Year&gt;2018&lt;/Year&gt;&lt;RecNum&gt;390&lt;/RecNum&gt;&lt;DisplayText&gt;&lt;style face="superscript"&gt;15&lt;/style&gt;&lt;/DisplayText&gt;&lt;record&gt;&lt;rec-number&gt;390&lt;/rec-number&gt;&lt;foreign-keys&gt;&lt;key app="EN" db-id="s92evsz5qdr2r3e5e0epdf28px5tt5a5rsts" timestamp="1651213489"&gt;390&lt;/key&gt;&lt;/foreign-keys&gt;&lt;ref-type name="Journal Article"&gt;17&lt;/ref-type&gt;&lt;contributors&gt;&lt;authors&gt;&lt;author&gt;Dong, Shaohang&lt;/author&gt;&lt;author&gt;Shi, Qiwu&lt;/author&gt;&lt;author&gt;Huang, Wanxia&lt;/author&gt;&lt;author&gt;Jiang, Lili&lt;/author&gt;&lt;author&gt;Cai, Yu&lt;/author&gt;&lt;/authors&gt;&lt;/contributors&gt;&lt;titles&gt;&lt;title&gt;Flexible reduced graphene oxide paper with excellent electromagnetic interference shielding for terahertz wave&lt;/title&gt;&lt;secondary-title&gt;J. Mater. Sci.: Mater. Electron.&lt;/secondary-title&gt;&lt;/titles&gt;&lt;periodical&gt;&lt;full-title&gt;J. Mater. Sci.: Mater. Electron.&lt;/full-title&gt;&lt;/periodical&gt;&lt;pages&gt;17245-17253&lt;/pages&gt;&lt;volume&gt;29&lt;/volume&gt;&lt;number&gt;20&lt;/number&gt;&lt;dates&gt;&lt;year&gt;2018&lt;/year&gt;&lt;pub-dates&gt;&lt;date&gt;Oct&lt;/date&gt;&lt;/pub-dates&gt;&lt;/dates&gt;&lt;isbn&gt;0957-4522&lt;/isbn&gt;&lt;accession-num&gt;WOS:000445428900018&lt;/accession-num&gt;&lt;urls&gt;&lt;related-urls&gt;&lt;url&gt;&lt;style face="underline" font="default" size="100%"&gt;&amp;lt;Go to ISI&amp;gt;://WOS:000445428900018&lt;/style&gt;&lt;/url&gt;&lt;/related-urls&gt;&lt;/urls&gt;&lt;electronic-resource-num&gt;10.1007/s10854-018-9818-1&lt;/electronic-resource-num&gt;&lt;/record&gt;&lt;/Cite&gt;&lt;/EndNote&gt;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15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B99F94F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E8812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OLC/PMMA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AF15C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E322A6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B50C59" w14:textId="5F82CA2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.1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A7AE9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E0AA7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E3A6B"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F7B2FB" w14:textId="633058DA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&lt;EndNote&gt;&lt;Cite&gt;&lt;Author&gt;Macutkevic&lt;/Author&gt;&lt;Year&gt;2008&lt;/Year&gt;&lt;RecNum&gt;391&lt;/RecNum&gt;&lt;DisplayText&gt;&lt;style face="superscript"&gt;16&lt;/style&gt;&lt;/DisplayText&gt;&lt;record&gt;&lt;rec-number&gt;391&lt;/rec-number&gt;&lt;foreign-keys&gt;&lt;key app="EN" db-id="s92evsz5qdr2r3e5e0epdf28px5tt5a5rsts" timestamp="1651213550"&gt;391&lt;/key&gt;&lt;/foreign-keys&gt;&lt;ref-type name="Journal Article"&gt;17&lt;/ref-type&gt;&lt;contributors&gt;&lt;authors&gt;&lt;author&gt;Macutkevic, J.&lt;/author&gt;&lt;author&gt;Adomavicius, R.&lt;/author&gt;&lt;author&gt;Krotkus, A.&lt;/author&gt;&lt;author&gt;Seliuta, D.&lt;/author&gt;&lt;author&gt;Valusis, G.&lt;/author&gt;&lt;author&gt;Maksimenko, S.&lt;/author&gt;&lt;author&gt;Kuzhir, P.&lt;/author&gt;&lt;author&gt;Batrakov, K.&lt;/author&gt;&lt;author&gt;Kuznetsov, V.&lt;/author&gt;&lt;author&gt;Moseenkov, S.&lt;/author&gt;&lt;author&gt;Shenderova, O.&lt;/author&gt;&lt;author&gt;Okotrub, A. V.&lt;/author&gt;&lt;author&gt;Langlet, R.&lt;/author&gt;&lt;author&gt;Lambin, Ph&lt;/author&gt;&lt;/authors&gt;&lt;/contributors&gt;&lt;titles&gt;&lt;title&gt;Terahertz probing of onion-like carbon-PMMA composite films&lt;/title&gt;&lt;secondary-title&gt;Diam.  Relat. Mater.&lt;/secondary-title&gt;&lt;/titles&gt;&lt;periodical&gt;&lt;full-title&gt;Diam.  Relat. Mater.&lt;/full-title&gt;&lt;/periodical&gt;&lt;pages&gt;1608-1612&lt;/pages&gt;&lt;volume&gt;17&lt;/volume&gt;&lt;number&gt;7-10&lt;/number&gt;&lt;dates&gt;&lt;year&gt;2008&lt;/year&gt;&lt;pub-dates&gt;&lt;date&gt;Jul-Oct&lt;/date&gt;&lt;/pub-dates&gt;&lt;/dates&gt;&lt;isbn&gt;0925-9635&lt;/isbn&gt;&lt;accession-num&gt;WOS:000259598300115&lt;/accession-num&gt;&lt;urls&gt;&lt;related-urls&gt;&lt;url&gt;&lt;style face="underline" font="default" size="100%"&gt;&amp;lt;Go to ISI&amp;gt;://WOS:000259598300115&lt;/style&gt;&lt;/url&gt;&lt;/related-urls&gt;&lt;/urls&gt;&lt;electronic-resource-num&gt;10.1016/j.diamond.2007.11.018&lt;/electronic-resource-num&gt;&lt;/record&gt;&lt;/Cite&gt;&lt;/EndNote&gt;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16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7DD66F5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CFE396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SWCNT film on PET film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FECAE88" w14:textId="7E9FAE26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5F0854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.00000005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734CD2D" w14:textId="55BDC1A1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.1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FB02AE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46A23C0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E3A6B">
              <w:rPr>
                <w:rFonts w:ascii="Times New Roman" w:hAnsi="Times New Roman" w:cs="Times New Roman"/>
                <w:szCs w:val="21"/>
              </w:rPr>
              <w:t>.6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6EA5C23" w14:textId="1D774096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&lt;EndNote&gt;&lt;Cite&gt;&lt;Author&gt;Seo&lt;/Author&gt;&lt;Year&gt;2008&lt;/Year&gt;&lt;RecNum&gt;396&lt;/RecNum&gt;&lt;DisplayText&gt;&lt;style face="superscript"&gt;17&lt;/style&gt;&lt;/DisplayText&gt;&lt;record&gt;&lt;rec-number&gt;396&lt;/rec-number&gt;&lt;foreign-keys&gt;&lt;key app="EN" db-id="s92evsz5qdr2r3e5e0epdf28px5tt5a5rsts" timestamp="1651213979"&gt;396&lt;/key&gt;&lt;/foreign-keys&gt;&lt;ref-type name="Journal Article"&gt;17&lt;/ref-type&gt;&lt;contributors&gt;&lt;authors&gt;&lt;author&gt;M. A. Seo&lt;/author&gt;&lt;author&gt;J. H. Yim&lt;/author&gt;&lt;author&gt;Y. H. Ahn&lt;/author&gt;&lt;author&gt;F. Rotermund&lt;/author&gt;&lt;author&gt;D. S. Kim&lt;/author&gt;&lt;author&gt;S. Lee&lt;/author&gt;&lt;author&gt;H. Lim&lt;/author&gt;&lt;/authors&gt;&lt;/contributors&gt;&lt;titles&gt;&lt;title&gt;Terahertz electromagnetic interference shielding using single-walled carbon nanotube flexible films&lt;/title&gt;&lt;secondary-title&gt;Appl. Phys. Lett.&lt;/secondary-title&gt;&lt;/titles&gt;&lt;periodical&gt;&lt;full-title&gt;Appl. Phys. Lett.&lt;/full-title&gt;&lt;/periodical&gt;&lt;pages&gt;231905&lt;/pages&gt;&lt;volume&gt;93&lt;/volume&gt;&lt;number&gt;23&lt;/number&gt;&lt;dates&gt;&lt;year&gt;2008&lt;/year&gt;&lt;/dates&gt;&lt;urls&gt;&lt;related-urls&gt;&lt;url&gt;https://aip.scitation.org/doi/abs/10.1063/1.3046126&lt;/url&gt;&lt;/related-urls&gt;&lt;/urls&gt;&lt;electronic-resource-num&gt;10.1063/1.3046126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17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EDB36F4" w14:textId="77777777" w:rsidTr="00982D52">
        <w:trPr>
          <w:trHeight w:val="301"/>
        </w:trPr>
        <w:tc>
          <w:tcPr>
            <w:tcW w:w="1475" w:type="pct"/>
            <w:gridSpan w:val="2"/>
            <w:tcBorders>
              <w:top w:val="single" w:sz="8" w:space="0" w:color="auto"/>
            </w:tcBorders>
            <w:vAlign w:val="center"/>
          </w:tcPr>
          <w:p w14:paraId="33C3A05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SWCNTs/PVA</w:t>
            </w:r>
          </w:p>
        </w:tc>
        <w:tc>
          <w:tcPr>
            <w:tcW w:w="492" w:type="pct"/>
            <w:tcBorders>
              <w:top w:val="single" w:sz="8" w:space="0" w:color="auto"/>
            </w:tcBorders>
            <w:vAlign w:val="center"/>
          </w:tcPr>
          <w:p w14:paraId="72EB138D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3A6B">
              <w:rPr>
                <w:rFonts w:ascii="Times New Roman" w:hAnsi="Times New Roman" w:cs="Times New Roman"/>
                <w:szCs w:val="21"/>
              </w:rPr>
              <w:t>.6</w:t>
            </w:r>
          </w:p>
        </w:tc>
        <w:tc>
          <w:tcPr>
            <w:tcW w:w="738" w:type="pct"/>
            <w:tcBorders>
              <w:top w:val="single" w:sz="8" w:space="0" w:color="auto"/>
            </w:tcBorders>
            <w:vAlign w:val="center"/>
          </w:tcPr>
          <w:p w14:paraId="3F5A024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.3</w:t>
            </w:r>
          </w:p>
        </w:tc>
        <w:tc>
          <w:tcPr>
            <w:tcW w:w="701" w:type="pct"/>
            <w:tcBorders>
              <w:top w:val="single" w:sz="8" w:space="0" w:color="auto"/>
            </w:tcBorders>
            <w:vAlign w:val="center"/>
          </w:tcPr>
          <w:p w14:paraId="7B1659F2" w14:textId="614DF2F2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.3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2.1</w:t>
            </w:r>
          </w:p>
        </w:tc>
        <w:tc>
          <w:tcPr>
            <w:tcW w:w="446" w:type="pct"/>
            <w:tcBorders>
              <w:top w:val="single" w:sz="8" w:space="0" w:color="auto"/>
            </w:tcBorders>
            <w:vAlign w:val="center"/>
          </w:tcPr>
          <w:p w14:paraId="2385984B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E3A6B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38" w:type="pct"/>
            <w:tcBorders>
              <w:top w:val="single" w:sz="8" w:space="0" w:color="auto"/>
            </w:tcBorders>
            <w:vAlign w:val="center"/>
          </w:tcPr>
          <w:p w14:paraId="573046F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3A6B"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409" w:type="pct"/>
            <w:tcBorders>
              <w:top w:val="single" w:sz="8" w:space="0" w:color="auto"/>
            </w:tcBorders>
            <w:vAlign w:val="center"/>
          </w:tcPr>
          <w:p w14:paraId="72205EA1" w14:textId="07DE97D1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&lt;EndNote&gt;&lt;Cite&gt;&lt;Author&gt;Polley&lt;/Author&gt;&lt;Year&gt;2014&lt;/Year&gt;&lt;RecNum&gt;393&lt;/RecNum&gt;&lt;DisplayText&gt;&lt;style face="superscript"&gt;18&lt;/style&gt;&lt;/DisplayText&gt;&lt;record&gt;&lt;rec-number&gt;393&lt;/rec-number&gt;&lt;foreign-keys&gt;&lt;key app="EN" db-id="s92evsz5qdr2r3e5e0epdf28px5tt5a5rsts" timestamp="1651213777"&gt;393&lt;/key&gt;&lt;/foreign-keys&gt;&lt;ref-type name="Journal Article"&gt;17&lt;/ref-type&gt;&lt;contributors&gt;&lt;authors&gt;&lt;author&gt;Polley, Debanjan&lt;/author&gt;&lt;author&gt;Barman, Anjan&lt;/author&gt;&lt;author&gt;Mitra, Rajib Kumar&lt;/author&gt;&lt;/authors&gt;&lt;/contributors&gt;&lt;titles&gt;&lt;title&gt;EMI shielding and conductivity of carbon nanotube-polymer composites at terahertz frequency&lt;/title&gt;&lt;secondary-title&gt;Opt. Lett.&lt;/secondary-title&gt;&lt;/titles&gt;&lt;periodical&gt;&lt;full-title&gt;Opt. Lett.&lt;/full-title&gt;&lt;/periodical&gt;&lt;pages&gt;1541-1544&lt;/pages&gt;&lt;volume&gt;39&lt;/volume&gt;&lt;number&gt;6&lt;/number&gt;&lt;dates&gt;&lt;year&gt;2014&lt;/year&gt;&lt;pub-dates&gt;&lt;date&gt;Mar 15&lt;/date&gt;&lt;/pub-dates&gt;&lt;/dates&gt;&lt;isbn&gt;0146-9592&lt;/isbn&gt;&lt;accession-num&gt;WOS:000332943800053&lt;/accession-num&gt;&lt;urls&gt;&lt;related-urls&gt;&lt;url&gt;&lt;style face="underline" font="default" size="100%"&gt;&amp;lt;Go to ISI&amp;gt;://WOS:000332943800053&lt;/style&gt;&lt;/url&gt;&lt;/related-urls&gt;&lt;/urls&gt;&lt;electronic-resource-num&gt;10.1364/ol.39.001541&lt;/electronic-resource-num&gt;&lt;/record&gt;&lt;/Cite&gt;&lt;/EndNote&gt;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18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19C947C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AD8213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MWCNTs/PMMA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07EBDAD" w14:textId="278E0201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93F845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~0.48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4C5E0FE" w14:textId="4B790BBE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4.00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65537C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E48CBE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3A6B">
              <w:rPr>
                <w:rFonts w:ascii="Times New Roman" w:hAnsi="Times New Roman" w:cs="Times New Roman"/>
                <w:szCs w:val="21"/>
              </w:rPr>
              <w:t>6.9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9C2CF6E" w14:textId="46CAD333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&lt;EndNote&gt;&lt;Cite&gt;&lt;Author&gt;Macutkevic&lt;/Author&gt;&lt;Year&gt;2012&lt;/Year&gt;&lt;RecNum&gt;394&lt;/RecNum&gt;&lt;DisplayText&gt;&lt;style face="superscript"&gt;19&lt;/style&gt;&lt;/DisplayText&gt;&lt;record&gt;&lt;rec-number&gt;394&lt;/rec-number&gt;&lt;foreign-keys&gt;&lt;key app="EN" db-id="s92evsz5qdr2r3e5e0epdf28px5tt5a5rsts" timestamp="1651213842"&gt;394&lt;/key&gt;&lt;/foreign-keys&gt;&lt;ref-type name="Journal Article"&gt;17&lt;/ref-type&gt;&lt;contributors&gt;&lt;authors&gt;&lt;author&gt;Macutkevic, J.&lt;/author&gt;&lt;author&gt;Seliuta, D.&lt;/author&gt;&lt;author&gt;Valusis, G.&lt;/author&gt;&lt;author&gt;Adomavicius, R.&lt;/author&gt;&lt;author&gt;Krotkus, A.&lt;/author&gt;&lt;author&gt;Kuzhir, P.&lt;/author&gt;&lt;author&gt;Paddubskaya, A.&lt;/author&gt;&lt;author&gt;Maksimenko, S.&lt;/author&gt;&lt;author&gt;Kuznetsov, V.&lt;/author&gt;&lt;author&gt;Mazov, I.&lt;/author&gt;&lt;author&gt;Simonova, I.&lt;/author&gt;&lt;/authors&gt;&lt;/contributors&gt;&lt;titles&gt;&lt;title&gt;Multi-walled carbon nanotubes/PMMA composites for THz applications&lt;/title&gt;&lt;secondary-title&gt;Diam. Relat. Mater.&lt;/secondary-title&gt;&lt;/titles&gt;&lt;periodical&gt;&lt;full-title&gt;Diam. Relat. Mater.&lt;/full-title&gt;&lt;/periodical&gt;&lt;pages&gt;13-18&lt;/pages&gt;&lt;volume&gt;25&lt;/volume&gt;&lt;dates&gt;&lt;year&gt;2012&lt;/year&gt;&lt;pub-dates&gt;&lt;date&gt;May&lt;/date&gt;&lt;/pub-dates&gt;&lt;/dates&gt;&lt;isbn&gt;0925-9635&lt;/isbn&gt;&lt;accession-num&gt;WOS:000304736900005&lt;/accession-num&gt;&lt;urls&gt;&lt;related-urls&gt;&lt;url&gt;&lt;style face="underline" font="default" size="100%"&gt;&amp;lt;Go to ISI&amp;gt;://WOS:000304736900005&lt;/style&gt;&lt;/url&gt;&lt;/related-urls&gt;&lt;/urls&gt;&lt;electronic-resource-num&gt;10.1016/j.diamond.2012.02.002&lt;/electronic-resource-num&gt;&lt;/record&gt;&lt;/Cite&gt;&lt;/EndNote&gt;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19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25F44E46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F95DF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CNF/PTFE/PVDF/PMMA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96D5E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~10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99AEF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~0.05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DA8A67" w14:textId="71290A13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0.57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FC8C9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AABB1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E3A6B">
              <w:rPr>
                <w:rFonts w:ascii="Times New Roman" w:hAnsi="Times New Roman" w:cs="Times New Roman"/>
                <w:szCs w:val="21"/>
              </w:rPr>
              <w:t>7.1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D88F0B" w14:textId="14D188C7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&lt;EndNote&gt;&lt;Cite&gt;&lt;Author&gt;Das&lt;/Author&gt;&lt;Year&gt;2011&lt;/Year&gt;&lt;RecNum&gt;5&lt;/RecNum&gt;&lt;DisplayText&gt;&lt;style face="superscript"&gt;20&lt;/style&gt;&lt;/DisplayText&gt;&lt;record&gt;&lt;rec-number&gt;5&lt;/rec-number&gt;&lt;foreign-keys&gt;&lt;key app="EN" db-id="9spt95a2y2txrge52phpxaed2v9tvxfpazdx" timestamp="1651388480"&gt;5&lt;/key&gt;&lt;/foreign-keys&gt;&lt;ref-type name="Journal Article"&gt;17&lt;/ref-type&gt;&lt;contributors&gt;&lt;authors&gt;&lt;author&gt;Das, Arindam&lt;/author&gt;&lt;author&gt;Megaridis, Constantine M.&lt;/author&gt;&lt;author&gt;Liu, Lei&lt;/author&gt;&lt;author&gt;Wang, Tao&lt;/author&gt;&lt;author&gt;Biswas, Abhijit&lt;/author&gt;&lt;/authors&gt;&lt;/contributors&gt;&lt;titles&gt;&lt;title&gt;Design and synthesis of superhydrophobic carbon nanofiber composite coatings for terahertz frequency shielding and attenuation&lt;/title&gt;&lt;secondary-title&gt;Appl. Phys. Lett.&lt;/secondary-title&gt;&lt;/titles&gt;&lt;periodical&gt;&lt;full-title&gt;Appl. Phys. Lett.&lt;/full-title&gt;&lt;/periodical&gt;&lt;pages&gt;174101&lt;/pages&gt;&lt;volume&gt;98&lt;/volume&gt;&lt;number&gt;17&lt;/number&gt;&lt;dates&gt;&lt;year&gt;2011&lt;/year&gt;&lt;pub-dates&gt;&lt;date&gt;Apr 25&lt;/date&gt;&lt;/pub-dates&gt;&lt;/dates&gt;&lt;isbn&gt;0003-6951&lt;/isbn&gt;&lt;accession-num&gt;WOS:000290046100076&lt;/accession-num&gt;&lt;urls&gt;&lt;related-urls&gt;&lt;url&gt;&lt;style face="underline" font="default" size="100%"&gt;&amp;lt;Go to ISI&amp;gt;://WOS:000290046100076&lt;/style&gt;&lt;/url&gt;&lt;/related-urls&gt;&lt;/urls&gt;&lt;custom7&gt;174101&lt;/custom7&gt;&lt;electronic-resource-num&gt;10.1063/1.3583523&lt;/electronic-resource-num&gt;&lt;/record&gt;&lt;/Cite&gt;&lt;/EndNote&gt;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20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647CFDF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86B8C8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Graphene/PDMS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0FADA4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293C6D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~2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A3F9D57" w14:textId="61A43A98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0.80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583E2D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~32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FA2B3A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FD26A60" w14:textId="75DB8A05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&lt;EndNote&gt;&lt;Cite&gt;&lt;Author&gt;Zdrojek&lt;/Author&gt;&lt;Year&gt;2018&lt;/Year&gt;&lt;RecNum&gt;372&lt;/RecNum&gt;&lt;DisplayText&gt;&lt;style face="superscript"&gt;21&lt;/style&gt;&lt;/DisplayText&gt;&lt;record&gt;&lt;rec-number&gt;372&lt;/rec-number&gt;&lt;foreign-keys&gt;&lt;key app="EN" db-id="s92evsz5qdr2r3e5e0epdf28px5tt5a5rsts" timestamp="1651200021"&gt;372&lt;/key&gt;&lt;/foreign-keys&gt;&lt;ref-type name="Journal Article"&gt;17&lt;/ref-type&gt;&lt;contributors&gt;&lt;authors&gt;&lt;author&gt;Zdrojek, Mariusz&lt;/author&gt;&lt;author&gt;Bomba, Jaroslaw&lt;/author&gt;&lt;author&gt;Lapinska, Anna&lt;/author&gt;&lt;author&gt;Duzynska, Anna&lt;/author&gt;&lt;author&gt;Zeranska-Chudek, Klaudia&lt;/author&gt;&lt;author&gt;Suszek, Jaroslaw&lt;/author&gt;&lt;author&gt;Stobinski, Leszek&lt;/author&gt;&lt;author&gt;Taube, Andrzej&lt;/author&gt;&lt;author&gt;Sypek, Maciej&lt;/author&gt;&lt;author&gt;Judek, Jaroslaw&lt;/author&gt;&lt;/authors&gt;&lt;/contributors&gt;&lt;titles&gt;&lt;title&gt;Graphene-based plastic absorber for total sub-terahertz radiation shielding&lt;/title&gt;&lt;secondary-title&gt;Nanoscale&lt;/secondary-title&gt;&lt;/titles&gt;&lt;periodical&gt;&lt;full-title&gt;Nanoscale&lt;/full-title&gt;&lt;/periodical&gt;&lt;pages&gt;13426-13431&lt;/pages&gt;&lt;volume&gt;10&lt;/volume&gt;&lt;number&gt;28&lt;/number&gt;&lt;dates&gt;&lt;year&gt;2018&lt;/year&gt;&lt;pub-dates&gt;&lt;date&gt;Jul 28&lt;/date&gt;&lt;/pub-dates&gt;&lt;/dates&gt;&lt;isbn&gt;2040-3364&lt;/isbn&gt;&lt;accession-num&gt;WOS:000439319000016&lt;/accession-num&gt;&lt;urls&gt;&lt;related-urls&gt;&lt;url&gt;&amp;lt;Go to ISI&amp;gt;://WOS:000439319000016&lt;/url&gt;&lt;/related-urls&gt;&lt;/urls&gt;&lt;electronic-resource-num&gt;10.1039/c8nr02793e&lt;/electronic-resource-num&gt;&lt;/record&gt;&lt;/Cite&gt;&lt;/EndNote&gt;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21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6E44D3F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FE868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CNW/PMC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7C1E98" w14:textId="1152A23C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AE8B7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~0.03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29B47E" w14:textId="72089CD5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0.57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FE123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~40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0D12D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E3A6B"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993DCA" w14:textId="57D67DC4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&lt;EndNote&gt;&lt;Cite&gt;&lt;Author&gt;Das&lt;/Author&gt;&lt;Year&gt;2012&lt;/Year&gt;&lt;RecNum&gt;398&lt;/RecNum&gt;&lt;DisplayText&gt;&lt;style face="superscript"&gt;22&lt;/style&gt;&lt;/DisplayText&gt;&lt;record&gt;&lt;rec-number&gt;398&lt;/rec-number&gt;&lt;foreign-keys&gt;&lt;key app="EN" db-id="s92evsz5qdr2r3e5e0epdf28px5tt5a5rsts" timestamp="1651214174"&gt;398&lt;/key&gt;&lt;/foreign-keys&gt;&lt;ref-type name="Journal Article"&gt;17&lt;/ref-type&gt;&lt;contributors&gt;&lt;authors&gt;&lt;author&gt;Das, Arindam&lt;/author&gt;&lt;author&gt;Schutzius, Thomas M.&lt;/author&gt;&lt;author&gt;Megaridis, Constantine M.&lt;/author&gt;&lt;author&gt;Subhechha, Subhali&lt;/author&gt;&lt;author&gt;Wang, Tao&lt;/author&gt;&lt;author&gt;Liu, Lei&lt;/author&gt;&lt;/authors&gt;&lt;/contributors&gt;&lt;titles&gt;&lt;title&gt;Quasi-optical terahertz polarizers enabled by inkjet printing of carbon nanocomposites&lt;/title&gt;&lt;secondary-title&gt;Appl. Phys. Lett.&lt;/secondary-title&gt;&lt;/titles&gt;&lt;periodical&gt;&lt;full-title&gt;Appl. Phys. Lett.&lt;/full-title&gt;&lt;/periodical&gt;&lt;pages&gt;910&lt;/pages&gt;&lt;volume&gt;101&lt;/volume&gt;&lt;number&gt;24&lt;/number&gt;&lt;dates&gt;&lt;year&gt;2012&lt;/year&gt;&lt;pub-dates&gt;&lt;date&gt;Dec 10&lt;/date&gt;&lt;/pub-dates&gt;&lt;/dates&gt;&lt;isbn&gt;0003-6951&lt;/isbn&gt;&lt;accession-num&gt;WOS:000312490000080&lt;/accession-num&gt;&lt;urls&gt;&lt;related-urls&gt;&lt;url&gt;&lt;style face="underline" font="default" size="100%"&gt;&amp;lt;Go to ISI&amp;gt;://WOS:000312490000080&lt;/style&gt;&lt;/url&gt;&lt;/related-urls&gt;&lt;/urls&gt;&lt;custom7&gt;243108&lt;/custom7&gt;&lt;electronic-resource-num&gt;10.1063/1.4770368&lt;/electronic-resource-num&gt;&lt;/record&gt;&lt;/Cite&gt;&lt;/EndNote&gt;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22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3AD6CBA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F741BB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PAN/PU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4580D4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3A6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1032A4D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.15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17A91F4" w14:textId="69626D9F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.2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63E308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E3A6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AD7B02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E3A6B"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F8DF2EF" w14:textId="138D4E98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&lt;EndNote&gt;&lt;Cite&gt;&lt;Author&gt;Agnandji&lt;/Author&gt;&lt;Year&gt;2007&lt;/Year&gt;&lt;RecNum&gt;386&lt;/RecNum&gt;&lt;DisplayText&gt;&lt;style face="superscript"&gt;23&lt;/style&gt;&lt;/DisplayText&gt;&lt;record&gt;&lt;rec-number&gt;386&lt;/rec-number&gt;&lt;foreign-keys&gt;&lt;key app="EN" db-id="s92evsz5qdr2r3e5e0epdf28px5tt5a5rsts" timestamp="1651202232"&gt;386&lt;/key&gt;&lt;/foreign-keys&gt;&lt;ref-type name="Journal Article"&gt;17&lt;/ref-type&gt;&lt;contributors&gt;&lt;authors&gt;&lt;author&gt;Agnandji, E. Nguema&lt;/author&gt;&lt;author&gt;Vigneras, V.&lt;/author&gt;&lt;author&gt;Miane, J. L.&lt;/author&gt;&lt;author&gt;Mounaix, P.&lt;/author&gt;&lt;/authors&gt;&lt;/contributors&gt;&lt;titles&gt;&lt;title&gt;Shielding effectiveness in terahertz domain of monolayer-doped polyaniline films&lt;/title&gt;&lt;secondary-title&gt;Electron. Lett.&lt;/secondary-title&gt;&lt;/titles&gt;&lt;periodical&gt;&lt;full-title&gt;Electron. Lett.&lt;/full-title&gt;&lt;/periodical&gt;&lt;pages&gt;1271-1273&lt;/pages&gt;&lt;volume&gt;43&lt;/volume&gt;&lt;number&gt;23&lt;/number&gt;&lt;dates&gt;&lt;year&gt;2007&lt;/year&gt;&lt;pub-dates&gt;&lt;date&gt;Nov 8&lt;/date&gt;&lt;/pub-dates&gt;&lt;/dates&gt;&lt;isbn&gt;0013-5194&lt;/isbn&gt;&lt;accession-num&gt;WOS:000251759200019&lt;/accession-num&gt;&lt;urls&gt;&lt;related-urls&gt;&lt;url&gt;&lt;style face="underline" font="default" size="100%"&gt;&amp;lt;Go to ISI&amp;gt;://WOS:000251759200019&lt;/style&gt;&lt;/url&gt;&lt;/related-urls&gt;&lt;/urls&gt;&lt;electronic-resource-num&gt;10.1049/el:20072037&lt;/electronic-resource-num&gt;&lt;/record&gt;&lt;/Cite&gt;&lt;/EndNote&gt;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23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0F544119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30F45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Graphite/PMMA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1B50A0" w14:textId="03681119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35.7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F0F6D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3AABD0" w14:textId="26D69D3F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0.20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0.90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DE214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~50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AE9A8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E3A6B"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6ACD57" w14:textId="1DD7582A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&lt;EndNote&gt;&lt;Cite&gt;&lt;Author&gt;Seo&lt;/Author&gt;&lt;Year&gt;2006&lt;/Year&gt;&lt;RecNum&gt;399&lt;/RecNum&gt;&lt;DisplayText&gt;&lt;style face="superscript"&gt;24&lt;/style&gt;&lt;/DisplayText&gt;&lt;record&gt;&lt;rec-number&gt;399&lt;/rec-number&gt;&lt;foreign-keys&gt;&lt;key app="EN" db-id="s92evsz5qdr2r3e5e0epdf28px5tt5a5rsts" timestamp="1651214261"&gt;399&lt;/key&gt;&lt;/foreign-keys&gt;&lt;ref-type name="Journal Article"&gt;17&lt;/ref-type&gt;&lt;contributors&gt;&lt;authors&gt;&lt;author&gt;Seo, M. A.&lt;/author&gt;&lt;author&gt;Lee, J. W.&lt;/author&gt;&lt;author&gt;Kim, D. S.&lt;/author&gt;&lt;/authors&gt;&lt;/contributors&gt;&lt;titles&gt;&lt;title&gt;Dielectric constant engineering with polymethylmethacrylate-graphite metastate composites in the terahertz region&lt;/title&gt;&lt;secondary-title&gt;J. Appl. Phys.&lt;/secondary-title&gt;&lt;/titles&gt;&lt;periodical&gt;&lt;full-title&gt;J. Appl. Phys.&lt;/full-title&gt;&lt;/periodical&gt;&lt;pages&gt;066103&lt;/pages&gt;&lt;volume&gt;99&lt;/volume&gt;&lt;number&gt;6&lt;/number&gt;&lt;dates&gt;&lt;year&gt;2006&lt;/year&gt;&lt;pub-dates&gt;&lt;date&gt;Mar 15&lt;/date&gt;&lt;/pub-dates&gt;&lt;/dates&gt;&lt;isbn&gt;0021-8979&lt;/isbn&gt;&lt;accession-num&gt;WOS:000236464400094&lt;/accession-num&gt;&lt;urls&gt;&lt;related-urls&gt;&lt;url&gt;&lt;style face="underline" font="default" size="100%"&gt;&amp;lt;Go to ISI&amp;gt;://WOS:000236464400094&lt;/style&gt;&lt;/url&gt;&lt;/related-urls&gt;&lt;/urls&gt;&lt;custom7&gt;066103&lt;/custom7&gt;&lt;electronic-resource-num&gt;10.1063/1.2178389&lt;/electronic-resource-num&gt;&lt;/record&gt;&lt;/Cite&gt;&lt;/EndNote&gt;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24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54773E9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2E52224B" w14:textId="11CBBEB5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Kapton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derived carbon</w:t>
            </w:r>
          </w:p>
        </w:tc>
        <w:tc>
          <w:tcPr>
            <w:tcW w:w="492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1FFA524B" w14:textId="3DD0E87E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6133BFD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.125</w:t>
            </w:r>
          </w:p>
        </w:tc>
        <w:tc>
          <w:tcPr>
            <w:tcW w:w="701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19529416" w14:textId="045476E6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3A6B">
              <w:rPr>
                <w:rFonts w:ascii="Times New Roman" w:hAnsi="Times New Roman" w:cs="Times New Roman"/>
                <w:szCs w:val="21"/>
              </w:rPr>
              <w:t>.22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446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1007DDB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~</w:t>
            </w:r>
            <w:r w:rsidRPr="00EE3A6B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738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18D0B70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E3A6B">
              <w:rPr>
                <w:rFonts w:ascii="Times New Roman" w:hAnsi="Times New Roman" w:cs="Times New Roman"/>
                <w:szCs w:val="21"/>
              </w:rPr>
              <w:t>4.5</w:t>
            </w:r>
          </w:p>
        </w:tc>
        <w:tc>
          <w:tcPr>
            <w:tcW w:w="409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1A0963D4" w14:textId="409C9BE2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&lt;EndNote&gt;&lt;Cite&gt;&lt;Author&gt;Venkatachalam&lt;/Author&gt;&lt;Year&gt;2016&lt;/Year&gt;&lt;RecNum&gt;526&lt;/RecNum&gt;&lt;DisplayText&gt;&lt;style face="superscript"&gt;25&lt;/style&gt;&lt;/DisplayText&gt;&lt;record&gt;&lt;rec-number&gt;526&lt;/rec-number&gt;&lt;foreign-keys&gt;&lt;key app="EN" db-id="s92evsz5qdr2r3e5e0epdf28px5tt5a5rsts" timestamp="1693469561"&gt;526&lt;/key&gt;&lt;/foreign-keys&gt;&lt;ref-type name="Journal Article"&gt;17&lt;/ref-type&gt;&lt;contributors&gt;&lt;authors&gt;&lt;author&gt;Venkatachalam, S.&lt;/author&gt;&lt;author&gt;Bertin, D.&lt;/author&gt;&lt;author&gt;Ducournau, G.&lt;/author&gt;&lt;author&gt;Lampin, J. F.&lt;/author&gt;&lt;author&gt;Hourlier, D.&lt;/author&gt;&lt;/authors&gt;&lt;/contributors&gt;&lt;titles&gt;&lt;title&gt;Kapton-derived carbon as efficient terahertz absorbers&lt;/title&gt;&lt;secondary-title&gt;Carbon&lt;/secondary-title&gt;&lt;/titles&gt;&lt;periodical&gt;&lt;full-title&gt;Carbon&lt;/full-title&gt;&lt;/periodical&gt;&lt;pages&gt;158-164&lt;/pages&gt;&lt;volume&gt;100&lt;/volume&gt;&lt;keywords&gt;&lt;keyword&gt;Polyimide&lt;/keyword&gt;&lt;keyword&gt;Kapton&lt;/keyword&gt;&lt;keyword&gt;Terahertz&lt;/keyword&gt;&lt;keyword&gt;Absorbance&lt;/keyword&gt;&lt;keyword&gt;Free-space measurements&lt;/keyword&gt;&lt;/keywords&gt;&lt;dates&gt;&lt;year&gt;2016&lt;/year&gt;&lt;pub-dates&gt;&lt;date&gt;2016/04/01/&lt;/date&gt;&lt;/pub-dates&gt;&lt;/dates&gt;&lt;isbn&gt;0008-6223&lt;/isbn&gt;&lt;urls&gt;&lt;related-urls&gt;&lt;url&gt;https://www.sciencedirect.com/science/article/pii/S0008622316300033&lt;/url&gt;&lt;/related-urls&gt;&lt;/urls&gt;&lt;electronic-resource-num&gt;https://doi.org/10.1016/j.carbon.2016.01.003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25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6A23919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369ED0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7" w:name="_Hlk95921248"/>
            <w:r w:rsidRPr="00EE3A6B">
              <w:rPr>
                <w:rFonts w:ascii="Times New Roman" w:hAnsi="Times New Roman" w:cs="Times New Roman"/>
                <w:szCs w:val="21"/>
              </w:rPr>
              <w:t>Zn</w:t>
            </w:r>
            <w:r w:rsidRPr="00EE3A6B">
              <w:rPr>
                <w:rFonts w:ascii="Times New Roman" w:hAnsi="Times New Roman" w:cs="Times New Roman"/>
                <w:szCs w:val="21"/>
                <w:vertAlign w:val="superscript"/>
              </w:rPr>
              <w:t>2+</w:t>
            </w:r>
            <w:r w:rsidRPr="00EE3A6B">
              <w:rPr>
                <w:rFonts w:ascii="Times New Roman" w:hAnsi="Times New Roman" w:cs="Times New Roman"/>
                <w:szCs w:val="21"/>
              </w:rPr>
              <w:t>/MXene/GO foams</w:t>
            </w:r>
            <w:bookmarkEnd w:id="37"/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77846E" w14:textId="4458083A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2034E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0.085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9A133B" w14:textId="461768B3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0.20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E0706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~51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454BE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451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7DBC00" w14:textId="3E91D0F9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&lt;EndNote&gt;&lt;Cite&gt;&lt;Author&gt;Lin&lt;/Author&gt;&lt;Year&gt;2020&lt;/Year&gt;&lt;RecNum&gt;400&lt;/RecNum&gt;&lt;DisplayText&gt;&lt;style face="superscript"&gt;26&lt;/style&gt;&lt;/DisplayText&gt;&lt;record&gt;&lt;rec-number&gt;400&lt;/rec-number&gt;&lt;foreign-keys&gt;&lt;key app="EN" db-id="s92evsz5qdr2r3e5e0epdf28px5tt5a5rsts" timestamp="1651214385"&gt;400&lt;/key&gt;&lt;/foreign-keys&gt;&lt;ref-type name="Journal Article"&gt;17&lt;/ref-type&gt;&lt;contributors&gt;&lt;authors&gt;&lt;author&gt;Lin, Zehui&lt;/author&gt;&lt;author&gt;Liu, Ji&lt;/author&gt;&lt;author&gt;Peng, Wei&lt;/author&gt;&lt;author&gt;Zhu, Yunyi&lt;/author&gt;&lt;author&gt;Zhao, Yang&lt;/author&gt;&lt;author&gt;Jiang, Kang&lt;/author&gt;&lt;author&gt;Peng, Ming&lt;/author&gt;&lt;author&gt;Tan, Yongwen&lt;/author&gt;&lt;/authors&gt;&lt;/contributors&gt;&lt;titles&gt;&lt;title&gt;&lt;style face="normal" font="default" size="100%"&gt;Highly stable 3D Ti&lt;/style&gt;&lt;style face="subscript" font="default" size="100%"&gt;3&lt;/style&gt;&lt;style face="normal" font="default" size="100%"&gt;C&lt;/style&gt;&lt;style face="subscript" font="default" size="100%"&gt;2&lt;/style&gt;&lt;style face="normal" font="default" size="100%"&gt;T&lt;/style&gt;&lt;style face="subscript" font="default" size="100%"&gt;x&lt;/style&gt;&lt;style face="normal" font="default" size="100%"&gt; MXene-based foam architectures toward high-performance terahertz radiation shielding&lt;/style&gt;&lt;/title&gt;&lt;secondary-title&gt;ACS Nano&lt;/secondary-title&gt;&lt;/titles&gt;&lt;periodical&gt;&lt;full-title&gt;Acs Nano&lt;/full-title&gt;&lt;/periodical&gt;&lt;pages&gt;2109-2117&lt;/pages&gt;&lt;volume&gt;14&lt;/volume&gt;&lt;number&gt;2&lt;/number&gt;&lt;dates&gt;&lt;year&gt;2020&lt;/year&gt;&lt;pub-dates&gt;&lt;date&gt;Feb&lt;/date&gt;&lt;/pub-dates&gt;&lt;/dates&gt;&lt;isbn&gt;1936-0851&lt;/isbn&gt;&lt;accession-num&gt;WOS:000518024700078&lt;/accession-num&gt;&lt;urls&gt;&lt;related-urls&gt;&lt;url&gt;&lt;style face="underline" font="default" size="100%"&gt;&amp;lt;Go to ISI&amp;gt;://WOS:000518024700078&lt;/style&gt;&lt;/url&gt;&lt;/related-urls&gt;&lt;/urls&gt;&lt;electronic-resource-num&gt;10.1021/acsnano.9b08832&lt;/electronic-resource-num&gt;&lt;/record&gt;&lt;/Cite&gt;&lt;/EndNote&gt;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26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2694820D" w14:textId="77777777" w:rsidTr="00982D52">
        <w:trPr>
          <w:trHeight w:val="301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875398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GO/Fe</w:t>
            </w:r>
            <w:r w:rsidRPr="00EE3A6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EE3A6B">
              <w:rPr>
                <w:rFonts w:ascii="Times New Roman" w:hAnsi="Times New Roman" w:cs="Times New Roman"/>
                <w:szCs w:val="21"/>
              </w:rPr>
              <w:t>O</w:t>
            </w:r>
            <w:r w:rsidRPr="00EE3A6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42D4B94" w14:textId="7BD40DAC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500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8B974E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DC6EA22" w14:textId="46844EF8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2.50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310EBDF" w14:textId="2910B74C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B35BBD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3A6B">
              <w:rPr>
                <w:rFonts w:ascii="Times New Roman" w:hAnsi="Times New Roman" w:cs="Times New Roman"/>
                <w:szCs w:val="21"/>
              </w:rPr>
              <w:t>6000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7738A7B" w14:textId="3E832192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&lt;EndNote&gt;&lt;Cite&gt;&lt;Author&gt;Chen&lt;/Author&gt;&lt;Year&gt;2019&lt;/Year&gt;&lt;RecNum&gt;401&lt;/RecNum&gt;&lt;DisplayText&gt;&lt;style face="superscript"&gt;27&lt;/style&gt;&lt;/DisplayText&gt;&lt;record&gt;&lt;rec-number&gt;401&lt;/rec-number&gt;&lt;foreign-keys&gt;&lt;key app="EN" db-id="s92evsz5qdr2r3e5e0epdf28px5tt5a5rsts" timestamp="1651214542"&gt;401&lt;/key&gt;&lt;/foreign-keys&gt;&lt;ref-type name="Journal Article"&gt;17&lt;/ref-type&gt;&lt;contributors&gt;&lt;authors&gt;&lt;author&gt;Chen, Honghui&lt;/author&gt;&lt;author&gt;Huang, Zhiyu&lt;/author&gt;&lt;author&gt;Huang, Yi&lt;/author&gt;&lt;author&gt;Zhang, Yi&lt;/author&gt;&lt;author&gt;Ge, Zhen&lt;/author&gt;&lt;author&gt;Ma, Wenle&lt;/author&gt;&lt;author&gt;Zhang, Tengfei&lt;/author&gt;&lt;author&gt;Wu, Manman&lt;/author&gt;&lt;author&gt;Xu, Shitong&lt;/author&gt;&lt;author&gt;Fan, Fei&lt;/author&gt;&lt;author&gt;Chang, Shengjiang&lt;/author&gt;&lt;author&gt;Chen, Yongsheng&lt;/author&gt;&lt;/authors&gt;&lt;/contributors&gt;&lt;titles&gt;&lt;title&gt;&lt;style face="normal" font="default" size="100%"&gt;Consecutively strong absorption from gigahertz to terahertz bands of a monolithic three-dimensional Fe&lt;/style&gt;&lt;style face="subscript" font="default" size="100%"&gt;3&lt;/style&gt;&lt;style face="normal" font="default" size="100%"&gt;O&lt;/style&gt;&lt;style face="subscript" font="default" size="100%"&gt;4&lt;/style&gt;&lt;style face="normal" font="default" size="100%"&gt;/graphene material&lt;/style&gt;&lt;/title&gt;&lt;secondary-title&gt;ACS Appl. Mater. Interfaces&lt;/secondary-title&gt;&lt;/titles&gt;&lt;periodical&gt;&lt;full-title&gt;ACS Appl. Mater. Interfaces&lt;/full-title&gt;&lt;/periodical&gt;&lt;pages&gt;1274-1282&lt;/pages&gt;&lt;volume&gt;11&lt;/volume&gt;&lt;number&gt;1&lt;/number&gt;&lt;dates&gt;&lt;year&gt;2019&lt;/year&gt;&lt;pub-dates&gt;&lt;date&gt;Jan 9&lt;/date&gt;&lt;/pub-dates&gt;&lt;/dates&gt;&lt;isbn&gt;1944-8244&lt;/isbn&gt;&lt;accession-num&gt;WOS:000455561200138&lt;/accession-num&gt;&lt;urls&gt;&lt;related-urls&gt;&lt;url&gt;&lt;style face="underline" font="default" size="100%"&gt;&amp;lt;Go to ISI&amp;gt;://WOS:000455561200138&lt;/style&gt;&lt;/url&gt;&lt;/related-urls&gt;&lt;/urls&gt;&lt;electronic-resource-num&gt;10.1021/acsami.8b17654&lt;/electronic-resource-num&gt;&lt;/record&gt;&lt;/Cite&gt;&lt;/EndNote&gt;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27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ADA5C23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4DFFD2" w14:textId="784C7B44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8" w:name="_Hlk95921680"/>
            <w:r w:rsidRPr="00EE3A6B">
              <w:rPr>
                <w:rFonts w:ascii="Times New Roman" w:hAnsi="Times New Roman" w:cs="Times New Roman"/>
                <w:szCs w:val="21"/>
              </w:rPr>
              <w:t>Graphene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1500/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MW</w:t>
            </w:r>
            <w:r w:rsidRPr="00EE3A6B">
              <w:rPr>
                <w:rFonts w:ascii="Times New Roman" w:hAnsi="Times New Roman" w:cs="Times New Roman"/>
                <w:szCs w:val="21"/>
              </w:rPr>
              <w:t>CNT</w:t>
            </w:r>
            <w:bookmarkEnd w:id="38"/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5BDFA1" w14:textId="05988B35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9EC9C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AFAA2B" w14:textId="3B05875D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1.60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1FE30D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E3A6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5642B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21000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4B1E69" w14:textId="12AEA758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&lt;EndNote&gt;&lt;Cite&gt;&lt;Author&gt;Huang&lt;/Author&gt;&lt;Year&gt;2018&lt;/Year&gt;&lt;RecNum&gt;385&lt;/RecNum&gt;&lt;DisplayText&gt;&lt;style face="superscript"&gt;28&lt;/style&gt;&lt;/DisplayText&gt;&lt;record&gt;&lt;rec-number&gt;385&lt;/rec-number&gt;&lt;foreign-keys&gt;&lt;key app="EN" db-id="s92evsz5qdr2r3e5e0epdf28px5tt5a5rsts" timestamp="1651202103"&gt;385&lt;/key&gt;&lt;/foreign-keys&gt;&lt;ref-type name="Journal Article"&gt;17&lt;/ref-type&gt;&lt;contributors&gt;&lt;authors&gt;&lt;author&gt;Huang, Zhiyu&lt;/author&gt;&lt;author&gt;Chen, Honghui&lt;/author&gt;&lt;author&gt;Xu, Shitong&lt;/author&gt;&lt;author&gt;Chen, Lucy Yimeng&lt;/author&gt;&lt;author&gt;Huang, Yi&lt;/author&gt;&lt;author&gt;Ge, Zhen&lt;/author&gt;&lt;author&gt;Ma, Wenle&lt;/author&gt;&lt;author&gt;Liang, Jiajie&lt;/author&gt;&lt;author&gt;Fan, Fei&lt;/author&gt;&lt;author&gt;Chang, Shengjiang&lt;/author&gt;&lt;author&gt;Chen, Yongsheng&lt;/author&gt;&lt;/authors&gt;&lt;/contributors&gt;&lt;titles&gt;&lt;title&gt;Graphene-based composites combining both excellent terahertz shielding and stealth performance&lt;/title&gt;&lt;secondary-title&gt;Adv. Opt. Mater.&lt;/secondary-title&gt;&lt;/titles&gt;&lt;periodical&gt;&lt;full-title&gt;Adv. Opt. Mater.&lt;/full-title&gt;&lt;/periodical&gt;&lt;pages&gt;1801165&lt;/pages&gt;&lt;volume&gt;6&lt;/volume&gt;&lt;number&gt;23&lt;/number&gt;&lt;keywords&gt;&lt;keyword&gt;graphene&lt;/keyword&gt;&lt;keyword&gt;MWCNTs/graphene composites&lt;/keyword&gt;&lt;keyword&gt;shielding&lt;/keyword&gt;&lt;keyword&gt;terahertz stealth&lt;/keyword&gt;&lt;keyword&gt;time-domain spectroscopy&lt;/keyword&gt;&lt;/keywords&gt;&lt;dates&gt;&lt;year&gt;2018&lt;/year&gt;&lt;pub-dates&gt;&lt;date&gt;2018/12/01&lt;/date&gt;&lt;/pub-dates&gt;&lt;/dates&gt;&lt;publisher&gt;John Wiley &amp;amp; Sons, Ltd&lt;/publisher&gt;&lt;isbn&gt;2195-1071&lt;/isbn&gt;&lt;work-type&gt;https://doi.org/10.1002/adom.201801165&lt;/work-type&gt;&lt;urls&gt;&lt;related-urls&gt;&lt;url&gt;https://doi.org/10.1002/adom.201801165&lt;/url&gt;&lt;/related-urls&gt;&lt;/urls&gt;&lt;electronic-resource-num&gt;https://doi.org/10.1002/adom.201801165&lt;/electronic-resource-num&gt;&lt;access-date&gt;2022/04/28&lt;/access-date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28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671DDE9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60D9B30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MXene/GO foams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3072633" w14:textId="30C176D4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451615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1105F9C" w14:textId="128F919C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0.20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C30BA10" w14:textId="14BFFFE4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45EE23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46000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71908C1" w14:textId="68BDD95E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&lt;EndNote&gt;&lt;Cite&gt;&lt;Author&gt;Ma&lt;/Author&gt;&lt;Year&gt;2019&lt;/Year&gt;&lt;RecNum&gt;402&lt;/RecNum&gt;&lt;DisplayText&gt;&lt;style face="superscript"&gt;29&lt;/style&gt;&lt;/DisplayText&gt;&lt;record&gt;&lt;rec-number&gt;402&lt;/rec-number&gt;&lt;foreign-keys&gt;&lt;key app="EN" db-id="s92evsz5qdr2r3e5e0epdf28px5tt5a5rsts" timestamp="1651214648"&gt;402&lt;/key&gt;&lt;/foreign-keys&gt;&lt;ref-type name="Journal Article"&gt;17&lt;/ref-type&gt;&lt;contributors&gt;&lt;authors&gt;&lt;author&gt;Ma, Wenle&lt;/author&gt;&lt;author&gt;Chen, Honghui&lt;/author&gt;&lt;author&gt;Hou, Shengyue&lt;/author&gt;&lt;author&gt;Huang, Zhiyu&lt;/author&gt;&lt;author&gt;Huang, Yi&lt;/author&gt;&lt;author&gt;Xu, Shitong&lt;/author&gt;&lt;author&gt;Fan, Fei&lt;/author&gt;&lt;author&gt;Ghen, Yongsheng&lt;/author&gt;&lt;/authors&gt;&lt;/contributors&gt;&lt;titles&gt;&lt;title&gt;Compressible highly stable 3D porous MXene/GO foam with a tunable high-performance stealth property in the terahertz band&lt;/title&gt;&lt;secondary-title&gt;ACS Appl. Mater. Interfaces&lt;/secondary-title&gt;&lt;/titles&gt;&lt;periodical&gt;&lt;full-title&gt;ACS Appl. Mater. Interfaces&lt;/full-title&gt;&lt;/periodical&gt;&lt;pages&gt;25369-25377&lt;/pages&gt;&lt;volume&gt;11&lt;/volume&gt;&lt;number&gt;28&lt;/number&gt;&lt;dates&gt;&lt;year&gt;2019&lt;/year&gt;&lt;pub-dates&gt;&lt;date&gt;Jul 17&lt;/date&gt;&lt;/pub-dates&gt;&lt;/dates&gt;&lt;isbn&gt;1944-8244&lt;/isbn&gt;&lt;accession-num&gt;WOS:000476684900057&lt;/accession-num&gt;&lt;urls&gt;&lt;related-urls&gt;&lt;url&gt;&lt;style face="underline" font="default" size="100%"&gt;&amp;lt;Go to ISI&amp;gt;://WOS:000476684900057&lt;/style&gt;&lt;/url&gt;&lt;/related-urls&gt;&lt;/urls&gt;&lt;electronic-resource-num&gt;10.1021/acsami.9b03406&lt;/electronic-resource-num&gt;&lt;/record&gt;&lt;/Cite&gt;&lt;/EndNote&gt;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29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2F71366A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5AE89F" w14:textId="7F011020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Graphene foams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1500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9ADF59" w14:textId="63E1899B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772D0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073B42" w14:textId="7A2DF824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0.10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1.60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794B6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E3A6B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4DEAD6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3A6B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36CD5C" w14:textId="787BCE46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&lt;EndNote&gt;&lt;Cite&gt;&lt;Author&gt;Huang&lt;/Author&gt;&lt;Year&gt;2018&lt;/Year&gt;&lt;RecNum&gt;385&lt;/RecNum&gt;&lt;DisplayText&gt;&lt;style face="superscript"&gt;28&lt;/style&gt;&lt;/DisplayText&gt;&lt;record&gt;&lt;rec-number&gt;385&lt;/rec-number&gt;&lt;foreign-keys&gt;&lt;key app="EN" db-id="s92evsz5qdr2r3e5e0epdf28px5tt5a5rsts" timestamp="1651202103"&gt;385&lt;/key&gt;&lt;/foreign-keys&gt;&lt;ref-type name="Journal Article"&gt;17&lt;/ref-type&gt;&lt;contributors&gt;&lt;authors&gt;&lt;author&gt;Huang, Zhiyu&lt;/author&gt;&lt;author&gt;Chen, Honghui&lt;/author&gt;&lt;author&gt;Xu, Shitong&lt;/author&gt;&lt;author&gt;Chen, Lucy Yimeng&lt;/author&gt;&lt;author&gt;Huang, Yi&lt;/author&gt;&lt;author&gt;Ge, Zhen&lt;/author&gt;&lt;author&gt;Ma, Wenle&lt;/author&gt;&lt;author&gt;Liang, Jiajie&lt;/author&gt;&lt;author&gt;Fan, Fei&lt;/author&gt;&lt;author&gt;Chang, Shengjiang&lt;/author&gt;&lt;author&gt;Chen, Yongsheng&lt;/author&gt;&lt;/authors&gt;&lt;/contributors&gt;&lt;titles&gt;&lt;title&gt;Graphene-based composites combining both excellent terahertz shielding and stealth performance&lt;/title&gt;&lt;secondary-title&gt;Adv. Opt. Mater.&lt;/secondary-title&gt;&lt;/titles&gt;&lt;periodical&gt;&lt;full-title&gt;Adv. Opt. Mater.&lt;/full-title&gt;&lt;/periodical&gt;&lt;pages&gt;1801165&lt;/pages&gt;&lt;volume&gt;6&lt;/volume&gt;&lt;number&gt;23&lt;/number&gt;&lt;keywords&gt;&lt;keyword&gt;graphene&lt;/keyword&gt;&lt;keyword&gt;MWCNTs/graphene composites&lt;/keyword&gt;&lt;keyword&gt;shielding&lt;/keyword&gt;&lt;keyword&gt;terahertz stealth&lt;/keyword&gt;&lt;keyword&gt;time-domain spectroscopy&lt;/keyword&gt;&lt;/keywords&gt;&lt;dates&gt;&lt;year&gt;2018&lt;/year&gt;&lt;pub-dates&gt;&lt;date&gt;2018/12/01&lt;/date&gt;&lt;/pub-dates&gt;&lt;/dates&gt;&lt;publisher&gt;John Wiley &amp;amp; Sons, Ltd&lt;/publisher&gt;&lt;isbn&gt;2195-1071&lt;/isbn&gt;&lt;work-type&gt;https://doi.org/10.1002/adom.201801165&lt;/work-type&gt;&lt;urls&gt;&lt;related-urls&gt;&lt;url&gt;https://doi.org/10.1002/adom.201801165&lt;/url&gt;&lt;/related-urls&gt;&lt;/urls&gt;&lt;electronic-resource-num&gt;https://doi.org/10.1002/adom.201801165&lt;/electronic-resource-num&gt;&lt;access-date&gt;2022/04/28&lt;/access-date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28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AF65A00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5413AE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Graphene/PMMA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27C9052" w14:textId="12B77C1D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FB977AD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0.034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930F22D" w14:textId="23DCA5B0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5C7896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2EE30B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300000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6CEEA10" w14:textId="60FF3B33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&lt;EndNote&gt;&lt;Cite&gt;&lt;Author&gt;Pavlou&lt;/Author&gt;&lt;Year&gt;2021&lt;/Year&gt;&lt;RecNum&gt;378&lt;/RecNum&gt;&lt;DisplayText&gt;&lt;style face="superscript"&gt;30&lt;/style&gt;&lt;/DisplayText&gt;&lt;record&gt;&lt;rec-number&gt;378&lt;/rec-number&gt;&lt;foreign-keys&gt;&lt;key app="EN" db-id="s92evsz5qdr2r3e5e0epdf28px5tt5a5rsts" timestamp="1651201101"&gt;378&lt;/key&gt;&lt;/foreign-keys&gt;&lt;ref-type name="Journal Article"&gt;17&lt;/ref-type&gt;&lt;contributors&gt;&lt;authors&gt;&lt;author&gt;Pavlou, Christos&lt;/author&gt;&lt;author&gt;Pastore Carbone, Maria Giovanna&lt;/author&gt;&lt;author&gt;Manikas, Anastasios C.&lt;/author&gt;&lt;author&gt;Trakakis, George&lt;/author&gt;&lt;author&gt;Koral, Can&lt;/author&gt;&lt;author&gt;Papari, Gianpaolo&lt;/author&gt;&lt;author&gt;Andreone, Antonello&lt;/author&gt;&lt;author&gt;Galiotis, Costas&lt;/author&gt;&lt;/authors&gt;&lt;/contributors&gt;&lt;titles&gt;&lt;title&gt;Effective EMI shielding behaviour of thin graphene/PMMA nanolaminates in the THz range&lt;/title&gt;&lt;secondary-title&gt;Nat. Commun.&lt;/secondary-title&gt;&lt;/titles&gt;&lt;periodical&gt;&lt;full-title&gt;Nat. Commun.&lt;/full-title&gt;&lt;/periodical&gt;&lt;pages&gt;4655&lt;/pages&gt;&lt;volume&gt;12&lt;/volume&gt;&lt;number&gt;1&lt;/number&gt;&lt;dates&gt;&lt;year&gt;2021&lt;/year&gt;&lt;pub-dates&gt;&lt;date&gt;Aug 2&lt;/date&gt;&lt;/pub-dates&gt;&lt;/dates&gt;&lt;accession-num&gt;WOS:000683428500004&lt;/accession-num&gt;&lt;urls&gt;&lt;related-urls&gt;&lt;url&gt;&lt;style face="underline" font="default" size="100%"&gt;&amp;lt;Go to ISI&amp;gt;://WOS:000683428500004&lt;/style&gt;&lt;/url&gt;&lt;/related-urls&gt;&lt;/urls&gt;&lt;custom7&gt;4655&lt;/custom7&gt;&lt;electronic-resource-num&gt;10.1038/s41467-021-24970-4&lt;/electronic-resource-num&gt;&lt;/record&gt;&lt;/Cite&gt;&lt;/EndNote&gt;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30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44DB2BE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E7AB4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3D graphene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A3D276" w14:textId="707C6DAA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CDCDC3" w14:textId="2F1B5B64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5B83F7" w14:textId="24E62A9D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E2513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5213C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30000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CCA11D" w14:textId="408B5C79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&lt;EndNote&gt;&lt;Cite&gt;&lt;Author&gt;Kumar&lt;/Author&gt;&lt;Year&gt;2024&lt;/Year&gt;&lt;RecNum&gt;678&lt;/RecNum&gt;&lt;DisplayText&gt;&lt;style face="superscript"&gt;31&lt;/style&gt;&lt;/DisplayText&gt;&lt;record&gt;&lt;rec-number&gt;678&lt;/rec-number&gt;&lt;foreign-keys&gt;&lt;key app="EN" db-id="s92evsz5qdr2r3e5e0epdf28px5tt5a5rsts" timestamp="1711067304"&gt;678&lt;/key&gt;&lt;/foreign-keys&gt;&lt;ref-type name="Journal Article"&gt;17&lt;/ref-type&gt;&lt;contributors&gt;&lt;authors&gt;&lt;author&gt;Kumar, Prabhat&lt;/author&gt;&lt;author&gt;&lt;style face="normal" font="default" charset="238" size="100%"&gt;Šilhav&lt;/style&gt;&lt;style face="normal" font="default" size="100%"&gt;ík, Martin&lt;/style&gt;&lt;/author&gt;&lt;author&gt;Parida, Manas R.&lt;/author&gt;&lt;author&gt;&lt;style face="normal" font="default" size="100%"&gt;Ku&lt;/style&gt;&lt;style face="normal" font="default" charset="238" size="100%"&gt;žel, Petr&lt;/style&gt;&lt;/author&gt;&lt;author&gt;&lt;style face="normal" font="default" charset="238" size="100%"&gt;Červenka, Jiř&lt;/style&gt;&lt;style face="normal" font="default" size="100%"&gt;í&lt;/style&gt;&lt;/author&gt;&lt;/authors&gt;&lt;/contributors&gt;&lt;titles&gt;&lt;title&gt;3D graphene straintronics for broadband terahertz modulation&lt;/title&gt;&lt;secondary-title&gt;Adv. Electron. Mater.&lt;/secondary-title&gt;&lt;/titles&gt;&lt;periodical&gt;&lt;full-title&gt;Adv. Electron. Mater.&lt;/full-title&gt;&lt;/periodical&gt;&lt;pages&gt;2300853&lt;/pages&gt;&lt;number&gt;n/a&lt;/number&gt;&lt;dates&gt;&lt;year&gt;2024&lt;/year&gt;&lt;/dates&gt;&lt;isbn&gt;2199-160X&lt;/isbn&gt;&lt;urls&gt;&lt;related-urls&gt;&lt;url&gt;https://onlinelibrary.wiley.com/doi/abs/10.1002/aelm.202300853&lt;/url&gt;&lt;/related-urls&gt;&lt;/urls&gt;&lt;electronic-resource-num&gt;https://doi.org/10.1002/aelm.202300853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31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F9374B3" w14:textId="77777777" w:rsidTr="00982D52">
        <w:trPr>
          <w:trHeight w:val="310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3CF21BB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Graphene/TiCN @ Polyimide/MXene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C4DBC55" w14:textId="1439B848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D3EC19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0.016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B95F7AE" w14:textId="3678ED1C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0.5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1.5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34B93A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45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56CEF92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900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F2F95D2" w14:textId="37E3A815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&lt;EndNote&gt;&lt;Cite&gt;&lt;Author&gt;Ji&lt;/Author&gt;&lt;Year&gt;2023&lt;/Year&gt;&lt;RecNum&gt;679&lt;/RecNum&gt;&lt;DisplayText&gt;&lt;style face="superscript"&gt;32&lt;/style&gt;&lt;/DisplayText&gt;&lt;record&gt;&lt;rec-number&gt;679&lt;/rec-number&gt;&lt;foreign-keys&gt;&lt;key app="EN" db-id="s92evsz5qdr2r3e5e0epdf28px5tt5a5rsts" timestamp="1711068086"&gt;679&lt;/key&gt;&lt;/foreign-keys&gt;&lt;ref-type name="Journal Article"&gt;17&lt;/ref-type&gt;&lt;contributors&gt;&lt;authors&gt;&lt;author&gt;Ji, Jiawen&lt;/author&gt;&lt;author&gt;Wang, Yiliang&lt;/author&gt;&lt;author&gt;Zhao, Wei&lt;/author&gt;&lt;author&gt;Wang, Gong&lt;/author&gt;&lt;/authors&gt;&lt;/contributors&gt;&lt;titles&gt;&lt;title&gt;Laser-induced graphene/TiCN on a polyimide/MXene film as interference shielding materials for terahertz electromagnetic waves&lt;/title&gt;&lt;secondary-title&gt;ACS Appl. Nano Mater.&lt;/secondary-title&gt;&lt;/titles&gt;&lt;periodical&gt;&lt;full-title&gt;ACS Appl. Nano Mater.&lt;/full-title&gt;&lt;/periodical&gt;&lt;pages&gt;23401-23409&lt;/pages&gt;&lt;volume&gt;6&lt;/volume&gt;&lt;number&gt;24&lt;/number&gt;&lt;dates&gt;&lt;year&gt;2023&lt;/year&gt;&lt;pub-dates&gt;&lt;date&gt;2023/12/22&lt;/date&gt;&lt;/pub-dates&gt;&lt;/dates&gt;&lt;publisher&gt;American Chemical Society&lt;/publisher&gt;&lt;urls&gt;&lt;related-urls&gt;&lt;url&gt;https://doi.org/10.1021/acsanm.3c04768&lt;/url&gt;&lt;/related-urls&gt;&lt;/urls&gt;&lt;electronic-resource-num&gt;10.1021/acsanm.3c04768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32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0662EE4B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F0E7F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Fe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3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4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/graphene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FEFE90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27.3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78B75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1FA848" w14:textId="55148B3B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2.5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8793D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4090F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16000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05AA4C" w14:textId="1F452120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&lt;EndNote&gt;&lt;Cite&gt;&lt;Author&gt;Chen&lt;/Author&gt;&lt;Year&gt;2019&lt;/Year&gt;&lt;RecNum&gt;680&lt;/RecNum&gt;&lt;DisplayText&gt;&lt;style face="superscript"&gt;27&lt;/style&gt;&lt;/DisplayText&gt;&lt;record&gt;&lt;rec-number&gt;680&lt;/rec-number&gt;&lt;foreign-keys&gt;&lt;key app="EN" db-id="s92evsz5qdr2r3e5e0epdf28px5tt5a5rsts" timestamp="1711070881"&gt;680&lt;/key&gt;&lt;/foreign-keys&gt;&lt;ref-type name="Journal Article"&gt;17&lt;/ref-type&gt;&lt;contributors&gt;&lt;authors&gt;&lt;author&gt;Chen, Honghui&lt;/author&gt;&lt;author&gt;Huang, Zhiyu&lt;/author&gt;&lt;author&gt;Huang, Yi&lt;/author&gt;&lt;author&gt;Zhang, Yi&lt;/author&gt;&lt;author&gt;Ge, Zhen&lt;/author&gt;&lt;author&gt;Ma, Wenle&lt;/author&gt;&lt;author&gt;Zhang, Tengfei&lt;/author&gt;&lt;author&gt;Wu, Manman&lt;/author&gt;&lt;author&gt;Xu, Shitong&lt;/author&gt;&lt;author&gt;Fan, Fei&lt;/author&gt;&lt;author&gt;Chang, Shengjiang&lt;/author&gt;&lt;author&gt;Chen, Yongsheng&lt;/author&gt;&lt;/authors&gt;&lt;/contributors&gt;&lt;titles&gt;&lt;title&gt;&lt;style face="normal" font="default" size="100%"&gt;Consecutively strong absorption from gigahertz to terahertz bands of a monolithic three-dimensional Fe&lt;/style&gt;&lt;style face="subscript" font="default" size="100%"&gt;3&lt;/style&gt;&lt;style face="normal" font="default" size="100%"&gt;O&lt;/style&gt;&lt;style face="subscript" font="default" size="100%"&gt;4&lt;/style&gt;&lt;style face="normal" font="default" size="100%"&gt;/graphene material&lt;/style&gt;&lt;/title&gt;&lt;secondary-title&gt;ACS Appl. Mater. Interfaces&lt;/secondary-title&gt;&lt;/titles&gt;&lt;periodical&gt;&lt;full-title&gt;ACS Appl. Mater. Interfaces&lt;/full-title&gt;&lt;/periodical&gt;&lt;pages&gt;1274-1282&lt;/pages&gt;&lt;volume&gt;11&lt;/volume&gt;&lt;number&gt;1&lt;/number&gt;&lt;dates&gt;&lt;year&gt;2019&lt;/year&gt;&lt;pub-dates&gt;&lt;date&gt;2019/01/09&lt;/date&gt;&lt;/pub-dates&gt;&lt;/dates&gt;&lt;publisher&gt;American Chemical Society&lt;/publisher&gt;&lt;isbn&gt;1944-8244&lt;/isbn&gt;&lt;urls&gt;&lt;related-urls&gt;&lt;url&gt;https://doi.org/10.1021/acsami.8b17654&lt;/url&gt;&lt;/related-urls&gt;&lt;/urls&gt;&lt;electronic-resource-num&gt;10.1021/acsami.8b17654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27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AB7E41E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C5C6E1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Fe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3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4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/Polymer/CNFs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0F74C35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A33526A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0.54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DED7916" w14:textId="55F64B00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A4B0CE6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~60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C3A871A" w14:textId="1F100A51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C5DEF72" w14:textId="68483CFC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&lt;EndNote&gt;&lt;Cite&gt;&lt;Author&gt;Arooj&lt;/Author&gt;&lt;Year&gt;2023&lt;/Year&gt;&lt;RecNum&gt;681&lt;/RecNum&gt;&lt;DisplayText&gt;&lt;style face="superscript"&gt;33&lt;/style&gt;&lt;/DisplayText&gt;&lt;record&gt;&lt;rec-number&gt;681&lt;/rec-number&gt;&lt;foreign-keys&gt;&lt;key app="EN" db-id="s92evsz5qdr2r3e5e0epdf28px5tt5a5rsts" timestamp="1711088148"&gt;681&lt;/key&gt;&lt;/foreign-keys&gt;&lt;ref-type name="Journal Article"&gt;17&lt;/ref-type&gt;&lt;contributors&gt;&lt;authors&gt;&lt;author&gt;Arooj, Nooria&lt;/author&gt;&lt;author&gt;Khan, Taj Muhammad&lt;/author&gt;&lt;author&gt;Mumtaz, Muhammad&lt;/author&gt;&lt;author&gt;Rehman, Abdur&lt;/author&gt;&lt;author&gt;Ahmad, Izhar&lt;/author&gt;&lt;author&gt;Shah, Attaullah&lt;/author&gt;&lt;author&gt;Hassan, Mahmood ul&lt;/author&gt;&lt;author&gt;Raffi, Muhammad&lt;/author&gt;&lt;/authors&gt;&lt;/contributors&gt;&lt;titles&gt;&lt;title&gt;&lt;style face="normal" font="default" size="100%"&gt;Polymeric Fe&lt;/style&gt;&lt;style face="subscript" font="default" size="100%"&gt;3&lt;/style&gt;&lt;style face="normal" font="default" size="100%"&gt;O&lt;/style&gt;&lt;style face="subscript" font="default" size="100%"&gt;4&lt;/style&gt;&lt;style face="normal" font="default" size="100%"&gt; nanoparticle/carbon nanofiber hybrid nanocomposite coatings for improved terahertz shielding&lt;/style&gt;&lt;/title&gt;&lt;secondary-title&gt;ACS Appl. Nano Mater.&lt;/secondary-title&gt;&lt;/titles&gt;&lt;periodical&gt;&lt;full-title&gt;ACS Appl. Nano Mater.&lt;/full-title&gt;&lt;/periodical&gt;&lt;pages&gt;5264-5273&lt;/pages&gt;&lt;volume&gt;6&lt;/volume&gt;&lt;number&gt;7&lt;/number&gt;&lt;dates&gt;&lt;year&gt;2023&lt;/year&gt;&lt;pub-dates&gt;&lt;date&gt;2023/04/14&lt;/date&gt;&lt;/pub-dates&gt;&lt;/dates&gt;&lt;publisher&gt;American Chemical Society&lt;/publisher&gt;&lt;urls&gt;&lt;related-urls&gt;&lt;url&gt;https://doi.org/10.1021/acsanm.2c05313&lt;/url&gt;&lt;/related-urls&gt;&lt;/urls&gt;&lt;electronic-resource-num&gt;10.1021/acsanm.2c05313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33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4E313C4F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B74EE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MXene/CNT Janus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5AE55C" w14:textId="5466026A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1DD46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0.00005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6A9FC0" w14:textId="4DFD9839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0.3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1.6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07F804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68595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230756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373D23" w14:textId="1DCE3DEB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&lt;EndNote&gt;&lt;Cite&gt;&lt;Author&gt;Hong&lt;/Author&gt;&lt;Year&gt;2024&lt;/Year&gt;&lt;RecNum&gt;682&lt;/RecNum&gt;&lt;DisplayText&gt;&lt;style face="superscript"&gt;34&lt;/style&gt;&lt;/DisplayText&gt;&lt;record&gt;&lt;rec-number&gt;682&lt;/rec-number&gt;&lt;foreign-keys&gt;&lt;key app="EN" db-id="s92evsz5qdr2r3e5e0epdf28px5tt5a5rsts" timestamp="1711088520"&gt;682&lt;/key&gt;&lt;/foreign-keys&gt;&lt;ref-type name="Journal Article"&gt;17&lt;/ref-type&gt;&lt;contributors&gt;&lt;authors&gt;&lt;author&gt;Hong, Xiaodan&lt;/author&gt;&lt;author&gt;Xu, Zhenyu&lt;/author&gt;&lt;author&gt;Lv, Zhong-Peng&lt;/author&gt;&lt;author&gt;Lin, Zhen&lt;/author&gt;&lt;author&gt;Ahmadi, Mohsen&lt;/author&gt;&lt;author&gt;Cui, Linfan&lt;/author&gt;&lt;author&gt;Liljeström, Ville&lt;/author&gt;&lt;author&gt;Dudko, Volodymyr&lt;/author&gt;&lt;author&gt;Sheng, Jiali&lt;/author&gt;&lt;author&gt;Cui, Xiaoqi&lt;/author&gt;&lt;author&gt;Tsapenko, Alexey P.&lt;/author&gt;&lt;author&gt;Breu, Josef&lt;/author&gt;&lt;author&gt;Sun, Zhipei&lt;/author&gt;&lt;author&gt;Zhang, Qiang&lt;/author&gt;&lt;author&gt;Kauppinen, Esko&lt;/author&gt;&lt;author&gt;Peng, Bo&lt;/author&gt;&lt;author&gt;Ikkala, Olli&lt;/author&gt;&lt;/authors&gt;&lt;/contributors&gt;&lt;titles&gt;&lt;title&gt;High-permittivity solvents increase MXene stability and stacking order enabling ultraefficient terahertz shielding&lt;/title&gt;&lt;secondary-title&gt;Adv. Sci.&lt;/secondary-title&gt;&lt;/titles&gt;&lt;periodical&gt;&lt;full-title&gt;Adv. Sci.&lt;/full-title&gt;&lt;/periodical&gt;&lt;pages&gt;2305099&lt;/pages&gt;&lt;volume&gt;11&lt;/volume&gt;&lt;number&gt;5&lt;/number&gt;&lt;dates&gt;&lt;year&gt;2024&lt;/year&gt;&lt;/dates&gt;&lt;isbn&gt;2198-3844&lt;/isbn&gt;&lt;urls&gt;&lt;related-urls&gt;&lt;url&gt;https://onlinelibrary.wiley.com/doi/abs/10.1002/advs.202305099&lt;/url&gt;&lt;/related-urls&gt;&lt;/urls&gt;&lt;electronic-resource-num&gt;https://doi.org/10.1002/advs.202305099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34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D4BF8E1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1E37F4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9" w:name="OLE_LINK2"/>
            <w:r w:rsidRPr="00EE3A6B">
              <w:rPr>
                <w:rFonts w:ascii="Times New Roman" w:hAnsi="Times New Roman" w:cs="Times New Roman" w:hint="eastAsia"/>
                <w:szCs w:val="21"/>
              </w:rPr>
              <w:t>MXene/PGPDMS</w:t>
            </w:r>
            <w:bookmarkEnd w:id="39"/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F97E706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83.3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186852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0.12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0B011CC" w14:textId="7BD9FB1D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0.5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DA7A20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57.5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2FF444D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24000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5EC176F" w14:textId="27AC6688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&lt;EndNote&gt;&lt;Cite&gt;&lt;Author&gt;Xie&lt;/Author&gt;&lt;Year&gt;2022&lt;/Year&gt;&lt;RecNum&gt;683&lt;/RecNum&gt;&lt;DisplayText&gt;&lt;style face="superscript"&gt;35&lt;/style&gt;&lt;/DisplayText&gt;&lt;record&gt;&lt;rec-number&gt;683&lt;/rec-number&gt;&lt;foreign-keys&gt;&lt;key app="EN" db-id="s92evsz5qdr2r3e5e0epdf28px5tt5a5rsts" timestamp="1711091626"&gt;683&lt;/key&gt;&lt;/foreign-keys&gt;&lt;ref-type name="Journal Article"&gt;17&lt;/ref-type&gt;&lt;contributors&gt;&lt;authors&gt;&lt;author&gt;Xie, Qindong&lt;/author&gt;&lt;author&gt;Zhao, Yi&lt;/author&gt;&lt;author&gt;Liang, Difei&lt;/author&gt;&lt;author&gt;Zhang, Linbo&lt;/author&gt;&lt;author&gt;Wen, Qiye&lt;/author&gt;&lt;author&gt;Tang, Fu&lt;/author&gt;&lt;author&gt;Hu, Min&lt;/author&gt;&lt;author&gt;Deng, Longjiang&lt;/author&gt;&lt;author&gt;Zhou, Peiheng&lt;/author&gt;&lt;/authors&gt;&lt;/contributors&gt;&lt;titles&gt;&lt;title&gt;Lightweight MXene-based hybrid aerogels with ultrabroadband terahertz absorption and anisotropic strain sensitivity&lt;/title&gt;&lt;secondary-title&gt;ACS Appl. Mater. Interfaces&lt;/secondary-title&gt;&lt;/titles&gt;&lt;periodical&gt;&lt;full-title&gt;ACS Appl. Mater. Interfaces&lt;/full-title&gt;&lt;/periodical&gt;&lt;pages&gt;57008-57015&lt;/pages&gt;&lt;volume&gt;14&lt;/volume&gt;&lt;number&gt;51&lt;/number&gt;&lt;dates&gt;&lt;year&gt;2022&lt;/year&gt;&lt;pub-dates&gt;&lt;date&gt;2022/12/28&lt;/date&gt;&lt;/pub-dates&gt;&lt;/dates&gt;&lt;publisher&gt;American Chemical Society&lt;/publisher&gt;&lt;isbn&gt;1944-8244&lt;/isbn&gt;&lt;urls&gt;&lt;related-urls&gt;&lt;url&gt;https://doi.org/10.1021/acsami.2c17675&lt;/url&gt;&lt;/related-urls&gt;&lt;/urls&gt;&lt;electronic-resource-num&gt;10.1021/acsami.2c17675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35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1DFB7E0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97BDC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Aramid/MXene Janus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598198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CD846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0.9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5E2C20" w14:textId="75C4665A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0.2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2.4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CFC25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60.49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600B47" w14:textId="70B8C252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9D840E" w14:textId="5769929E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&lt;EndNote&gt;&lt;Cite&gt;&lt;Author&gt;Xu&lt;/Author&gt;&lt;Year&gt;2024&lt;/Year&gt;&lt;RecNum&gt;684&lt;/RecNum&gt;&lt;DisplayText&gt;&lt;style face="superscript"&gt;36&lt;/style&gt;&lt;/DisplayText&gt;&lt;record&gt;&lt;rec-number&gt;684&lt;/rec-number&gt;&lt;foreign-keys&gt;&lt;key app="EN" db-id="s92evsz5qdr2r3e5e0epdf28px5tt5a5rsts" timestamp="1711093019"&gt;684&lt;/key&gt;&lt;/foreign-keys&gt;&lt;ref-type name="Journal Article"&gt;17&lt;/ref-type&gt;&lt;contributors&gt;&lt;authors&gt;&lt;author&gt;Xu, Jian&lt;/author&gt;&lt;author&gt;Fang, Jiangyu&lt;/author&gt;&lt;author&gt;Zuo, Peiyuan&lt;/author&gt;&lt;author&gt;Wang, Yizhe&lt;/author&gt;&lt;author&gt;Zhuang, Qixin&lt;/author&gt;&lt;/authors&gt;&lt;/contributors&gt;&lt;titles&gt;&lt;title&gt;Competitively assembled aramid-MXene janus aerogel film exhibiting concurrently robust shielding and effective anti-reflection performance&lt;/title&gt;&lt;secondary-title&gt;Adv. Funct. Mater.&lt;/secondary-title&gt;&lt;/titles&gt;&lt;periodical&gt;&lt;full-title&gt;Adv. Funct. Mater.&lt;/full-title&gt;&lt;/periodical&gt;&lt;pages&gt;2400732&lt;/pages&gt;&lt;number&gt;n/a&lt;/number&gt;&lt;dates&gt;&lt;year&gt;2024&lt;/year&gt;&lt;/dates&gt;&lt;isbn&gt;1616-301X&lt;/isbn&gt;&lt;urls&gt;&lt;related-urls&gt;&lt;url&gt;https://onlinelibrary.wiley.com/doi/abs/10.1002/adfm.202400732&lt;/url&gt;&lt;/related-urls&gt;&lt;/urls&gt;&lt;electronic-resource-num&gt;https://doi.org/10.1002/adfm.202400732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36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51808EA4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E9DB4F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Polymer/Cellulose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335129F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61826E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6.9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798DD76" w14:textId="566F47E4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0.2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E74A93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~58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C8DA44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0" w:name="OLE_LINK3"/>
            <w:r w:rsidRPr="00EE3A6B">
              <w:rPr>
                <w:rFonts w:ascii="Times New Roman" w:hAnsi="Times New Roman" w:cs="Times New Roman" w:hint="eastAsia"/>
                <w:szCs w:val="21"/>
              </w:rPr>
              <w:t>66493.99</w:t>
            </w:r>
            <w:bookmarkEnd w:id="40"/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0E37808" w14:textId="5AC309E0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5A50F3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&lt;EndNote&gt;&lt;Cite&gt;&lt;Author&gt;Kuang&lt;/Author&gt;&lt;Year&gt;2024&lt;/Year&gt;&lt;RecNum&gt;685&lt;/RecNum&gt;&lt;DisplayText&gt;&lt;style face="superscript"&gt;37&lt;/style&gt;&lt;/DisplayText&gt;&lt;record&gt;&lt;rec-number&gt;685&lt;/rec-number&gt;&lt;foreign-keys&gt;&lt;key app="EN" db-id="s92evsz5qdr2r3e5e0epdf28px5tt5a5rsts" timestamp="1711094525"&gt;685&lt;/key&gt;&lt;/foreign-keys&gt;&lt;ref-type name="Journal Article"&gt;17&lt;/ref-type&gt;&lt;contributors&gt;&lt;authors&gt;&lt;author&gt;Kuang, Chaoyang&lt;/author&gt;&lt;author&gt;Chen, Shangzhi&lt;/author&gt;&lt;author&gt;Luo, Min&lt;/author&gt;&lt;author&gt;Zhang, Qilun&lt;/author&gt;&lt;author&gt;Sun, Xiao&lt;/author&gt;&lt;author&gt;Han, Shaobo&lt;/author&gt;&lt;author&gt;Wang, Qingqing&lt;/author&gt;&lt;author&gt;Stanishev, Vallery&lt;/author&gt;&lt;author&gt;Darakchieva, Vanya&lt;/author&gt;&lt;author&gt;Crispin, Reverant&lt;/author&gt;&lt;author&gt;Fahlman, Mats&lt;/author&gt;&lt;author&gt;Zhao, Dan&lt;/author&gt;&lt;author&gt;Wen, Qiye&lt;/author&gt;&lt;author&gt;Jonsson, Magnus P.&lt;/author&gt;&lt;/authors&gt;&lt;/contributors&gt;&lt;titles&gt;&lt;title&gt;Switchable broadband terahertz absorbers based on conducting polymer-cellulose aerogels&lt;/title&gt;&lt;secondary-title&gt;Adv. Sci.&lt;/secondary-title&gt;&lt;/titles&gt;&lt;periodical&gt;&lt;full-title&gt;Adv. Sci.&lt;/full-title&gt;&lt;/periodical&gt;&lt;pages&gt;2305898&lt;/pages&gt;&lt;volume&gt;11&lt;/volume&gt;&lt;number&gt;3&lt;/number&gt;&lt;dates&gt;&lt;year&gt;2024&lt;/year&gt;&lt;/dates&gt;&lt;isbn&gt;2198-3844&lt;/isbn&gt;&lt;urls&gt;&lt;related-urls&gt;&lt;url&gt;https://onlinelibrary.wiley.com/doi/abs/10.1002/advs.202305898&lt;/url&gt;&lt;/related-urls&gt;&lt;/urls&gt;&lt;electronic-resource-num&gt;https://doi.org/10.1002/advs.202305898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37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0F4DBA30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ED0B36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3D MXene/PI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D3E417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E23F83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0.11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AB79C8" w14:textId="7385A5D3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0.6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1.1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6BA46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70.4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8FE156" w14:textId="12B66065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C45DC2" w14:textId="7CB68C7C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&lt;EndNote&gt;&lt;Cite&gt;&lt;Author&gt;Theja&lt;/Author&gt;&lt;Year&gt;2023&lt;/Year&gt;&lt;RecNum&gt;686&lt;/RecNum&gt;&lt;DisplayText&gt;&lt;style face="superscript"&gt;38&lt;/style&gt;&lt;/DisplayText&gt;&lt;record&gt;&lt;rec-number&gt;686&lt;/rec-number&gt;&lt;foreign-keys&gt;&lt;key app="EN" db-id="s92evsz5qdr2r3e5e0epdf28px5tt5a5rsts" timestamp="1711095535"&gt;686&lt;/key&gt;&lt;/foreign-keys&gt;&lt;ref-type name="Journal Article"&gt;17&lt;/ref-type&gt;&lt;contributors&gt;&lt;authors&gt;&lt;author&gt;Theja, Vaskuri C. S.&lt;/author&gt;&lt;author&gt;Assi, Dani S.&lt;/author&gt;&lt;author&gt;Huang, Hongli&lt;/author&gt;&lt;author&gt;Alsulami, Raghad Saud&lt;/author&gt;&lt;author&gt;Chen, Bao Jie&lt;/author&gt;&lt;author&gt;Chan, Chi Hou&lt;/author&gt;&lt;author&gt;Shek, Chan-Hung&lt;/author&gt;&lt;author&gt;Karthikeyan, Vaithinathan&lt;/author&gt;&lt;author&gt;Roy, Vellaisamy A. L.&lt;/author&gt;&lt;/authors&gt;&lt;/contributors&gt;&lt;titles&gt;&lt;title&gt;3D architectural MXene-based composite films for stealth terahertz electromagnetic interference shielding performance&lt;/title&gt;&lt;secondary-title&gt;Adv. Mater. Interfaces&lt;/secondary-title&gt;&lt;/titles&gt;&lt;periodical&gt;&lt;full-title&gt;Adv. Mater. Interfaces&lt;/full-title&gt;&lt;/periodical&gt;&lt;pages&gt;2300440&lt;/pages&gt;&lt;volume&gt;10&lt;/volume&gt;&lt;number&gt;36&lt;/number&gt;&lt;dates&gt;&lt;year&gt;2023&lt;/year&gt;&lt;/dates&gt;&lt;isbn&gt;2196-7350&lt;/isbn&gt;&lt;urls&gt;&lt;related-urls&gt;&lt;url&gt;https://onlinelibrary.wiley.com/doi/abs/10.1002/admi.202300440&lt;/url&gt;&lt;/related-urls&gt;&lt;/urls&gt;&lt;electronic-resource-num&gt;https://doi.org/10.1002/admi.202300440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38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4EBE71E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3EC8DB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CNFs/Polyme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504995E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C7C6B5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~0.6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C2F9BCF" w14:textId="0F2D1CF5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97949E9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43.9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D155745" w14:textId="6CC64B49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6C1D3EC" w14:textId="262986FC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&lt;EndNote&gt;&lt;Cite&gt;&lt;Author&gt;Arooj&lt;/Author&gt;&lt;Year&gt;2023&lt;/Year&gt;&lt;RecNum&gt;687&lt;/RecNum&gt;&lt;DisplayText&gt;&lt;style face="superscript"&gt;39&lt;/style&gt;&lt;/DisplayText&gt;&lt;record&gt;&lt;rec-number&gt;687&lt;/rec-number&gt;&lt;foreign-keys&gt;&lt;key app="EN" db-id="s92evsz5qdr2r3e5e0epdf28px5tt5a5rsts" timestamp="1711096263"&gt;687&lt;/key&gt;&lt;/foreign-keys&gt;&lt;ref-type name="Journal Article"&gt;17&lt;/ref-type&gt;&lt;contributors&gt;&lt;authors&gt;&lt;author&gt;Arooj, Nooria&lt;/author&gt;&lt;author&gt;Mumtaz, Muhammad&lt;/author&gt;&lt;author&gt;Rehman, Abdur&lt;/author&gt;&lt;author&gt;Ahmad, Izhar&lt;/author&gt;&lt;author&gt;Khan, Sabih&lt;/author&gt;&lt;author&gt;Shah, Attaullah&lt;/author&gt;&lt;author&gt;ul Hassan, Mahmood&lt;/author&gt;&lt;author&gt;Raffi, Muhammad&lt;/author&gt;&lt;/authors&gt;&lt;/contributors&gt;&lt;titles&gt;&lt;title&gt;Optimizing electromagnetic interference shielding of carbon nanofibers reinforced nylon 6, 6 nanocomposite films in terahertz range&lt;/title&gt;&lt;secondary-title&gt;J. Appl. Polym. Sci.&lt;/secondary-title&gt;&lt;/titles&gt;&lt;periodical&gt;&lt;full-title&gt;J. Appl. Polym. Sci.&lt;/full-title&gt;&lt;/periodical&gt;&lt;pages&gt;e53790&lt;/pages&gt;&lt;volume&gt;140&lt;/volume&gt;&lt;number&gt;18&lt;/number&gt;&lt;keywords&gt;&lt;keyword&gt;carbon nanofibers&lt;/keyword&gt;&lt;keyword&gt;CNFs&lt;/keyword&gt;&lt;keyword&gt;electromagnetic interference shielding&lt;/keyword&gt;&lt;keyword&gt;nylon 6,6&lt;/keyword&gt;&lt;keyword&gt;polymer nanocomposites&lt;/keyword&gt;&lt;keyword&gt;THz wave absorption&lt;/keyword&gt;&lt;/keywords&gt;&lt;dates&gt;&lt;year&gt;2023&lt;/year&gt;&lt;pub-dates&gt;&lt;date&gt;2023/05/10&lt;/date&gt;&lt;/pub-dates&gt;&lt;/dates&gt;&lt;publisher&gt;John Wiley &amp;amp; Sons, Ltd&lt;/publisher&gt;&lt;isbn&gt;0021-8995&lt;/isbn&gt;&lt;urls&gt;&lt;related-urls&gt;&lt;url&gt;https://doi.org/10.1002/app.53790&lt;/url&gt;&lt;/related-urls&gt;&lt;/urls&gt;&lt;electronic-resource-num&gt;https://doi.org/10.1002/app.53790&lt;/electronic-resource-num&gt;&lt;access-date&gt;2024/03/22&lt;/access-date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39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0B759E59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0E3055" w14:textId="0673FA95" w:rsidR="00FE7556" w:rsidRPr="00EE3A6B" w:rsidRDefault="00322940" w:rsidP="0049393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Graphene/Fe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3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GeTe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/FeTe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/Fe</w:t>
            </w:r>
            <w:r w:rsidRPr="00EE3A6B">
              <w:rPr>
                <w:rFonts w:ascii="Times New Roman" w:hAnsi="Times New Roman" w:cs="Times New Roman" w:hint="eastAsia"/>
                <w:szCs w:val="21"/>
                <w:vertAlign w:val="subscript"/>
              </w:rPr>
              <w:t>3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Ge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60FCD3" w14:textId="40FDEFCD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D02396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2.5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F211EC" w14:textId="4363E01F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0.5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1.6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A6822B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76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DC9A24" w14:textId="50D9C58E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122DD9" w14:textId="1677F1A1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&lt;EndNote&gt;&lt;Cite&gt;&lt;Author&gt;Li&lt;/Author&gt;&lt;Year&gt;2023&lt;/Year&gt;&lt;RecNum&gt;688&lt;/RecNum&gt;&lt;DisplayText&gt;&lt;style face="superscript"&gt;40&lt;/style&gt;&lt;/DisplayText&gt;&lt;record&gt;&lt;rec-number&gt;688&lt;/rec-number&gt;&lt;foreign-keys&gt;&lt;key app="EN" db-id="s92evsz5qdr2r3e5e0epdf28px5tt5a5rsts" timestamp="1711097022"&gt;688&lt;/key&gt;&lt;/foreign-keys&gt;&lt;ref-type name="Journal Article"&gt;17&lt;/ref-type&gt;&lt;contributors&gt;&lt;authors&gt;&lt;author&gt;Li, Guanghao&lt;/author&gt;&lt;author&gt;Ma, Suping&lt;/author&gt;&lt;author&gt;Li, Zhuo&lt;/author&gt;&lt;author&gt;Zhang, Yawen&lt;/author&gt;&lt;author&gt;Cao, Yishu&lt;/author&gt;&lt;author&gt;Huang, Yi&lt;/author&gt;&lt;/authors&gt;&lt;/contributors&gt;&lt;titles&gt;&lt;title&gt;&lt;style face="normal" font="default" size="100%"&gt;Temperature-induced self-decomposition doping of Fe&lt;/style&gt;&lt;style face="subscript" font="default" size="100%"&gt;3&lt;/style&gt;&lt;style face="normal" font="default" size="100%"&gt;GeTe&lt;/style&gt;&lt;style face="subscript" font="default" size="100%"&gt;2&lt;/style&gt;&lt;style face="normal" font="default" size="100%"&gt; to achieve ultra-high T&lt;/style&gt;&lt;style face="subscript" font="default" size="100%"&gt;c&lt;/style&gt;&lt;style face="normal" font="default" size="100%"&gt; of 496 K for multispectral compatible strong electromagnetic wave absorption&lt;/style&gt;&lt;/title&gt;&lt;secondary-title&gt;Adv. Funct. Mater.&lt;/secondary-title&gt;&lt;/titles&gt;&lt;periodical&gt;&lt;full-title&gt;Adv. Funct. Mater.&lt;/full-title&gt;&lt;/periodical&gt;&lt;pages&gt;2210578&lt;/pages&gt;&lt;volume&gt;33&lt;/volume&gt;&lt;number&gt;15&lt;/number&gt;&lt;keywords&gt;&lt;keyword&gt;broadband RCS reduction&lt;/keyword&gt;&lt;keyword&gt;Fe3GeTe2&lt;/keyword&gt;&lt;keyword&gt;multispectral compatible absorption&lt;/keyword&gt;&lt;keyword&gt;room temperature ferromagnetic&lt;/keyword&gt;&lt;keyword&gt;self-decomposition doping&lt;/keyword&gt;&lt;/keywords&gt;&lt;dates&gt;&lt;year&gt;2023&lt;/year&gt;&lt;pub-dates&gt;&lt;date&gt;2023/04/01&lt;/date&gt;&lt;/pub-dates&gt;&lt;/dates&gt;&lt;publisher&gt;John Wiley &amp;amp; Sons, Ltd&lt;/publisher&gt;&lt;isbn&gt;1616-301X&lt;/isbn&gt;&lt;urls&gt;&lt;related-urls&gt;&lt;url&gt;https://doi.org/10.1002/adfm.202210578&lt;/url&gt;&lt;/related-urls&gt;&lt;/urls&gt;&lt;electronic-resource-num&gt;https://doi.org/10.1002/adfm.202210578&lt;/electronic-resource-num&gt;&lt;access-date&gt;2024/03/22&lt;/access-date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40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A30FFED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3A487EDE" w14:textId="2274C1EC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Graphene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220/700</w:t>
            </w:r>
          </w:p>
        </w:tc>
        <w:tc>
          <w:tcPr>
            <w:tcW w:w="492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0A37EFE1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738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1EFA4D6D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701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03791B67" w14:textId="55D62633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0.2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1.2</w:t>
            </w:r>
          </w:p>
        </w:tc>
        <w:tc>
          <w:tcPr>
            <w:tcW w:w="446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581CF8DC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56.6</w:t>
            </w:r>
          </w:p>
        </w:tc>
        <w:tc>
          <w:tcPr>
            <w:tcW w:w="738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6A8403D5" w14:textId="5524E750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65940281" w14:textId="55535F38" w:rsidR="00FE7556" w:rsidRPr="00964F2F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&lt;EndNote&gt;&lt;Cite&gt;&lt;Author&gt;Zhou&lt;/Author&gt;&lt;Year&gt;2023&lt;/Year&gt;&lt;RecNum&gt;689&lt;/RecNum&gt;&lt;DisplayText&gt;&lt;style face="superscript"&gt;41&lt;/style&gt;&lt;/DisplayText&gt;&lt;record&gt;&lt;rec-number&gt;689&lt;/rec-number&gt;&lt;foreign-keys&gt;&lt;key app="EN" db-id="s92evsz5qdr2r3e5e0epdf28px5tt5a5rsts" timestamp="1711097782"&gt;689&lt;/key&gt;&lt;/foreign-keys&gt;&lt;ref-type name="Journal Article"&gt;17&lt;/ref-type&gt;&lt;contributors&gt;&lt;authors&gt;&lt;author&gt;Zhou, Congli&lt;/author&gt;&lt;author&gt;Zhang, Kun&lt;/author&gt;&lt;author&gt;Sun, Xiao&lt;/author&gt;&lt;author&gt;Zhao, Xingchuan&lt;/author&gt;&lt;author&gt;Zheng, Kaiwen&lt;/author&gt;&lt;author&gt;Mi, Jiawei&lt;/author&gt;&lt;author&gt;Qing, Fangzhu&lt;/author&gt;&lt;author&gt;Wen, Qiye&lt;/author&gt;&lt;author&gt;Li, Xuesong&lt;/author&gt;&lt;/authors&gt;&lt;/contributors&gt;&lt;titles&gt;&lt;title&gt;Porous graphene produced by carbothermal shock for green electromagnetic interference shielding in both microwave and terahertz bands&lt;/title&gt;&lt;secondary-title&gt;Small Methods&lt;/secondary-title&gt;&lt;/titles&gt;&lt;periodical&gt;&lt;full-title&gt;Small Methods&lt;/full-title&gt;&lt;/periodical&gt;&lt;pages&gt;2201493&lt;/pages&gt;&lt;volume&gt;7&lt;/volume&gt;&lt;number&gt;3&lt;/number&gt;&lt;keywords&gt;&lt;keyword&gt;carbothermal shock&lt;/keyword&gt;&lt;keyword&gt;conductive loss&lt;/keyword&gt;&lt;keyword&gt;GHz shielding&lt;/keyword&gt;&lt;keyword&gt;graphene&lt;/keyword&gt;&lt;keyword&gt;polarization loss&lt;/keyword&gt;&lt;keyword&gt;THz shielding&lt;/keyword&gt;&lt;/keywords&gt;&lt;dates&gt;&lt;year&gt;2023&lt;/year&gt;&lt;pub-dates&gt;&lt;date&gt;2023/03/01&lt;/date&gt;&lt;/pub-dates&gt;&lt;/dates&gt;&lt;publisher&gt;John Wiley &amp;amp; Sons, Ltd&lt;/publisher&gt;&lt;isbn&gt;2366-9608&lt;/isbn&gt;&lt;urls&gt;&lt;related-urls&gt;&lt;url&gt;https://doi.org/10.1002/smtd.202201493&lt;/url&gt;&lt;/related-urls&gt;&lt;/urls&gt;&lt;electronic-resource-num&gt;https://doi.org/10.1002/smtd.202201493&lt;/electronic-resource-num&gt;&lt;access-date&gt;2024/03/22&lt;/access-date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41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3E3A22D3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44D72AF9" w14:textId="2C1F36C1" w:rsidR="00FE7556" w:rsidRPr="00EE3A6B" w:rsidRDefault="003724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PA/TS@IL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Ag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rGO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0D986050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9B385FA" w14:textId="19B43632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6727820A" w14:textId="776ADDBC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0.2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71B498A4" w14:textId="77777777" w:rsidR="00FE7556" w:rsidRPr="00EE3A6B" w:rsidRDefault="003229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3850B1B5" w14:textId="207CA386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0ABE3669" w14:textId="0D3614EC" w:rsidR="00FE7556" w:rsidRPr="00964F2F" w:rsidRDefault="00843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&lt;EndNote&gt;&lt;Cite&gt;&lt;Author&gt;Xiang&lt;/Author&gt;&lt;Year&gt;2022&lt;/Year&gt;&lt;RecNum&gt;692&lt;/RecNum&gt;&lt;DisplayText&gt;&lt;style face="superscript"&gt;42&lt;/style&gt;&lt;/DisplayText&gt;&lt;record&gt;&lt;rec-number&gt;692&lt;/rec-number&gt;&lt;foreign-keys&gt;&lt;key app="EN" db-id="s92evsz5qdr2r3e5e0epdf28px5tt5a5rsts" timestamp="1711151205"&gt;692&lt;/key&gt;&lt;/foreign-keys&gt;&lt;ref-type name="Journal Article"&gt;17&lt;/ref-type&gt;&lt;contributors&gt;&lt;authors&gt;&lt;author&gt;Xiang, Meng&lt;/author&gt;&lt;author&gt;Zhu, Sheng-Qing&lt;/author&gt;&lt;author&gt;Qin, Sai&lt;/author&gt;&lt;author&gt;Yang, Jingjing&lt;/author&gt;&lt;author&gt;Fan, Wangxi&lt;/author&gt;&lt;author&gt;Lin, Wei&lt;/author&gt;&lt;author&gt;Yang, Zhou&lt;/author&gt;&lt;author&gt;Dong, Shuang&lt;/author&gt;&lt;/authors&gt;&lt;/contributors&gt;&lt;titles&gt;&lt;title&gt;Flexible composites by ionic liquid/silver/graphene in towel-gourd sponge fibers: Synergistic effect and dual-band electromagnetic interference shielding in X-band and terahertz-band&lt;/title&gt;&lt;secondary-title&gt;J. Appl. Polym. Sci.&lt;/secondary-title&gt;&lt;/titles&gt;&lt;periodical&gt;&lt;full-title&gt;J. Appl. Polym. Sci.&lt;/full-title&gt;&lt;/periodical&gt;&lt;pages&gt;e52511&lt;/pages&gt;&lt;volume&gt;139&lt;/volume&gt;&lt;number&gt;28&lt;/number&gt;&lt;dates&gt;&lt;year&gt;2022&lt;/year&gt;&lt;/dates&gt;&lt;isbn&gt;0021-8995&lt;/isbn&gt;&lt;urls&gt;&lt;related-urls&gt;&lt;url&gt;https://onlinelibrary.wiley.com/doi/abs/10.1002/app.52511&lt;/url&gt;&lt;/related-urls&gt;&lt;/urls&gt;&lt;electronic-resource-num&gt;https://doi.org/10.1002/app.52511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42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8048634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756D9D5" w14:textId="615B6FB2" w:rsidR="00FE7556" w:rsidRPr="00EE3A6B" w:rsidRDefault="003404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PUS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Ni/MXene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9EFB0C6" w14:textId="2A55753F" w:rsidR="00FE7556" w:rsidRPr="00EE3A6B" w:rsidRDefault="00E904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~</w:t>
            </w:r>
            <w:r w:rsidR="0037240D" w:rsidRPr="00EE3A6B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B5D6117" w14:textId="6D190EBB" w:rsidR="00FE7556" w:rsidRPr="00EE3A6B" w:rsidRDefault="003724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8627BF0" w14:textId="0A9EF9D6" w:rsidR="00FE7556" w:rsidRPr="00EE3A6B" w:rsidRDefault="003724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0.15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2.15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5394BBA" w14:textId="1BC71223" w:rsidR="00FE7556" w:rsidRPr="00EE3A6B" w:rsidRDefault="003724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69.8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21AF87C" w14:textId="349A738D" w:rsidR="00FE7556" w:rsidRPr="00EE3A6B" w:rsidRDefault="003724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65.8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FBB85B0" w14:textId="62EFBADD" w:rsidR="00FE7556" w:rsidRPr="00964F2F" w:rsidRDefault="00E904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&lt;EndNote&gt;&lt;Cite&gt;&lt;Author&gt;Bai&lt;/Author&gt;&lt;Year&gt;2022&lt;/Year&gt;&lt;RecNum&gt;693&lt;/RecNum&gt;&lt;DisplayText&gt;&lt;style face="superscript"&gt;43&lt;/style&gt;&lt;/DisplayText&gt;&lt;record&gt;&lt;rec-number&gt;693&lt;/rec-number&gt;&lt;foreign-keys&gt;&lt;key app="EN" db-id="s92evsz5qdr2r3e5e0epdf28px5tt5a5rsts" timestamp="1711153221"&gt;693&lt;/key&gt;&lt;/foreign-keys&gt;&lt;ref-type name="Journal Article"&gt;17&lt;/ref-type&gt;&lt;contributors&gt;&lt;authors&gt;&lt;author&gt;Bai, Yu&lt;/author&gt;&lt;author&gt;Qin, Feng&lt;/author&gt;&lt;author&gt;Lu, Yinxiang&lt;/author&gt;&lt;/authors&gt;&lt;/contributors&gt;&lt;titles&gt;&lt;title&gt;Flexible and lightweight Ni/MXene decorated polyurethane sponge composite with sensitive strain sensing performance for ultrahigh terahertz absorption&lt;/title&gt;&lt;secondary-title&gt;Adv. Optical Mater.&lt;/secondary-title&gt;&lt;/titles&gt;&lt;periodical&gt;&lt;full-title&gt;Adv. Optical Mater.&lt;/full-title&gt;&lt;/periodical&gt;&lt;pages&gt;2101868&lt;/pages&gt;&lt;volume&gt;10&lt;/volume&gt;&lt;number&gt;4&lt;/number&gt;&lt;dates&gt;&lt;year&gt;2022&lt;/year&gt;&lt;/dates&gt;&lt;isbn&gt;2195-1071&lt;/isbn&gt;&lt;urls&gt;&lt;related-urls&gt;&lt;url&gt;https://onlinelibrary.wiley.com/doi/abs/10.1002/adom.202101868&lt;/url&gt;&lt;/related-urls&gt;&lt;/urls&gt;&lt;electronic-resource-num&gt;https://doi.org/10.1002/adom.202101868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43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4321D202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9D6DDA" w14:textId="77A79A64" w:rsidR="00FE7556" w:rsidRPr="00EE3A6B" w:rsidRDefault="00821F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MXene/PPy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8C32DE" w14:textId="68E4A882" w:rsidR="00FE7556" w:rsidRPr="00EE3A6B" w:rsidRDefault="00182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882CFE" w14:textId="4B1A3434" w:rsidR="00FE7556" w:rsidRPr="00EE3A6B" w:rsidRDefault="00182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0.04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32C48C" w14:textId="1CD86C85" w:rsidR="00FE7556" w:rsidRPr="00EE3A6B" w:rsidRDefault="00182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0.2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1.6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AAF225" w14:textId="1E8B7A55" w:rsidR="00FE7556" w:rsidRPr="00EE3A6B" w:rsidRDefault="00182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71.4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1853A0" w14:textId="27E85662" w:rsidR="00FE7556" w:rsidRPr="00EE3A6B" w:rsidRDefault="00182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36983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4D0767" w14:textId="6E740D00" w:rsidR="00FE7556" w:rsidRPr="00964F2F" w:rsidRDefault="00182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&lt;EndNote&gt;&lt;Cite&gt;&lt;Author&gt;Yang&lt;/Author&gt;&lt;Year&gt;2022&lt;/Year&gt;&lt;RecNum&gt;694&lt;/RecNum&gt;&lt;DisplayText&gt;&lt;style face="superscript"&gt;44&lt;/style&gt;&lt;/DisplayText&gt;&lt;record&gt;&lt;rec-number&gt;694&lt;/rec-number&gt;&lt;foreign-keys&gt;&lt;key app="EN" db-id="s92evsz5qdr2r3e5e0epdf28px5tt5a5rsts" timestamp="1711158067"&gt;694&lt;/key&gt;&lt;/foreign-keys&gt;&lt;ref-type name="Journal Article"&gt;17&lt;/ref-type&gt;&lt;contributors&gt;&lt;authors&gt;&lt;author&gt;Yang, Shaodian&lt;/author&gt;&lt;author&gt;Yang, Rongliang&lt;/author&gt;&lt;author&gt;Lin, Zhiqiang&lt;/author&gt;&lt;author&gt;Wang, Ximiao&lt;/author&gt;&lt;author&gt;Liu, Shaojing&lt;/author&gt;&lt;author&gt;Huang, Weibo&lt;/author&gt;&lt;author&gt;Chen, Zibo&lt;/author&gt;&lt;author&gt;Wei, Jianhong&lt;/author&gt;&lt;author&gt;Zeng, Zhiping&lt;/author&gt;&lt;author&gt;Chen, Huanjun&lt;/author&gt;&lt;author&gt;Hu, Yougen&lt;/author&gt;&lt;author&gt;Gui, Xuchun&lt;/author&gt;&lt;/authors&gt;&lt;/contributors&gt;&lt;titles&gt;&lt;title&gt;&lt;style face="normal" font="default" size="100%"&gt;Ultrathin, flexible, and high-strength polypyrrole/Ti&lt;/style&gt;&lt;style face="subscript" font="default" size="100%"&gt;3&lt;/style&gt;&lt;style face="normal" font="default" size="100%"&gt;C&lt;/style&gt;&lt;style face="subscript" font="default" size="100%"&gt;2&lt;/style&gt;&lt;style face="normal" font="default" size="100%"&gt;T&lt;/style&gt;&lt;style face="subscript" font="default" size="100%"&gt;x&lt;/style&gt;&lt;style face="normal" font="default" size="100%"&gt; film for wide-band gigahertz and terahertz electromagnetic interference shielding&lt;/style&gt;&lt;/title&gt;&lt;secondary-title&gt;J. Mater. Chem. A&lt;/secondary-title&gt;&lt;/titles&gt;&lt;periodical&gt;&lt;full-title&gt;J. Mater. Chem. A&lt;/full-title&gt;&lt;/periodical&gt;&lt;pages&gt;23570-23579&lt;/pages&gt;&lt;volume&gt;10&lt;/volume&gt;&lt;number&gt;44&lt;/number&gt;&lt;dates&gt;&lt;year&gt;2022&lt;/year&gt;&lt;/dates&gt;&lt;publisher&gt;The Royal Society of Chemistry&lt;/publisher&gt;&lt;isbn&gt;2050-7488&lt;/isbn&gt;&lt;work-type&gt;10.1039/D2TA06805B&lt;/work-type&gt;&lt;urls&gt;&lt;related-urls&gt;&lt;url&gt;http://dx.doi.org/10.1039/D2TA06805B&lt;/url&gt;&lt;/related-urls&gt;&lt;/urls&gt;&lt;electronic-resource-num&gt;10.1039/D2TA06805B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44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F780400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3827D88" w14:textId="172492B5" w:rsidR="00FE7556" w:rsidRPr="00EE3A6B" w:rsidRDefault="00CC76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MXene/Graphene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01685F9" w14:textId="7D233DCC" w:rsidR="00FE7556" w:rsidRPr="00EE3A6B" w:rsidRDefault="00CC76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75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B1E8ACF" w14:textId="2ED29FDA" w:rsidR="00FE7556" w:rsidRPr="00EE3A6B" w:rsidRDefault="00CC76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0.048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DBFE983" w14:textId="4F8A76DF" w:rsidR="00FE7556" w:rsidRPr="00EE3A6B" w:rsidRDefault="00CC76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0.1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66E16E9" w14:textId="78403CAB" w:rsidR="00FE7556" w:rsidRPr="00EE3A6B" w:rsidRDefault="00CC76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871DE0F" w14:textId="0F227FCB" w:rsidR="00FE7556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360B121" w14:textId="60DB9EA6" w:rsidR="00FE7556" w:rsidRPr="00964F2F" w:rsidRDefault="00CC76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6435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&lt;EndNote&gt;&lt;Cite&gt;&lt;Author&gt;Danish&lt;/Author&gt;&lt;Year&gt;2024&lt;/Year&gt;&lt;RecNum&gt;695&lt;/RecNum&gt;&lt;DisplayText&gt;&lt;style face="superscript"&gt;45&lt;/style&gt;&lt;/DisplayText&gt;&lt;record&gt;&lt;rec-number&gt;695&lt;/rec-number&gt;&lt;foreign-keys&gt;&lt;key app="EN" db-id="s92evsz5qdr2r3e5e0epdf28px5tt5a5rsts" timestamp="1711160178"&gt;695&lt;/key&gt;&lt;/foreign-keys&gt;&lt;ref-type name="Journal Article"&gt;17&lt;/ref-type&gt;&lt;contributors&gt;&lt;authors&gt;&lt;author&gt;Danish, Muhammad&lt;/author&gt;&lt;author&gt;Tayyab Raza, Muhammad&lt;/author&gt;&lt;author&gt;Iftikhar, Muhammad&lt;/author&gt;&lt;author&gt;Hassan, Istiqlal&lt;/author&gt;&lt;author&gt;Husnain, Syed Ali&lt;/author&gt;&lt;author&gt;Muneeb ul Hassan, Muhammad&lt;/author&gt;&lt;author&gt;Mumtaz, Muhammad&lt;/author&gt;&lt;author&gt;Khan, Arsalan Muhammad&lt;/author&gt;&lt;author&gt;Noor, Hamza&lt;/author&gt;&lt;author&gt;Shahzad, Faisal&lt;/author&gt;&lt;/authors&gt;&lt;/contributors&gt;&lt;titles&gt;&lt;title&gt;Spray deposited graphene@MXene on a flexible polymer substrate for terahertz shielding&lt;/title&gt;&lt;secondary-title&gt;Mater. Chem. Phys.&lt;/secondary-title&gt;&lt;/titles&gt;&lt;periodical&gt;&lt;full-title&gt;Mater. Chem. Phys.&lt;/full-title&gt;&lt;/periodical&gt;&lt;pages&gt;128573&lt;/pages&gt;&lt;volume&gt;311&lt;/volume&gt;&lt;keywords&gt;&lt;keyword&gt;MXene&lt;/keyword&gt;&lt;keyword&gt;Graphene&lt;/keyword&gt;&lt;keyword&gt;EMI shielding&lt;/keyword&gt;&lt;keyword&gt;Spray coating&lt;/keyword&gt;&lt;keyword&gt;Composite&lt;/keyword&gt;&lt;/keywords&gt;&lt;dates&gt;&lt;year&gt;2024&lt;/year&gt;&lt;pub-dates&gt;&lt;date&gt;2024/01/01/&lt;/date&gt;&lt;/pub-dates&gt;&lt;/dates&gt;&lt;isbn&gt;0254-0584&lt;/isbn&gt;&lt;urls&gt;&lt;related-urls&gt;&lt;url&gt;https://www.sciencedirect.com/science/article/pii/S0254058423012816&lt;/url&gt;&lt;/related-urls&gt;&lt;/urls&gt;&lt;electronic-resource-num&gt;https://doi.org/10.1016/j.matchemphys.2023.128573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45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F72976D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39EF10" w14:textId="4A61253B" w:rsidR="008933E1" w:rsidRPr="00EE3A6B" w:rsidRDefault="009504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CNF/</w:t>
            </w:r>
            <w:bookmarkStart w:id="41" w:name="_Hlk162081942"/>
            <w:r w:rsidRPr="00EE3A6B">
              <w:rPr>
                <w:rFonts w:ascii="Times New Roman" w:hAnsi="Times New Roman" w:cs="Times New Roman"/>
                <w:szCs w:val="21"/>
              </w:rPr>
              <w:t>SBC</w:t>
            </w:r>
            <w:bookmarkEnd w:id="41"/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952B62" w14:textId="762CF046" w:rsidR="008933E1" w:rsidRPr="00EE3A6B" w:rsidRDefault="00C064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ADF7BD" w14:textId="19797B90" w:rsidR="008933E1" w:rsidRPr="00EE3A6B" w:rsidRDefault="00C064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05DCC9" w14:textId="7D7F9BDD" w:rsidR="008933E1" w:rsidRPr="00EE3A6B" w:rsidRDefault="00C064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0.4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F3DDAB" w14:textId="2F59470F" w:rsidR="008933E1" w:rsidRPr="00EE3A6B" w:rsidRDefault="00C064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70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8BAA03" w14:textId="36C3486E" w:rsidR="008933E1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05F41C" w14:textId="159B737C" w:rsidR="008933E1" w:rsidRPr="00964F2F" w:rsidRDefault="00C064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&lt;EndNote&gt;&lt;Cite&gt;&lt;Author&gt;Pai&lt;/Author&gt;&lt;Year&gt;2023&lt;/Year&gt;&lt;RecNum&gt;696&lt;/RecNum&gt;&lt;DisplayText&gt;&lt;style face="superscript"&gt;46&lt;/style&gt;&lt;/DisplayText&gt;&lt;record&gt;&lt;rec-number&gt;696&lt;/rec-number&gt;&lt;foreign-keys&gt;&lt;key app="EN" db-id="s92evsz5qdr2r3e5e0epdf28px5tt5a5rsts" timestamp="1711161013"&gt;696&lt;/key&gt;&lt;/foreign-keys&gt;&lt;ref-type name="Journal Article"&gt;17&lt;/ref-type&gt;&lt;contributors&gt;&lt;authors&gt;&lt;author&gt;Pai, Avinash R.&lt;/author&gt;&lt;author&gt;Lu, Yuezhen&lt;/author&gt;&lt;author&gt;Joseph, Saju&lt;/author&gt;&lt;author&gt;Santhosh, Neelakandan M.&lt;/author&gt;&lt;author&gt;Degl&amp;apos;Innocenti, Riccardo&lt;/author&gt;&lt;author&gt;Lin, Hungyen&lt;/author&gt;&lt;author&gt;Letizia, Rosa&lt;/author&gt;&lt;author&gt;Paoloni, Claudio&lt;/author&gt;&lt;author&gt;Thomas, Sabu&lt;/author&gt;&lt;/authors&gt;&lt;/contributors&gt;&lt;titles&gt;&lt;title&gt;Ultra-broadband shielding of cellulose nanofiber commingled biocarbon functional constructs: A paradigm shift towards sustainable terahertz absorbers&lt;/title&gt;&lt;secondary-title&gt;Chem. Eng. J.&lt;/secondary-title&gt;&lt;/titles&gt;&lt;periodical&gt;&lt;full-title&gt;Chem. Eng. J.&lt;/full-title&gt;&lt;/periodical&gt;&lt;pages&gt;143213&lt;/pages&gt;&lt;volume&gt;467&lt;/volume&gt;&lt;keywords&gt;&lt;keyword&gt;Cellulose nanofibers&lt;/keyword&gt;&lt;keyword&gt;Biocarbon&lt;/keyword&gt;&lt;keyword&gt;Electrical conductivity&lt;/keyword&gt;&lt;keyword&gt;Terahertz time domain spectroscopy&lt;/keyword&gt;&lt;keyword&gt;Terahertz shielding&lt;/keyword&gt;&lt;keyword&gt;DFT calculation&lt;/keyword&gt;&lt;/keywords&gt;&lt;dates&gt;&lt;year&gt;2023&lt;/year&gt;&lt;pub-dates&gt;&lt;date&gt;2023/07/01/&lt;/date&gt;&lt;/pub-dates&gt;&lt;/dates&gt;&lt;isbn&gt;1385-8947&lt;/isbn&gt;&lt;urls&gt;&lt;related-urls&gt;&lt;url&gt;https://www.sciencedirect.com/science/article/pii/S1385894723019447&lt;/url&gt;&lt;/related-urls&gt;&lt;/urls&gt;&lt;electronic-resource-num&gt;https://doi.org/10.1016/j.cej.2023.143213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46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3071F179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783F93F" w14:textId="7FF50DE0" w:rsidR="008933E1" w:rsidRPr="00EE3A6B" w:rsidRDefault="006B21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OCF/GO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CFDC785" w14:textId="2BBB6A59" w:rsidR="008933E1" w:rsidRPr="00EE3A6B" w:rsidRDefault="006B21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3EDC06CB" w14:textId="31A67647" w:rsidR="008933E1" w:rsidRPr="00EE3A6B" w:rsidRDefault="006B21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4.34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9FD6C8B" w14:textId="33F28760" w:rsidR="008933E1" w:rsidRPr="00EE3A6B" w:rsidRDefault="006B21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0.3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1.5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A39DF53" w14:textId="4B5EC2A3" w:rsidR="008933E1" w:rsidRPr="00EE3A6B" w:rsidRDefault="006B21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34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93929EE" w14:textId="10483AEE" w:rsidR="008933E1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710A3A78" w14:textId="6472D534" w:rsidR="008933E1" w:rsidRPr="00964F2F" w:rsidRDefault="00E928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&lt;EndNote&gt;&lt;Cite&gt;&lt;Author&gt;Cao&lt;/Author&gt;&lt;Year&gt;2022&lt;/Year&gt;&lt;RecNum&gt;697&lt;/RecNum&gt;&lt;DisplayText&gt;&lt;style face="superscript"&gt;47&lt;/style&gt;&lt;/DisplayText&gt;&lt;record&gt;&lt;rec-number&gt;697&lt;/rec-number&gt;&lt;foreign-keys&gt;&lt;key app="EN" db-id="s92evsz5qdr2r3e5e0epdf28px5tt5a5rsts" timestamp="1711178541"&gt;697&lt;/key&gt;&lt;/foreign-keys&gt;&lt;ref-type name="Journal Article"&gt;17&lt;/ref-type&gt;&lt;contributors&gt;&lt;authors&gt;&lt;author&gt;Cao, Yishu&lt;/author&gt;&lt;author&gt;Cheng, Zheng&lt;/author&gt;&lt;author&gt;Wang, Ruofeng&lt;/author&gt;&lt;author&gt;Liu, Xiaoyan&lt;/author&gt;&lt;author&gt;Zhang, Tianrui&lt;/author&gt;&lt;author&gt;Fan, Fei&lt;/author&gt;&lt;author&gt;Huang, Yi&lt;/author&gt;&lt;/authors&gt;&lt;/contributors&gt;&lt;titles&gt;&lt;title&gt;Multifunctional graphene/carbon fiber aerogels toward compatible electromagnetic wave absorption and shielding in gigahertz and terahertz bands with optimized radar cross section&lt;/title&gt;&lt;secondary-title&gt;Carbon&lt;/secondary-title&gt;&lt;/titles&gt;&lt;periodical&gt;&lt;full-title&gt;Carbon&lt;/full-title&gt;&lt;/periodical&gt;&lt;pages&gt;333-346&lt;/pages&gt;&lt;volume&gt;199&lt;/volume&gt;&lt;keywords&gt;&lt;keyword&gt;Graphene aerogel&lt;/keyword&gt;&lt;keyword&gt;Microwave absorption&lt;/keyword&gt;&lt;keyword&gt;Radar cross section&lt;/keyword&gt;&lt;keyword&gt;Terahertz shielding&lt;/keyword&gt;&lt;keyword&gt;Electromagnetic interference shielding&lt;/keyword&gt;&lt;keyword&gt;Thermal insulation&lt;/keyword&gt;&lt;/keywords&gt;&lt;dates&gt;&lt;year&gt;2022&lt;/year&gt;&lt;pub-dates&gt;&lt;date&gt;2022/10/31/&lt;/date&gt;&lt;/pub-dates&gt;&lt;/dates&gt;&lt;isbn&gt;0008-6223&lt;/isbn&gt;&lt;urls&gt;&lt;related-urls&gt;&lt;url&gt;https://www.sciencedirect.com/science/article/pii/S000862232200611X&lt;/url&gt;&lt;/related-urls&gt;&lt;/urls&gt;&lt;electronic-resource-num&gt;https://doi.org/10.1016/j.carbon.2022.07.077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47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18824743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8E5C13" w14:textId="69CBBB59" w:rsidR="008933E1" w:rsidRPr="00FC785B" w:rsidRDefault="00D65D25">
            <w:pPr>
              <w:jc w:val="center"/>
              <w:rPr>
                <w:rFonts w:ascii="Times New Roman" w:hAnsi="Times New Roman" w:cs="Times New Roman"/>
                <w:szCs w:val="21"/>
                <w:lang w:val="pt-BR"/>
              </w:rPr>
            </w:pPr>
            <w:r w:rsidRPr="00FC785B">
              <w:rPr>
                <w:rFonts w:ascii="Times New Roman" w:hAnsi="Times New Roman" w:cs="Times New Roman"/>
                <w:szCs w:val="21"/>
                <w:lang w:val="pt-BR"/>
              </w:rPr>
              <w:t>M</w:t>
            </w:r>
            <w:r w:rsidR="000D65DC" w:rsidRPr="00FC785B">
              <w:rPr>
                <w:rFonts w:ascii="Times New Roman" w:hAnsi="Times New Roman" w:cs="Times New Roman"/>
                <w:szCs w:val="21"/>
                <w:lang w:val="pt-BR"/>
              </w:rPr>
              <w:t>x</w:t>
            </w:r>
            <w:r w:rsidRPr="00FC785B">
              <w:rPr>
                <w:rFonts w:ascii="Times New Roman" w:hAnsi="Times New Roman" w:cs="Times New Roman"/>
                <w:szCs w:val="21"/>
                <w:lang w:val="pt-BR"/>
              </w:rPr>
              <w:t>ene</w:t>
            </w:r>
            <w:r w:rsidR="000D65DC">
              <w:rPr>
                <w:rFonts w:ascii="Times New Roman" w:hAnsi="Times New Roman" w:cs="Times New Roman" w:hint="eastAsia"/>
                <w:szCs w:val="21"/>
                <w:lang w:val="pt-BR"/>
              </w:rPr>
              <w:t>-</w:t>
            </w:r>
            <w:r w:rsidRPr="00FC785B">
              <w:rPr>
                <w:rFonts w:ascii="Times New Roman" w:hAnsi="Times New Roman" w:cs="Times New Roman"/>
                <w:szCs w:val="21"/>
                <w:lang w:val="pt-BR"/>
              </w:rPr>
              <w:t>PMMA /rGO</w:t>
            </w:r>
            <w:r w:rsidR="000D65DC">
              <w:rPr>
                <w:rFonts w:ascii="Times New Roman" w:hAnsi="Times New Roman" w:cs="Times New Roman" w:hint="eastAsia"/>
                <w:szCs w:val="21"/>
                <w:lang w:val="pt-BR"/>
              </w:rPr>
              <w:t>-</w:t>
            </w:r>
            <w:r w:rsidRPr="00FC785B">
              <w:rPr>
                <w:rFonts w:ascii="Times New Roman" w:hAnsi="Times New Roman" w:cs="Times New Roman"/>
                <w:szCs w:val="21"/>
                <w:lang w:val="pt-BR"/>
              </w:rPr>
              <w:t>PVP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6F1A51" w14:textId="0A661D87" w:rsidR="008933E1" w:rsidRPr="00EE3A6B" w:rsidRDefault="00D65D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16.7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519852" w14:textId="270F02F2" w:rsidR="008933E1" w:rsidRPr="00EE3A6B" w:rsidRDefault="00D65D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0.148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4D8E94" w14:textId="2293D5F6" w:rsidR="008933E1" w:rsidRPr="00EE3A6B" w:rsidRDefault="00D65D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0.37</w:t>
            </w:r>
            <w:r w:rsidR="006B75A5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EE3A6B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63A94B" w14:textId="6A33A060" w:rsidR="008933E1" w:rsidRPr="00EE3A6B" w:rsidRDefault="00D65D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57.7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6280CE" w14:textId="0FA4DD54" w:rsidR="008933E1" w:rsidRPr="00EE3A6B" w:rsidRDefault="006B75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–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F44184" w14:textId="6E58DE3F" w:rsidR="008933E1" w:rsidRPr="00964F2F" w:rsidRDefault="00395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8810D6" w:rsidRPr="00964F2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&lt;EndNote&gt;&lt;Cite&gt;&lt;Author&gt;Li&lt;/Author&gt;&lt;Year&gt;2022&lt;/Year&gt;&lt;RecNum&gt;698&lt;/RecNum&gt;&lt;DisplayText&gt;&lt;style face="superscript"&gt;48&lt;/style&gt;&lt;/DisplayText&gt;&lt;record&gt;&lt;rec-number&gt;698&lt;/rec-number&gt;&lt;foreign-keys&gt;&lt;key app="EN" db-id="s92evsz5qdr2r3e5e0epdf28px5tt5a5rsts" timestamp="1711179173"&gt;698&lt;/key&gt;&lt;/foreign-keys&gt;&lt;ref-type name="Journal Article"&gt;17&lt;/ref-type&gt;&lt;contributors&gt;&lt;authors&gt;&lt;author&gt;Li, Shangjing&lt;/author&gt;&lt;author&gt;Xu, Shijie&lt;/author&gt;&lt;author&gt;Pan, Kaichao&lt;/author&gt;&lt;author&gt;Du, Jiang&lt;/author&gt;&lt;author&gt;Qiu, Jun&lt;/author&gt;&lt;/authors&gt;&lt;/contributors&gt;&lt;titles&gt;&lt;title&gt;Ultra-thin broadband terahertz absorption and electromagnetic shielding properties of MXene/rGO composite film&lt;/title&gt;&lt;secondary-title&gt;Carbon&lt;/secondary-title&gt;&lt;/titles&gt;&lt;periodical&gt;&lt;full-title&gt;Carbon&lt;/full-title&gt;&lt;/periodical&gt;&lt;pages&gt;127-139&lt;/pages&gt;&lt;volume&gt;194&lt;/volume&gt;&lt;keywords&gt;&lt;keyword&gt;Terahertz absorbers&lt;/keyword&gt;&lt;keyword&gt;Ultra-thin broadband composite film&lt;/keyword&gt;&lt;keyword&gt;EMI shielding&lt;/keyword&gt;&lt;keyword&gt;MXene&lt;/keyword&gt;&lt;keyword&gt;Reduced graphene oxide&lt;/keyword&gt;&lt;/keywords&gt;&lt;dates&gt;&lt;year&gt;2022&lt;/year&gt;&lt;pub-dates&gt;&lt;date&gt;2022/07/01/&lt;/date&gt;&lt;/pub-dates&gt;&lt;/dates&gt;&lt;isbn&gt;0008-6223&lt;/isbn&gt;&lt;urls&gt;&lt;related-urls&gt;&lt;url&gt;https://www.sciencedirect.com/science/article/pii/S0008622322002202&lt;/url&gt;&lt;/related-urls&gt;&lt;/urls&gt;&lt;electronic-resource-num&gt;https://doi.org/10.1016/j.carbon.2022.03.048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48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71D8B718" w14:textId="77777777" w:rsidTr="00982D52">
        <w:trPr>
          <w:trHeight w:val="306"/>
        </w:trPr>
        <w:tc>
          <w:tcPr>
            <w:tcW w:w="147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2F6F8912" w14:textId="59CC3DD7" w:rsidR="008933E1" w:rsidRPr="00EE3A6B" w:rsidRDefault="00E9701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MS</w:t>
            </w:r>
            <w:r w:rsidR="000D65DC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E3A6B">
              <w:rPr>
                <w:rFonts w:ascii="Times New Roman" w:hAnsi="Times New Roman" w:cs="Times New Roman"/>
                <w:szCs w:val="21"/>
              </w:rPr>
              <w:t>Ni/CNT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4EA47C9" w14:textId="3E5F075F" w:rsidR="008933E1" w:rsidRPr="00EE3A6B" w:rsidRDefault="00721F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51.6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AD0D878" w14:textId="492FF71F" w:rsidR="008933E1" w:rsidRPr="00EE3A6B" w:rsidRDefault="00721F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90D1D08" w14:textId="7431C4F4" w:rsidR="008933E1" w:rsidRPr="00EE3A6B" w:rsidRDefault="00721F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0.1</w:t>
            </w:r>
            <w:r w:rsidR="006B75A5">
              <w:rPr>
                <w:rFonts w:ascii="Times New Roman" w:hAnsi="Times New Roman" w:cs="Times New Roman"/>
                <w:szCs w:val="21"/>
              </w:rPr>
              <w:t>–</w:t>
            </w:r>
            <w:r w:rsidRPr="00EE3A6B"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571F808A" w14:textId="14851F96" w:rsidR="008933E1" w:rsidRPr="00EE3A6B" w:rsidRDefault="00721F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 w:hint="eastAsia"/>
                <w:szCs w:val="21"/>
              </w:rPr>
              <w:t>79.1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6E9316A8" w14:textId="2FE54A1C" w:rsidR="008933E1" w:rsidRPr="00EE3A6B" w:rsidRDefault="00FA25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3A6B">
              <w:rPr>
                <w:rFonts w:ascii="Times New Roman" w:hAnsi="Times New Roman" w:cs="Times New Roman"/>
                <w:szCs w:val="21"/>
              </w:rPr>
              <w:t>66.3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BD913C9" w14:textId="28F2FB08" w:rsidR="008933E1" w:rsidRPr="00964F2F" w:rsidRDefault="00C17C1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F2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DF7711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&lt;EndNote&gt;&lt;Cite&gt;&lt;Author&gt;Bai&lt;/Author&gt;&lt;Year&gt;2022&lt;/Year&gt;&lt;RecNum&gt;699&lt;/RecNum&gt;&lt;DisplayText&gt;&lt;style face="superscript"&gt;49&lt;/style&gt;&lt;/DisplayText&gt;&lt;record&gt;&lt;rec-number&gt;699&lt;/rec-number&gt;&lt;foreign-keys&gt;&lt;key app="EN" db-id="s92evsz5qdr2r3e5e0epdf28px5tt5a5rsts" timestamp="1711180094"&gt;699&lt;/key&gt;&lt;/foreign-keys&gt;&lt;ref-type name="Journal Article"&gt;17&lt;/ref-type&gt;&lt;contributors&gt;&lt;authors&gt;&lt;author&gt;Bai, Yu&lt;/author&gt;&lt;author&gt;Qin, Feng&lt;/author&gt;&lt;author&gt;Lu, Yinxiang&lt;/author&gt;&lt;/authors&gt;&lt;/contributors&gt;&lt;titles&gt;&lt;title&gt;Lightweight Ni/CNT decorated melamine sponge with sensitive strain sensing performance for ultrahigh electromagnetic absorption in both GHz and THz bands&lt;/title&gt;&lt;secondary-title&gt;Chem. Eng. J.&lt;/secondary-title&gt;&lt;/titles&gt;&lt;periodical&gt;&lt;full-title&gt;Chem. Eng. J.&lt;/full-title&gt;&lt;/periodical&gt;&lt;pages&gt;132393&lt;/pages&gt;&lt;volume&gt;429&lt;/volume&gt;&lt;keywords&gt;&lt;keyword&gt;CNT&lt;/keyword&gt;&lt;keyword&gt;Melamine sponge&lt;/keyword&gt;&lt;keyword&gt;Electromagnetic interference absorption&lt;/keyword&gt;&lt;keyword&gt;Terahertz&lt;/keyword&gt;&lt;keyword&gt;Numerical simulation&lt;/keyword&gt;&lt;keyword&gt;Pressure sensor&lt;/keyword&gt;&lt;/keywords&gt;&lt;dates&gt;&lt;year&gt;2022&lt;/year&gt;&lt;pub-dates&gt;&lt;date&gt;2022/02/01/&lt;/date&gt;&lt;/pub-dates&gt;&lt;/dates&gt;&lt;isbn&gt;1385-8947&lt;/isbn&gt;&lt;urls&gt;&lt;related-urls&gt;&lt;url&gt;https://www.sciencedirect.com/science/article/pii/S1385894721039711&lt;/url&gt;&lt;/related-urls&gt;&lt;/urls&gt;&lt;electronic-resource-num&gt;https://doi.org/10.1016/j.cej.2021.132393&lt;/electronic-resource-num&gt;&lt;/record&gt;&lt;/Cite&gt;&lt;/EndNote&gt;</w:instrTex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8810D6" w:rsidRPr="00964F2F">
              <w:rPr>
                <w:rFonts w:ascii="Times New Roman" w:hAnsi="Times New Roman" w:cs="Times New Roman"/>
                <w:noProof/>
                <w:szCs w:val="21"/>
              </w:rPr>
              <w:t>49</w:t>
            </w:r>
            <w:r w:rsidRPr="00964F2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982D52" w14:paraId="6657B5F5" w14:textId="77777777" w:rsidTr="00982D52">
        <w:trPr>
          <w:trHeight w:val="143"/>
        </w:trPr>
        <w:tc>
          <w:tcPr>
            <w:tcW w:w="1475" w:type="pct"/>
            <w:gridSpan w:val="2"/>
            <w:vMerge w:val="restar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5A3E32A4" w14:textId="7910A0DC" w:rsidR="00FE7556" w:rsidRPr="00EE3A6B" w:rsidRDefault="00322940" w:rsidP="0049393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E3A6B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lastRenderedPageBreak/>
              <w:t>β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  <w:t>12</w:t>
            </w:r>
            <w:r w:rsidR="000D65DC">
              <w:rPr>
                <w:rFonts w:ascii="Times New Roman" w:hAnsi="Times New Roman" w:cs="Times New Roman" w:hint="eastAsia"/>
                <w:b/>
                <w:bCs/>
                <w:szCs w:val="21"/>
              </w:rPr>
              <w:t>-</w:t>
            </w:r>
            <w:r w:rsidR="008C372C">
              <w:rPr>
                <w:rFonts w:ascii="Times New Roman" w:hAnsi="Times New Roman" w:cs="Times New Roman"/>
                <w:b/>
                <w:bCs/>
                <w:szCs w:val="21"/>
              </w:rPr>
              <w:t>Br</w:t>
            </w:r>
            <w:r w:rsidRPr="00EE3A6B">
              <w:rPr>
                <w:rFonts w:ascii="Times New Roman" w:hAnsi="Times New Roman" w:cs="Times New Roman"/>
                <w:b/>
                <w:bCs/>
                <w:szCs w:val="21"/>
              </w:rPr>
              <w:t>/PDMS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F2991BA" w14:textId="7FC39182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0.13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18C83F60" w14:textId="77777777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701" w:type="pct"/>
            <w:vMerge w:val="restar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5533FF32" w14:textId="7730FF37" w:rsidR="00FE7556" w:rsidRPr="003C35F6" w:rsidRDefault="00322940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0.10</w:t>
            </w:r>
            <w:r w:rsidR="00632FDF" w:rsidRPr="00632FD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2.00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46D1F948" w14:textId="77777777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68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  <w:vAlign w:val="center"/>
          </w:tcPr>
          <w:p w14:paraId="00550A04" w14:textId="2ECF0FFB" w:rsidR="00FE7556" w:rsidRPr="003C35F6" w:rsidRDefault="0018159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48</w:t>
            </w:r>
            <w:r w:rsidR="00322940" w:rsidRPr="003C35F6">
              <w:rPr>
                <w:rFonts w:ascii="Times New Roman" w:hAnsi="Times New Roman" w:cs="Times New Roman"/>
                <w:b/>
                <w:bCs/>
                <w:szCs w:val="21"/>
              </w:rPr>
              <w:t>0000</w:t>
            </w:r>
          </w:p>
        </w:tc>
        <w:tc>
          <w:tcPr>
            <w:tcW w:w="409" w:type="pct"/>
            <w:vMerge w:val="restart"/>
            <w:tcBorders>
              <w:top w:val="single" w:sz="8" w:space="0" w:color="auto"/>
            </w:tcBorders>
            <w:shd w:val="clear" w:color="auto" w:fill="D8D6C2"/>
            <w:vAlign w:val="center"/>
          </w:tcPr>
          <w:p w14:paraId="596DDA2C" w14:textId="77777777" w:rsidR="00FE7556" w:rsidRPr="003C35F6" w:rsidRDefault="00322940" w:rsidP="00493939">
            <w:pPr>
              <w:rPr>
                <w:rFonts w:ascii="Times New Roman" w:hAnsi="Times New Roman" w:cs="Times New Roman"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This work</w:t>
            </w:r>
          </w:p>
        </w:tc>
      </w:tr>
      <w:tr w:rsidR="00982D52" w14:paraId="1F926F2D" w14:textId="77777777" w:rsidTr="00982D52">
        <w:trPr>
          <w:trHeight w:val="285"/>
        </w:trPr>
        <w:tc>
          <w:tcPr>
            <w:tcW w:w="1475" w:type="pct"/>
            <w:gridSpan w:val="2"/>
            <w:vMerge/>
            <w:tcBorders>
              <w:bottom w:val="single" w:sz="12" w:space="0" w:color="auto"/>
            </w:tcBorders>
          </w:tcPr>
          <w:p w14:paraId="4DEC566A" w14:textId="77777777" w:rsidR="00FE7556" w:rsidRDefault="00FE755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92" w:type="pct"/>
            <w:tcBorders>
              <w:top w:val="single" w:sz="8" w:space="0" w:color="auto"/>
              <w:bottom w:val="single" w:sz="12" w:space="0" w:color="auto"/>
            </w:tcBorders>
            <w:shd w:val="clear" w:color="auto" w:fill="D8D6C2"/>
          </w:tcPr>
          <w:p w14:paraId="7EBBF540" w14:textId="0CB23731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0.50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D8D6C2"/>
          </w:tcPr>
          <w:p w14:paraId="0BBC82CD" w14:textId="77777777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701" w:type="pct"/>
            <w:vMerge/>
            <w:tcBorders>
              <w:bottom w:val="single" w:sz="12" w:space="0" w:color="auto"/>
            </w:tcBorders>
          </w:tcPr>
          <w:p w14:paraId="59F2B156" w14:textId="77777777" w:rsidR="00FE7556" w:rsidRPr="003C35F6" w:rsidRDefault="00FE755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446" w:type="pct"/>
            <w:tcBorders>
              <w:top w:val="single" w:sz="8" w:space="0" w:color="auto"/>
              <w:bottom w:val="single" w:sz="12" w:space="0" w:color="auto"/>
            </w:tcBorders>
            <w:shd w:val="clear" w:color="auto" w:fill="D8D6C2"/>
          </w:tcPr>
          <w:p w14:paraId="4E8A194B" w14:textId="77777777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83</w:t>
            </w:r>
          </w:p>
        </w:tc>
        <w:tc>
          <w:tcPr>
            <w:tcW w:w="7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D8D6C2"/>
          </w:tcPr>
          <w:p w14:paraId="22F91F0D" w14:textId="3215EDA5" w:rsidR="00FE7556" w:rsidRPr="003C35F6" w:rsidRDefault="0032294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35F6">
              <w:rPr>
                <w:rFonts w:ascii="Times New Roman" w:hAnsi="Times New Roman" w:cs="Times New Roman"/>
                <w:b/>
                <w:bCs/>
                <w:szCs w:val="21"/>
              </w:rPr>
              <w:t>25000</w:t>
            </w:r>
            <w:r w:rsidR="00181595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</w:p>
        </w:tc>
        <w:tc>
          <w:tcPr>
            <w:tcW w:w="409" w:type="pct"/>
            <w:vMerge/>
            <w:tcBorders>
              <w:bottom w:val="single" w:sz="12" w:space="0" w:color="auto"/>
            </w:tcBorders>
          </w:tcPr>
          <w:p w14:paraId="4A28F02B" w14:textId="77777777" w:rsidR="00FE7556" w:rsidRPr="003C35F6" w:rsidRDefault="00FE7556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</w:tbl>
    <w:p w14:paraId="7FB07FEC" w14:textId="77777777" w:rsidR="00EE3A6B" w:rsidRDefault="00EE3A6B" w:rsidP="0095041E">
      <w:pPr>
        <w:spacing w:line="254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FBFC4BF" w14:textId="6575D030" w:rsidR="00FE7556" w:rsidRDefault="00322940" w:rsidP="0095041E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 xml:space="preserve">: MXene </w:t>
      </w:r>
      <w:r w:rsidRPr="00ED6109">
        <w:rPr>
          <w:rFonts w:ascii="Times New Roman" w:hAnsi="Times New Roman" w:cs="Times New Roman"/>
          <w:sz w:val="24"/>
          <w:szCs w:val="24"/>
        </w:rPr>
        <w:t>(Ti</w:t>
      </w:r>
      <w:r w:rsidRPr="00ED610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D6109">
        <w:rPr>
          <w:rFonts w:ascii="Times New Roman" w:hAnsi="Times New Roman" w:cs="Times New Roman"/>
          <w:sz w:val="24"/>
          <w:szCs w:val="24"/>
        </w:rPr>
        <w:t>C</w:t>
      </w:r>
      <w:r w:rsidRPr="00ED61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D6109">
        <w:rPr>
          <w:rFonts w:ascii="Times New Roman" w:hAnsi="Times New Roman" w:cs="Times New Roman"/>
          <w:sz w:val="24"/>
          <w:szCs w:val="24"/>
        </w:rPr>
        <w:t>T</w:t>
      </w:r>
      <w:r w:rsidRPr="00ED6109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ED610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GO (graphene oxide), PAA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poly (acrylic acid)), ACC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amorphous calcium carbonate), CNF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carbon nano fiber), PTFE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polytetrafluoroethylene), PVDF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poly (vinylidene fluoride)), PMMA (</w:t>
      </w:r>
      <w:r>
        <w:rPr>
          <w:rFonts w:ascii="Times New Roman" w:hAnsi="Times New Roman" w:cs="Times New Roman"/>
          <w:kern w:val="0"/>
          <w:sz w:val="24"/>
          <w:szCs w:val="24"/>
        </w:rPr>
        <w:t>poly (methyl methacrylate)), CNW (</w:t>
      </w:r>
      <w:r>
        <w:rPr>
          <w:rFonts w:ascii="Tahoma" w:hAnsi="Tahoma" w:cs="Tahoma"/>
          <w:kern w:val="0"/>
          <w:sz w:val="24"/>
          <w:szCs w:val="24"/>
        </w:rPr>
        <w:t>﻿</w:t>
      </w:r>
      <w:r>
        <w:rPr>
          <w:rFonts w:ascii="Times New Roman" w:hAnsi="Times New Roman" w:cs="Times New Roman"/>
          <w:kern w:val="0"/>
          <w:sz w:val="24"/>
          <w:szCs w:val="24"/>
        </w:rPr>
        <w:t>carbon nano whiskers), PMC (</w:t>
      </w:r>
      <w:r>
        <w:rPr>
          <w:rFonts w:ascii="Tahoma" w:hAnsi="Tahoma" w:cs="Tahoma"/>
          <w:kern w:val="0"/>
          <w:sz w:val="24"/>
          <w:szCs w:val="24"/>
        </w:rPr>
        <w:t>﻿</w:t>
      </w:r>
      <w:r>
        <w:rPr>
          <w:rFonts w:ascii="Times New Roman" w:hAnsi="Times New Roman" w:cs="Times New Roman"/>
          <w:kern w:val="0"/>
          <w:sz w:val="24"/>
          <w:szCs w:val="24"/>
        </w:rPr>
        <w:t>fluor acrylic copolymer), EBA (</w:t>
      </w:r>
      <w:r>
        <w:rPr>
          <w:rFonts w:ascii="Tahoma" w:hAnsi="Tahoma" w:cs="Tahoma"/>
          <w:kern w:val="0"/>
          <w:sz w:val="24"/>
          <w:szCs w:val="24"/>
        </w:rPr>
        <w:t>﻿</w:t>
      </w:r>
      <w:r>
        <w:rPr>
          <w:rFonts w:ascii="Times New Roman" w:hAnsi="Times New Roman" w:cs="Times New Roman"/>
          <w:kern w:val="0"/>
          <w:sz w:val="24"/>
          <w:szCs w:val="24"/>
        </w:rPr>
        <w:t>ethylene co</w:t>
      </w:r>
      <w:r w:rsidR="000D65DC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butyl acrylate), </w:t>
      </w:r>
      <w:r>
        <w:rPr>
          <w:rFonts w:ascii="Times New Roman" w:hAnsi="Times New Roman" w:cs="Times New Roman"/>
          <w:sz w:val="24"/>
          <w:szCs w:val="24"/>
        </w:rPr>
        <w:t>MWCNTs (multiwalled carbon nanotubes), PVA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polyvinyl alcohol), PDMS (</w:t>
      </w:r>
      <w:r>
        <w:rPr>
          <w:rFonts w:ascii="Tahoma" w:hAnsi="Tahoma" w:cs="Tahoma"/>
          <w:sz w:val="24"/>
          <w:szCs w:val="24"/>
        </w:rPr>
        <w:t>﻿</w:t>
      </w:r>
      <w:r>
        <w:rPr>
          <w:rFonts w:ascii="Times New Roman" w:hAnsi="Times New Roman" w:cs="Times New Roman"/>
          <w:sz w:val="24"/>
          <w:szCs w:val="24"/>
        </w:rPr>
        <w:t>polydimethylsiloxane), OLC (onion</w:t>
      </w:r>
      <w:r w:rsidR="000D65DC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like carbon), PAN (</w:t>
      </w:r>
      <w:bookmarkStart w:id="42" w:name="_Hlk95922173"/>
      <w:r>
        <w:rPr>
          <w:rFonts w:ascii="Times New Roman" w:hAnsi="Times New Roman" w:cs="Times New Roman"/>
          <w:sz w:val="24"/>
          <w:szCs w:val="24"/>
        </w:rPr>
        <w:t>polyaniline</w:t>
      </w:r>
      <w:bookmarkEnd w:id="42"/>
      <w:r>
        <w:rPr>
          <w:rFonts w:ascii="Times New Roman" w:hAnsi="Times New Roman" w:cs="Times New Roman"/>
          <w:sz w:val="24"/>
          <w:szCs w:val="24"/>
        </w:rPr>
        <w:t>), PU (</w:t>
      </w:r>
      <w:bookmarkStart w:id="43" w:name="_Hlk95922186"/>
      <w:r>
        <w:rPr>
          <w:rFonts w:ascii="Times New Roman" w:hAnsi="Times New Roman" w:cs="Times New Roman"/>
          <w:sz w:val="24"/>
          <w:szCs w:val="24"/>
        </w:rPr>
        <w:t>polyurethane</w:t>
      </w:r>
      <w:bookmarkEnd w:id="43"/>
      <w:r>
        <w:rPr>
          <w:rFonts w:ascii="Times New Roman" w:hAnsi="Times New Roman" w:cs="Times New Roman"/>
          <w:sz w:val="24"/>
          <w:szCs w:val="24"/>
        </w:rPr>
        <w:t>)</w:t>
      </w:r>
      <w:r w:rsidR="0095041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5041E" w:rsidRPr="0095041E">
        <w:rPr>
          <w:rFonts w:ascii="Times New Roman" w:hAnsi="Times New Roman" w:cs="Times New Roman"/>
          <w:sz w:val="24"/>
          <w:szCs w:val="24"/>
        </w:rPr>
        <w:t>SBC</w:t>
      </w:r>
      <w:r w:rsidR="0095041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95041E" w:rsidRPr="0095041E">
        <w:rPr>
          <w:rFonts w:ascii="Times New Roman" w:hAnsi="Times New Roman" w:cs="Times New Roman"/>
          <w:sz w:val="24"/>
          <w:szCs w:val="24"/>
        </w:rPr>
        <w:t>sustainable biocarbon</w:t>
      </w:r>
      <w:r w:rsidR="0095041E">
        <w:rPr>
          <w:rFonts w:ascii="Times New Roman" w:hAnsi="Times New Roman" w:cs="Times New Roman" w:hint="eastAsia"/>
          <w:sz w:val="24"/>
          <w:szCs w:val="24"/>
        </w:rPr>
        <w:t xml:space="preserve">), </w:t>
      </w:r>
      <w:r w:rsidR="006B2131">
        <w:rPr>
          <w:rFonts w:ascii="Times New Roman" w:hAnsi="Times New Roman" w:cs="Times New Roman" w:hint="eastAsia"/>
          <w:sz w:val="24"/>
          <w:szCs w:val="24"/>
        </w:rPr>
        <w:t>OCF (</w:t>
      </w:r>
      <w:r w:rsidR="006B2131" w:rsidRPr="006B2131">
        <w:rPr>
          <w:rFonts w:ascii="Times New Roman" w:hAnsi="Times New Roman" w:cs="Times New Roman"/>
          <w:sz w:val="24"/>
          <w:szCs w:val="24"/>
        </w:rPr>
        <w:t>oxidized carbon fiber</w:t>
      </w:r>
      <w:r w:rsidR="006B2131">
        <w:rPr>
          <w:rFonts w:ascii="Times New Roman" w:hAnsi="Times New Roman" w:cs="Times New Roman" w:hint="eastAsia"/>
          <w:sz w:val="24"/>
          <w:szCs w:val="24"/>
        </w:rPr>
        <w:t>)</w:t>
      </w:r>
      <w:r w:rsidR="00E9701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E9701B" w:rsidRPr="00E9701B">
        <w:rPr>
          <w:rFonts w:ascii="Times New Roman" w:hAnsi="Times New Roman" w:cs="Times New Roman"/>
          <w:sz w:val="24"/>
          <w:szCs w:val="24"/>
        </w:rPr>
        <w:t>MS</w:t>
      </w:r>
      <w:r w:rsidR="00E9701B">
        <w:rPr>
          <w:rFonts w:ascii="Times New Roman" w:hAnsi="Times New Roman" w:cs="Times New Roman" w:hint="eastAsia"/>
          <w:sz w:val="24"/>
          <w:szCs w:val="24"/>
        </w:rPr>
        <w:t xml:space="preserve"> (m</w:t>
      </w:r>
      <w:r w:rsidR="00E9701B" w:rsidRPr="00E9701B">
        <w:rPr>
          <w:rFonts w:ascii="Times New Roman" w:hAnsi="Times New Roman" w:cs="Times New Roman"/>
          <w:sz w:val="24"/>
          <w:szCs w:val="24"/>
        </w:rPr>
        <w:t>elamine sponge</w:t>
      </w:r>
      <w:r w:rsidR="00E9701B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EBC475" w14:textId="77777777" w:rsidR="00FE7556" w:rsidRDefault="00FE7556">
      <w:pPr>
        <w:rPr>
          <w:rFonts w:ascii="Times New Roman" w:hAnsi="Times New Roman" w:cs="Times New Roman"/>
          <w:sz w:val="24"/>
          <w:szCs w:val="24"/>
        </w:rPr>
      </w:pPr>
    </w:p>
    <w:p w14:paraId="14DD7F53" w14:textId="64CC2C2A" w:rsidR="00136AA5" w:rsidRDefault="0097149E" w:rsidP="00136A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6AA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36AA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136A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36AA5" w:rsidRPr="00136AA5">
        <w:rPr>
          <w:rFonts w:ascii="Times New Roman" w:hAnsi="Times New Roman" w:cs="Times New Roman"/>
          <w:sz w:val="24"/>
          <w:szCs w:val="24"/>
        </w:rPr>
        <w:t xml:space="preserve">Tensile properties of </w:t>
      </w:r>
      <w:r w:rsidR="00163AD7">
        <w:rPr>
          <w:rFonts w:ascii="Times New Roman" w:hAnsi="Times New Roman" w:cs="Times New Roman" w:hint="eastAsia"/>
          <w:sz w:val="24"/>
          <w:szCs w:val="24"/>
        </w:rPr>
        <w:t xml:space="preserve">different 2D </w:t>
      </w:r>
      <w:r w:rsidR="00163AD7" w:rsidRPr="00136AA5">
        <w:rPr>
          <w:rFonts w:ascii="Times New Roman" w:hAnsi="Times New Roman" w:cs="Times New Roman"/>
          <w:sz w:val="24"/>
          <w:szCs w:val="24"/>
        </w:rPr>
        <w:t>material</w:t>
      </w:r>
      <w:r w:rsidR="000D65DC">
        <w:rPr>
          <w:rFonts w:ascii="Times New Roman" w:hAnsi="Times New Roman" w:cs="Times New Roman" w:hint="eastAsia"/>
          <w:sz w:val="24"/>
          <w:szCs w:val="24"/>
        </w:rPr>
        <w:t>-</w:t>
      </w:r>
      <w:r w:rsidR="00163AD7">
        <w:rPr>
          <w:rFonts w:ascii="Times New Roman" w:hAnsi="Times New Roman" w:cs="Times New Roman" w:hint="eastAsia"/>
          <w:sz w:val="24"/>
          <w:szCs w:val="24"/>
        </w:rPr>
        <w:t>based composite</w:t>
      </w:r>
      <w:r w:rsidR="00163AD7" w:rsidRPr="00136AA5">
        <w:rPr>
          <w:rFonts w:ascii="Times New Roman" w:hAnsi="Times New Roman" w:cs="Times New Roman"/>
          <w:sz w:val="24"/>
          <w:szCs w:val="24"/>
        </w:rPr>
        <w:t xml:space="preserve"> </w:t>
      </w:r>
      <w:r w:rsidR="00982D52">
        <w:rPr>
          <w:rFonts w:ascii="Times New Roman" w:hAnsi="Times New Roman" w:cs="Times New Roman" w:hint="eastAsia"/>
          <w:sz w:val="24"/>
          <w:szCs w:val="24"/>
        </w:rPr>
        <w:t xml:space="preserve">film </w:t>
      </w:r>
      <w:r w:rsidR="00136AA5" w:rsidRPr="00136AA5">
        <w:rPr>
          <w:rFonts w:ascii="Times New Roman" w:hAnsi="Times New Roman" w:cs="Times New Roman"/>
          <w:sz w:val="24"/>
          <w:szCs w:val="24"/>
        </w:rPr>
        <w:t xml:space="preserve">for </w:t>
      </w:r>
      <w:r w:rsidR="00163AD7">
        <w:rPr>
          <w:rFonts w:ascii="Times New Roman" w:hAnsi="Times New Roman" w:cs="Times New Roman" w:hint="eastAsia"/>
          <w:sz w:val="24"/>
          <w:szCs w:val="24"/>
        </w:rPr>
        <w:t>THz</w:t>
      </w:r>
      <w:r w:rsidR="00136AA5" w:rsidRPr="00136AA5">
        <w:rPr>
          <w:rFonts w:ascii="Times New Roman" w:hAnsi="Times New Roman" w:cs="Times New Roman"/>
          <w:sz w:val="24"/>
          <w:szCs w:val="24"/>
        </w:rPr>
        <w:t xml:space="preserve"> </w:t>
      </w:r>
      <w:r w:rsidR="00163AD7">
        <w:rPr>
          <w:rFonts w:ascii="Times New Roman" w:hAnsi="Times New Roman" w:cs="Times New Roman" w:hint="eastAsia"/>
          <w:sz w:val="24"/>
          <w:szCs w:val="24"/>
        </w:rPr>
        <w:t>shielding</w:t>
      </w:r>
      <w:r w:rsidR="00136AA5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14"/>
        <w:tblpPr w:leftFromText="180" w:rightFromText="180" w:vertAnchor="page" w:horzAnchor="margin" w:tblpY="64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268"/>
        <w:gridCol w:w="1701"/>
        <w:gridCol w:w="1355"/>
      </w:tblGrid>
      <w:tr w:rsidR="00025AC4" w:rsidRPr="00150115" w14:paraId="70F44475" w14:textId="77777777" w:rsidTr="00025AC4">
        <w:tc>
          <w:tcPr>
            <w:tcW w:w="2972" w:type="dxa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</w:tcPr>
          <w:p w14:paraId="13ADCA98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sz w:val="22"/>
                <w:szCs w:val="24"/>
              </w:rPr>
              <w:t>Composite film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</w:tcPr>
          <w:p w14:paraId="0D41F1E7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Tensile Stress (Pa)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</w:tcPr>
          <w:p w14:paraId="35E9E5BD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Strain (%)</w:t>
            </w:r>
          </w:p>
        </w:tc>
        <w:tc>
          <w:tcPr>
            <w:tcW w:w="1355" w:type="dxa"/>
            <w:tcBorders>
              <w:top w:val="single" w:sz="12" w:space="0" w:color="auto"/>
              <w:bottom w:val="single" w:sz="8" w:space="0" w:color="auto"/>
            </w:tcBorders>
            <w:shd w:val="clear" w:color="auto" w:fill="D8D6C2"/>
          </w:tcPr>
          <w:p w14:paraId="691F4DB0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Ref.</w:t>
            </w:r>
          </w:p>
        </w:tc>
      </w:tr>
      <w:tr w:rsidR="00025AC4" w:rsidRPr="00150115" w14:paraId="13D96990" w14:textId="77777777" w:rsidTr="00025AC4">
        <w:tc>
          <w:tcPr>
            <w:tcW w:w="2972" w:type="dxa"/>
            <w:tcBorders>
              <w:top w:val="single" w:sz="8" w:space="0" w:color="auto"/>
              <w:bottom w:val="single" w:sz="8" w:space="0" w:color="auto"/>
            </w:tcBorders>
          </w:tcPr>
          <w:p w14:paraId="65F32F71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MXene/PAA/ACC hydrogel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3D6FF477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20k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0B026116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1500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8" w:space="0" w:color="auto"/>
            </w:tcBorders>
          </w:tcPr>
          <w:p w14:paraId="75533306" w14:textId="77777777" w:rsidR="00025AC4" w:rsidRPr="00964F2F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begin"/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instrText xml:space="preserve"> ADDIN EN.CITE &lt;EndNote&gt;&lt;Cite&gt;&lt;Author&gt;Zhu&lt;/Author&gt;&lt;Year&gt;2021&lt;/Year&gt;&lt;RecNum&gt;721&lt;/RecNum&gt;&lt;DisplayText&gt;&lt;style face="superscript"&gt;12&lt;/style&gt;&lt;/DisplayText&gt;&lt;record&gt;&lt;rec-number&gt;721&lt;/rec-number&gt;&lt;foreign-keys&gt;&lt;key app="EN" db-id="s92evsz5qdr2r3e5e0epdf28px5tt5a5rsts" timestamp="1715218931"&gt;721&lt;/key&gt;&lt;/foreign-keys&gt;&lt;ref-type name="Journal Article"&gt;17&lt;/ref-type&gt;&lt;contributors&gt;&lt;authors&gt;&lt;author&gt;Zhu, Yunyi&lt;/author&gt;&lt;author&gt;Liu, Ji&lt;/author&gt;&lt;author&gt;Guo, Tong&lt;/author&gt;&lt;author&gt;Wang, Jing Jing&lt;/author&gt;&lt;author&gt;Tang, Xiuzhi&lt;/author&gt;&lt;author&gt;Nicolosi, Valeria&lt;/author&gt;&lt;/authors&gt;&lt;/contributors&gt;&lt;titles&gt;&lt;title&gt;&lt;style face="normal" font="default" size="100%"&gt;Multifunctional Ti&lt;/style&gt;&lt;style face="subscript" font="default" size="100%"&gt;3&lt;/style&gt;&lt;style face="normal" font="default" size="100%"&gt;C&lt;/style&gt;&lt;style face="subscript" font="default" size="100%"&gt;2&lt;/style&gt;&lt;style face="normal" font="default" size="100%"&gt;T&lt;/style&gt;&lt;style face="subscript" font="default" size="100%"&gt;x&lt;/style&gt;&lt;style face="normal" font="default" size="100%"&gt; MXene composite hydrogels with strain sensitivity toward absorption-dominated electromagnetic-interference shielding&lt;/style&gt;&lt;/title&gt;&lt;secondary-title&gt;ACS Nano&lt;/secondary-title&gt;&lt;/titles&gt;&lt;periodical&gt;&lt;full-title&gt;Acs Nano&lt;/full-title&gt;&lt;/periodical&gt;&lt;pages&gt;1465-1474&lt;/pages&gt;&lt;volume&gt;15&lt;/volume&gt;&lt;number&gt;1&lt;/number&gt;&lt;dates&gt;&lt;year&gt;2021&lt;/year&gt;&lt;pub-dates&gt;&lt;date&gt;2021/01/26&lt;/date&gt;&lt;/pub-dates&gt;&lt;/dates&gt;&lt;publisher&gt;American Chemical Society&lt;/publisher&gt;&lt;isbn&gt;1936-0851&lt;/isbn&gt;&lt;urls&gt;&lt;related-urls&gt;&lt;url&gt;https://doi.org/10.1021/acsnano.0c08830&lt;/url&gt;&lt;/related-urls&gt;&lt;/urls&gt;&lt;electronic-resource-num&gt;10.1021/acsnano.0c08830&lt;/electronic-resource-num&gt;&lt;/record&gt;&lt;/Cite&gt;&lt;/EndNote&gt;</w:instrTex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separate"/>
            </w:r>
            <w:r w:rsidRPr="00964F2F">
              <w:rPr>
                <w:rFonts w:ascii="Times New Roman" w:eastAsia="等线" w:hAnsi="Times New Roman" w:cs="Times New Roman"/>
                <w:noProof/>
                <w:sz w:val="22"/>
                <w:szCs w:val="24"/>
              </w:rPr>
              <w:t>12</w: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end"/>
            </w:r>
          </w:p>
        </w:tc>
      </w:tr>
      <w:tr w:rsidR="00025AC4" w:rsidRPr="00150115" w14:paraId="3839BC60" w14:textId="77777777" w:rsidTr="00025AC4">
        <w:tc>
          <w:tcPr>
            <w:tcW w:w="2972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16B380DF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MXene/PVA hydrogel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7F63B064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100k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2E72F42D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50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0B0E21F7" w14:textId="77777777" w:rsidR="00025AC4" w:rsidRPr="00964F2F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begin"/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instrText xml:space="preserve"> ADDIN EN.CITE &lt;EndNote&gt;&lt;Cite&gt;&lt;Author&gt;Yang&lt;/Author&gt;&lt;Year&gt;2022&lt;/Year&gt;&lt;RecNum&gt;722&lt;/RecNum&gt;&lt;DisplayText&gt;&lt;style face="superscript"&gt;50&lt;/style&gt;&lt;/DisplayText&gt;&lt;record&gt;&lt;rec-number&gt;722&lt;/rec-number&gt;&lt;foreign-keys&gt;&lt;key app="EN" db-id="s92evsz5qdr2r3e5e0epdf28px5tt5a5rsts" timestamp="1715219384"&gt;722&lt;/key&gt;&lt;/foreign-keys&gt;&lt;ref-type name="Journal Article"&gt;17&lt;/ref-type&gt;&lt;contributors&gt;&lt;authors&gt;&lt;author&gt;Yang, Yunfei&lt;/author&gt;&lt;author&gt;Li, Bin&lt;/author&gt;&lt;author&gt;Wu, Na&lt;/author&gt;&lt;author&gt;Liu, Wei&lt;/author&gt;&lt;author&gt;Zhao, Shanyu&lt;/author&gt;&lt;author&gt;Zhang, Chuanfang John&lt;/author&gt;&lt;author&gt;Liu, Jiurong&lt;/author&gt;&lt;author&gt;Zeng, Zhihui&lt;/author&gt;&lt;/authors&gt;&lt;/contributors&gt;&lt;titles&gt;&lt;title&gt;Biomimetic porous MXene-based hydrogel for high-performance and multifunctional electromagnetic interference shielding&lt;/title&gt;&lt;secondary-title&gt;ACS Materials Lett.&lt;/secondary-title&gt;&lt;/titles&gt;&lt;periodical&gt;&lt;full-title&gt;ACS Materials Lett.&lt;/full-title&gt;&lt;/periodical&gt;&lt;pages&gt;2352-2361&lt;/pages&gt;&lt;volume&gt;4&lt;/volume&gt;&lt;number&gt;11&lt;/number&gt;&lt;dates&gt;&lt;year&gt;2022&lt;/year&gt;&lt;pub-dates&gt;&lt;date&gt;2022/11/07&lt;/date&gt;&lt;/pub-dates&gt;&lt;/dates&gt;&lt;publisher&gt;American Chemical Society&lt;/publisher&gt;&lt;urls&gt;&lt;related-urls&gt;&lt;url&gt;https://doi.org/10.1021/acsmaterialslett.2c00778&lt;/url&gt;&lt;/related-urls&gt;&lt;/urls&gt;&lt;electronic-resource-num&gt;10.1021/acsmaterialslett.2c00778&lt;/electronic-resource-num&gt;&lt;/record&gt;&lt;/Cite&gt;&lt;/EndNote&gt;</w:instrTex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separate"/>
            </w:r>
            <w:r w:rsidRPr="00964F2F">
              <w:rPr>
                <w:rFonts w:ascii="Times New Roman" w:eastAsia="等线" w:hAnsi="Times New Roman" w:cs="Times New Roman"/>
                <w:noProof/>
                <w:sz w:val="22"/>
                <w:szCs w:val="24"/>
              </w:rPr>
              <w:t>50</w: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end"/>
            </w:r>
          </w:p>
        </w:tc>
      </w:tr>
      <w:tr w:rsidR="00025AC4" w:rsidRPr="00150115" w14:paraId="0FAF32E0" w14:textId="77777777" w:rsidTr="00025AC4">
        <w:tc>
          <w:tcPr>
            <w:tcW w:w="2972" w:type="dxa"/>
            <w:tcBorders>
              <w:top w:val="single" w:sz="8" w:space="0" w:color="auto"/>
            </w:tcBorders>
          </w:tcPr>
          <w:p w14:paraId="19FC78D5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G</w:t>
            </w: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raphene/PMMA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05B44193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~48M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6F444EBC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~8</w:t>
            </w:r>
          </w:p>
        </w:tc>
        <w:tc>
          <w:tcPr>
            <w:tcW w:w="1355" w:type="dxa"/>
            <w:tcBorders>
              <w:top w:val="single" w:sz="8" w:space="0" w:color="auto"/>
            </w:tcBorders>
          </w:tcPr>
          <w:p w14:paraId="2A8D7431" w14:textId="77777777" w:rsidR="00025AC4" w:rsidRPr="00964F2F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begin"/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instrText xml:space="preserve"> ADDIN EN.CITE &lt;EndNote&gt;&lt;Cite&gt;&lt;Author&gt;Pavlou&lt;/Author&gt;&lt;Year&gt;2021&lt;/Year&gt;&lt;RecNum&gt;378&lt;/RecNum&gt;&lt;DisplayText&gt;&lt;style face="superscript"&gt;30&lt;/style&gt;&lt;/DisplayText&gt;&lt;record&gt;&lt;rec-number&gt;378&lt;/rec-number&gt;&lt;foreign-keys&gt;&lt;key app="EN" db-id="s92evsz5qdr2r3e5e0epdf28px5tt5a5rsts" timestamp="1651201101"&gt;378&lt;/key&gt;&lt;/foreign-keys&gt;&lt;ref-type name="Journal Article"&gt;17&lt;/ref-type&gt;&lt;contributors&gt;&lt;authors&gt;&lt;author&gt;Pavlou, Christos&lt;/author&gt;&lt;author&gt;Pastore Carbone, Maria Giovanna&lt;/author&gt;&lt;author&gt;Manikas, Anastasios C.&lt;/author&gt;&lt;author&gt;Trakakis, George&lt;/author&gt;&lt;author&gt;Koral, Can&lt;/author&gt;&lt;author&gt;Papari, Gianpaolo&lt;/author&gt;&lt;author&gt;Andreone, Antonello&lt;/author&gt;&lt;author&gt;Galiotis, Costas&lt;/author&gt;&lt;/authors&gt;&lt;/contributors&gt;&lt;titles&gt;&lt;title&gt;Effective EMI shielding behaviour of thin graphene/PMMA nanolaminates in the THz range&lt;/title&gt;&lt;secondary-title&gt;Nat. Commun.&lt;/secondary-title&gt;&lt;/titles&gt;&lt;periodical&gt;&lt;full-title&gt;Nat. Commun.&lt;/full-title&gt;&lt;/periodical&gt;&lt;pages&gt;4655&lt;/pages&gt;&lt;volume&gt;12&lt;/volume&gt;&lt;number&gt;1&lt;/number&gt;&lt;dates&gt;&lt;year&gt;2021&lt;/year&gt;&lt;pub-dates&gt;&lt;date&gt;Aug 2&lt;/date&gt;&lt;/pub-dates&gt;&lt;/dates&gt;&lt;accession-num&gt;WOS:000683428500004&lt;/accession-num&gt;&lt;urls&gt;&lt;related-urls&gt;&lt;url&gt;&lt;style face="underline" font="default" size="100%"&gt;&amp;lt;Go to ISI&amp;gt;://WOS:000683428500004&lt;/style&gt;&lt;/url&gt;&lt;/related-urls&gt;&lt;/urls&gt;&lt;custom7&gt;4655&lt;/custom7&gt;&lt;electronic-resource-num&gt;10.1038/s41467-021-24970-4&lt;/electronic-resource-num&gt;&lt;/record&gt;&lt;/Cite&gt;&lt;/EndNote&gt;</w:instrTex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separate"/>
            </w:r>
            <w:r w:rsidRPr="00964F2F">
              <w:rPr>
                <w:rFonts w:ascii="Times New Roman" w:eastAsia="等线" w:hAnsi="Times New Roman" w:cs="Times New Roman"/>
                <w:noProof/>
                <w:sz w:val="22"/>
                <w:szCs w:val="24"/>
              </w:rPr>
              <w:t>30</w: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end"/>
            </w:r>
          </w:p>
        </w:tc>
      </w:tr>
      <w:tr w:rsidR="00025AC4" w:rsidRPr="00150115" w14:paraId="45B16952" w14:textId="77777777" w:rsidTr="00025AC4">
        <w:tc>
          <w:tcPr>
            <w:tcW w:w="2972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4F3F8242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GO/PMMA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5274F15F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~26M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6B5CA9B8" w14:textId="77777777" w:rsidR="00025AC4" w:rsidRPr="00150115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150115">
              <w:rPr>
                <w:rFonts w:ascii="Times New Roman" w:eastAsia="等线" w:hAnsi="Times New Roman" w:cs="Times New Roman"/>
                <w:sz w:val="22"/>
                <w:szCs w:val="24"/>
              </w:rPr>
              <w:t>~2.2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8" w:space="0" w:color="auto"/>
            </w:tcBorders>
            <w:shd w:val="clear" w:color="auto" w:fill="D8D6C2"/>
          </w:tcPr>
          <w:p w14:paraId="5CE7DA5F" w14:textId="77777777" w:rsidR="00025AC4" w:rsidRPr="00964F2F" w:rsidRDefault="00025AC4" w:rsidP="00025AC4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begin"/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instrText xml:space="preserve"> ADDIN EN.CITE &lt;EndNote&gt;&lt;Cite&gt;&lt;Author&gt;Tripathi&lt;/Author&gt;&lt;Year&gt;2013&lt;/Year&gt;&lt;RecNum&gt;723&lt;/RecNum&gt;&lt;DisplayText&gt;&lt;style face="superscript"&gt;51&lt;/style&gt;&lt;/DisplayText&gt;&lt;record&gt;&lt;rec-number&gt;723&lt;/rec-number&gt;&lt;foreign-keys&gt;&lt;key app="EN" db-id="s92evsz5qdr2r3e5e0epdf28px5tt5a5rsts" timestamp="1715220248"&gt;723&lt;/key&gt;&lt;/foreign-keys&gt;&lt;ref-type name="Journal Article"&gt;17&lt;/ref-type&gt;&lt;contributors&gt;&lt;authors&gt;&lt;author&gt;Tripathi, Sandeep Nath&lt;/author&gt;&lt;author&gt;Saini, Parveen&lt;/author&gt;&lt;author&gt;Gupta, Deeksha&lt;/author&gt;&lt;author&gt;Choudhary, Veena&lt;/author&gt;&lt;/authors&gt;&lt;/contributors&gt;&lt;titles&gt;&lt;title&gt;Electrical and mechanical properties of PMMA/reduced graphene oxide nanocomposites prepared via in situ polymerization&lt;/title&gt;&lt;secondary-title&gt;J. Mater. Sci.&lt;/secondary-title&gt;&lt;/titles&gt;&lt;periodical&gt;&lt;full-title&gt;J. Mater. Sci.&lt;/full-title&gt;&lt;/periodical&gt;&lt;pages&gt;6223-6232&lt;/pages&gt;&lt;volume&gt;48&lt;/volume&gt;&lt;number&gt;18&lt;/number&gt;&lt;dates&gt;&lt;year&gt;2013&lt;/year&gt;&lt;pub-dates&gt;&lt;date&gt;Sep&lt;/date&gt;&lt;/pub-dates&gt;&lt;/dates&gt;&lt;isbn&gt;0022-2461&lt;/isbn&gt;&lt;accession-num&gt;WOS:000321285500016&lt;/accession-num&gt;&lt;work-type&gt;Article&lt;/work-type&gt;&lt;urls&gt;&lt;related-urls&gt;&lt;url&gt;&lt;style face="underline" font="default" size="100%"&gt;&amp;lt;Go to ISI&amp;gt;://WOS:000321285500016&lt;/style&gt;&lt;/url&gt;&lt;/related-urls&gt;&lt;/urls&gt;&lt;electronic-resource-num&gt;10.1007/s10853-013-7420-8&lt;/electronic-resource-num&gt;&lt;/record&gt;&lt;/Cite&gt;&lt;/EndNote&gt;</w:instrTex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separate"/>
            </w:r>
            <w:r w:rsidRPr="00964F2F">
              <w:rPr>
                <w:rFonts w:ascii="Times New Roman" w:eastAsia="等线" w:hAnsi="Times New Roman" w:cs="Times New Roman"/>
                <w:noProof/>
                <w:sz w:val="22"/>
                <w:szCs w:val="24"/>
              </w:rPr>
              <w:t>51</w:t>
            </w:r>
            <w:r w:rsidRPr="00964F2F">
              <w:rPr>
                <w:rFonts w:ascii="Times New Roman" w:eastAsia="等线" w:hAnsi="Times New Roman" w:cs="Times New Roman"/>
                <w:sz w:val="22"/>
                <w:szCs w:val="24"/>
              </w:rPr>
              <w:fldChar w:fldCharType="end"/>
            </w:r>
          </w:p>
        </w:tc>
      </w:tr>
      <w:tr w:rsidR="00025AC4" w:rsidRPr="00150115" w14:paraId="0A8D072A" w14:textId="77777777" w:rsidTr="00025AC4">
        <w:tc>
          <w:tcPr>
            <w:tcW w:w="2972" w:type="dxa"/>
            <w:tcBorders>
              <w:top w:val="single" w:sz="8" w:space="0" w:color="auto"/>
              <w:bottom w:val="single" w:sz="12" w:space="0" w:color="auto"/>
            </w:tcBorders>
          </w:tcPr>
          <w:p w14:paraId="42223D77" w14:textId="77777777" w:rsidR="00025AC4" w:rsidRPr="00C00A8F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C00A8F"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  <w:szCs w:val="24"/>
              </w:rPr>
              <w:t>β</w:t>
            </w:r>
            <w:r w:rsidRPr="00C00A8F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  <w:vertAlign w:val="subscript"/>
              </w:rPr>
              <w:t>12</w:t>
            </w:r>
            <w:r>
              <w:rPr>
                <w:rFonts w:ascii="Times New Roman" w:eastAsia="等线" w:hAnsi="Times New Roman" w:cs="Times New Roman" w:hint="eastAsia"/>
                <w:b/>
                <w:bCs/>
                <w:sz w:val="22"/>
                <w:szCs w:val="24"/>
              </w:rPr>
              <w:t>-</w:t>
            </w:r>
            <w:r w:rsidRPr="00C00A8F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Br/PDMS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12" w:space="0" w:color="auto"/>
            </w:tcBorders>
          </w:tcPr>
          <w:p w14:paraId="369CCD6E" w14:textId="77777777" w:rsidR="00025AC4" w:rsidRPr="00C00A8F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C00A8F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~32M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</w:tcPr>
          <w:p w14:paraId="3881CE93" w14:textId="77777777" w:rsidR="00025AC4" w:rsidRPr="00C00A8F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C00A8F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~158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12" w:space="0" w:color="auto"/>
            </w:tcBorders>
          </w:tcPr>
          <w:p w14:paraId="66DEC088" w14:textId="77777777" w:rsidR="00025AC4" w:rsidRPr="00C00A8F" w:rsidRDefault="00025AC4" w:rsidP="00025AC4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</w:pPr>
            <w:r w:rsidRPr="00C00A8F">
              <w:rPr>
                <w:rFonts w:ascii="Times New Roman" w:eastAsia="等线" w:hAnsi="Times New Roman" w:cs="Times New Roman"/>
                <w:b/>
                <w:bCs/>
                <w:sz w:val="22"/>
                <w:szCs w:val="24"/>
              </w:rPr>
              <w:t>This work</w:t>
            </w:r>
          </w:p>
        </w:tc>
      </w:tr>
    </w:tbl>
    <w:p w14:paraId="514D9B85" w14:textId="5BE0C3A8" w:rsidR="00FE7556" w:rsidRDefault="00EE3A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940">
        <w:rPr>
          <w:rFonts w:ascii="Times New Roman" w:hAnsi="Times New Roman" w:cs="Times New Roman"/>
          <w:sz w:val="24"/>
          <w:szCs w:val="24"/>
        </w:rPr>
        <w:br w:type="page"/>
      </w:r>
    </w:p>
    <w:p w14:paraId="29540C98" w14:textId="77777777" w:rsidR="00FE7556" w:rsidRDefault="00322940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References</w:t>
      </w:r>
    </w:p>
    <w:p w14:paraId="5787D221" w14:textId="77777777" w:rsidR="00DF7711" w:rsidRPr="00DF7711" w:rsidRDefault="00322940" w:rsidP="00DF7711">
      <w:pPr>
        <w:pStyle w:val="EndNoteBibliography"/>
        <w:jc w:val="both"/>
        <w:rPr>
          <w:noProof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EN.REFLIST </w:instrText>
      </w:r>
      <w:r>
        <w:rPr>
          <w:sz w:val="24"/>
          <w:szCs w:val="24"/>
        </w:rPr>
        <w:fldChar w:fldCharType="separate"/>
      </w:r>
      <w:r w:rsidR="00DF7711" w:rsidRPr="00DF7711">
        <w:rPr>
          <w:noProof/>
        </w:rPr>
        <w:t>1.</w:t>
      </w:r>
      <w:r w:rsidR="00DF7711" w:rsidRPr="00DF7711">
        <w:rPr>
          <w:noProof/>
        </w:rPr>
        <w:tab/>
        <w:t>Stephan O.</w:t>
      </w:r>
      <w:r w:rsidR="00DF7711" w:rsidRPr="00DF7711">
        <w:rPr>
          <w:i/>
          <w:noProof/>
        </w:rPr>
        <w:t>, et al.</w:t>
      </w:r>
      <w:r w:rsidR="00DF7711" w:rsidRPr="00DF7711">
        <w:rPr>
          <w:noProof/>
        </w:rPr>
        <w:t xml:space="preserve"> Doping graphitic and carbon nanotube structures with boron and nitrogen. </w:t>
      </w:r>
      <w:r w:rsidR="00DF7711" w:rsidRPr="00DF7711">
        <w:rPr>
          <w:i/>
          <w:noProof/>
        </w:rPr>
        <w:t>Science</w:t>
      </w:r>
      <w:r w:rsidR="00DF7711" w:rsidRPr="00DF7711">
        <w:rPr>
          <w:noProof/>
        </w:rPr>
        <w:t xml:space="preserve"> </w:t>
      </w:r>
      <w:r w:rsidR="00DF7711" w:rsidRPr="00DF7711">
        <w:rPr>
          <w:b/>
          <w:noProof/>
        </w:rPr>
        <w:t>266</w:t>
      </w:r>
      <w:r w:rsidR="00DF7711" w:rsidRPr="00DF7711">
        <w:rPr>
          <w:noProof/>
        </w:rPr>
        <w:t>, 1683-1685 (1994).</w:t>
      </w:r>
    </w:p>
    <w:p w14:paraId="01F6B56C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2.</w:t>
      </w:r>
      <w:r w:rsidRPr="00DF7711">
        <w:rPr>
          <w:noProof/>
        </w:rPr>
        <w:tab/>
        <w:t>Nishino H.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Formation and characterization of hydrogen boride sheets derived from MgB</w:t>
      </w:r>
      <w:r w:rsidRPr="00DF7711">
        <w:rPr>
          <w:noProof/>
          <w:vertAlign w:val="subscript"/>
        </w:rPr>
        <w:t>2</w:t>
      </w:r>
      <w:r w:rsidRPr="00DF7711">
        <w:rPr>
          <w:noProof/>
        </w:rPr>
        <w:t xml:space="preserve"> by cation exchange. </w:t>
      </w:r>
      <w:r w:rsidRPr="00DF7711">
        <w:rPr>
          <w:i/>
          <w:noProof/>
        </w:rPr>
        <w:t>J. Am. Chem. Soc.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139</w:t>
      </w:r>
      <w:r w:rsidRPr="00DF7711">
        <w:rPr>
          <w:noProof/>
        </w:rPr>
        <w:t>, 13761-13769 (2017).</w:t>
      </w:r>
    </w:p>
    <w:p w14:paraId="7570A6D8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3.</w:t>
      </w:r>
      <w:r w:rsidRPr="00DF7711">
        <w:rPr>
          <w:noProof/>
        </w:rPr>
        <w:tab/>
        <w:t>Ranjan P.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Freestanding borophene and its hybrids. </w:t>
      </w:r>
      <w:r w:rsidRPr="00DF7711">
        <w:rPr>
          <w:i/>
          <w:noProof/>
        </w:rPr>
        <w:t>Adv.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31</w:t>
      </w:r>
      <w:r w:rsidRPr="00DF7711">
        <w:rPr>
          <w:noProof/>
        </w:rPr>
        <w:t>, 1900353 (2019).</w:t>
      </w:r>
    </w:p>
    <w:p w14:paraId="040FFBED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4.</w:t>
      </w:r>
      <w:r w:rsidRPr="00DF7711">
        <w:rPr>
          <w:noProof/>
        </w:rPr>
        <w:tab/>
        <w:t>Wang Y.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Van der Waals contacts between three-dimensional metals and two-dimensional semiconductors. </w:t>
      </w:r>
      <w:r w:rsidRPr="00DF7711">
        <w:rPr>
          <w:i/>
          <w:noProof/>
        </w:rPr>
        <w:t>Nature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568</w:t>
      </w:r>
      <w:r w:rsidRPr="00DF7711">
        <w:rPr>
          <w:noProof/>
        </w:rPr>
        <w:t>, 70-74 (2019).</w:t>
      </w:r>
    </w:p>
    <w:p w14:paraId="6383FFE7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5.</w:t>
      </w:r>
      <w:r w:rsidRPr="00DF7711">
        <w:rPr>
          <w:noProof/>
        </w:rPr>
        <w:tab/>
        <w:t>Novoselov K. S.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Electric field effect in atomically thin carbon films. </w:t>
      </w:r>
      <w:r w:rsidRPr="00DF7711">
        <w:rPr>
          <w:i/>
          <w:noProof/>
        </w:rPr>
        <w:t>Science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306</w:t>
      </w:r>
      <w:r w:rsidRPr="00DF7711">
        <w:rPr>
          <w:noProof/>
        </w:rPr>
        <w:t>, 666-669 (2004).</w:t>
      </w:r>
    </w:p>
    <w:p w14:paraId="39F87EA5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6.</w:t>
      </w:r>
      <w:r w:rsidRPr="00DF7711">
        <w:rPr>
          <w:noProof/>
        </w:rPr>
        <w:tab/>
        <w:t xml:space="preserve">Huang Y., Shirodkar S. N., Yakobson B. I. Two-dimensional boron polymorphs for visible range plasmonics: a first-principles exploration. </w:t>
      </w:r>
      <w:r w:rsidRPr="00DF7711">
        <w:rPr>
          <w:i/>
          <w:noProof/>
        </w:rPr>
        <w:t>J. Am. Chem. Soc.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139</w:t>
      </w:r>
      <w:r w:rsidRPr="00DF7711">
        <w:rPr>
          <w:noProof/>
        </w:rPr>
        <w:t>, 17181-17185 (2017).</w:t>
      </w:r>
    </w:p>
    <w:p w14:paraId="05850DB0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7.</w:t>
      </w:r>
      <w:r w:rsidRPr="00DF7711">
        <w:rPr>
          <w:noProof/>
        </w:rPr>
        <w:tab/>
        <w:t xml:space="preserve">Mannix A. J., Zhang Z., Guisinger N. P., Yakobson B. I., Hersam M. C. Borophene as a prototype for synthetic 2D materials development. </w:t>
      </w:r>
      <w:r w:rsidRPr="00DF7711">
        <w:rPr>
          <w:i/>
          <w:noProof/>
        </w:rPr>
        <w:t>Nat. Nanotechnol.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13</w:t>
      </w:r>
      <w:r w:rsidRPr="00DF7711">
        <w:rPr>
          <w:noProof/>
        </w:rPr>
        <w:t>, 444-450 (2018).</w:t>
      </w:r>
    </w:p>
    <w:p w14:paraId="714EB105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8.</w:t>
      </w:r>
      <w:r w:rsidRPr="00DF7711">
        <w:rPr>
          <w:noProof/>
        </w:rPr>
        <w:tab/>
        <w:t>Liu M.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Multi-controlled broadband terahertz absorber engineered with VO</w:t>
      </w:r>
      <w:r w:rsidRPr="00DF7711">
        <w:rPr>
          <w:noProof/>
          <w:vertAlign w:val="subscript"/>
        </w:rPr>
        <w:t>2</w:t>
      </w:r>
      <w:r w:rsidRPr="00DF7711">
        <w:rPr>
          <w:noProof/>
        </w:rPr>
        <w:t xml:space="preserve">-integrated borophene metamaterials. </w:t>
      </w:r>
      <w:r w:rsidRPr="00DF7711">
        <w:rPr>
          <w:i/>
          <w:noProof/>
        </w:rPr>
        <w:t>Opt. Mater. Express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11</w:t>
      </w:r>
      <w:r w:rsidRPr="00DF7711">
        <w:rPr>
          <w:noProof/>
        </w:rPr>
        <w:t>, 2627 (2021).</w:t>
      </w:r>
    </w:p>
    <w:p w14:paraId="13BDFBB6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9.</w:t>
      </w:r>
      <w:r w:rsidRPr="00DF7711">
        <w:rPr>
          <w:noProof/>
        </w:rPr>
        <w:tab/>
        <w:t>Choi G.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Enhanced terahertz shielding of MXenes with nano-metamaterials. </w:t>
      </w:r>
      <w:r w:rsidRPr="00DF7711">
        <w:rPr>
          <w:i/>
          <w:noProof/>
        </w:rPr>
        <w:t>Adv. Opt.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6</w:t>
      </w:r>
      <w:r w:rsidRPr="00DF7711">
        <w:rPr>
          <w:noProof/>
        </w:rPr>
        <w:t>, 1701076 (2018).</w:t>
      </w:r>
    </w:p>
    <w:p w14:paraId="5298FCC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10.</w:t>
      </w:r>
      <w:r w:rsidRPr="00DF7711">
        <w:rPr>
          <w:noProof/>
        </w:rPr>
        <w:tab/>
        <w:t xml:space="preserve">Polley D., Neeraj K., Barman A., Mitra R. K. Diameter-dependent shielding effectiveness and terahertz conductivity of multiwalled carbon nanotubes. </w:t>
      </w:r>
      <w:r w:rsidRPr="00DF7711">
        <w:rPr>
          <w:i/>
          <w:noProof/>
        </w:rPr>
        <w:t>J. Opt. Soc. Am. B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33</w:t>
      </w:r>
      <w:r w:rsidRPr="00DF7711">
        <w:rPr>
          <w:noProof/>
        </w:rPr>
        <w:t>, 2430-2436 (2016).</w:t>
      </w:r>
    </w:p>
    <w:p w14:paraId="1DBD2865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11.</w:t>
      </w:r>
      <w:r w:rsidRPr="00DF7711">
        <w:rPr>
          <w:noProof/>
        </w:rPr>
        <w:tab/>
        <w:t>Zhang Z.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Few-layer borophene prepared by mechanical resonance and its application in terahertz shielding. </w:t>
      </w:r>
      <w:r w:rsidRPr="00DF7711">
        <w:rPr>
          <w:i/>
          <w:noProof/>
        </w:rPr>
        <w:t>ACS Appl. Mater. Interfaces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12</w:t>
      </w:r>
      <w:r w:rsidRPr="00DF7711">
        <w:rPr>
          <w:noProof/>
        </w:rPr>
        <w:t>, 19746-19754 (2020).</w:t>
      </w:r>
    </w:p>
    <w:p w14:paraId="4186B81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12.</w:t>
      </w:r>
      <w:r w:rsidRPr="00DF7711">
        <w:rPr>
          <w:noProof/>
        </w:rPr>
        <w:tab/>
        <w:t>Zhu Y.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Multifunctional Ti</w:t>
      </w:r>
      <w:r w:rsidRPr="00DF7711">
        <w:rPr>
          <w:noProof/>
          <w:vertAlign w:val="subscript"/>
        </w:rPr>
        <w:t>3</w:t>
      </w:r>
      <w:r w:rsidRPr="00DF7711">
        <w:rPr>
          <w:noProof/>
        </w:rPr>
        <w:t>C</w:t>
      </w:r>
      <w:r w:rsidRPr="00DF7711">
        <w:rPr>
          <w:noProof/>
          <w:vertAlign w:val="subscript"/>
        </w:rPr>
        <w:t>2</w:t>
      </w:r>
      <w:r w:rsidRPr="00DF7711">
        <w:rPr>
          <w:noProof/>
        </w:rPr>
        <w:t>T</w:t>
      </w:r>
      <w:r w:rsidRPr="00DF7711">
        <w:rPr>
          <w:noProof/>
          <w:vertAlign w:val="subscript"/>
        </w:rPr>
        <w:t>x</w:t>
      </w:r>
      <w:r w:rsidRPr="00DF7711">
        <w:rPr>
          <w:noProof/>
        </w:rPr>
        <w:t xml:space="preserve"> MXene composite hydrogels with strain sensitivity toward absorption-dominated electromagnetic-interference shielding. </w:t>
      </w:r>
      <w:r w:rsidRPr="00DF7711">
        <w:rPr>
          <w:i/>
          <w:noProof/>
        </w:rPr>
        <w:t>ACS Nano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15</w:t>
      </w:r>
      <w:r w:rsidRPr="00DF7711">
        <w:rPr>
          <w:noProof/>
        </w:rPr>
        <w:t>, 1465-1474 (2021).</w:t>
      </w:r>
    </w:p>
    <w:p w14:paraId="33DF9770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13.</w:t>
      </w:r>
      <w:r w:rsidRPr="00DF7711">
        <w:rPr>
          <w:noProof/>
        </w:rPr>
        <w:tab/>
        <w:t>Hou S.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Excellent terahertz shielding performance of ultrathin flexible Cu/graphene nanolayered composites with high stability. </w:t>
      </w:r>
      <w:r w:rsidRPr="00DF7711">
        <w:rPr>
          <w:i/>
          <w:noProof/>
        </w:rPr>
        <w:t>J. Mater. Sci. Technol.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52</w:t>
      </w:r>
      <w:r w:rsidRPr="00DF7711">
        <w:rPr>
          <w:noProof/>
        </w:rPr>
        <w:t>, 136-144 (2020).</w:t>
      </w:r>
    </w:p>
    <w:p w14:paraId="6C15F324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14.</w:t>
      </w:r>
      <w:r w:rsidRPr="00DF7711">
        <w:rPr>
          <w:noProof/>
        </w:rPr>
        <w:tab/>
        <w:t>Zou Q.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MXene-based ultra-thin film for terahertz radiation shielding. </w:t>
      </w:r>
      <w:r w:rsidRPr="00DF7711">
        <w:rPr>
          <w:i/>
          <w:noProof/>
        </w:rPr>
        <w:t>Nanotechnology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31</w:t>
      </w:r>
      <w:r w:rsidRPr="00DF7711">
        <w:rPr>
          <w:noProof/>
        </w:rPr>
        <w:t>, 505710 (2020).</w:t>
      </w:r>
    </w:p>
    <w:p w14:paraId="5FC6097F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15.</w:t>
      </w:r>
      <w:r w:rsidRPr="00DF7711">
        <w:rPr>
          <w:noProof/>
        </w:rPr>
        <w:tab/>
        <w:t xml:space="preserve">Dong S., Shi Q., Huang W., Jiang L., Cai Y. Flexible reduced graphene oxide paper with excellent electromagnetic interference shielding for terahertz wave. </w:t>
      </w:r>
      <w:r w:rsidRPr="00DF7711">
        <w:rPr>
          <w:i/>
          <w:noProof/>
        </w:rPr>
        <w:t>J. Mater. Sci.: Mater. Electron.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29</w:t>
      </w:r>
      <w:r w:rsidRPr="00DF7711">
        <w:rPr>
          <w:noProof/>
        </w:rPr>
        <w:t>, 17245-17253 (2018).</w:t>
      </w:r>
    </w:p>
    <w:p w14:paraId="500CCDF5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16.</w:t>
      </w:r>
      <w:r w:rsidRPr="00DF7711">
        <w:rPr>
          <w:noProof/>
        </w:rPr>
        <w:tab/>
        <w:t>Macutkevic J.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Terahertz probing of onion-like carbon-PMMA composite films. </w:t>
      </w:r>
      <w:r w:rsidRPr="00DF7711">
        <w:rPr>
          <w:i/>
          <w:noProof/>
        </w:rPr>
        <w:t>Diam.  Relat.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17</w:t>
      </w:r>
      <w:r w:rsidRPr="00DF7711">
        <w:rPr>
          <w:noProof/>
        </w:rPr>
        <w:t>, 1608-1612 (2008).</w:t>
      </w:r>
    </w:p>
    <w:p w14:paraId="31F13D27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17.</w:t>
      </w:r>
      <w:r w:rsidRPr="00DF7711">
        <w:rPr>
          <w:noProof/>
        </w:rPr>
        <w:tab/>
        <w:t>Seo M. A.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Terahertz electromagnetic interference shielding using single-walled carbon nanotube flexible films. </w:t>
      </w:r>
      <w:r w:rsidRPr="00DF7711">
        <w:rPr>
          <w:i/>
          <w:noProof/>
        </w:rPr>
        <w:t>Appl. Phys. Lett.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93</w:t>
      </w:r>
      <w:r w:rsidRPr="00DF7711">
        <w:rPr>
          <w:noProof/>
        </w:rPr>
        <w:t>, 231905 (2008).</w:t>
      </w:r>
    </w:p>
    <w:p w14:paraId="0BCC80DB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18.</w:t>
      </w:r>
      <w:r w:rsidRPr="00DF7711">
        <w:rPr>
          <w:noProof/>
        </w:rPr>
        <w:tab/>
        <w:t xml:space="preserve">Polley D., Barman A., Mitra R. K. EMI shielding and conductivity of carbon nanotube-polymer composites at terahertz frequency. </w:t>
      </w:r>
      <w:r w:rsidRPr="00DF7711">
        <w:rPr>
          <w:i/>
          <w:noProof/>
        </w:rPr>
        <w:t>Opt. Lett.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39</w:t>
      </w:r>
      <w:r w:rsidRPr="00DF7711">
        <w:rPr>
          <w:noProof/>
        </w:rPr>
        <w:t>, 1541-1544 (2014).</w:t>
      </w:r>
    </w:p>
    <w:p w14:paraId="0F898420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19.</w:t>
      </w:r>
      <w:r w:rsidRPr="00DF7711">
        <w:rPr>
          <w:noProof/>
        </w:rPr>
        <w:tab/>
        <w:t>Macutkevic J.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Multi-walled carbon nanotubes/PMMA composites for THz applications. </w:t>
      </w:r>
      <w:r w:rsidRPr="00DF7711">
        <w:rPr>
          <w:i/>
          <w:noProof/>
        </w:rPr>
        <w:t>Diam. Relat.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25</w:t>
      </w:r>
      <w:r w:rsidRPr="00DF7711">
        <w:rPr>
          <w:noProof/>
        </w:rPr>
        <w:t>, 13-18 (2012).</w:t>
      </w:r>
    </w:p>
    <w:p w14:paraId="4487481C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20.</w:t>
      </w:r>
      <w:r w:rsidRPr="00DF7711">
        <w:rPr>
          <w:noProof/>
        </w:rPr>
        <w:tab/>
        <w:t xml:space="preserve">Das A., Megaridis C. M., Liu L., Wang T., Biswas A. Design and synthesis of superhydrophobic carbon nanofiber composite coatings for terahertz frequency shielding and </w:t>
      </w:r>
      <w:r w:rsidRPr="00DF7711">
        <w:rPr>
          <w:noProof/>
        </w:rPr>
        <w:lastRenderedPageBreak/>
        <w:t xml:space="preserve">attenuation. </w:t>
      </w:r>
      <w:r w:rsidRPr="00DF7711">
        <w:rPr>
          <w:i/>
          <w:noProof/>
        </w:rPr>
        <w:t>Appl. Phys. Lett.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98</w:t>
      </w:r>
      <w:r w:rsidRPr="00DF7711">
        <w:rPr>
          <w:noProof/>
        </w:rPr>
        <w:t>, 174101 (2011).</w:t>
      </w:r>
    </w:p>
    <w:p w14:paraId="60A7EEC4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21.</w:t>
      </w:r>
      <w:r w:rsidRPr="00DF7711">
        <w:rPr>
          <w:noProof/>
        </w:rPr>
        <w:tab/>
        <w:t>Zdrojek M.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Graphene-based plastic absorber for total sub-terahertz radiation shielding. </w:t>
      </w:r>
      <w:r w:rsidRPr="00DF7711">
        <w:rPr>
          <w:i/>
          <w:noProof/>
        </w:rPr>
        <w:t>Nanoscale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10</w:t>
      </w:r>
      <w:r w:rsidRPr="00DF7711">
        <w:rPr>
          <w:noProof/>
        </w:rPr>
        <w:t>, 13426-13431 (2018).</w:t>
      </w:r>
    </w:p>
    <w:p w14:paraId="4D5B1351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22.</w:t>
      </w:r>
      <w:r w:rsidRPr="00DF7711">
        <w:rPr>
          <w:noProof/>
        </w:rPr>
        <w:tab/>
        <w:t>Das A.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Quasi-optical terahertz polarizers enabled by inkjet printing of carbon nanocomposites. </w:t>
      </w:r>
      <w:r w:rsidRPr="00DF7711">
        <w:rPr>
          <w:i/>
          <w:noProof/>
        </w:rPr>
        <w:t>Appl. Phys. Lett.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101</w:t>
      </w:r>
      <w:r w:rsidRPr="00DF7711">
        <w:rPr>
          <w:noProof/>
        </w:rPr>
        <w:t>, 910 (2012).</w:t>
      </w:r>
    </w:p>
    <w:p w14:paraId="06AE2433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23.</w:t>
      </w:r>
      <w:r w:rsidRPr="00DF7711">
        <w:rPr>
          <w:noProof/>
        </w:rPr>
        <w:tab/>
        <w:t xml:space="preserve">Agnandji E. N., Vigneras V., Miane J. L., Mounaix P. Shielding effectiveness in terahertz domain of monolayer-doped polyaniline films. </w:t>
      </w:r>
      <w:r w:rsidRPr="00DF7711">
        <w:rPr>
          <w:i/>
          <w:noProof/>
        </w:rPr>
        <w:t>Electron. Lett.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43</w:t>
      </w:r>
      <w:r w:rsidRPr="00DF7711">
        <w:rPr>
          <w:noProof/>
        </w:rPr>
        <w:t>, 1271-1273 (2007).</w:t>
      </w:r>
    </w:p>
    <w:p w14:paraId="225C0DB3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24.</w:t>
      </w:r>
      <w:r w:rsidRPr="00DF7711">
        <w:rPr>
          <w:noProof/>
        </w:rPr>
        <w:tab/>
        <w:t xml:space="preserve">Seo M. A., Lee J. W., Kim D. S. Dielectric constant engineering with polymethylmethacrylate-graphite metastate composites in the terahertz region. </w:t>
      </w:r>
      <w:r w:rsidRPr="00DF7711">
        <w:rPr>
          <w:i/>
          <w:noProof/>
        </w:rPr>
        <w:t>J. Appl. Phys.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99</w:t>
      </w:r>
      <w:r w:rsidRPr="00DF7711">
        <w:rPr>
          <w:noProof/>
        </w:rPr>
        <w:t>, 066103 (2006).</w:t>
      </w:r>
    </w:p>
    <w:p w14:paraId="52691B98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25.</w:t>
      </w:r>
      <w:r w:rsidRPr="00DF7711">
        <w:rPr>
          <w:noProof/>
        </w:rPr>
        <w:tab/>
        <w:t xml:space="preserve">Venkatachalam S., Bertin D., Ducournau G., Lampin J. F., Hourlier D. Kapton-derived carbon as efficient terahertz absorbers. </w:t>
      </w:r>
      <w:r w:rsidRPr="00DF7711">
        <w:rPr>
          <w:i/>
          <w:noProof/>
        </w:rPr>
        <w:t>Carbon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100</w:t>
      </w:r>
      <w:r w:rsidRPr="00DF7711">
        <w:rPr>
          <w:noProof/>
        </w:rPr>
        <w:t>, 158-164 (2016).</w:t>
      </w:r>
    </w:p>
    <w:p w14:paraId="072871B9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26.</w:t>
      </w:r>
      <w:r w:rsidRPr="00DF7711">
        <w:rPr>
          <w:noProof/>
        </w:rPr>
        <w:tab/>
        <w:t>Lin Z.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Highly stable 3D Ti</w:t>
      </w:r>
      <w:r w:rsidRPr="00DF7711">
        <w:rPr>
          <w:noProof/>
          <w:vertAlign w:val="subscript"/>
        </w:rPr>
        <w:t>3</w:t>
      </w:r>
      <w:r w:rsidRPr="00DF7711">
        <w:rPr>
          <w:noProof/>
        </w:rPr>
        <w:t>C</w:t>
      </w:r>
      <w:r w:rsidRPr="00DF7711">
        <w:rPr>
          <w:noProof/>
          <w:vertAlign w:val="subscript"/>
        </w:rPr>
        <w:t>2</w:t>
      </w:r>
      <w:r w:rsidRPr="00DF7711">
        <w:rPr>
          <w:noProof/>
        </w:rPr>
        <w:t>T</w:t>
      </w:r>
      <w:r w:rsidRPr="00DF7711">
        <w:rPr>
          <w:noProof/>
          <w:vertAlign w:val="subscript"/>
        </w:rPr>
        <w:t>x</w:t>
      </w:r>
      <w:r w:rsidRPr="00DF7711">
        <w:rPr>
          <w:noProof/>
        </w:rPr>
        <w:t xml:space="preserve"> MXene-based foam architectures toward high-performance terahertz radiation shielding. </w:t>
      </w:r>
      <w:r w:rsidRPr="00DF7711">
        <w:rPr>
          <w:i/>
          <w:noProof/>
        </w:rPr>
        <w:t>ACS Nano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14</w:t>
      </w:r>
      <w:r w:rsidRPr="00DF7711">
        <w:rPr>
          <w:noProof/>
        </w:rPr>
        <w:t>, 2109-2117 (2020).</w:t>
      </w:r>
    </w:p>
    <w:p w14:paraId="43C3CC76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27.</w:t>
      </w:r>
      <w:r w:rsidRPr="00DF7711">
        <w:rPr>
          <w:noProof/>
        </w:rPr>
        <w:tab/>
        <w:t>Chen H.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Consecutively strong absorption from gigahertz to terahertz bands of a monolithic three-dimensional Fe</w:t>
      </w:r>
      <w:r w:rsidRPr="00DF7711">
        <w:rPr>
          <w:noProof/>
          <w:vertAlign w:val="subscript"/>
        </w:rPr>
        <w:t>3</w:t>
      </w:r>
      <w:r w:rsidRPr="00DF7711">
        <w:rPr>
          <w:noProof/>
        </w:rPr>
        <w:t>O</w:t>
      </w:r>
      <w:r w:rsidRPr="00DF7711">
        <w:rPr>
          <w:noProof/>
          <w:vertAlign w:val="subscript"/>
        </w:rPr>
        <w:t>4</w:t>
      </w:r>
      <w:r w:rsidRPr="00DF7711">
        <w:rPr>
          <w:noProof/>
        </w:rPr>
        <w:t xml:space="preserve">/graphene material. </w:t>
      </w:r>
      <w:r w:rsidRPr="00DF7711">
        <w:rPr>
          <w:i/>
          <w:noProof/>
        </w:rPr>
        <w:t>ACS Appl. Mater. Interfaces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11</w:t>
      </w:r>
      <w:r w:rsidRPr="00DF7711">
        <w:rPr>
          <w:noProof/>
        </w:rPr>
        <w:t>, 1274-1282 (2019).</w:t>
      </w:r>
    </w:p>
    <w:p w14:paraId="7CFCC706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28.</w:t>
      </w:r>
      <w:r w:rsidRPr="00DF7711">
        <w:rPr>
          <w:noProof/>
        </w:rPr>
        <w:tab/>
        <w:t>Huang Z.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Graphene-based composites combining both excellent terahertz shielding and stealth performance. </w:t>
      </w:r>
      <w:r w:rsidRPr="00DF7711">
        <w:rPr>
          <w:i/>
          <w:noProof/>
        </w:rPr>
        <w:t>Adv. Opt.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6</w:t>
      </w:r>
      <w:r w:rsidRPr="00DF7711">
        <w:rPr>
          <w:noProof/>
        </w:rPr>
        <w:t>, 1801165 (2018).</w:t>
      </w:r>
    </w:p>
    <w:p w14:paraId="317362D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29.</w:t>
      </w:r>
      <w:r w:rsidRPr="00DF7711">
        <w:rPr>
          <w:noProof/>
        </w:rPr>
        <w:tab/>
        <w:t>Ma W.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Compressible highly stable 3D porous MXene/GO foam with a tunable high-performance stealth property in the terahertz band. </w:t>
      </w:r>
      <w:r w:rsidRPr="00DF7711">
        <w:rPr>
          <w:i/>
          <w:noProof/>
        </w:rPr>
        <w:t>ACS Appl. Mater. Interfaces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11</w:t>
      </w:r>
      <w:r w:rsidRPr="00DF7711">
        <w:rPr>
          <w:noProof/>
        </w:rPr>
        <w:t>, 25369-25377 (2019).</w:t>
      </w:r>
    </w:p>
    <w:p w14:paraId="73AB2C10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30.</w:t>
      </w:r>
      <w:r w:rsidRPr="00DF7711">
        <w:rPr>
          <w:noProof/>
        </w:rPr>
        <w:tab/>
        <w:t>Pavlou C.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Effective EMI shielding behaviour of thin graphene/PMMA nanolaminates in the THz range. </w:t>
      </w:r>
      <w:r w:rsidRPr="00DF7711">
        <w:rPr>
          <w:i/>
          <w:noProof/>
        </w:rPr>
        <w:t>Nat. Commun.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12</w:t>
      </w:r>
      <w:r w:rsidRPr="00DF7711">
        <w:rPr>
          <w:noProof/>
        </w:rPr>
        <w:t>, 4655 (2021).</w:t>
      </w:r>
    </w:p>
    <w:p w14:paraId="5F3EA9B1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31.</w:t>
      </w:r>
      <w:r w:rsidRPr="00DF7711">
        <w:rPr>
          <w:noProof/>
        </w:rPr>
        <w:tab/>
        <w:t xml:space="preserve">Kumar P., Šilhavík M., Parida M. R., Kužel P., Červenka J. 3D graphene straintronics for broadband terahertz modulation. </w:t>
      </w:r>
      <w:r w:rsidRPr="00DF7711">
        <w:rPr>
          <w:i/>
          <w:noProof/>
        </w:rPr>
        <w:t>Adv. Electron. Mater.</w:t>
      </w:r>
      <w:r w:rsidRPr="00DF7711">
        <w:rPr>
          <w:noProof/>
        </w:rPr>
        <w:t>, 2300853 (2024).</w:t>
      </w:r>
    </w:p>
    <w:p w14:paraId="4B34402F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32.</w:t>
      </w:r>
      <w:r w:rsidRPr="00DF7711">
        <w:rPr>
          <w:noProof/>
        </w:rPr>
        <w:tab/>
        <w:t xml:space="preserve">Ji J., Wang Y., Zhao W., Wang G. Laser-induced graphene/TiCN on a polyimide/MXene film as interference shielding materials for terahertz electromagnetic waves. </w:t>
      </w:r>
      <w:r w:rsidRPr="00DF7711">
        <w:rPr>
          <w:i/>
          <w:noProof/>
        </w:rPr>
        <w:t>ACS Appl. Nano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6</w:t>
      </w:r>
      <w:r w:rsidRPr="00DF7711">
        <w:rPr>
          <w:noProof/>
        </w:rPr>
        <w:t>, 23401-23409 (2023).</w:t>
      </w:r>
    </w:p>
    <w:p w14:paraId="445FB87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33.</w:t>
      </w:r>
      <w:r w:rsidRPr="00DF7711">
        <w:rPr>
          <w:noProof/>
        </w:rPr>
        <w:tab/>
        <w:t>Arooj N.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Polymeric Fe</w:t>
      </w:r>
      <w:r w:rsidRPr="00DF7711">
        <w:rPr>
          <w:noProof/>
          <w:vertAlign w:val="subscript"/>
        </w:rPr>
        <w:t>3</w:t>
      </w:r>
      <w:r w:rsidRPr="00DF7711">
        <w:rPr>
          <w:noProof/>
        </w:rPr>
        <w:t>O</w:t>
      </w:r>
      <w:r w:rsidRPr="00DF7711">
        <w:rPr>
          <w:noProof/>
          <w:vertAlign w:val="subscript"/>
        </w:rPr>
        <w:t>4</w:t>
      </w:r>
      <w:r w:rsidRPr="00DF7711">
        <w:rPr>
          <w:noProof/>
        </w:rPr>
        <w:t xml:space="preserve"> nanoparticle/carbon nanofiber hybrid nanocomposite coatings for improved terahertz shielding. </w:t>
      </w:r>
      <w:r w:rsidRPr="00DF7711">
        <w:rPr>
          <w:i/>
          <w:noProof/>
        </w:rPr>
        <w:t>ACS Appl. Nano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6</w:t>
      </w:r>
      <w:r w:rsidRPr="00DF7711">
        <w:rPr>
          <w:noProof/>
        </w:rPr>
        <w:t>, 5264-5273 (2023).</w:t>
      </w:r>
    </w:p>
    <w:p w14:paraId="607FD092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34.</w:t>
      </w:r>
      <w:r w:rsidRPr="00DF7711">
        <w:rPr>
          <w:noProof/>
        </w:rPr>
        <w:tab/>
        <w:t>Hong X.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High-permittivity solvents increase MXene stability and stacking order enabling ultraefficient terahertz shielding. </w:t>
      </w:r>
      <w:r w:rsidRPr="00DF7711">
        <w:rPr>
          <w:i/>
          <w:noProof/>
        </w:rPr>
        <w:t>Adv. Sci.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11</w:t>
      </w:r>
      <w:r w:rsidRPr="00DF7711">
        <w:rPr>
          <w:noProof/>
        </w:rPr>
        <w:t>, 2305099 (2024).</w:t>
      </w:r>
    </w:p>
    <w:p w14:paraId="2C36F5A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35.</w:t>
      </w:r>
      <w:r w:rsidRPr="00DF7711">
        <w:rPr>
          <w:noProof/>
        </w:rPr>
        <w:tab/>
        <w:t>Xie Q.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Lightweight MXene-based hybrid aerogels with ultrabroadband terahertz absorption and anisotropic strain sensitivity. </w:t>
      </w:r>
      <w:r w:rsidRPr="00DF7711">
        <w:rPr>
          <w:i/>
          <w:noProof/>
        </w:rPr>
        <w:t>ACS Appl. Mater. Interfaces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14</w:t>
      </w:r>
      <w:r w:rsidRPr="00DF7711">
        <w:rPr>
          <w:noProof/>
        </w:rPr>
        <w:t>, 57008-57015 (2022).</w:t>
      </w:r>
    </w:p>
    <w:p w14:paraId="3E118282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36.</w:t>
      </w:r>
      <w:r w:rsidRPr="00DF7711">
        <w:rPr>
          <w:noProof/>
        </w:rPr>
        <w:tab/>
        <w:t xml:space="preserve">Xu J., Fang J., Zuo P., Wang Y., Zhuang Q. Competitively assembled aramid-MXene janus aerogel film exhibiting concurrently robust shielding and effective anti-reflection performance. </w:t>
      </w:r>
      <w:r w:rsidRPr="00DF7711">
        <w:rPr>
          <w:i/>
          <w:noProof/>
        </w:rPr>
        <w:t>Adv. Funct. Mater.</w:t>
      </w:r>
      <w:r w:rsidRPr="00DF7711">
        <w:rPr>
          <w:noProof/>
        </w:rPr>
        <w:t>, 2400732 (2024).</w:t>
      </w:r>
    </w:p>
    <w:p w14:paraId="6A0E265F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37.</w:t>
      </w:r>
      <w:r w:rsidRPr="00DF7711">
        <w:rPr>
          <w:noProof/>
        </w:rPr>
        <w:tab/>
        <w:t>Kuang C.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Switchable broadband terahertz absorbers based on conducting polymer-cellulose aerogels. </w:t>
      </w:r>
      <w:r w:rsidRPr="00DF7711">
        <w:rPr>
          <w:i/>
          <w:noProof/>
        </w:rPr>
        <w:t>Adv. Sci.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11</w:t>
      </w:r>
      <w:r w:rsidRPr="00DF7711">
        <w:rPr>
          <w:noProof/>
        </w:rPr>
        <w:t>, 2305898 (2024).</w:t>
      </w:r>
    </w:p>
    <w:p w14:paraId="51251777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38.</w:t>
      </w:r>
      <w:r w:rsidRPr="00DF7711">
        <w:rPr>
          <w:noProof/>
        </w:rPr>
        <w:tab/>
        <w:t>Theja V. C. S.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3D architectural MXene-based composite films for stealth terahertz electromagnetic interference shielding performance. </w:t>
      </w:r>
      <w:r w:rsidRPr="00DF7711">
        <w:rPr>
          <w:i/>
          <w:noProof/>
        </w:rPr>
        <w:t>Adv. Mater. Interfaces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10</w:t>
      </w:r>
      <w:r w:rsidRPr="00DF7711">
        <w:rPr>
          <w:noProof/>
        </w:rPr>
        <w:t>, 2300440 (2023).</w:t>
      </w:r>
    </w:p>
    <w:p w14:paraId="0FFFDF93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39.</w:t>
      </w:r>
      <w:r w:rsidRPr="00DF7711">
        <w:rPr>
          <w:noProof/>
        </w:rPr>
        <w:tab/>
        <w:t>Arooj N.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Optimizing electromagnetic interference shielding of carbon nanofibers </w:t>
      </w:r>
      <w:r w:rsidRPr="00DF7711">
        <w:rPr>
          <w:noProof/>
        </w:rPr>
        <w:lastRenderedPageBreak/>
        <w:t xml:space="preserve">reinforced nylon 6, 6 nanocomposite films in terahertz range. </w:t>
      </w:r>
      <w:r w:rsidRPr="00DF7711">
        <w:rPr>
          <w:i/>
          <w:noProof/>
        </w:rPr>
        <w:t>J. Appl. Polym. Sci.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140</w:t>
      </w:r>
      <w:r w:rsidRPr="00DF7711">
        <w:rPr>
          <w:noProof/>
        </w:rPr>
        <w:t>, e53790 (2023).</w:t>
      </w:r>
    </w:p>
    <w:p w14:paraId="4F0A454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40.</w:t>
      </w:r>
      <w:r w:rsidRPr="00DF7711">
        <w:rPr>
          <w:noProof/>
        </w:rPr>
        <w:tab/>
        <w:t>Li G.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Temperature-induced self-decomposition doping of Fe</w:t>
      </w:r>
      <w:r w:rsidRPr="00DF7711">
        <w:rPr>
          <w:noProof/>
          <w:vertAlign w:val="subscript"/>
        </w:rPr>
        <w:t>3</w:t>
      </w:r>
      <w:r w:rsidRPr="00DF7711">
        <w:rPr>
          <w:noProof/>
        </w:rPr>
        <w:t>GeTe</w:t>
      </w:r>
      <w:r w:rsidRPr="00DF7711">
        <w:rPr>
          <w:noProof/>
          <w:vertAlign w:val="subscript"/>
        </w:rPr>
        <w:t>2</w:t>
      </w:r>
      <w:r w:rsidRPr="00DF7711">
        <w:rPr>
          <w:noProof/>
        </w:rPr>
        <w:t xml:space="preserve"> to achieve ultra-high T</w:t>
      </w:r>
      <w:r w:rsidRPr="00DF7711">
        <w:rPr>
          <w:noProof/>
          <w:vertAlign w:val="subscript"/>
        </w:rPr>
        <w:t>c</w:t>
      </w:r>
      <w:r w:rsidRPr="00DF7711">
        <w:rPr>
          <w:noProof/>
        </w:rPr>
        <w:t xml:space="preserve"> of 496 K for multispectral compatible strong electromagnetic wave absorption. </w:t>
      </w:r>
      <w:r w:rsidRPr="00DF7711">
        <w:rPr>
          <w:i/>
          <w:noProof/>
        </w:rPr>
        <w:t>Adv. Funct.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33</w:t>
      </w:r>
      <w:r w:rsidRPr="00DF7711">
        <w:rPr>
          <w:noProof/>
        </w:rPr>
        <w:t>, 2210578 (2023).</w:t>
      </w:r>
    </w:p>
    <w:p w14:paraId="39663D65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41.</w:t>
      </w:r>
      <w:r w:rsidRPr="00DF7711">
        <w:rPr>
          <w:noProof/>
        </w:rPr>
        <w:tab/>
        <w:t>Zhou C.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Porous graphene produced by carbothermal shock for green electromagnetic interference shielding in both microwave and terahertz bands. </w:t>
      </w:r>
      <w:bookmarkStart w:id="44" w:name="OLE_LINK1"/>
      <w:r w:rsidRPr="00DF7711">
        <w:rPr>
          <w:i/>
          <w:noProof/>
        </w:rPr>
        <w:t>Small Methods</w:t>
      </w:r>
      <w:bookmarkEnd w:id="44"/>
      <w:r w:rsidRPr="00DF7711">
        <w:rPr>
          <w:noProof/>
        </w:rPr>
        <w:t xml:space="preserve"> </w:t>
      </w:r>
      <w:r w:rsidRPr="00DF7711">
        <w:rPr>
          <w:b/>
          <w:noProof/>
        </w:rPr>
        <w:t>7</w:t>
      </w:r>
      <w:r w:rsidRPr="00DF7711">
        <w:rPr>
          <w:noProof/>
        </w:rPr>
        <w:t>, 2201493 (2023).</w:t>
      </w:r>
    </w:p>
    <w:p w14:paraId="0B9DD561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42.</w:t>
      </w:r>
      <w:r w:rsidRPr="00DF7711">
        <w:rPr>
          <w:noProof/>
        </w:rPr>
        <w:tab/>
        <w:t>Xiang M.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Flexible composites by ionic liquid/silver/graphene in towel-gourd sponge fibers: Synergistic effect and dual-band electromagnetic interference shielding in X-band and terahertz-band. </w:t>
      </w:r>
      <w:r w:rsidRPr="00DF7711">
        <w:rPr>
          <w:i/>
          <w:noProof/>
        </w:rPr>
        <w:t>J. Appl. Polym. Sci.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139</w:t>
      </w:r>
      <w:r w:rsidRPr="00DF7711">
        <w:rPr>
          <w:noProof/>
        </w:rPr>
        <w:t>, e52511 (2022).</w:t>
      </w:r>
    </w:p>
    <w:p w14:paraId="09B06B1C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43.</w:t>
      </w:r>
      <w:r w:rsidRPr="00DF7711">
        <w:rPr>
          <w:noProof/>
        </w:rPr>
        <w:tab/>
        <w:t xml:space="preserve">Bai Y., Qin F., Lu Y. Flexible and lightweight Ni/MXene decorated polyurethane sponge composite with sensitive strain sensing performance for ultrahigh terahertz absorption. </w:t>
      </w:r>
      <w:r w:rsidRPr="00DF7711">
        <w:rPr>
          <w:i/>
          <w:noProof/>
        </w:rPr>
        <w:t>Adv. Optical Mater.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10</w:t>
      </w:r>
      <w:r w:rsidRPr="00DF7711">
        <w:rPr>
          <w:noProof/>
        </w:rPr>
        <w:t>, 2101868 (2022).</w:t>
      </w:r>
    </w:p>
    <w:p w14:paraId="50060CE4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44.</w:t>
      </w:r>
      <w:r w:rsidRPr="00DF7711">
        <w:rPr>
          <w:noProof/>
        </w:rPr>
        <w:tab/>
        <w:t>Yang S.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Ultrathin, flexible, and high-strength polypyrrole/Ti</w:t>
      </w:r>
      <w:r w:rsidRPr="00DF7711">
        <w:rPr>
          <w:noProof/>
          <w:vertAlign w:val="subscript"/>
        </w:rPr>
        <w:t>3</w:t>
      </w:r>
      <w:r w:rsidRPr="00DF7711">
        <w:rPr>
          <w:noProof/>
        </w:rPr>
        <w:t>C</w:t>
      </w:r>
      <w:r w:rsidRPr="00DF7711">
        <w:rPr>
          <w:noProof/>
          <w:vertAlign w:val="subscript"/>
        </w:rPr>
        <w:t>2</w:t>
      </w:r>
      <w:r w:rsidRPr="00DF7711">
        <w:rPr>
          <w:noProof/>
        </w:rPr>
        <w:t>T</w:t>
      </w:r>
      <w:r w:rsidRPr="00DF7711">
        <w:rPr>
          <w:noProof/>
          <w:vertAlign w:val="subscript"/>
        </w:rPr>
        <w:t>x</w:t>
      </w:r>
      <w:r w:rsidRPr="00DF7711">
        <w:rPr>
          <w:noProof/>
        </w:rPr>
        <w:t xml:space="preserve"> film for wide-band gigahertz and terahertz electromagnetic interference shielding. </w:t>
      </w:r>
      <w:r w:rsidRPr="00DF7711">
        <w:rPr>
          <w:i/>
          <w:noProof/>
        </w:rPr>
        <w:t>J. Mater. Chem. A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10</w:t>
      </w:r>
      <w:r w:rsidRPr="00DF7711">
        <w:rPr>
          <w:noProof/>
        </w:rPr>
        <w:t>, 23570-23579 (2022).</w:t>
      </w:r>
    </w:p>
    <w:p w14:paraId="351535C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45.</w:t>
      </w:r>
      <w:r w:rsidRPr="00DF7711">
        <w:rPr>
          <w:noProof/>
        </w:rPr>
        <w:tab/>
        <w:t>Danish M.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Spray deposited graphene@MXene on a flexible polymer substrate for terahertz shielding. </w:t>
      </w:r>
      <w:r w:rsidRPr="00DF7711">
        <w:rPr>
          <w:i/>
          <w:noProof/>
        </w:rPr>
        <w:t>Mater. Chem. Phys.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311</w:t>
      </w:r>
      <w:r w:rsidRPr="00DF7711">
        <w:rPr>
          <w:noProof/>
        </w:rPr>
        <w:t>, 128573 (2024).</w:t>
      </w:r>
    </w:p>
    <w:p w14:paraId="1066F2DE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46.</w:t>
      </w:r>
      <w:r w:rsidRPr="00DF7711">
        <w:rPr>
          <w:noProof/>
        </w:rPr>
        <w:tab/>
        <w:t>Pai A. R.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Ultra-broadband shielding of cellulose nanofiber commingled biocarbon functional constructs: A paradigm shift towards sustainable terahertz absorbers. </w:t>
      </w:r>
      <w:r w:rsidRPr="00DF7711">
        <w:rPr>
          <w:i/>
          <w:noProof/>
        </w:rPr>
        <w:t>Chem. Eng. J.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467</w:t>
      </w:r>
      <w:r w:rsidRPr="00DF7711">
        <w:rPr>
          <w:noProof/>
        </w:rPr>
        <w:t>, 143213 (2023).</w:t>
      </w:r>
    </w:p>
    <w:p w14:paraId="52C3EFD1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47.</w:t>
      </w:r>
      <w:r w:rsidRPr="00DF7711">
        <w:rPr>
          <w:noProof/>
        </w:rPr>
        <w:tab/>
        <w:t>Cao Y.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Multifunctional graphene/carbon fiber aerogels toward compatible electromagnetic wave absorption and shielding in gigahertz and terahertz bands with optimized radar cross section. </w:t>
      </w:r>
      <w:r w:rsidRPr="00DF7711">
        <w:rPr>
          <w:i/>
          <w:noProof/>
        </w:rPr>
        <w:t>Carbon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199</w:t>
      </w:r>
      <w:r w:rsidRPr="00DF7711">
        <w:rPr>
          <w:noProof/>
        </w:rPr>
        <w:t>, 333-346 (2022).</w:t>
      </w:r>
    </w:p>
    <w:p w14:paraId="62AE7AC8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48.</w:t>
      </w:r>
      <w:r w:rsidRPr="00DF7711">
        <w:rPr>
          <w:noProof/>
        </w:rPr>
        <w:tab/>
        <w:t xml:space="preserve">Li S., Xu S., Pan K., Du J., Qiu J. Ultra-thin broadband terahertz absorption and electromagnetic shielding properties of MXene/rGO composite film. </w:t>
      </w:r>
      <w:r w:rsidRPr="00DF7711">
        <w:rPr>
          <w:i/>
          <w:noProof/>
        </w:rPr>
        <w:t>Carbon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194</w:t>
      </w:r>
      <w:r w:rsidRPr="00DF7711">
        <w:rPr>
          <w:noProof/>
        </w:rPr>
        <w:t>, 127-139 (2022).</w:t>
      </w:r>
    </w:p>
    <w:p w14:paraId="6CA4A868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49.</w:t>
      </w:r>
      <w:r w:rsidRPr="00DF7711">
        <w:rPr>
          <w:noProof/>
        </w:rPr>
        <w:tab/>
        <w:t xml:space="preserve">Bai Y., Qin F., Lu Y. Lightweight Ni/CNT decorated melamine sponge with sensitive strain sensing performance for ultrahigh electromagnetic absorption in both GHz and THz bands. </w:t>
      </w:r>
      <w:r w:rsidRPr="00DF7711">
        <w:rPr>
          <w:i/>
          <w:noProof/>
        </w:rPr>
        <w:t>Chem. Eng. J.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429</w:t>
      </w:r>
      <w:r w:rsidRPr="00DF7711">
        <w:rPr>
          <w:noProof/>
        </w:rPr>
        <w:t>, 132393 (2022).</w:t>
      </w:r>
    </w:p>
    <w:p w14:paraId="66AC8D9B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50.</w:t>
      </w:r>
      <w:r w:rsidRPr="00DF7711">
        <w:rPr>
          <w:noProof/>
        </w:rPr>
        <w:tab/>
        <w:t>Yang Y.</w:t>
      </w:r>
      <w:r w:rsidRPr="00DF7711">
        <w:rPr>
          <w:i/>
          <w:noProof/>
        </w:rPr>
        <w:t>, et al.</w:t>
      </w:r>
      <w:r w:rsidRPr="00DF7711">
        <w:rPr>
          <w:noProof/>
        </w:rPr>
        <w:t xml:space="preserve"> Biomimetic porous MXene-based hydrogel for high-performance and multifunctional electromagnetic interference shielding. </w:t>
      </w:r>
      <w:r w:rsidRPr="00DF7711">
        <w:rPr>
          <w:i/>
          <w:noProof/>
        </w:rPr>
        <w:t>ACS Materials Lett.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4</w:t>
      </w:r>
      <w:r w:rsidRPr="00DF7711">
        <w:rPr>
          <w:noProof/>
        </w:rPr>
        <w:t>, 2352-2361 (2022).</w:t>
      </w:r>
    </w:p>
    <w:p w14:paraId="3B8E9086" w14:textId="77777777" w:rsidR="00DF7711" w:rsidRPr="00DF7711" w:rsidRDefault="00DF7711" w:rsidP="00DF7711">
      <w:pPr>
        <w:pStyle w:val="EndNoteBibliography"/>
        <w:jc w:val="both"/>
        <w:rPr>
          <w:noProof/>
        </w:rPr>
      </w:pPr>
      <w:r w:rsidRPr="00DF7711">
        <w:rPr>
          <w:noProof/>
        </w:rPr>
        <w:t>51.</w:t>
      </w:r>
      <w:r w:rsidRPr="00DF7711">
        <w:rPr>
          <w:noProof/>
        </w:rPr>
        <w:tab/>
        <w:t xml:space="preserve">Tripathi S. N., Saini P., Gupta D., Choudhary V. Electrical and mechanical properties of PMMA/reduced graphene oxide nanocomposites prepared via in situ polymerization. </w:t>
      </w:r>
      <w:r w:rsidRPr="00DF7711">
        <w:rPr>
          <w:i/>
          <w:noProof/>
        </w:rPr>
        <w:t>J. Mater. Sci.</w:t>
      </w:r>
      <w:r w:rsidRPr="00DF7711">
        <w:rPr>
          <w:noProof/>
        </w:rPr>
        <w:t xml:space="preserve"> </w:t>
      </w:r>
      <w:r w:rsidRPr="00DF7711">
        <w:rPr>
          <w:b/>
          <w:noProof/>
        </w:rPr>
        <w:t>48</w:t>
      </w:r>
      <w:r w:rsidRPr="00DF7711">
        <w:rPr>
          <w:noProof/>
        </w:rPr>
        <w:t>, 6223-6232 (2013).</w:t>
      </w:r>
    </w:p>
    <w:p w14:paraId="1917CB05" w14:textId="0B28E965" w:rsidR="00FE7556" w:rsidRDefault="00322940" w:rsidP="00DF7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FE7556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FF2C01" w14:textId="77777777" w:rsidR="0032390E" w:rsidRDefault="0032390E">
      <w:r>
        <w:separator/>
      </w:r>
    </w:p>
  </w:endnote>
  <w:endnote w:type="continuationSeparator" w:id="0">
    <w:p w14:paraId="50F5D6C5" w14:textId="77777777" w:rsidR="0032390E" w:rsidRDefault="00323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eXGyreTermes-Regula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﷽﷽﷽﷽﷽﷽놉脄Ľ酀萲羙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40057539"/>
    </w:sdtPr>
    <w:sdtEndPr>
      <w:rPr>
        <w:rFonts w:ascii="Times New Roman" w:hAnsi="Times New Roman" w:cs="Times New Roman"/>
      </w:rPr>
    </w:sdtEndPr>
    <w:sdtContent>
      <w:sdt>
        <w:sdtPr>
          <w:id w:val="1728636285"/>
        </w:sdtPr>
        <w:sdtEndPr>
          <w:rPr>
            <w:rFonts w:ascii="Times New Roman" w:hAnsi="Times New Roman" w:cs="Times New Roman"/>
          </w:rPr>
        </w:sdtEndPr>
        <w:sdtContent>
          <w:p w14:paraId="73A0D49E" w14:textId="2BBEFDAE" w:rsidR="00FE7556" w:rsidRDefault="0032294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</w:rPr>
              <w:instrText>PAGE</w:instrTex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321214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lang w:val="zh-CN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321214">
              <w:rPr>
                <w:rFonts w:ascii="Times New Roman" w:hAnsi="Times New Roman" w:cs="Times New Roman"/>
                <w:b/>
                <w:bCs/>
                <w:noProof/>
              </w:rPr>
              <w:t>16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09B15F" w14:textId="77777777" w:rsidR="00FE7556" w:rsidRDefault="00FE755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C4BB50" w14:textId="77777777" w:rsidR="0032390E" w:rsidRDefault="0032390E">
      <w:r>
        <w:separator/>
      </w:r>
    </w:p>
  </w:footnote>
  <w:footnote w:type="continuationSeparator" w:id="0">
    <w:p w14:paraId="64300800" w14:textId="77777777" w:rsidR="0032390E" w:rsidRDefault="00323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wZDE0MWQxZTcyZWFhYzM2MzMzYTkwMGYxNzliNG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aterials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2evsz5qdr2r3e5e0epdf28px5tt5a5rsts&quot;&gt;My EndNote Library20220429小写&lt;record-ids&gt;&lt;item&gt;6&lt;/item&gt;&lt;item&gt;140&lt;/item&gt;&lt;item&gt;191&lt;/item&gt;&lt;item&gt;192&lt;/item&gt;&lt;item&gt;208&lt;/item&gt;&lt;item&gt;219&lt;/item&gt;&lt;item&gt;253&lt;/item&gt;&lt;item&gt;275&lt;/item&gt;&lt;item&gt;372&lt;/item&gt;&lt;item&gt;373&lt;/item&gt;&lt;item&gt;378&lt;/item&gt;&lt;item&gt;385&lt;/item&gt;&lt;item&gt;386&lt;/item&gt;&lt;item&gt;388&lt;/item&gt;&lt;item&gt;389&lt;/item&gt;&lt;item&gt;390&lt;/item&gt;&lt;item&gt;391&lt;/item&gt;&lt;item&gt;393&lt;/item&gt;&lt;item&gt;394&lt;/item&gt;&lt;item&gt;396&lt;/item&gt;&lt;item&gt;398&lt;/item&gt;&lt;item&gt;399&lt;/item&gt;&lt;item&gt;400&lt;/item&gt;&lt;item&gt;401&lt;/item&gt;&lt;item&gt;402&lt;/item&gt;&lt;item&gt;403&lt;/item&gt;&lt;item&gt;468&lt;/item&gt;&lt;item&gt;472&lt;/item&gt;&lt;item&gt;526&lt;/item&gt;&lt;item&gt;678&lt;/item&gt;&lt;item&gt;679&lt;/item&gt;&lt;item&gt;680&lt;/item&gt;&lt;item&gt;681&lt;/item&gt;&lt;item&gt;682&lt;/item&gt;&lt;item&gt;683&lt;/item&gt;&lt;item&gt;684&lt;/item&gt;&lt;item&gt;685&lt;/item&gt;&lt;item&gt;686&lt;/item&gt;&lt;item&gt;687&lt;/item&gt;&lt;item&gt;688&lt;/item&gt;&lt;item&gt;689&lt;/item&gt;&lt;item&gt;692&lt;/item&gt;&lt;item&gt;693&lt;/item&gt;&lt;item&gt;694&lt;/item&gt;&lt;item&gt;695&lt;/item&gt;&lt;item&gt;696&lt;/item&gt;&lt;item&gt;697&lt;/item&gt;&lt;item&gt;698&lt;/item&gt;&lt;item&gt;699&lt;/item&gt;&lt;item&gt;720&lt;/item&gt;&lt;item&gt;721&lt;/item&gt;&lt;item&gt;722&lt;/item&gt;&lt;item&gt;723&lt;/item&gt;&lt;/record-ids&gt;&lt;/item&gt;&lt;/Libraries&gt;"/>
  </w:docVars>
  <w:rsids>
    <w:rsidRoot w:val="00E7747E"/>
    <w:rsid w:val="0000344A"/>
    <w:rsid w:val="00004237"/>
    <w:rsid w:val="00010133"/>
    <w:rsid w:val="00013545"/>
    <w:rsid w:val="000148C6"/>
    <w:rsid w:val="00016D2B"/>
    <w:rsid w:val="000213DB"/>
    <w:rsid w:val="00023F69"/>
    <w:rsid w:val="0002402C"/>
    <w:rsid w:val="00024AF7"/>
    <w:rsid w:val="00025AC4"/>
    <w:rsid w:val="00027077"/>
    <w:rsid w:val="000324DC"/>
    <w:rsid w:val="000333C0"/>
    <w:rsid w:val="0003699B"/>
    <w:rsid w:val="000371B1"/>
    <w:rsid w:val="0003754D"/>
    <w:rsid w:val="00040A14"/>
    <w:rsid w:val="00040DF7"/>
    <w:rsid w:val="00062CD6"/>
    <w:rsid w:val="00067ED8"/>
    <w:rsid w:val="000763D8"/>
    <w:rsid w:val="00081282"/>
    <w:rsid w:val="00084728"/>
    <w:rsid w:val="00084EFF"/>
    <w:rsid w:val="00085FF9"/>
    <w:rsid w:val="00092D32"/>
    <w:rsid w:val="00093E11"/>
    <w:rsid w:val="00093F63"/>
    <w:rsid w:val="000960BC"/>
    <w:rsid w:val="000A7382"/>
    <w:rsid w:val="000B34A5"/>
    <w:rsid w:val="000B4A30"/>
    <w:rsid w:val="000B51B2"/>
    <w:rsid w:val="000B575C"/>
    <w:rsid w:val="000B7188"/>
    <w:rsid w:val="000C35C6"/>
    <w:rsid w:val="000D1354"/>
    <w:rsid w:val="000D1A3F"/>
    <w:rsid w:val="000D65DC"/>
    <w:rsid w:val="000D7744"/>
    <w:rsid w:val="000E6D2F"/>
    <w:rsid w:val="000F5D27"/>
    <w:rsid w:val="000F7CEB"/>
    <w:rsid w:val="00103D60"/>
    <w:rsid w:val="0010673A"/>
    <w:rsid w:val="00111418"/>
    <w:rsid w:val="00111C8A"/>
    <w:rsid w:val="00113DC9"/>
    <w:rsid w:val="00114BAA"/>
    <w:rsid w:val="00116261"/>
    <w:rsid w:val="00117B48"/>
    <w:rsid w:val="00121C18"/>
    <w:rsid w:val="001245C0"/>
    <w:rsid w:val="00130993"/>
    <w:rsid w:val="00131C77"/>
    <w:rsid w:val="00135B7E"/>
    <w:rsid w:val="00136AA5"/>
    <w:rsid w:val="00137077"/>
    <w:rsid w:val="0013734F"/>
    <w:rsid w:val="00137505"/>
    <w:rsid w:val="001415AA"/>
    <w:rsid w:val="00141FAF"/>
    <w:rsid w:val="00150115"/>
    <w:rsid w:val="00153C54"/>
    <w:rsid w:val="00160132"/>
    <w:rsid w:val="00163AD7"/>
    <w:rsid w:val="00164542"/>
    <w:rsid w:val="00167513"/>
    <w:rsid w:val="00171227"/>
    <w:rsid w:val="00172076"/>
    <w:rsid w:val="001806FA"/>
    <w:rsid w:val="00181595"/>
    <w:rsid w:val="0018194B"/>
    <w:rsid w:val="00181974"/>
    <w:rsid w:val="0018289C"/>
    <w:rsid w:val="001829FF"/>
    <w:rsid w:val="00183463"/>
    <w:rsid w:val="00186837"/>
    <w:rsid w:val="00186856"/>
    <w:rsid w:val="00190F9D"/>
    <w:rsid w:val="00192F77"/>
    <w:rsid w:val="001941A9"/>
    <w:rsid w:val="001A4070"/>
    <w:rsid w:val="001B033F"/>
    <w:rsid w:val="001B39A5"/>
    <w:rsid w:val="001B4FC2"/>
    <w:rsid w:val="001C2A8D"/>
    <w:rsid w:val="001C6110"/>
    <w:rsid w:val="001D15DB"/>
    <w:rsid w:val="001D19D6"/>
    <w:rsid w:val="001E263C"/>
    <w:rsid w:val="001F13AF"/>
    <w:rsid w:val="00200EB3"/>
    <w:rsid w:val="00203D52"/>
    <w:rsid w:val="00205028"/>
    <w:rsid w:val="00210974"/>
    <w:rsid w:val="00210D73"/>
    <w:rsid w:val="00211039"/>
    <w:rsid w:val="0021118F"/>
    <w:rsid w:val="0021290E"/>
    <w:rsid w:val="00212B51"/>
    <w:rsid w:val="00213604"/>
    <w:rsid w:val="00214327"/>
    <w:rsid w:val="00216774"/>
    <w:rsid w:val="002169B4"/>
    <w:rsid w:val="00222893"/>
    <w:rsid w:val="00224789"/>
    <w:rsid w:val="002248EE"/>
    <w:rsid w:val="002350FB"/>
    <w:rsid w:val="00240CAC"/>
    <w:rsid w:val="002421BB"/>
    <w:rsid w:val="00246955"/>
    <w:rsid w:val="00252707"/>
    <w:rsid w:val="002541B8"/>
    <w:rsid w:val="0025642F"/>
    <w:rsid w:val="00256930"/>
    <w:rsid w:val="002614CE"/>
    <w:rsid w:val="00271D3B"/>
    <w:rsid w:val="00272393"/>
    <w:rsid w:val="00273517"/>
    <w:rsid w:val="002800CA"/>
    <w:rsid w:val="002801F0"/>
    <w:rsid w:val="00281F9E"/>
    <w:rsid w:val="00282770"/>
    <w:rsid w:val="00290D07"/>
    <w:rsid w:val="00292BFA"/>
    <w:rsid w:val="00292D86"/>
    <w:rsid w:val="00297BAC"/>
    <w:rsid w:val="002A3D14"/>
    <w:rsid w:val="002A5FD9"/>
    <w:rsid w:val="002A7E87"/>
    <w:rsid w:val="002B277C"/>
    <w:rsid w:val="002B312E"/>
    <w:rsid w:val="002B4CBD"/>
    <w:rsid w:val="002B5FB8"/>
    <w:rsid w:val="002C2ACE"/>
    <w:rsid w:val="002C2C1D"/>
    <w:rsid w:val="002C323A"/>
    <w:rsid w:val="002C53B2"/>
    <w:rsid w:val="002C65A3"/>
    <w:rsid w:val="002D509B"/>
    <w:rsid w:val="002F275D"/>
    <w:rsid w:val="002F5178"/>
    <w:rsid w:val="002F5B82"/>
    <w:rsid w:val="00300FD6"/>
    <w:rsid w:val="003010AF"/>
    <w:rsid w:val="003038E0"/>
    <w:rsid w:val="00305868"/>
    <w:rsid w:val="003059AE"/>
    <w:rsid w:val="0031066B"/>
    <w:rsid w:val="00313220"/>
    <w:rsid w:val="003153B2"/>
    <w:rsid w:val="0031592D"/>
    <w:rsid w:val="00317BD3"/>
    <w:rsid w:val="003200F2"/>
    <w:rsid w:val="00321214"/>
    <w:rsid w:val="00322940"/>
    <w:rsid w:val="0032390E"/>
    <w:rsid w:val="0032623F"/>
    <w:rsid w:val="00330912"/>
    <w:rsid w:val="003327D3"/>
    <w:rsid w:val="00335C9D"/>
    <w:rsid w:val="00335DA3"/>
    <w:rsid w:val="003404F1"/>
    <w:rsid w:val="00341449"/>
    <w:rsid w:val="00341689"/>
    <w:rsid w:val="00343A38"/>
    <w:rsid w:val="00343ED9"/>
    <w:rsid w:val="003453E4"/>
    <w:rsid w:val="003472FD"/>
    <w:rsid w:val="00347B5E"/>
    <w:rsid w:val="00347FBA"/>
    <w:rsid w:val="0035611C"/>
    <w:rsid w:val="003609D6"/>
    <w:rsid w:val="00362F4F"/>
    <w:rsid w:val="003634C5"/>
    <w:rsid w:val="00367D9D"/>
    <w:rsid w:val="003720F2"/>
    <w:rsid w:val="0037240D"/>
    <w:rsid w:val="00372B11"/>
    <w:rsid w:val="00376EE8"/>
    <w:rsid w:val="00384015"/>
    <w:rsid w:val="00387988"/>
    <w:rsid w:val="00395B64"/>
    <w:rsid w:val="0039601B"/>
    <w:rsid w:val="003973BA"/>
    <w:rsid w:val="003A24B1"/>
    <w:rsid w:val="003A24D4"/>
    <w:rsid w:val="003A5243"/>
    <w:rsid w:val="003A6549"/>
    <w:rsid w:val="003A78DC"/>
    <w:rsid w:val="003C0F01"/>
    <w:rsid w:val="003C2992"/>
    <w:rsid w:val="003C35F6"/>
    <w:rsid w:val="003C5626"/>
    <w:rsid w:val="003C6ACF"/>
    <w:rsid w:val="003C72DC"/>
    <w:rsid w:val="003C7F47"/>
    <w:rsid w:val="003D306B"/>
    <w:rsid w:val="003D3DE4"/>
    <w:rsid w:val="003D47DB"/>
    <w:rsid w:val="003E04B2"/>
    <w:rsid w:val="003E346F"/>
    <w:rsid w:val="003E487F"/>
    <w:rsid w:val="003E5162"/>
    <w:rsid w:val="003E5B7F"/>
    <w:rsid w:val="003E6724"/>
    <w:rsid w:val="003F4413"/>
    <w:rsid w:val="003F5E30"/>
    <w:rsid w:val="00410B08"/>
    <w:rsid w:val="00414F92"/>
    <w:rsid w:val="00416F4F"/>
    <w:rsid w:val="004235D6"/>
    <w:rsid w:val="00426AD7"/>
    <w:rsid w:val="00426B58"/>
    <w:rsid w:val="004301B3"/>
    <w:rsid w:val="004345BA"/>
    <w:rsid w:val="004438A5"/>
    <w:rsid w:val="0044577E"/>
    <w:rsid w:val="004463A1"/>
    <w:rsid w:val="00447712"/>
    <w:rsid w:val="0045071A"/>
    <w:rsid w:val="004509B2"/>
    <w:rsid w:val="0045212C"/>
    <w:rsid w:val="00460027"/>
    <w:rsid w:val="0046245D"/>
    <w:rsid w:val="00470F86"/>
    <w:rsid w:val="004745A2"/>
    <w:rsid w:val="0048099B"/>
    <w:rsid w:val="00481170"/>
    <w:rsid w:val="00481681"/>
    <w:rsid w:val="00485AB3"/>
    <w:rsid w:val="004909E0"/>
    <w:rsid w:val="00490E70"/>
    <w:rsid w:val="00493939"/>
    <w:rsid w:val="00495347"/>
    <w:rsid w:val="00496408"/>
    <w:rsid w:val="00496ADA"/>
    <w:rsid w:val="004A145E"/>
    <w:rsid w:val="004A2F2A"/>
    <w:rsid w:val="004B44ED"/>
    <w:rsid w:val="004E10CD"/>
    <w:rsid w:val="004F4C30"/>
    <w:rsid w:val="004F648A"/>
    <w:rsid w:val="005023AB"/>
    <w:rsid w:val="0050325E"/>
    <w:rsid w:val="005035B6"/>
    <w:rsid w:val="00505649"/>
    <w:rsid w:val="00505925"/>
    <w:rsid w:val="00506792"/>
    <w:rsid w:val="00506C62"/>
    <w:rsid w:val="00506F61"/>
    <w:rsid w:val="00507610"/>
    <w:rsid w:val="00511BB9"/>
    <w:rsid w:val="00516EC4"/>
    <w:rsid w:val="0052072E"/>
    <w:rsid w:val="00520ABF"/>
    <w:rsid w:val="00520BA6"/>
    <w:rsid w:val="00522B4F"/>
    <w:rsid w:val="00526A81"/>
    <w:rsid w:val="00526CA4"/>
    <w:rsid w:val="005279CB"/>
    <w:rsid w:val="0053194C"/>
    <w:rsid w:val="005336CB"/>
    <w:rsid w:val="00533D92"/>
    <w:rsid w:val="0053585C"/>
    <w:rsid w:val="00540CF6"/>
    <w:rsid w:val="00560044"/>
    <w:rsid w:val="00563515"/>
    <w:rsid w:val="00566E1C"/>
    <w:rsid w:val="00582E7D"/>
    <w:rsid w:val="00584AEC"/>
    <w:rsid w:val="005865DE"/>
    <w:rsid w:val="00587716"/>
    <w:rsid w:val="005933D1"/>
    <w:rsid w:val="0059434A"/>
    <w:rsid w:val="005A1580"/>
    <w:rsid w:val="005A17D5"/>
    <w:rsid w:val="005A50F3"/>
    <w:rsid w:val="005A5B8C"/>
    <w:rsid w:val="005A7E57"/>
    <w:rsid w:val="005B0734"/>
    <w:rsid w:val="005B4E1A"/>
    <w:rsid w:val="005C1EAF"/>
    <w:rsid w:val="005C3F1C"/>
    <w:rsid w:val="005C6CEB"/>
    <w:rsid w:val="005D023A"/>
    <w:rsid w:val="005D1D0A"/>
    <w:rsid w:val="005D4552"/>
    <w:rsid w:val="005E2004"/>
    <w:rsid w:val="005E28FD"/>
    <w:rsid w:val="005E2E05"/>
    <w:rsid w:val="005E4ED7"/>
    <w:rsid w:val="005E519C"/>
    <w:rsid w:val="005E5D03"/>
    <w:rsid w:val="005F11A4"/>
    <w:rsid w:val="005F200F"/>
    <w:rsid w:val="006034A6"/>
    <w:rsid w:val="00612513"/>
    <w:rsid w:val="00614139"/>
    <w:rsid w:val="00620638"/>
    <w:rsid w:val="0062125F"/>
    <w:rsid w:val="00626DAE"/>
    <w:rsid w:val="00632FDF"/>
    <w:rsid w:val="00636956"/>
    <w:rsid w:val="00640B83"/>
    <w:rsid w:val="00643ED6"/>
    <w:rsid w:val="00654BC9"/>
    <w:rsid w:val="00660904"/>
    <w:rsid w:val="00661927"/>
    <w:rsid w:val="00661B39"/>
    <w:rsid w:val="006642A9"/>
    <w:rsid w:val="0066716B"/>
    <w:rsid w:val="00670BA3"/>
    <w:rsid w:val="006723F2"/>
    <w:rsid w:val="00675DEA"/>
    <w:rsid w:val="006826FF"/>
    <w:rsid w:val="00684324"/>
    <w:rsid w:val="00685113"/>
    <w:rsid w:val="00686A39"/>
    <w:rsid w:val="00696A1E"/>
    <w:rsid w:val="006A0211"/>
    <w:rsid w:val="006A0F73"/>
    <w:rsid w:val="006A51ED"/>
    <w:rsid w:val="006B2131"/>
    <w:rsid w:val="006B3445"/>
    <w:rsid w:val="006B75A5"/>
    <w:rsid w:val="006C031C"/>
    <w:rsid w:val="006C0DA2"/>
    <w:rsid w:val="006C1C63"/>
    <w:rsid w:val="006C68A9"/>
    <w:rsid w:val="006C7311"/>
    <w:rsid w:val="006D4BDA"/>
    <w:rsid w:val="006D4F26"/>
    <w:rsid w:val="006D506E"/>
    <w:rsid w:val="006E0D20"/>
    <w:rsid w:val="006E43BF"/>
    <w:rsid w:val="006E52BA"/>
    <w:rsid w:val="006F318E"/>
    <w:rsid w:val="006F31F8"/>
    <w:rsid w:val="006F3F63"/>
    <w:rsid w:val="006F661D"/>
    <w:rsid w:val="00706D5C"/>
    <w:rsid w:val="00710E00"/>
    <w:rsid w:val="007122BE"/>
    <w:rsid w:val="00712FBB"/>
    <w:rsid w:val="00714BC1"/>
    <w:rsid w:val="00721F71"/>
    <w:rsid w:val="0072342D"/>
    <w:rsid w:val="0073183A"/>
    <w:rsid w:val="00731C68"/>
    <w:rsid w:val="00731D4F"/>
    <w:rsid w:val="0073257C"/>
    <w:rsid w:val="00735026"/>
    <w:rsid w:val="00735B4F"/>
    <w:rsid w:val="00742066"/>
    <w:rsid w:val="00742A50"/>
    <w:rsid w:val="00745C92"/>
    <w:rsid w:val="00747395"/>
    <w:rsid w:val="00750183"/>
    <w:rsid w:val="007520AC"/>
    <w:rsid w:val="00755C89"/>
    <w:rsid w:val="0076242C"/>
    <w:rsid w:val="0076295C"/>
    <w:rsid w:val="00762FA4"/>
    <w:rsid w:val="00776336"/>
    <w:rsid w:val="00777047"/>
    <w:rsid w:val="00781E72"/>
    <w:rsid w:val="00784FE3"/>
    <w:rsid w:val="007A1624"/>
    <w:rsid w:val="007A2AF3"/>
    <w:rsid w:val="007A50BE"/>
    <w:rsid w:val="007B009B"/>
    <w:rsid w:val="007C26AB"/>
    <w:rsid w:val="007C4865"/>
    <w:rsid w:val="007C5B0F"/>
    <w:rsid w:val="007C6248"/>
    <w:rsid w:val="007C74F5"/>
    <w:rsid w:val="007D3501"/>
    <w:rsid w:val="007D5B0F"/>
    <w:rsid w:val="007D7150"/>
    <w:rsid w:val="007E1C96"/>
    <w:rsid w:val="007F011B"/>
    <w:rsid w:val="007F01AE"/>
    <w:rsid w:val="007F07F6"/>
    <w:rsid w:val="007F38AE"/>
    <w:rsid w:val="0081088E"/>
    <w:rsid w:val="00821F19"/>
    <w:rsid w:val="00827A75"/>
    <w:rsid w:val="00827C0B"/>
    <w:rsid w:val="008310A8"/>
    <w:rsid w:val="00834324"/>
    <w:rsid w:val="00841876"/>
    <w:rsid w:val="00843BA2"/>
    <w:rsid w:val="00843CEF"/>
    <w:rsid w:val="008443A9"/>
    <w:rsid w:val="008466B9"/>
    <w:rsid w:val="00850142"/>
    <w:rsid w:val="008503B3"/>
    <w:rsid w:val="008504FB"/>
    <w:rsid w:val="00854C12"/>
    <w:rsid w:val="00856B70"/>
    <w:rsid w:val="00857F90"/>
    <w:rsid w:val="00862662"/>
    <w:rsid w:val="00863C35"/>
    <w:rsid w:val="00866101"/>
    <w:rsid w:val="00875D45"/>
    <w:rsid w:val="00875DD4"/>
    <w:rsid w:val="008810D6"/>
    <w:rsid w:val="00882B3E"/>
    <w:rsid w:val="00882E29"/>
    <w:rsid w:val="00883CA7"/>
    <w:rsid w:val="00883ECA"/>
    <w:rsid w:val="00884E38"/>
    <w:rsid w:val="008914EB"/>
    <w:rsid w:val="008919C8"/>
    <w:rsid w:val="0089268F"/>
    <w:rsid w:val="008933E1"/>
    <w:rsid w:val="00894A87"/>
    <w:rsid w:val="00897F6B"/>
    <w:rsid w:val="008A0913"/>
    <w:rsid w:val="008A2C32"/>
    <w:rsid w:val="008A480B"/>
    <w:rsid w:val="008A74D5"/>
    <w:rsid w:val="008B3A82"/>
    <w:rsid w:val="008C29DD"/>
    <w:rsid w:val="008C372C"/>
    <w:rsid w:val="008C6DDF"/>
    <w:rsid w:val="008D593C"/>
    <w:rsid w:val="008D5B0F"/>
    <w:rsid w:val="008E4335"/>
    <w:rsid w:val="008E485B"/>
    <w:rsid w:val="008F4EE6"/>
    <w:rsid w:val="008F68FE"/>
    <w:rsid w:val="00902ABA"/>
    <w:rsid w:val="00903468"/>
    <w:rsid w:val="0091353F"/>
    <w:rsid w:val="00922F84"/>
    <w:rsid w:val="0092322A"/>
    <w:rsid w:val="00925C52"/>
    <w:rsid w:val="00927DFA"/>
    <w:rsid w:val="00930DAF"/>
    <w:rsid w:val="00931CEE"/>
    <w:rsid w:val="00941B33"/>
    <w:rsid w:val="00941E91"/>
    <w:rsid w:val="00943663"/>
    <w:rsid w:val="0094466E"/>
    <w:rsid w:val="0095041E"/>
    <w:rsid w:val="00950472"/>
    <w:rsid w:val="00951E81"/>
    <w:rsid w:val="0095464D"/>
    <w:rsid w:val="00963D88"/>
    <w:rsid w:val="00964F2F"/>
    <w:rsid w:val="00965F60"/>
    <w:rsid w:val="00966B0A"/>
    <w:rsid w:val="0097149E"/>
    <w:rsid w:val="009742F7"/>
    <w:rsid w:val="009747A9"/>
    <w:rsid w:val="009751AB"/>
    <w:rsid w:val="00982B84"/>
    <w:rsid w:val="00982D52"/>
    <w:rsid w:val="009842A9"/>
    <w:rsid w:val="00985739"/>
    <w:rsid w:val="00987FF3"/>
    <w:rsid w:val="009902E6"/>
    <w:rsid w:val="00991B98"/>
    <w:rsid w:val="00993A57"/>
    <w:rsid w:val="009948AF"/>
    <w:rsid w:val="009A4EAC"/>
    <w:rsid w:val="009B0DC6"/>
    <w:rsid w:val="009B177B"/>
    <w:rsid w:val="009B5969"/>
    <w:rsid w:val="009B7B9E"/>
    <w:rsid w:val="009C0B81"/>
    <w:rsid w:val="009C75AD"/>
    <w:rsid w:val="009D2FEA"/>
    <w:rsid w:val="009D45C7"/>
    <w:rsid w:val="009D5408"/>
    <w:rsid w:val="009D55C4"/>
    <w:rsid w:val="009E69E9"/>
    <w:rsid w:val="009F09BC"/>
    <w:rsid w:val="009F133F"/>
    <w:rsid w:val="009F232A"/>
    <w:rsid w:val="009F3F29"/>
    <w:rsid w:val="00A01989"/>
    <w:rsid w:val="00A0294D"/>
    <w:rsid w:val="00A039C8"/>
    <w:rsid w:val="00A041B2"/>
    <w:rsid w:val="00A12D09"/>
    <w:rsid w:val="00A21FF8"/>
    <w:rsid w:val="00A22068"/>
    <w:rsid w:val="00A25CAC"/>
    <w:rsid w:val="00A26FBF"/>
    <w:rsid w:val="00A27AF4"/>
    <w:rsid w:val="00A31447"/>
    <w:rsid w:val="00A37A23"/>
    <w:rsid w:val="00A42E76"/>
    <w:rsid w:val="00A439AE"/>
    <w:rsid w:val="00A539D8"/>
    <w:rsid w:val="00A565E6"/>
    <w:rsid w:val="00A575C6"/>
    <w:rsid w:val="00A63338"/>
    <w:rsid w:val="00A637CC"/>
    <w:rsid w:val="00A64488"/>
    <w:rsid w:val="00A64D12"/>
    <w:rsid w:val="00A70FA9"/>
    <w:rsid w:val="00A755F7"/>
    <w:rsid w:val="00A75F0E"/>
    <w:rsid w:val="00A80578"/>
    <w:rsid w:val="00A821D7"/>
    <w:rsid w:val="00A83B47"/>
    <w:rsid w:val="00A85F98"/>
    <w:rsid w:val="00A861D6"/>
    <w:rsid w:val="00A8750B"/>
    <w:rsid w:val="00A87FBC"/>
    <w:rsid w:val="00A90B54"/>
    <w:rsid w:val="00A93C5E"/>
    <w:rsid w:val="00AA08BE"/>
    <w:rsid w:val="00AA0BBE"/>
    <w:rsid w:val="00AA2164"/>
    <w:rsid w:val="00AA3076"/>
    <w:rsid w:val="00AA4AC1"/>
    <w:rsid w:val="00AA6334"/>
    <w:rsid w:val="00AB4A1A"/>
    <w:rsid w:val="00AB588C"/>
    <w:rsid w:val="00AB7348"/>
    <w:rsid w:val="00AC26F1"/>
    <w:rsid w:val="00AC27CA"/>
    <w:rsid w:val="00AC494A"/>
    <w:rsid w:val="00AC511E"/>
    <w:rsid w:val="00AC7582"/>
    <w:rsid w:val="00AC7C63"/>
    <w:rsid w:val="00AD11C2"/>
    <w:rsid w:val="00AD351A"/>
    <w:rsid w:val="00AD4731"/>
    <w:rsid w:val="00AD48F8"/>
    <w:rsid w:val="00AD653A"/>
    <w:rsid w:val="00AE253B"/>
    <w:rsid w:val="00AE2C15"/>
    <w:rsid w:val="00AE6960"/>
    <w:rsid w:val="00AF2BE7"/>
    <w:rsid w:val="00AF3CD5"/>
    <w:rsid w:val="00AF4E96"/>
    <w:rsid w:val="00AF7533"/>
    <w:rsid w:val="00B03EA2"/>
    <w:rsid w:val="00B05BD9"/>
    <w:rsid w:val="00B0684E"/>
    <w:rsid w:val="00B07135"/>
    <w:rsid w:val="00B22566"/>
    <w:rsid w:val="00B24DFB"/>
    <w:rsid w:val="00B340B8"/>
    <w:rsid w:val="00B361D1"/>
    <w:rsid w:val="00B36864"/>
    <w:rsid w:val="00B3691C"/>
    <w:rsid w:val="00B41DE6"/>
    <w:rsid w:val="00B4254C"/>
    <w:rsid w:val="00B43AFA"/>
    <w:rsid w:val="00B50954"/>
    <w:rsid w:val="00B51774"/>
    <w:rsid w:val="00B559B1"/>
    <w:rsid w:val="00B565B0"/>
    <w:rsid w:val="00B57F1C"/>
    <w:rsid w:val="00B63971"/>
    <w:rsid w:val="00B64C0B"/>
    <w:rsid w:val="00B64E20"/>
    <w:rsid w:val="00B733E2"/>
    <w:rsid w:val="00B75877"/>
    <w:rsid w:val="00B764A5"/>
    <w:rsid w:val="00B81F6B"/>
    <w:rsid w:val="00B848CA"/>
    <w:rsid w:val="00B84ED3"/>
    <w:rsid w:val="00B8521A"/>
    <w:rsid w:val="00B924F0"/>
    <w:rsid w:val="00B92CFB"/>
    <w:rsid w:val="00B9432B"/>
    <w:rsid w:val="00B96358"/>
    <w:rsid w:val="00B97DDA"/>
    <w:rsid w:val="00BA419C"/>
    <w:rsid w:val="00BA5616"/>
    <w:rsid w:val="00BA69DE"/>
    <w:rsid w:val="00BB2B9D"/>
    <w:rsid w:val="00BC16F6"/>
    <w:rsid w:val="00BC2575"/>
    <w:rsid w:val="00BC2C7B"/>
    <w:rsid w:val="00BD120F"/>
    <w:rsid w:val="00BD1B42"/>
    <w:rsid w:val="00BD4D47"/>
    <w:rsid w:val="00BF00DD"/>
    <w:rsid w:val="00BF192E"/>
    <w:rsid w:val="00BF2E31"/>
    <w:rsid w:val="00BF6B31"/>
    <w:rsid w:val="00C008FF"/>
    <w:rsid w:val="00C00A8F"/>
    <w:rsid w:val="00C04DF9"/>
    <w:rsid w:val="00C06442"/>
    <w:rsid w:val="00C17C16"/>
    <w:rsid w:val="00C20C7B"/>
    <w:rsid w:val="00C22B70"/>
    <w:rsid w:val="00C2364D"/>
    <w:rsid w:val="00C23FD0"/>
    <w:rsid w:val="00C25ADA"/>
    <w:rsid w:val="00C27AFC"/>
    <w:rsid w:val="00C3000D"/>
    <w:rsid w:val="00C36391"/>
    <w:rsid w:val="00C37CBB"/>
    <w:rsid w:val="00C526B6"/>
    <w:rsid w:val="00C63F03"/>
    <w:rsid w:val="00C64B93"/>
    <w:rsid w:val="00C67746"/>
    <w:rsid w:val="00C67E49"/>
    <w:rsid w:val="00C711C7"/>
    <w:rsid w:val="00C75098"/>
    <w:rsid w:val="00C755B1"/>
    <w:rsid w:val="00C7594B"/>
    <w:rsid w:val="00C75B2C"/>
    <w:rsid w:val="00C831D4"/>
    <w:rsid w:val="00C92BD7"/>
    <w:rsid w:val="00C9742E"/>
    <w:rsid w:val="00CA49B5"/>
    <w:rsid w:val="00CA5E8B"/>
    <w:rsid w:val="00CA5FC7"/>
    <w:rsid w:val="00CB171D"/>
    <w:rsid w:val="00CB2AF9"/>
    <w:rsid w:val="00CB470C"/>
    <w:rsid w:val="00CB7A11"/>
    <w:rsid w:val="00CC1A5A"/>
    <w:rsid w:val="00CC3F33"/>
    <w:rsid w:val="00CC6A9D"/>
    <w:rsid w:val="00CC76A9"/>
    <w:rsid w:val="00CD3372"/>
    <w:rsid w:val="00CD38AB"/>
    <w:rsid w:val="00CD4C90"/>
    <w:rsid w:val="00CD6308"/>
    <w:rsid w:val="00CD6F5F"/>
    <w:rsid w:val="00CF2C0B"/>
    <w:rsid w:val="00D014A4"/>
    <w:rsid w:val="00D02509"/>
    <w:rsid w:val="00D04A6D"/>
    <w:rsid w:val="00D04F96"/>
    <w:rsid w:val="00D051E1"/>
    <w:rsid w:val="00D05F59"/>
    <w:rsid w:val="00D07D95"/>
    <w:rsid w:val="00D11736"/>
    <w:rsid w:val="00D1292E"/>
    <w:rsid w:val="00D1638E"/>
    <w:rsid w:val="00D24818"/>
    <w:rsid w:val="00D26ED8"/>
    <w:rsid w:val="00D32C08"/>
    <w:rsid w:val="00D377F1"/>
    <w:rsid w:val="00D506A4"/>
    <w:rsid w:val="00D6393F"/>
    <w:rsid w:val="00D65827"/>
    <w:rsid w:val="00D65D25"/>
    <w:rsid w:val="00D70458"/>
    <w:rsid w:val="00D7634A"/>
    <w:rsid w:val="00D80E29"/>
    <w:rsid w:val="00D80F8C"/>
    <w:rsid w:val="00D837C7"/>
    <w:rsid w:val="00D87BF3"/>
    <w:rsid w:val="00D926E7"/>
    <w:rsid w:val="00D95979"/>
    <w:rsid w:val="00D97D7E"/>
    <w:rsid w:val="00DA0B06"/>
    <w:rsid w:val="00DA0BC9"/>
    <w:rsid w:val="00DB7024"/>
    <w:rsid w:val="00DB72D1"/>
    <w:rsid w:val="00DC5E6F"/>
    <w:rsid w:val="00DE46CC"/>
    <w:rsid w:val="00DF408E"/>
    <w:rsid w:val="00DF602E"/>
    <w:rsid w:val="00DF624D"/>
    <w:rsid w:val="00DF7711"/>
    <w:rsid w:val="00E001C2"/>
    <w:rsid w:val="00E03956"/>
    <w:rsid w:val="00E07D6A"/>
    <w:rsid w:val="00E21333"/>
    <w:rsid w:val="00E2165B"/>
    <w:rsid w:val="00E239EB"/>
    <w:rsid w:val="00E258ED"/>
    <w:rsid w:val="00E27359"/>
    <w:rsid w:val="00E2742D"/>
    <w:rsid w:val="00E27FB7"/>
    <w:rsid w:val="00E37417"/>
    <w:rsid w:val="00E4253D"/>
    <w:rsid w:val="00E43FEA"/>
    <w:rsid w:val="00E44B81"/>
    <w:rsid w:val="00E45CD1"/>
    <w:rsid w:val="00E54AC0"/>
    <w:rsid w:val="00E56CFC"/>
    <w:rsid w:val="00E6121A"/>
    <w:rsid w:val="00E61B46"/>
    <w:rsid w:val="00E621B6"/>
    <w:rsid w:val="00E6435C"/>
    <w:rsid w:val="00E664C1"/>
    <w:rsid w:val="00E67878"/>
    <w:rsid w:val="00E7747E"/>
    <w:rsid w:val="00E81CDE"/>
    <w:rsid w:val="00E82F05"/>
    <w:rsid w:val="00E87A06"/>
    <w:rsid w:val="00E904BB"/>
    <w:rsid w:val="00E928CC"/>
    <w:rsid w:val="00E9337D"/>
    <w:rsid w:val="00E94048"/>
    <w:rsid w:val="00E9701B"/>
    <w:rsid w:val="00EA2A98"/>
    <w:rsid w:val="00EA6DCF"/>
    <w:rsid w:val="00EB21B4"/>
    <w:rsid w:val="00EB3056"/>
    <w:rsid w:val="00EB4D24"/>
    <w:rsid w:val="00EC1A53"/>
    <w:rsid w:val="00EC4424"/>
    <w:rsid w:val="00EC542B"/>
    <w:rsid w:val="00ED2F04"/>
    <w:rsid w:val="00ED308E"/>
    <w:rsid w:val="00ED6109"/>
    <w:rsid w:val="00EE3A6B"/>
    <w:rsid w:val="00EE48FA"/>
    <w:rsid w:val="00EF0818"/>
    <w:rsid w:val="00EF2BDF"/>
    <w:rsid w:val="00F04A1B"/>
    <w:rsid w:val="00F0681C"/>
    <w:rsid w:val="00F11A52"/>
    <w:rsid w:val="00F13913"/>
    <w:rsid w:val="00F15923"/>
    <w:rsid w:val="00F15E1D"/>
    <w:rsid w:val="00F17D99"/>
    <w:rsid w:val="00F17E4F"/>
    <w:rsid w:val="00F22250"/>
    <w:rsid w:val="00F31EA3"/>
    <w:rsid w:val="00F34599"/>
    <w:rsid w:val="00F364A1"/>
    <w:rsid w:val="00F36C63"/>
    <w:rsid w:val="00F37E1F"/>
    <w:rsid w:val="00F47595"/>
    <w:rsid w:val="00F51EF6"/>
    <w:rsid w:val="00F60940"/>
    <w:rsid w:val="00F61146"/>
    <w:rsid w:val="00F66159"/>
    <w:rsid w:val="00F66400"/>
    <w:rsid w:val="00F70237"/>
    <w:rsid w:val="00F71296"/>
    <w:rsid w:val="00F7130D"/>
    <w:rsid w:val="00F7138D"/>
    <w:rsid w:val="00F72DCD"/>
    <w:rsid w:val="00F774A2"/>
    <w:rsid w:val="00F77F9B"/>
    <w:rsid w:val="00F8233A"/>
    <w:rsid w:val="00F9363C"/>
    <w:rsid w:val="00F94577"/>
    <w:rsid w:val="00F97864"/>
    <w:rsid w:val="00FA1D0B"/>
    <w:rsid w:val="00FA25AC"/>
    <w:rsid w:val="00FC38A8"/>
    <w:rsid w:val="00FC40D0"/>
    <w:rsid w:val="00FC785B"/>
    <w:rsid w:val="00FD00B9"/>
    <w:rsid w:val="00FD0193"/>
    <w:rsid w:val="00FD12DD"/>
    <w:rsid w:val="00FD4AAC"/>
    <w:rsid w:val="00FD6DD5"/>
    <w:rsid w:val="00FE6630"/>
    <w:rsid w:val="00FE6768"/>
    <w:rsid w:val="00FE7556"/>
    <w:rsid w:val="00FF3B4A"/>
    <w:rsid w:val="00FF75D2"/>
    <w:rsid w:val="0B016BFE"/>
    <w:rsid w:val="10494202"/>
    <w:rsid w:val="19BB62DC"/>
    <w:rsid w:val="232059B9"/>
    <w:rsid w:val="2DF504E6"/>
    <w:rsid w:val="32B06B5C"/>
    <w:rsid w:val="3A0D0BFF"/>
    <w:rsid w:val="3B8406BA"/>
    <w:rsid w:val="3ECE5638"/>
    <w:rsid w:val="42CF2B62"/>
    <w:rsid w:val="435C73C9"/>
    <w:rsid w:val="4E22237D"/>
    <w:rsid w:val="590533AA"/>
    <w:rsid w:val="5B005977"/>
    <w:rsid w:val="68FC5F24"/>
    <w:rsid w:val="71786C5E"/>
    <w:rsid w:val="72AE5A41"/>
    <w:rsid w:val="79BE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572736"/>
  <w14:defaultImageDpi w14:val="32767"/>
  <w15:docId w15:val="{EF929035-2DA1-4953-A47C-AD1CB5D6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03754D"/>
    <w:pPr>
      <w:keepNext/>
      <w:keepLines/>
      <w:spacing w:before="340" w:after="330"/>
      <w:outlineLvl w:val="0"/>
    </w:pPr>
    <w:rPr>
      <w:rFonts w:ascii="Times New Roman" w:hAnsi="Times New Roman" w:cs="Times New Roman"/>
      <w:b/>
      <w:bCs/>
      <w:kern w:val="44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qFormat/>
    <w:rsid w:val="005E4ED7"/>
    <w:pPr>
      <w:widowControl/>
      <w:tabs>
        <w:tab w:val="right" w:leader="dot" w:pos="8296"/>
      </w:tabs>
      <w:spacing w:after="100" w:line="259" w:lineRule="auto"/>
    </w:pPr>
    <w:rPr>
      <w:rFonts w:cs="Times New Roman"/>
      <w:kern w:val="0"/>
      <w:sz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a7">
    <w:name w:val="Table Grid"/>
    <w:basedOn w:val="a1"/>
    <w:uiPriority w:val="39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fontstyle01">
    <w:name w:val="fontstyle01"/>
    <w:basedOn w:val="a0"/>
    <w:rPr>
      <w:rFonts w:ascii="TeXGyreTermes-Regular" w:hAnsi="TeXGyreTermes-Regular" w:hint="default"/>
      <w:color w:val="000000"/>
      <w:sz w:val="20"/>
      <w:szCs w:val="20"/>
    </w:rPr>
  </w:style>
  <w:style w:type="character" w:styleId="a9">
    <w:name w:val="Placeholder Text"/>
    <w:basedOn w:val="a0"/>
    <w:autoRedefine/>
    <w:uiPriority w:val="99"/>
    <w:semiHidden/>
    <w:qFormat/>
    <w:rPr>
      <w:color w:val="80808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pPr>
      <w:jc w:val="center"/>
    </w:pPr>
    <w:rPr>
      <w:rFonts w:ascii="Times New Roman" w:eastAsia="等线" w:hAnsi="Times New Roman" w:cs="Times New Roman"/>
      <w:sz w:val="22"/>
    </w:rPr>
  </w:style>
  <w:style w:type="character" w:customStyle="1" w:styleId="EndNoteBibliographyTitle0">
    <w:name w:val="EndNote Bibliography Title 字符"/>
    <w:basedOn w:val="a0"/>
    <w:link w:val="EndNoteBibliographyTitle"/>
    <w:autoRedefine/>
    <w:qFormat/>
    <w:rPr>
      <w:rFonts w:eastAsia="等线"/>
      <w:kern w:val="2"/>
      <w:sz w:val="22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jc w:val="center"/>
    </w:pPr>
    <w:rPr>
      <w:rFonts w:ascii="Times New Roman" w:eastAsia="等线" w:hAnsi="Times New Roman" w:cs="Times New Roman"/>
      <w:sz w:val="22"/>
    </w:rPr>
  </w:style>
  <w:style w:type="character" w:customStyle="1" w:styleId="EndNoteBibliography0">
    <w:name w:val="EndNote Bibliography 字符"/>
    <w:basedOn w:val="a0"/>
    <w:link w:val="EndNoteBibliography"/>
    <w:autoRedefine/>
    <w:qFormat/>
    <w:rPr>
      <w:rFonts w:eastAsia="等线"/>
      <w:kern w:val="2"/>
      <w:sz w:val="22"/>
      <w:szCs w:val="22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table" w:customStyle="1" w:styleId="2-11">
    <w:name w:val="清单表 2 - 着色 11"/>
    <w:basedOn w:val="a1"/>
    <w:autoRedefine/>
    <w:uiPriority w:val="47"/>
    <w:tblPr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0">
    <w:name w:val="标题 1 字符"/>
    <w:basedOn w:val="a0"/>
    <w:link w:val="1"/>
    <w:uiPriority w:val="9"/>
    <w:qFormat/>
    <w:rsid w:val="0003754D"/>
    <w:rPr>
      <w:rFonts w:eastAsiaTheme="minorEastAsia"/>
      <w:b/>
      <w:bCs/>
      <w:kern w:val="44"/>
      <w:sz w:val="24"/>
      <w:szCs w:val="24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12">
    <w:name w:val="修订1"/>
    <w:autoRedefine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4">
    <w:name w:val="网格型1"/>
    <w:basedOn w:val="a1"/>
    <w:next w:val="a7"/>
    <w:uiPriority w:val="39"/>
    <w:rsid w:val="00150115"/>
    <w:rPr>
      <w:rFonts w:ascii="等线" w:eastAsia="等线" w:hAnsi="等线"/>
      <w:kern w:val="2"/>
      <w:sz w:val="22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unhideWhenUsed/>
    <w:rsid w:val="009742F7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B84CD-E2E7-4506-8775-9240B9920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15126</Words>
  <Characters>86222</Characters>
  <Application>Microsoft Office Word</Application>
  <DocSecurity>0</DocSecurity>
  <Lines>718</Lines>
  <Paragraphs>202</Paragraphs>
  <ScaleCrop>false</ScaleCrop>
  <Company/>
  <LinksUpToDate>false</LinksUpToDate>
  <CharactersWithSpaces>101146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Huanjun Chen</cp:lastModifiedBy>
  <cp:revision>5</cp:revision>
  <dcterms:created xsi:type="dcterms:W3CDTF">2024-07-18T00:56:00Z</dcterms:created>
  <dcterms:modified xsi:type="dcterms:W3CDTF">2024-07-18T07:47:00Z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9D55492AF1E34CEFA563E84E09B4C665_12</vt:lpwstr>
  </property>
</Properties>
</file>