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70B" w:rsidRDefault="0028570B" w:rsidP="0028570B">
      <w:pPr>
        <w:pStyle w:val="TOCHeading"/>
        <w:rPr>
          <w:rFonts w:cs="Times New Roman"/>
        </w:rPr>
      </w:pPr>
      <w:bookmarkStart w:id="0" w:name="_GoBack"/>
      <w:bookmarkEnd w:id="0"/>
      <w:r>
        <w:t>Appendix</w:t>
      </w:r>
    </w:p>
    <w:p w:rsidR="0028570B" w:rsidRDefault="0028570B" w:rsidP="0028570B">
      <w:pPr>
        <w:rPr>
          <w:rFonts w:cs="Times New Roman"/>
        </w:rPr>
      </w:pPr>
      <w:r w:rsidRPr="00BA0AA6">
        <w:rPr>
          <w:rFonts w:cs="Times New Roman"/>
        </w:rPr>
        <w:t>Material properties used for modelling the HMC railway axle with coaxial skins</w:t>
      </w:r>
      <w:r>
        <w:rPr>
          <w:rFonts w:cs="Times New Roman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268"/>
        <w:gridCol w:w="1205"/>
        <w:gridCol w:w="1276"/>
      </w:tblGrid>
      <w:tr w:rsidR="0028570B" w:rsidTr="003D098D">
        <w:tc>
          <w:tcPr>
            <w:tcW w:w="3119" w:type="dxa"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10322E">
              <w:t>Material Property</w:t>
            </w:r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10322E">
              <w:t>Value</w:t>
            </w:r>
          </w:p>
        </w:tc>
        <w:tc>
          <w:tcPr>
            <w:tcW w:w="1276" w:type="dxa"/>
          </w:tcPr>
          <w:p w:rsidR="0028570B" w:rsidRPr="0010322E" w:rsidRDefault="0028570B" w:rsidP="003D098D">
            <w:r>
              <w:t>Units</w:t>
            </w:r>
          </w:p>
        </w:tc>
      </w:tr>
      <w:tr w:rsidR="0028570B" w:rsidTr="003D098D">
        <w:tc>
          <w:tcPr>
            <w:tcW w:w="3119" w:type="dxa"/>
            <w:vMerge w:val="restart"/>
          </w:tcPr>
          <w:p w:rsidR="0028570B" w:rsidRDefault="0028570B" w:rsidP="003D098D">
            <w:pPr>
              <w:rPr>
                <w:rFonts w:cs="Times New Roman"/>
              </w:rPr>
            </w:pPr>
            <w:r w:rsidRPr="004C692B">
              <w:t xml:space="preserve">CFRP </w:t>
            </w:r>
            <w:r>
              <w:t>t</w:t>
            </w:r>
            <w:r w:rsidRPr="004C692B">
              <w:t xml:space="preserve">ube (Carbon </w:t>
            </w:r>
            <w:r>
              <w:t>f</w:t>
            </w:r>
            <w:r w:rsidRPr="004C692B">
              <w:t xml:space="preserve">ibre </w:t>
            </w:r>
            <w:r>
              <w:t>r</w:t>
            </w:r>
            <w:r w:rsidRPr="004C692B">
              <w:t>einforce</w:t>
            </w:r>
            <w:r w:rsidRPr="006D0D6B">
              <w:t>d</w:t>
            </w:r>
            <w:r w:rsidRPr="004C692B">
              <w:t xml:space="preserve"> </w:t>
            </w:r>
            <w:r>
              <w:t>e</w:t>
            </w:r>
            <w:r w:rsidRPr="006D0D6B">
              <w:t>poxy)</w:t>
            </w: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11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CFRP</m:t>
                    </m:r>
                  </m:sup>
                </m:sSub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135</w:t>
            </w:r>
          </w:p>
        </w:tc>
        <w:tc>
          <w:tcPr>
            <w:tcW w:w="1276" w:type="dxa"/>
          </w:tcPr>
          <w:p w:rsidR="0028570B" w:rsidRPr="006D0D6B" w:rsidRDefault="0028570B" w:rsidP="003D098D">
            <w:proofErr w:type="spellStart"/>
            <w:r>
              <w:t>GPa</w:t>
            </w:r>
            <w:proofErr w:type="spellEnd"/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22,33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CFRP</m:t>
                    </m:r>
                  </m:sup>
                </m:sSub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10</w:t>
            </w:r>
          </w:p>
        </w:tc>
        <w:tc>
          <w:tcPr>
            <w:tcW w:w="1276" w:type="dxa"/>
          </w:tcPr>
          <w:p w:rsidR="0028570B" w:rsidRPr="006D0D6B" w:rsidRDefault="0028570B" w:rsidP="003D098D">
            <w:proofErr w:type="spellStart"/>
            <w:r>
              <w:t>GPa</w:t>
            </w:r>
            <w:proofErr w:type="spellEnd"/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lang w:val="fr-FR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lang w:val="fr-FR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lang w:val="fr-FR"/>
                      </w:rPr>
                      <m:t>12</m:t>
                    </m:r>
                  </m:sub>
                  <m:sup>
                    <m:r>
                      <w:rPr>
                        <w:rFonts w:ascii="Cambria Math" w:hAnsi="Cambria Math"/>
                        <w:lang w:val="fr-FR"/>
                      </w:rPr>
                      <m:t>CFRP</m:t>
                    </m:r>
                  </m:sup>
                </m:sSub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5</w:t>
            </w:r>
          </w:p>
        </w:tc>
        <w:tc>
          <w:tcPr>
            <w:tcW w:w="1276" w:type="dxa"/>
          </w:tcPr>
          <w:p w:rsidR="0028570B" w:rsidRPr="006D0D6B" w:rsidRDefault="0028570B" w:rsidP="003D098D">
            <w:proofErr w:type="spellStart"/>
            <w:r>
              <w:t>GPa</w:t>
            </w:r>
            <w:proofErr w:type="spellEnd"/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allowable, compressive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CFRP</m:t>
                    </m:r>
                  </m:sup>
                </m:sSub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>
              <w:t>250</w:t>
            </w:r>
          </w:p>
        </w:tc>
        <w:tc>
          <w:tcPr>
            <w:tcW w:w="1276" w:type="dxa"/>
          </w:tcPr>
          <w:p w:rsidR="0028570B" w:rsidRDefault="0028570B" w:rsidP="003D098D">
            <w:r>
              <w:t>MPa</w:t>
            </w:r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fr-FR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fr-FR"/>
                      </w:rPr>
                      <m:t>ρ</m:t>
                    </m:r>
                  </m:e>
                  <m:sup>
                    <m:r>
                      <w:rPr>
                        <w:rFonts w:ascii="Cambria Math" w:hAnsi="Cambria Math"/>
                        <w:lang w:val="fr-FR"/>
                      </w:rPr>
                      <m:t>CFRP</m:t>
                    </m:r>
                  </m:sup>
                </m:s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1600</w:t>
            </w:r>
          </w:p>
        </w:tc>
        <w:tc>
          <w:tcPr>
            <w:tcW w:w="1276" w:type="dxa"/>
          </w:tcPr>
          <w:p w:rsidR="0028570B" w:rsidRPr="006D0D6B" w:rsidRDefault="0028570B" w:rsidP="003D098D">
            <w:r>
              <w:t>kgm</w:t>
            </w:r>
            <w:r w:rsidRPr="008619BA">
              <w:rPr>
                <w:vertAlign w:val="superscript"/>
              </w:rPr>
              <w:t>-3</w:t>
            </w:r>
          </w:p>
        </w:tc>
      </w:tr>
      <w:tr w:rsidR="0028570B" w:rsidTr="003D098D">
        <w:tc>
          <w:tcPr>
            <w:tcW w:w="3119" w:type="dxa"/>
            <w:vMerge w:val="restart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Stub</w:t>
            </w:r>
            <w:r>
              <w:t xml:space="preserve"> a</w:t>
            </w:r>
            <w:r w:rsidRPr="006D0D6B">
              <w:t xml:space="preserve">xle (EA1N </w:t>
            </w:r>
            <w:r>
              <w:t>s</w:t>
            </w:r>
            <w:r w:rsidRPr="006D0D6B">
              <w:t>teel approximated as AISI</w:t>
            </w:r>
            <w:r>
              <w:t xml:space="preserve"> </w:t>
            </w:r>
            <w:r w:rsidRPr="006D0D6B">
              <w:t>1030</w:t>
            </w:r>
            <w:r>
              <w:t xml:space="preserve"> s</w:t>
            </w:r>
            <w:r w:rsidRPr="004C692B">
              <w:t>teel)</w:t>
            </w: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steel</m:t>
                    </m:r>
                  </m:sup>
                </m:s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210</w:t>
            </w:r>
          </w:p>
        </w:tc>
        <w:tc>
          <w:tcPr>
            <w:tcW w:w="1276" w:type="dxa"/>
          </w:tcPr>
          <w:p w:rsidR="0028570B" w:rsidRPr="006D0D6B" w:rsidRDefault="0028570B" w:rsidP="003D098D">
            <w:proofErr w:type="spellStart"/>
            <w:r>
              <w:t>GPa</w:t>
            </w:r>
            <w:proofErr w:type="spellEnd"/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allowable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steel</m:t>
                    </m:r>
                  </m:sup>
                </m:sSub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>
              <w:t>185</w:t>
            </w:r>
          </w:p>
        </w:tc>
        <w:tc>
          <w:tcPr>
            <w:tcW w:w="1276" w:type="dxa"/>
          </w:tcPr>
          <w:p w:rsidR="0028570B" w:rsidRDefault="0028570B" w:rsidP="003D098D">
            <w:r>
              <w:t>MPa</w:t>
            </w:r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ρ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steel</m:t>
                    </m:r>
                  </m:sup>
                </m:s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8000</w:t>
            </w:r>
          </w:p>
        </w:tc>
        <w:tc>
          <w:tcPr>
            <w:tcW w:w="1276" w:type="dxa"/>
          </w:tcPr>
          <w:p w:rsidR="0028570B" w:rsidRPr="006D0D6B" w:rsidRDefault="0028570B" w:rsidP="003D098D">
            <w:r>
              <w:t>kgm</w:t>
            </w:r>
            <w:r w:rsidRPr="008619BA">
              <w:rPr>
                <w:vertAlign w:val="superscript"/>
              </w:rPr>
              <w:t>-3</w:t>
            </w:r>
          </w:p>
        </w:tc>
      </w:tr>
      <w:tr w:rsidR="0028570B" w:rsidTr="003D098D">
        <w:tc>
          <w:tcPr>
            <w:tcW w:w="3119" w:type="dxa"/>
            <w:vMerge w:val="restart"/>
          </w:tcPr>
          <w:p w:rsidR="0028570B" w:rsidRDefault="0028570B" w:rsidP="003D098D">
            <w:pPr>
              <w:rPr>
                <w:rFonts w:cs="Times New Roman"/>
              </w:rPr>
            </w:pPr>
            <w:r w:rsidRPr="004C692B">
              <w:t>Adhesive (</w:t>
            </w:r>
            <w:r>
              <w:t>e</w:t>
            </w:r>
            <w:r w:rsidRPr="004C692B">
              <w:t>poxy)</w:t>
            </w: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adhesive</m:t>
                    </m:r>
                  </m:sup>
                </m:s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11</w:t>
            </w:r>
          </w:p>
        </w:tc>
        <w:tc>
          <w:tcPr>
            <w:tcW w:w="1276" w:type="dxa"/>
          </w:tcPr>
          <w:p w:rsidR="0028570B" w:rsidRPr="006D0D6B" w:rsidRDefault="0028570B" w:rsidP="003D098D">
            <w:proofErr w:type="spellStart"/>
            <w:r>
              <w:t>GPa</w:t>
            </w:r>
            <w:proofErr w:type="spellEnd"/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adhesive</m:t>
                    </m:r>
                  </m:sup>
                </m:s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5</w:t>
            </w:r>
          </w:p>
        </w:tc>
        <w:tc>
          <w:tcPr>
            <w:tcW w:w="1276" w:type="dxa"/>
          </w:tcPr>
          <w:p w:rsidR="0028570B" w:rsidRPr="006D0D6B" w:rsidRDefault="0028570B" w:rsidP="003D098D">
            <w:proofErr w:type="spellStart"/>
            <w:r>
              <w:t>GPa</w:t>
            </w:r>
            <w:proofErr w:type="spellEnd"/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shear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adhesive</m:t>
                    </m:r>
                  </m:sup>
                </m:sSub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>
              <w:t>40</w:t>
            </w:r>
          </w:p>
        </w:tc>
        <w:tc>
          <w:tcPr>
            <w:tcW w:w="1276" w:type="dxa"/>
          </w:tcPr>
          <w:p w:rsidR="0028570B" w:rsidRDefault="0028570B" w:rsidP="003D098D">
            <w:r>
              <w:t>MPa</w:t>
            </w:r>
          </w:p>
        </w:tc>
      </w:tr>
      <w:tr w:rsidR="0028570B" w:rsidTr="003D098D">
        <w:tc>
          <w:tcPr>
            <w:tcW w:w="3119" w:type="dxa"/>
            <w:vMerge/>
          </w:tcPr>
          <w:p w:rsidR="0028570B" w:rsidRDefault="0028570B" w:rsidP="003D098D">
            <w:pPr>
              <w:rPr>
                <w:rFonts w:cs="Times New Roman"/>
              </w:rPr>
            </w:pPr>
          </w:p>
        </w:tc>
        <w:tc>
          <w:tcPr>
            <w:tcW w:w="1625" w:type="dxa"/>
          </w:tcPr>
          <w:p w:rsidR="0028570B" w:rsidRDefault="0028570B" w:rsidP="003D098D">
            <w:pPr>
              <w:rPr>
                <w:rFonts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ρ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adhesive</m:t>
                    </m:r>
                  </m:sup>
                </m:sSup>
              </m:oMath>
            </m:oMathPara>
          </w:p>
        </w:tc>
        <w:tc>
          <w:tcPr>
            <w:tcW w:w="1205" w:type="dxa"/>
          </w:tcPr>
          <w:p w:rsidR="0028570B" w:rsidRDefault="0028570B" w:rsidP="003D098D">
            <w:pPr>
              <w:rPr>
                <w:rFonts w:cs="Times New Roman"/>
              </w:rPr>
            </w:pPr>
            <w:r w:rsidRPr="006D0D6B">
              <w:t>1250</w:t>
            </w:r>
          </w:p>
        </w:tc>
        <w:tc>
          <w:tcPr>
            <w:tcW w:w="1276" w:type="dxa"/>
          </w:tcPr>
          <w:p w:rsidR="0028570B" w:rsidRPr="006D0D6B" w:rsidRDefault="0028570B" w:rsidP="003D098D">
            <w:r>
              <w:t>kgm</w:t>
            </w:r>
            <w:r w:rsidRPr="008619BA">
              <w:rPr>
                <w:vertAlign w:val="superscript"/>
              </w:rPr>
              <w:t>-3</w:t>
            </w:r>
          </w:p>
        </w:tc>
      </w:tr>
    </w:tbl>
    <w:p w:rsidR="002E324E" w:rsidRPr="0028570B" w:rsidRDefault="002E324E" w:rsidP="0028570B"/>
    <w:sectPr w:rsidR="002E324E" w:rsidRPr="002857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70B"/>
    <w:rsid w:val="0028570B"/>
    <w:rsid w:val="002E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CC06E"/>
  <w15:chartTrackingRefBased/>
  <w15:docId w15:val="{B8B90A03-C025-4AE4-8A72-C7EAEF77E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70B"/>
    <w:pPr>
      <w:spacing w:after="240" w:line="480" w:lineRule="auto"/>
    </w:pPr>
    <w:rPr>
      <w:rFonts w:ascii="Times New Roman" w:eastAsiaTheme="minorEastAsia" w:hAnsi="Times New Roman"/>
      <w:sz w:val="24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57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57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 w:eastAsia="zh-CN"/>
    </w:rPr>
  </w:style>
  <w:style w:type="paragraph" w:styleId="TOCHeading">
    <w:name w:val="TOC Heading"/>
    <w:basedOn w:val="Heading1"/>
    <w:next w:val="Normal"/>
    <w:link w:val="TOCHeadingChar"/>
    <w:uiPriority w:val="39"/>
    <w:unhideWhenUsed/>
    <w:qFormat/>
    <w:rsid w:val="0028570B"/>
    <w:pPr>
      <w:spacing w:before="480" w:after="240"/>
      <w:ind w:left="1134" w:hanging="1134"/>
    </w:pPr>
    <w:rPr>
      <w:rFonts w:ascii="Times New Roman" w:hAnsi="Times New Roman"/>
      <w:b/>
      <w:sz w:val="28"/>
    </w:rPr>
  </w:style>
  <w:style w:type="table" w:styleId="TableGrid">
    <w:name w:val="Table Grid"/>
    <w:basedOn w:val="TableNormal"/>
    <w:uiPriority w:val="59"/>
    <w:rsid w:val="0028570B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OCHeadingChar">
    <w:name w:val="TOC Heading Char"/>
    <w:basedOn w:val="Heading1Char"/>
    <w:link w:val="TOCHeading"/>
    <w:uiPriority w:val="39"/>
    <w:rsid w:val="0028570B"/>
    <w:rPr>
      <w:rFonts w:ascii="Times New Roman" w:eastAsiaTheme="majorEastAsia" w:hAnsi="Times New Roman" w:cstheme="majorBidi"/>
      <w:b/>
      <w:color w:val="2E74B5" w:themeColor="accent1" w:themeShade="BF"/>
      <w:sz w:val="28"/>
      <w:szCs w:val="32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546</Characters>
  <Application>Microsoft Office Word</Application>
  <DocSecurity>0</DocSecurity>
  <Lines>4</Lines>
  <Paragraphs>1</Paragraphs>
  <ScaleCrop>false</ScaleCrop>
  <Company>Springer Nature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2020-07-24T06:59:00Z</dcterms:created>
  <dcterms:modified xsi:type="dcterms:W3CDTF">2020-07-24T06:59:00Z</dcterms:modified>
</cp:coreProperties>
</file>