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2436" w:rsidRDefault="00A63E99">
      <w:pPr>
        <w:keepNext/>
        <w:keepLines/>
        <w:spacing w:line="578" w:lineRule="auto"/>
        <w:outlineLvl w:val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Supporting Information </w:t>
      </w:r>
      <w:r>
        <w:rPr>
          <w:rFonts w:ascii="Times New Roman" w:hAnsi="Times New Roman" w:cs="Times New Roman"/>
          <w:b/>
          <w:sz w:val="36"/>
          <w:szCs w:val="36"/>
        </w:rPr>
        <w:t>(SI)</w:t>
      </w:r>
    </w:p>
    <w:p w:rsidR="00382436" w:rsidRDefault="00A63E99">
      <w:pPr>
        <w:pStyle w:val="BCAuthorAddress"/>
        <w:tabs>
          <w:tab w:val="left" w:pos="5670"/>
        </w:tabs>
        <w:adjustRightInd w:val="0"/>
        <w:snapToGrid w:val="0"/>
        <w:spacing w:before="240" w:after="360" w:line="480" w:lineRule="auto"/>
        <w:jc w:val="both"/>
        <w:rPr>
          <w:bCs/>
          <w:color w:val="000000" w:themeColor="text1"/>
          <w:sz w:val="36"/>
        </w:rPr>
      </w:pPr>
      <w:bookmarkStart w:id="0" w:name="OLE_LINK100"/>
      <w:bookmarkStart w:id="1" w:name="OLE_LINK39"/>
      <w:bookmarkStart w:id="2" w:name="OLE_LINK51"/>
      <w:bookmarkStart w:id="3" w:name="OLE_LINK98"/>
      <w:bookmarkStart w:id="4" w:name="OLE_LINK99"/>
      <w:bookmarkStart w:id="5" w:name="OLE_LINK97"/>
      <w:bookmarkStart w:id="6" w:name="OLE_LINK101"/>
      <w:bookmarkStart w:id="7" w:name="OLE_LINK33"/>
      <w:r>
        <w:rPr>
          <w:rFonts w:hint="eastAsia"/>
          <w:bCs/>
          <w:color w:val="000000" w:themeColor="text1"/>
          <w:sz w:val="36"/>
        </w:rPr>
        <w:t>Buckling Cluster-based H-Bonded Icosahedral Capsules and Their Propagation to a Robust</w:t>
      </w:r>
      <w:r>
        <w:rPr>
          <w:bCs/>
          <w:color w:val="000000" w:themeColor="text1"/>
          <w:sz w:val="36"/>
        </w:rPr>
        <w:t xml:space="preserve"> Zeolite-like</w:t>
      </w:r>
      <w:r>
        <w:rPr>
          <w:rFonts w:hint="eastAsia"/>
          <w:bCs/>
          <w:color w:val="000000" w:themeColor="text1"/>
          <w:sz w:val="36"/>
        </w:rPr>
        <w:t xml:space="preserve"> Supramolecular Framework</w:t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Zhan-Hua Zhao,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† Bao-Liang Han,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† Hai-Feng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3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Qi-Lin Guo,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Wen-Xin Wang,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Jing-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Zhuo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Yong-Nan Guo,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Jia-Long Liu,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Geng-Geng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Luo,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* </w:t>
      </w:r>
      <w:r w:rsidR="00154E49">
        <w:rPr>
          <w:rFonts w:ascii="Times New Roman" w:eastAsia="宋体" w:hAnsi="Times New Roman" w:cs="Times New Roman"/>
          <w:kern w:val="0"/>
          <w:sz w:val="24"/>
          <w:szCs w:val="24"/>
        </w:rPr>
        <w:t>Ping Cui,</w:t>
      </w:r>
      <w:r w:rsidR="00154E4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2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Di Sun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</w:p>
    <w:p w:rsidR="00382436" w:rsidRDefault="00A63E99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Key Laboratory of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Environmental</w:t>
      </w:r>
      <w:proofErr w:type="gram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Friendly Function Materials, Ministry of Education,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College of Materials Science and Engineering; Huaqiao University, Xiamen, 361021 (P. R. China)</w:t>
      </w:r>
    </w:p>
    <w:p w:rsidR="00382436" w:rsidRDefault="00A63E9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</w:rPr>
        <w:t>Key Laboratory of Colloid and Interface Chemistry, Ministry of Education, School of Chemistry and Chemical Engineering, State Key Laboratory of Crystal Materials, Shandong University, Jinan, 250100 (P. R. China)</w:t>
      </w:r>
    </w:p>
    <w:p w:rsidR="00382436" w:rsidRDefault="00A63E9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College of Chemistry and Chemical Engineering, Xiamen University, Xiamen, 361005 (P. R. China)</w:t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</w:pPr>
      <w:r>
        <w:rPr>
          <w:rFonts w:ascii="宋体" w:eastAsia="宋体" w:hAnsi="宋体" w:cs="Times New Roman" w:hint="eastAsia"/>
          <w:kern w:val="0"/>
          <w:sz w:val="24"/>
          <w:szCs w:val="24"/>
        </w:rPr>
        <w:t>†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These authors contributed equally to this work.</w:t>
      </w:r>
    </w:p>
    <w:p w:rsidR="00382436" w:rsidRDefault="00A63E99">
      <w:pPr>
        <w:pStyle w:val="BIEmailAddress"/>
        <w:adjustRightInd w:val="0"/>
        <w:snapToGri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  <w:lang w:eastAsia="zh-CN"/>
        </w:rPr>
        <w:t>*</w:t>
      </w:r>
      <w:r>
        <w:rPr>
          <w:rFonts w:ascii="Times New Roman" w:hAnsi="Times New Roman"/>
          <w:sz w:val="24"/>
          <w:szCs w:val="24"/>
          <w:lang w:eastAsia="zh-CN"/>
        </w:rPr>
        <w:t>To whom correspondence should be addressed.</w:t>
      </w:r>
    </w:p>
    <w:p w:rsidR="00382436" w:rsidRDefault="00A63E99">
      <w:pPr>
        <w:tabs>
          <w:tab w:val="left" w:pos="5940"/>
        </w:tabs>
        <w:autoSpaceDE w:val="0"/>
        <w:autoSpaceDN w:val="0"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1"/>
          <w:lang w:val="de-DE" w:eastAsia="en-US"/>
        </w:rPr>
      </w:pPr>
      <w:r>
        <w:rPr>
          <w:rFonts w:ascii="Times New Roman" w:hAnsi="Times New Roman" w:cs="Times New Roman"/>
          <w:color w:val="000000"/>
          <w:sz w:val="24"/>
        </w:rPr>
        <w:t xml:space="preserve">*Corresponding author. E-mail: </w:t>
      </w:r>
      <w:hyperlink r:id="rId8" w:history="1">
        <w:r w:rsidRPr="00CA005E">
          <w:rPr>
            <w:rStyle w:val="af9"/>
            <w:rFonts w:ascii="Times New Roman" w:hAnsi="Times New Roman" w:cs="Times New Roman"/>
            <w:color w:val="auto"/>
            <w:sz w:val="24"/>
            <w:u w:val="none"/>
          </w:rPr>
          <w:t>ggluo@hqu.edu.cn</w:t>
        </w:r>
      </w:hyperlink>
      <w:r w:rsidRPr="00CA005E">
        <w:rPr>
          <w:rFonts w:ascii="Times New Roman" w:hAnsi="Times New Roman" w:cs="Times New Roman" w:hint="eastAsia"/>
          <w:sz w:val="24"/>
        </w:rPr>
        <w:t>;</w:t>
      </w:r>
      <w:r w:rsidRPr="00CA005E">
        <w:rPr>
          <w:rFonts w:hint="eastAsia"/>
        </w:rPr>
        <w:t xml:space="preserve"> </w:t>
      </w:r>
      <w:hyperlink r:id="rId9" w:history="1">
        <w:r w:rsidRPr="00CA005E">
          <w:rPr>
            <w:rStyle w:val="af9"/>
            <w:rFonts w:ascii="Times New Roman" w:hAnsi="Times New Roman" w:cs="Times New Roman"/>
            <w:color w:val="auto"/>
            <w:sz w:val="24"/>
            <w:u w:val="none"/>
            <w:lang w:val="de-DE"/>
          </w:rPr>
          <w:t>dsun@sdu.edu.cn</w:t>
        </w:r>
      </w:hyperlink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="Times New Roman" w:hAnsi="Times New Roman" w:cs="Times New Roman"/>
          <w:lang w:val="de-DE"/>
        </w:rPr>
        <w:br w:type="page"/>
      </w:r>
    </w:p>
    <w:p w:rsidR="00382436" w:rsidRDefault="00A63E99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lastRenderedPageBreak/>
        <w:t>Supplementary Methods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Materials and reagents</w:t>
      </w:r>
    </w:p>
    <w:p w:rsidR="00382436" w:rsidRDefault="00A63E99">
      <w:pPr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Copper(</w:t>
      </w:r>
      <w:proofErr w:type="gramEnd"/>
      <w:r>
        <w:rPr>
          <w:rFonts w:ascii="Times New Roman" w:hAnsi="Times New Roman" w:cs="Times New Roman"/>
          <w:sz w:val="24"/>
          <w:szCs w:val="24"/>
        </w:rPr>
        <w:t>II) trifluoroacetate hydrate, triphenylphosphine (PPh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), tris(4-fluorophenyl)phosphine (</w:t>
      </w:r>
      <w:r>
        <w:rPr>
          <w:rFonts w:ascii="Times New Roman" w:hAnsi="Times New Roman" w:cs="Times New Roman"/>
          <w:sz w:val="24"/>
          <w:szCs w:val="24"/>
          <w:lang w:bidi="ar"/>
        </w:rPr>
        <w:t>P(C</w:t>
      </w:r>
      <w:r>
        <w:rPr>
          <w:rFonts w:ascii="Times New Roman" w:hAnsi="Times New Roman" w:cs="Times New Roman"/>
          <w:sz w:val="24"/>
          <w:szCs w:val="24"/>
          <w:vertAlign w:val="subscript"/>
          <w:lang w:bidi="ar"/>
        </w:rPr>
        <w:t>6</w:t>
      </w:r>
      <w:r>
        <w:rPr>
          <w:rFonts w:ascii="Times New Roman" w:hAnsi="Times New Roman" w:cs="Times New Roman"/>
          <w:sz w:val="24"/>
          <w:szCs w:val="24"/>
          <w:lang w:bidi="ar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  <w:lang w:bidi="ar"/>
        </w:rPr>
        <w:t>4</w:t>
      </w:r>
      <w:r>
        <w:rPr>
          <w:rFonts w:ascii="Times New Roman" w:hAnsi="Times New Roman" w:cs="Times New Roman"/>
          <w:sz w:val="24"/>
          <w:szCs w:val="24"/>
          <w:lang w:bidi="ar"/>
        </w:rPr>
        <w:t>F)</w:t>
      </w:r>
      <w:r>
        <w:rPr>
          <w:rFonts w:ascii="Times New Roman" w:hAnsi="Times New Roman" w:cs="Times New Roman"/>
          <w:sz w:val="24"/>
          <w:szCs w:val="24"/>
          <w:vertAlign w:val="subscript"/>
          <w:lang w:bidi="ar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-mercapto-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eastAsia="宋体" w:hAnsi="Times New Roman" w:cs="Times New Roman"/>
          <w:sz w:val="24"/>
          <w:szCs w:val="24"/>
        </w:rPr>
        <w:t>phenylimidazole</w:t>
      </w:r>
      <w:r>
        <w:rPr>
          <w:rFonts w:ascii="Times New Roman" w:hAnsi="Times New Roman" w:cs="Times New Roman"/>
          <w:sz w:val="24"/>
          <w:szCs w:val="24"/>
        </w:rPr>
        <w:t xml:space="preserve"> and tetrabutylammonium hexafluorophosphate are purchased from Energy Chemical Reagent Co. Ltd. (Shanghai, China) and used without further purification. HPLC grade solvents (dichloromethane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methanol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OH)) are purchased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Sinopharm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Chemical Reagent Co. Ltd. (Shanghai, China), and used as received without further purification.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Cs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High-resolution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>mass spectrometry</w:t>
      </w:r>
    </w:p>
    <w:p w:rsidR="00382436" w:rsidRDefault="00A63E99">
      <w:pPr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High-resolution mass spectra (HR-MS) were recorded on a Bruker impact II high definition mass spectrometer equipped with the quadrupole and time-of-flight (Q-TOF) modules. 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Cryospray</w:t>
      </w:r>
      <w:proofErr w:type="spellEnd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ionization mass spectrometry</w:t>
      </w:r>
    </w:p>
    <w:p w:rsidR="00382436" w:rsidRDefault="00A63E99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Cryospray</w:t>
      </w:r>
      <w:proofErr w:type="spellEnd"/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ionization mass spectrometry (CSI-MS) was carried out with a Bruker compact Q-TOF spectrometer and the temperature of the nebulizing and drying gases was set at 0 °C. </w:t>
      </w:r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 xml:space="preserve">The data analyses of mass spectra were performed based on the isotope distribution patterns using Bruker Compass Data Analysis software 4.4 SR1 (Version 4.4). The reported </w:t>
      </w:r>
      <w:r>
        <w:rPr>
          <w:rFonts w:ascii="Times New Roman" w:eastAsia="Arial Unicode MS" w:hAnsi="Times New Roman" w:cs="Times New Roman"/>
          <w:bCs/>
          <w:i/>
          <w:color w:val="000000" w:themeColor="text1"/>
          <w:sz w:val="24"/>
          <w:szCs w:val="24"/>
        </w:rPr>
        <w:t>m/z</w:t>
      </w:r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 xml:space="preserve"> values represent the monoisotopic mass of the most abundant peak within the isotope pattern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.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UV/Vis spectroscopy</w:t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kern w:val="2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>UV/Vis absorption spectra were recorded on a SHIMADZU UV-2600 UV-vis spectrophotometer.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  <w:lang w:eastAsia="en-US"/>
        </w:rPr>
        <w:t>Single-crystal X-ray diffraction measurements</w:t>
      </w:r>
    </w:p>
    <w:p w:rsidR="00382436" w:rsidRDefault="00A63E99">
      <w:pPr>
        <w:pStyle w:val="afc"/>
        <w:numPr>
          <w:ilvl w:val="255"/>
          <w:numId w:val="0"/>
        </w:numPr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Single crystal of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>1-d</w:t>
      </w:r>
      <w:r>
        <w:rPr>
          <w:rFonts w:ascii="Times New Roman" w:hAnsi="Times New Roman"/>
          <w:sz w:val="24"/>
          <w:szCs w:val="24"/>
        </w:rPr>
        <w:t xml:space="preserve">, and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with appropriate dimensions was chosen under an optical microscope and quickly coated with high vacuum grease (Dow Corning Corporation) before being mounted on a glass fiber for data collection. Data collection for </w:t>
      </w:r>
      <w:r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was performed on a Agilent Gemini/</w:t>
      </w:r>
      <w:proofErr w:type="spellStart"/>
      <w:r>
        <w:rPr>
          <w:rFonts w:ascii="Times New Roman" w:hAnsi="Times New Roman"/>
          <w:sz w:val="24"/>
          <w:szCs w:val="24"/>
        </w:rPr>
        <w:t>Xcalibur</w:t>
      </w:r>
      <w:proofErr w:type="spellEnd"/>
      <w:r>
        <w:rPr>
          <w:rFonts w:ascii="Times New Roman" w:hAnsi="Times New Roman"/>
          <w:sz w:val="24"/>
          <w:szCs w:val="24"/>
        </w:rPr>
        <w:t xml:space="preserve"> single-crystal diffractometer equipped with a graphite-</w:t>
      </w:r>
      <w:proofErr w:type="spellStart"/>
      <w:r>
        <w:rPr>
          <w:rFonts w:ascii="Times New Roman" w:hAnsi="Times New Roman"/>
          <w:sz w:val="24"/>
          <w:szCs w:val="24"/>
        </w:rPr>
        <w:t>monochromated</w:t>
      </w:r>
      <w:proofErr w:type="spellEnd"/>
      <w:r>
        <w:rPr>
          <w:rFonts w:ascii="Times New Roman" w:hAnsi="Times New Roman"/>
          <w:sz w:val="24"/>
          <w:szCs w:val="24"/>
        </w:rPr>
        <w:t xml:space="preserve"> Mo Kα radiation source (λ = 0.71073 Å) at 173 K. Data collection for </w:t>
      </w:r>
      <w:r>
        <w:rPr>
          <w:rFonts w:ascii="Times New Roman" w:hAnsi="Times New Roman"/>
          <w:b/>
          <w:sz w:val="24"/>
          <w:szCs w:val="24"/>
        </w:rPr>
        <w:t>1-d</w:t>
      </w:r>
      <w:r>
        <w:rPr>
          <w:rFonts w:ascii="Times New Roman" w:hAnsi="Times New Roman"/>
          <w:sz w:val="24"/>
          <w:szCs w:val="24"/>
        </w:rPr>
        <w:t xml:space="preserve"> was recorded on a Rigaku Oxford Diffraction </w:t>
      </w:r>
      <w:proofErr w:type="spellStart"/>
      <w:r>
        <w:rPr>
          <w:rFonts w:ascii="Times New Roman" w:hAnsi="Times New Roman"/>
          <w:sz w:val="24"/>
          <w:szCs w:val="24"/>
        </w:rPr>
        <w:t>XtaLAB</w:t>
      </w:r>
      <w:proofErr w:type="spellEnd"/>
      <w:r>
        <w:rPr>
          <w:rFonts w:ascii="Times New Roman" w:hAnsi="Times New Roman"/>
          <w:sz w:val="24"/>
          <w:szCs w:val="24"/>
        </w:rPr>
        <w:t xml:space="preserve"> Synergy-</w:t>
      </w:r>
      <w:r>
        <w:rPr>
          <w:rFonts w:ascii="Times New Roman" w:hAnsi="Times New Roman"/>
          <w:sz w:val="24"/>
          <w:szCs w:val="24"/>
        </w:rPr>
        <w:lastRenderedPageBreak/>
        <w:t xml:space="preserve">S diffractometer equipped with a HyPix-6000HE Hybrid Photon Counting (HPC) detector operating in </w:t>
      </w:r>
      <w:proofErr w:type="spellStart"/>
      <w:r>
        <w:rPr>
          <w:rFonts w:ascii="Times New Roman" w:hAnsi="Times New Roman"/>
          <w:sz w:val="24"/>
          <w:szCs w:val="24"/>
        </w:rPr>
        <w:t>shutterless</w:t>
      </w:r>
      <w:proofErr w:type="spellEnd"/>
      <w:r>
        <w:rPr>
          <w:rFonts w:ascii="Times New Roman" w:hAnsi="Times New Roman"/>
          <w:sz w:val="24"/>
          <w:szCs w:val="24"/>
        </w:rPr>
        <w:t xml:space="preserve"> mode and </w:t>
      </w:r>
      <w:r>
        <w:rPr>
          <w:rFonts w:ascii="Times New Roman" w:hAnsi="Times New Roman"/>
          <w:bCs/>
          <w:sz w:val="24"/>
          <w:szCs w:val="24"/>
        </w:rPr>
        <w:t xml:space="preserve">an Oxford </w:t>
      </w:r>
      <w:proofErr w:type="spellStart"/>
      <w:r>
        <w:rPr>
          <w:rFonts w:ascii="Times New Roman" w:hAnsi="Times New Roman"/>
          <w:bCs/>
          <w:sz w:val="24"/>
          <w:szCs w:val="24"/>
        </w:rPr>
        <w:t>Cryosystems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Cryostream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800 Plus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using Cu Kα (λ = 1.54184 Å) at 173 K from </w:t>
      </w:r>
      <w:proofErr w:type="spellStart"/>
      <w:r>
        <w:rPr>
          <w:rFonts w:ascii="Times New Roman" w:hAnsi="Times New Roman"/>
          <w:bCs/>
          <w:sz w:val="24"/>
          <w:szCs w:val="24"/>
        </w:rPr>
        <w:t>PhotonJet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micro-focus X-ray Source</w:t>
      </w:r>
      <w:r>
        <w:rPr>
          <w:rFonts w:ascii="Times New Roman" w:hAnsi="Times New Roman"/>
          <w:bCs/>
          <w:iCs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 xml:space="preserve">Data reductions were performed using the </w:t>
      </w:r>
      <w:proofErr w:type="spellStart"/>
      <w:r>
        <w:rPr>
          <w:rFonts w:ascii="Times New Roman" w:hAnsi="Times New Roman"/>
          <w:bCs/>
          <w:i/>
          <w:sz w:val="24"/>
          <w:szCs w:val="24"/>
        </w:rPr>
        <w:t>CrystAlis</w:t>
      </w:r>
      <w:r>
        <w:rPr>
          <w:rFonts w:ascii="Times New Roman" w:hAnsi="Times New Roman"/>
          <w:bCs/>
          <w:sz w:val="24"/>
          <w:szCs w:val="24"/>
          <w:vertAlign w:val="superscript"/>
        </w:rPr>
        <w:t>Pro</w:t>
      </w:r>
      <w:proofErr w:type="spellEnd"/>
      <w:r>
        <w:rPr>
          <w:rFonts w:ascii="Times New Roman" w:hAnsi="Times New Roman"/>
          <w:sz w:val="24"/>
          <w:szCs w:val="24"/>
        </w:rPr>
        <w:t xml:space="preserve"> software. All structures were solved using the charge-flipping algorithm, as implemented in the program </w:t>
      </w:r>
      <w:r>
        <w:rPr>
          <w:rFonts w:ascii="Times New Roman" w:hAnsi="Times New Roman"/>
          <w:i/>
          <w:iCs/>
          <w:sz w:val="24"/>
          <w:szCs w:val="24"/>
        </w:rPr>
        <w:t>SUPERFLIP</w:t>
      </w:r>
      <w:r>
        <w:rPr>
          <w:rFonts w:ascii="Times New Roman" w:hAnsi="Times New Roman"/>
          <w:sz w:val="24"/>
          <w:szCs w:val="24"/>
        </w:rPr>
        <w:t xml:space="preserve"> and refined by full-matrix least-squares techniques against </w:t>
      </w:r>
      <w:r>
        <w:rPr>
          <w:rFonts w:ascii="Times New Roman" w:hAnsi="Times New Roman"/>
          <w:bCs/>
          <w:i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  <w:vertAlign w:val="subscript"/>
        </w:rPr>
        <w:t>o</w:t>
      </w:r>
      <w:r>
        <w:rPr>
          <w:rFonts w:ascii="Times New Roman" w:hAnsi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using the SHELXL program through the OLEX2 interface. Hydrogen atoms at carbon were generated geometrically and refined with isotropic temperature factors. The structure was examined using the </w:t>
      </w:r>
      <w:proofErr w:type="spellStart"/>
      <w:r>
        <w:rPr>
          <w:rFonts w:ascii="Times New Roman" w:hAnsi="Times New Roman"/>
          <w:sz w:val="24"/>
          <w:szCs w:val="24"/>
        </w:rPr>
        <w:t>Addsym</w:t>
      </w:r>
      <w:proofErr w:type="spellEnd"/>
      <w:r>
        <w:rPr>
          <w:rFonts w:ascii="Times New Roman" w:hAnsi="Times New Roman"/>
          <w:sz w:val="24"/>
          <w:szCs w:val="24"/>
        </w:rPr>
        <w:t xml:space="preserve"> subroutine of PLATON to ensure that no additional symmetry could be applied to the models. Selected crystallographic data are summarized in the Table S1-S2. More details on crystallographic information are available at the Cambridge Crystallographic Data Centre with CCDC number 2366513 (</w:t>
      </w:r>
      <w:r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), 2366514 (</w:t>
      </w:r>
      <w:r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), and 2366515 (</w:t>
      </w:r>
      <w:r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).</w:t>
      </w:r>
    </w:p>
    <w:p w:rsidR="00382436" w:rsidRDefault="00A63E99">
      <w:pPr>
        <w:pStyle w:val="af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Computational details</w:t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Density functional theory (DFT) calculations were performed by using the quantum chemistry program ORCA 4.0. The Def2-SV(P) basis sets were used for P, S, C, N, H. The Def2-TZVP basis sets were used for Cu. The input coordinates were obtained from the X-ray single crystal structure data. Their optimized geometries were characterized as a minimum by vibrational analysis. The UV-visible spectrum was calculated by means of TD-DFT calculations.</w:t>
      </w:r>
    </w:p>
    <w:p w:rsidR="00382436" w:rsidRDefault="00A63E99">
      <w:pPr>
        <w:pStyle w:val="afc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Powder X-ray diffraction measurements</w:t>
      </w:r>
    </w:p>
    <w:p w:rsidR="00382436" w:rsidRDefault="00A63E9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 xml:space="preserve">Powder X-ray diffraction (PXRD) patterns were collected in air at room temperature using an </w:t>
      </w:r>
      <w:proofErr w:type="spellStart"/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>X’Pert</w:t>
      </w:r>
      <w:proofErr w:type="spellEnd"/>
      <w:r>
        <w:rPr>
          <w:rFonts w:ascii="Times New Roman" w:eastAsia="Arial Unicode MS" w:hAnsi="Times New Roman" w:cs="Times New Roman"/>
          <w:bCs/>
          <w:color w:val="000000" w:themeColor="text1"/>
          <w:sz w:val="24"/>
          <w:szCs w:val="24"/>
        </w:rPr>
        <w:t xml:space="preserve"> PRO diffractometer (Cu-Kα).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(λ = 1.5418 Å).</w:t>
      </w: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:rsidR="00382436" w:rsidRDefault="00A63E99" w:rsidP="004067F4">
      <w:pPr>
        <w:pStyle w:val="afc"/>
        <w:keepNext/>
        <w:keepLines/>
        <w:spacing w:line="360" w:lineRule="auto"/>
        <w:ind w:left="360" w:firstLineChars="800" w:firstLine="1928"/>
        <w:outlineLvl w:val="0"/>
        <w:rPr>
          <w:rFonts w:ascii="Times New Roman" w:hAnsi="Times New Roman"/>
          <w:b/>
          <w:bCs/>
          <w:kern w:val="44"/>
          <w:sz w:val="24"/>
          <w:szCs w:val="24"/>
        </w:rPr>
      </w:pPr>
      <w:bookmarkStart w:id="8" w:name="_GoBack"/>
      <w:bookmarkEnd w:id="8"/>
      <w:r>
        <w:rPr>
          <w:rFonts w:ascii="Times New Roman" w:hAnsi="Times New Roman"/>
          <w:b/>
          <w:bCs/>
          <w:kern w:val="44"/>
          <w:sz w:val="24"/>
          <w:szCs w:val="24"/>
        </w:rPr>
        <w:lastRenderedPageBreak/>
        <w:t>Supplementary Figures and Tables</w:t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9" w:name="OLE_LINK18"/>
      <w:r>
        <w:rPr>
          <w:noProof/>
        </w:rPr>
        <w:drawing>
          <wp:inline distT="0" distB="0" distL="114300" distR="114300">
            <wp:extent cx="5267960" cy="2543810"/>
            <wp:effectExtent l="0" t="0" r="2540" b="889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</w:rPr>
        <w:t>Supplementary Figure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etrahedrally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symmetric building blocks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of the pure organic </w:t>
      </w: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tecton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56439">
        <w:rPr>
          <w:rFonts w:ascii="Times New Roman" w:eastAsia="宋体" w:hAnsi="Times New Roman" w:cs="Times New Roman" w:hint="eastAsia"/>
          <w:bCs/>
          <w:sz w:val="24"/>
          <w:szCs w:val="24"/>
        </w:rPr>
        <w:t>(</w:t>
      </w:r>
      <w:r w:rsidR="00F56439" w:rsidRPr="00F56439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00F56439">
        <w:rPr>
          <w:rFonts w:ascii="Times New Roman" w:eastAsia="宋体" w:hAnsi="Times New Roman" w:cs="Times New Roman"/>
          <w:bCs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versus cluster </w:t>
      </w: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tecton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56439">
        <w:rPr>
          <w:rFonts w:ascii="Times New Roman" w:eastAsia="宋体" w:hAnsi="Times New Roman" w:cs="Times New Roman"/>
          <w:b/>
          <w:sz w:val="24"/>
          <w:szCs w:val="24"/>
        </w:rPr>
        <w:t>(B)</w:t>
      </w:r>
      <w:r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:rsidR="00382436" w:rsidRDefault="00A63E99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0"/>
          <w:lang w:eastAsia="en-US"/>
        </w:rPr>
        <w:br w:type="page"/>
      </w:r>
    </w:p>
    <w:p w:rsidR="00382436" w:rsidRDefault="00A63E99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>
            <wp:extent cx="2921000" cy="2839085"/>
            <wp:effectExtent l="0" t="0" r="0" b="5715"/>
            <wp:docPr id="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29370" cy="28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jc w:val="center"/>
      </w:pPr>
      <w:r>
        <w:rPr>
          <w:noProof/>
        </w:rPr>
        <w:drawing>
          <wp:inline distT="0" distB="0" distL="114300" distR="114300">
            <wp:extent cx="5273675" cy="4236085"/>
            <wp:effectExtent l="0" t="0" r="9525" b="5715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3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>Supplementary Figure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spectra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1-d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2436" w:rsidRDefault="00A63E99">
      <w:pPr>
        <w:widowControl/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4276090" cy="3679190"/>
            <wp:effectExtent l="0" t="0" r="3810" b="381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7609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114300" distR="114300">
            <wp:extent cx="5107305" cy="3844925"/>
            <wp:effectExtent l="0" t="0" r="10795" b="317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07305" cy="384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pStyle w:val="1"/>
        <w:spacing w:before="0" w:after="0"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Figure 3.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 w:val="0"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Positive-ion mode ESI-MS of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in CH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Cl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Experimental (blue) and simulated mass spectrometry (orange) for species a-e.</w:t>
      </w:r>
    </w:p>
    <w:p w:rsidR="00382436" w:rsidRDefault="00A63E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f6"/>
        <w:tblW w:w="8510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992"/>
        <w:gridCol w:w="4394"/>
        <w:gridCol w:w="1701"/>
        <w:gridCol w:w="1423"/>
      </w:tblGrid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species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Assignment</w:t>
            </w:r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Exp. 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Calc.</w:t>
            </w:r>
          </w:p>
        </w:tc>
      </w:tr>
      <w:tr w:rsidR="00382436">
        <w:trPr>
          <w:trHeight w:val="9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2283.014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2283.031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1966.955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1966.967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1650.902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1650.903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proofErr w:type="gramStart"/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)(</w:t>
            </w:r>
            <w:proofErr w:type="gramEnd"/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1334.841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1334.840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1018.777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1018.776</w:t>
            </w:r>
          </w:p>
        </w:tc>
      </w:tr>
    </w:tbl>
    <w:p w:rsidR="00382436" w:rsidRDefault="00A63E99">
      <w:pPr>
        <w:pStyle w:val="1"/>
        <w:spacing w:before="0" w:after="0" w:line="360" w:lineRule="auto"/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IN"/>
        </w:rPr>
        <w:sectPr w:rsidR="00382436">
          <w:headerReference w:type="even" r:id="rId15"/>
          <w:headerReference w:type="default" r:id="rId16"/>
          <w:footerReference w:type="even" r:id="rId17"/>
          <w:footerReference w:type="default" r:id="rId1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kern w:val="32"/>
          <w:sz w:val="24"/>
          <w:szCs w:val="24"/>
        </w:rPr>
        <w:t>Comments: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As displayed in Figure S3, ESI-MS spectrum of </w:t>
      </w:r>
      <w:r>
        <w:rPr>
          <w:rFonts w:ascii="Times New Roman" w:hAnsi="Times New Roman" w:cs="Times New Roman"/>
          <w:kern w:val="32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dissolved in CH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Cl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shows a prominent peak for the molecular ion [Cu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(C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18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H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F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P)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(C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9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H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N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S)</w:t>
      </w:r>
      <w:proofErr w:type="gramStart"/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>]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at </w:t>
      </w:r>
      <w:r>
        <w:rPr>
          <w:rFonts w:ascii="Times New Roman" w:hAnsi="Times New Roman" w:cs="Times New Roman"/>
          <w:b w:val="0"/>
          <w:bCs w:val="0"/>
          <w:i/>
          <w:kern w:val="32"/>
          <w:sz w:val="24"/>
          <w:szCs w:val="24"/>
        </w:rPr>
        <w:t>m/z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= 2283.014 (expected </w:t>
      </w:r>
      <w:r>
        <w:rPr>
          <w:rFonts w:ascii="Times New Roman" w:hAnsi="Times New Roman" w:cs="Times New Roman"/>
          <w:b w:val="0"/>
          <w:bCs w:val="0"/>
          <w:i/>
          <w:kern w:val="32"/>
          <w:sz w:val="24"/>
          <w:szCs w:val="24"/>
        </w:rPr>
        <w:t>m/z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= 2283.031) in positive-ion mode, as confirmed by the simulated isotope patterns. The mass spectrometry result indicates the skeleton of </w:t>
      </w:r>
      <w:r>
        <w:rPr>
          <w:rFonts w:ascii="Times New Roman" w:hAnsi="Times New Roman" w:cs="Times New Roman"/>
          <w:kern w:val="32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kern w:val="32"/>
          <w:sz w:val="24"/>
          <w:szCs w:val="24"/>
        </w:rPr>
        <w:t xml:space="preserve"> can be remained under the ionization conditions. In addition, it is also shown that the four phosphine ligands are weakly bound and could be removed under MS conditions.</w:t>
      </w:r>
    </w:p>
    <w:p w:rsidR="00382436" w:rsidRDefault="00A63E99">
      <w:pPr>
        <w:jc w:val="center"/>
        <w:rPr>
          <w:rFonts w:ascii="Times New Roman" w:hAnsi="Times New Roman" w:cs="Times New Roman"/>
          <w:lang w:val="de-DE"/>
        </w:rPr>
      </w:pPr>
      <w:r>
        <w:rPr>
          <w:noProof/>
        </w:rPr>
        <w:lastRenderedPageBreak/>
        <w:drawing>
          <wp:inline distT="0" distB="0" distL="114300" distR="114300">
            <wp:extent cx="3581400" cy="3538220"/>
            <wp:effectExtent l="0" t="0" r="0" b="5080"/>
            <wp:docPr id="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0170" cy="355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pStyle w:val="1"/>
        <w:spacing w:line="360" w:lineRule="auto"/>
        <w:rPr>
          <w:rFonts w:ascii="Times New Roman" w:hAnsi="Times New Roman" w:cs="Times New Roman"/>
          <w:b w:val="0"/>
          <w:bCs w:val="0"/>
          <w:lang w:val="en-IN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  <w:szCs w:val="24"/>
        </w:rPr>
        <w:t>Supplementary Figure 4.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DFT-optimized structures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1.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Color codes: Cu,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  <w:t>turquoise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; S,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  <w:lang w:val="en-GB"/>
        </w:rPr>
        <w:t>yellow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; P,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  <w:lang w:val="en-GB"/>
        </w:rPr>
        <w:t>orange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; N, blue; C,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  <w:lang w:val="en-GB"/>
        </w:rPr>
        <w:t>grey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; H, 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  <w:lang w:val="en-GB"/>
        </w:rPr>
        <w:t>white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>.</w:t>
      </w:r>
    </w:p>
    <w:p w:rsidR="00382436" w:rsidRDefault="00A63E99">
      <w:pPr>
        <w:jc w:val="center"/>
        <w:rPr>
          <w:rFonts w:ascii="Times New Roman" w:hAnsi="Times New Roman" w:cs="Times New Roman"/>
          <w:lang w:val="de-DE"/>
        </w:rPr>
      </w:pPr>
      <w:r>
        <w:rPr>
          <w:noProof/>
        </w:rPr>
        <w:lastRenderedPageBreak/>
        <w:drawing>
          <wp:inline distT="0" distB="0" distL="0" distR="0">
            <wp:extent cx="5715000" cy="405130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bCs/>
          <w:color w:val="3333FF"/>
          <w:sz w:val="24"/>
          <w:szCs w:val="24"/>
          <w:vertAlign w:val="superscript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>Supplementary Figure 5.</w:t>
      </w:r>
      <w:r>
        <w:rPr>
          <w:rFonts w:ascii="Times New Roman" w:hAnsi="Times New Roman" w:cs="Times New Roman"/>
          <w:sz w:val="24"/>
          <w:szCs w:val="24"/>
        </w:rPr>
        <w:t xml:space="preserve"> The simulated and experimental optical absorption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5266690" cy="1826260"/>
            <wp:effectExtent l="0" t="0" r="3810" b="2540"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Supplementary Figure 6.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The optimized hydrogen-bonded oligomeric structures.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a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Trimeric {[Cu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(P(C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F)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·PF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Pentameric {[Cu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(P(C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F)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·(PF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9"/>
      <w:r>
        <w:rPr>
          <w:rFonts w:ascii="Times New Roman" w:hAnsi="Times New Roman" w:cs="Times New Roman"/>
          <w:sz w:val="24"/>
          <w:szCs w:val="24"/>
        </w:rPr>
        <w:t>Octameric {[Cu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(P(C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F)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·(PF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4+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</w:rPr>
        <w:br w:type="page"/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114300" distR="114300">
            <wp:extent cx="5756910" cy="3009265"/>
            <wp:effectExtent l="0" t="0" r="8890" b="635"/>
            <wp:docPr id="4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70260" cy="301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Supplementary Figure 7.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Optical microscopy images of crystals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1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after treated with acidic and alkaline solutions (pH = 1-14) for three days.</w:t>
      </w:r>
      <w:r>
        <w:rPr>
          <w:rFonts w:ascii="Times New Roman" w:hAnsi="Times New Roman" w:cs="Times New Roman"/>
        </w:rPr>
        <w:br w:type="page"/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>
            <wp:extent cx="5132070" cy="3861435"/>
            <wp:effectExtent l="0" t="0" r="11430" b="12065"/>
            <wp:docPr id="4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39101" cy="386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6006E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OLE_LINK13"/>
      <w:bookmarkStart w:id="11" w:name="OLE_LINK14"/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CO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adsorption-desorption isotherms of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1-d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at 273 K.</w:t>
      </w:r>
      <w:bookmarkEnd w:id="10"/>
      <w:bookmarkEnd w:id="11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436" w:rsidRDefault="00A63E99">
      <w:pPr>
        <w:widowControl/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4117975" cy="3297555"/>
            <wp:effectExtent l="0" t="0" r="9525" b="4445"/>
            <wp:docPr id="5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7975" cy="329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noProof/>
        </w:rPr>
        <w:drawing>
          <wp:inline distT="0" distB="0" distL="114300" distR="114300">
            <wp:extent cx="5271770" cy="3503295"/>
            <wp:effectExtent l="0" t="0" r="11430" b="1905"/>
            <wp:docPr id="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6006EA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6439"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a,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Positive-ion mode ESI-MS of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in CH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Cl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;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b</w:t>
      </w:r>
      <w:r w:rsidR="00F56439"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Experimental (green) and simulated mass spectrometry (yellow) for species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 xml:space="preserve"> a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-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e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.</w:t>
      </w:r>
    </w:p>
    <w:p w:rsidR="00382436" w:rsidRDefault="00A63E99">
      <w:pPr>
        <w:widowControl/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br w:type="page"/>
      </w:r>
    </w:p>
    <w:tbl>
      <w:tblPr>
        <w:tblStyle w:val="af6"/>
        <w:tblW w:w="8510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992"/>
        <w:gridCol w:w="4394"/>
        <w:gridCol w:w="1701"/>
        <w:gridCol w:w="1423"/>
      </w:tblGrid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species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Assignment</w:t>
            </w:r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Exp. 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Calc.</w:t>
            </w:r>
          </w:p>
        </w:tc>
      </w:tr>
      <w:tr w:rsidR="00382436">
        <w:trPr>
          <w:trHeight w:val="9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PPh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2067.173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2067.144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PPh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1805.078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1805.052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PPh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1542.988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1542.960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PPh</w:t>
            </w:r>
            <w:proofErr w:type="gramStart"/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)(</w:t>
            </w:r>
            <w:proofErr w:type="gramEnd"/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1280.892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1280.868</w:t>
            </w:r>
          </w:p>
        </w:tc>
      </w:tr>
      <w:tr w:rsidR="00382436">
        <w:trPr>
          <w:trHeight w:val="240"/>
          <w:jc w:val="center"/>
        </w:trPr>
        <w:tc>
          <w:tcPr>
            <w:tcW w:w="99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43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[Cu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32"/>
                <w:sz w:val="24"/>
                <w:szCs w:val="24"/>
              </w:rPr>
              <w:t>S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701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1018.793</w:t>
            </w:r>
          </w:p>
        </w:tc>
        <w:tc>
          <w:tcPr>
            <w:tcW w:w="142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1018.776</w:t>
            </w:r>
          </w:p>
        </w:tc>
      </w:tr>
    </w:tbl>
    <w:p w:rsidR="00382436" w:rsidRDefault="00A63E99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Comments: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As displayed in Figure S12, ESI-MS spectrum of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dissolved in CH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Cl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shows a peak for the molecular ion [Cu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5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(PPh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3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)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4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(C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9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H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7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N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S)</w:t>
      </w:r>
      <w:proofErr w:type="gramStart"/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bscript"/>
        </w:rPr>
        <w:t>4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>]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  <w:vertAlign w:val="superscript"/>
        </w:rPr>
        <w:t>+</w:t>
      </w:r>
      <w:proofErr w:type="gramEnd"/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 at m/z = 2067.173 (expected m/z = 2067.144) in positive-ion mode, as confirmed by the simulated isotope patterns.</w:t>
      </w:r>
    </w:p>
    <w:p w:rsidR="00382436" w:rsidRDefault="00A63E9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82436" w:rsidRDefault="00382436">
      <w:pPr>
        <w:widowControl/>
        <w:spacing w:line="360" w:lineRule="auto"/>
        <w:rPr>
          <w:rFonts w:ascii="Times New Roman" w:hAnsi="Times New Roman" w:cs="Times New Roman"/>
          <w:bCs/>
          <w:kern w:val="0"/>
          <w:sz w:val="24"/>
          <w:szCs w:val="24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82436" w:rsidRDefault="00A63E99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114300" distR="114300">
            <wp:extent cx="4971415" cy="3996690"/>
            <wp:effectExtent l="0" t="0" r="698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72853" cy="3998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5E7544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/>
          <w:color w:val="222222"/>
          <w:kern w:val="44"/>
          <w:sz w:val="24"/>
          <w:szCs w:val="24"/>
          <w:shd w:val="clear" w:color="auto" w:fill="FFFFFF"/>
        </w:rPr>
        <w:t xml:space="preserve">Intermolecular noncovalent interactions (C-H···π, blue bonds; H···H, red bonds) among the surface ligands of the </w:t>
      </w:r>
      <w:r>
        <w:rPr>
          <w:rFonts w:ascii="Times New Roman" w:eastAsia="宋体" w:hAnsi="Times New Roman" w:cs="Times New Roman"/>
          <w:b/>
          <w:bCs/>
          <w:color w:val="222222"/>
          <w:kern w:val="44"/>
          <w:sz w:val="24"/>
          <w:szCs w:val="24"/>
          <w:shd w:val="clear" w:color="auto" w:fill="FFFFFF"/>
        </w:rPr>
        <w:t>2</w:t>
      </w:r>
      <w:r>
        <w:rPr>
          <w:rFonts w:ascii="Times New Roman" w:eastAsia="TimesTenLTStd-Roman" w:hAnsi="Times New Roman" w:cs="Times New Roman"/>
          <w:sz w:val="24"/>
          <w:szCs w:val="24"/>
          <w:lang w:bidi="ar"/>
        </w:rPr>
        <w:t>.</w:t>
      </w:r>
    </w:p>
    <w:p w:rsidR="00382436" w:rsidRDefault="00A63E99" w:rsidP="00A0574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74780B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Crystal data and structure refinement for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1-d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6"/>
        <w:tblW w:w="9165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042"/>
        <w:gridCol w:w="3004"/>
      </w:tblGrid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Identification code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1-d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Empirical formula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110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0.17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Cu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5.33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112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Cu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P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5.33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Formula weight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2544.81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2652.91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Temperature/K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173(10)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173.00(10)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Crystal system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cubic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cubic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Space group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ruby>
                <w:rubyPr>
                  <w:rubyAlign w:val="center"/>
                  <w:hps w:val="12"/>
                  <w:hpsRaise w:val="22"/>
                  <w:hpsBaseText w:val="24"/>
                  <w:lid w:val="zh-CN"/>
                </w:rubyPr>
                <w:rt>
                  <w:r w:rsidR="00A63E99">
                    <w:rPr>
                      <w:rFonts w:ascii="Times New Roman" w:eastAsia="宋体" w:hAnsi="Times New Roman" w:cs="Times New Roman"/>
                      <w:color w:val="000000"/>
                      <w:sz w:val="24"/>
                      <w:szCs w:val="24"/>
                    </w:rPr>
                    <w:t>—</w:t>
                  </w:r>
                </w:rt>
                <w:rubyBase>
                  <w:r w:rsidR="00A63E99">
                    <w:rPr>
                      <w:rFonts w:ascii="Times New Roman" w:eastAsia="宋体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rubyBase>
              </w:ruby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3n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ruby>
                <w:rubyPr>
                  <w:rubyAlign w:val="center"/>
                  <w:hps w:val="12"/>
                  <w:hpsRaise w:val="22"/>
                  <w:hpsBaseText w:val="24"/>
                  <w:lid w:val="zh-CN"/>
                </w:rubyPr>
                <w:rt>
                  <w:r w:rsidR="00A63E99">
                    <w:rPr>
                      <w:rFonts w:ascii="Times New Roman" w:eastAsia="宋体" w:hAnsi="Times New Roman" w:cs="Times New Roman"/>
                      <w:color w:val="000000"/>
                      <w:sz w:val="24"/>
                      <w:szCs w:val="24"/>
                    </w:rPr>
                    <w:t>—</w:t>
                  </w:r>
                </w:rt>
                <w:rubyBase>
                  <w:r w:rsidR="00A63E99">
                    <w:rPr>
                      <w:rFonts w:ascii="Times New Roman" w:eastAsia="宋体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rubyBase>
              </w:ruby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3n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a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26.1645(9)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25.8013(8)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b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26.1645(9)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25.8013(8)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26.1645(9)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25.8013(8)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α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γ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Volume/Å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17911.7(18)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17176.1(16)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Z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ρ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bscript"/>
              </w:rPr>
              <w:t>calc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g</w:t>
            </w:r>
            <w:proofErr w:type="spellEnd"/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/cm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1.416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1.539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μ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/mm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noBreakHyphen/>
              <w:t>1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1.103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3.207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F(</w:t>
            </w:r>
            <w:proofErr w:type="gramEnd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000)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7691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8022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Radiation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Mo K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bidi="ar"/>
              </w:rPr>
              <w:t>α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λ= 0.71073)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Cu K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>α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λ= 1.54178)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2Θ range for data collection/°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2.462 to 29.334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2.422 to 66.494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Index ranges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-35≤ h ≤ 19, -19≤ k ≤ 16,</w:t>
            </w:r>
          </w:p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-17 ≤ l ≤ 34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-30≤ h ≤ 21, -29≤ k ≤ 22,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-30 ≤ l ≤ 30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Reflections collected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19044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56321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Independent reflections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5942[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int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=0.0393,</w:t>
            </w:r>
          </w:p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sigma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=0.0467]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5021[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int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=0.0968,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sigma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=0.0443]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Data/restraints/parameters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5942/0/349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5021/444/373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Goodness-of-fit on F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1.072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1.076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Final R indexes [I&gt;=2σ (I)]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=0.0467,</w:t>
            </w:r>
          </w:p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=0.1143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=0.1182, 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=0.2901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Final R indexes [all data]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= 0.0652,</w:t>
            </w:r>
          </w:p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=0.1271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= 0.1253, 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=0.2953</w:t>
            </w:r>
          </w:p>
        </w:tc>
      </w:tr>
      <w:tr w:rsidR="00382436">
        <w:trPr>
          <w:trHeight w:val="340"/>
          <w:jc w:val="center"/>
        </w:trPr>
        <w:tc>
          <w:tcPr>
            <w:tcW w:w="306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Largest diff. peak/hole / e Å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0.931/-0.464</w:t>
            </w:r>
          </w:p>
        </w:tc>
        <w:tc>
          <w:tcPr>
            <w:tcW w:w="294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0.808/-0.881</w:t>
            </w:r>
          </w:p>
        </w:tc>
      </w:tr>
    </w:tbl>
    <w:p w:rsidR="00382436" w:rsidRDefault="00382436">
      <w:pPr>
        <w:widowControl/>
        <w:spacing w:line="360" w:lineRule="auto"/>
        <w:rPr>
          <w:rFonts w:ascii="Times New Roman" w:hAnsi="Times New Roman" w:cs="Times New Roman"/>
          <w:b/>
          <w:bCs/>
          <w:kern w:val="0"/>
          <w:szCs w:val="21"/>
        </w:rPr>
        <w:sectPr w:rsidR="003824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82436" w:rsidRDefault="00A63E9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bookmarkStart w:id="12" w:name="OLE_LINK1"/>
      <w:bookmarkStart w:id="13" w:name="OLE_LINK2"/>
      <w:r w:rsidR="0074780B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Crystal data and structure refinement for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6"/>
        <w:tblW w:w="5320" w:type="pct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0"/>
        <w:gridCol w:w="4528"/>
      </w:tblGrid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bookmarkEnd w:id="12"/>
          <w:bookmarkEnd w:id="13"/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Identification code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Empirical formula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112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Cu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Formula weight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2552.35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Temperature/K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173.00(10)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Crystal system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tetragonal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Space group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P4/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ncc</w:t>
            </w:r>
            <w:proofErr w:type="spellEnd"/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a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22.5084(8)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b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22.5084(8)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/Å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25.0202(14)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α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γ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/°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Volume/Å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12675.9(11)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Z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ρ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bscript"/>
              </w:rPr>
              <w:t>calc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g</w:t>
            </w:r>
            <w:proofErr w:type="spellEnd"/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/cm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1.337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μ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/mm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noBreakHyphen/>
              <w:t>1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1.178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F(</w:t>
            </w:r>
            <w:proofErr w:type="gramEnd"/>
            <w:r>
              <w:rPr>
                <w:rFonts w:ascii="Times New Roman" w:eastAsia="微软雅黑" w:hAnsi="Times New Roman" w:cs="Times New Roman"/>
                <w:i/>
                <w:iCs/>
                <w:sz w:val="24"/>
                <w:szCs w:val="24"/>
              </w:rPr>
              <w:t>000)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5192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Radiation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Mo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Ka(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λ= 0.71073)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2Θ range for data collection/°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1.862 to 29.492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Index ranges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-26≤ h ≤ 27, -30≤ k ≤ 13, -21 ≤ l ≤ 34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Reflections collected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31777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Independent reflections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7795[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int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=0.0711,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sigma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=0.0737]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Data/restraints/parameters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7795/8/336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Goodness-of-fit on F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1.053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Final R indexes [I&gt;=2σ (I)]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=0.0560, 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=0.1450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Final R indexes [all data]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= 0.1008, </w:t>
            </w:r>
          </w:p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wR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=0.1676</w:t>
            </w:r>
          </w:p>
        </w:tc>
      </w:tr>
      <w:tr w:rsidR="00382436">
        <w:trPr>
          <w:trHeight w:val="340"/>
          <w:jc w:val="center"/>
        </w:trPr>
        <w:tc>
          <w:tcPr>
            <w:tcW w:w="4411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Largest diff. peak/hole / e Å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4658" w:type="dxa"/>
            <w:vAlign w:val="center"/>
          </w:tcPr>
          <w:p w:rsidR="00382436" w:rsidRDefault="00A63E9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0.597/-0.814</w:t>
            </w:r>
          </w:p>
        </w:tc>
      </w:tr>
    </w:tbl>
    <w:p w:rsidR="00382436" w:rsidRDefault="00A63E99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br w:type="page"/>
      </w:r>
    </w:p>
    <w:p w:rsidR="00382436" w:rsidRDefault="00A63E99">
      <w:pPr>
        <w:pStyle w:val="SMHeading"/>
        <w:spacing w:before="0" w:after="0" w:line="360" w:lineRule="auto"/>
        <w:outlineLvl w:val="9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Supplementary Table </w:t>
      </w:r>
      <w:r w:rsidR="0074780B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eastAsia="宋体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Emission lifetimes of the crystalline 1 at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365 nm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in various temperatures.</w:t>
      </w:r>
    </w:p>
    <w:tbl>
      <w:tblPr>
        <w:tblStyle w:val="af6"/>
        <w:tblW w:w="9484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36"/>
        <w:gridCol w:w="1502"/>
        <w:gridCol w:w="1502"/>
        <w:gridCol w:w="1633"/>
        <w:gridCol w:w="794"/>
        <w:gridCol w:w="794"/>
        <w:gridCol w:w="794"/>
        <w:gridCol w:w="1629"/>
      </w:tblGrid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Temp.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τ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τ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τ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τ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bscript"/>
              </w:rPr>
              <w:t>average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80K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0.5146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3.9525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35.393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24.25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42.96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32.79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13.4281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110K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0.5438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4.229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36.0405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41.42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34.49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14.3130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140K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0.5064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4.4523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36.2799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26.86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39.02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34.12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14.2520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170K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0.4373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3.4159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37.4991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25.27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35.20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39.53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16.1363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0.1601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1.5399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10.9888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37.45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39.92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4.9997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230K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13.3449×10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58.4007×10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301.4811×10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38.44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34.20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27.36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107.5880×10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260K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2.5843×10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13.1341×10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46.4673×10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41.50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43.95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14.55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13.6059×10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382436">
        <w:trPr>
          <w:trHeight w:val="312"/>
          <w:jc w:val="center"/>
        </w:trPr>
        <w:tc>
          <w:tcPr>
            <w:tcW w:w="836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290K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2.2153×10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502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11.2167×10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633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40.2016×10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41.94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53.47</w:t>
            </w:r>
          </w:p>
        </w:tc>
        <w:tc>
          <w:tcPr>
            <w:tcW w:w="794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4.59</w:t>
            </w:r>
          </w:p>
        </w:tc>
        <w:tc>
          <w:tcPr>
            <w:tcW w:w="1629" w:type="dxa"/>
          </w:tcPr>
          <w:p w:rsidR="00382436" w:rsidRDefault="00A63E9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8.7719×10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</w:tr>
    </w:tbl>
    <w:p w:rsidR="00382436" w:rsidRDefault="00382436">
      <w:pPr>
        <w:pStyle w:val="SMHeading"/>
        <w:spacing w:before="0" w:after="0" w:line="480" w:lineRule="auto"/>
        <w:outlineLvl w:val="9"/>
      </w:pPr>
    </w:p>
    <w:p w:rsidR="00382436" w:rsidRDefault="00382436">
      <w:pPr>
        <w:widowControl/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</w:p>
    <w:sectPr w:rsidR="00382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4A2" w:rsidRDefault="008804A2">
      <w:r>
        <w:separator/>
      </w:r>
    </w:p>
  </w:endnote>
  <w:endnote w:type="continuationSeparator" w:id="0">
    <w:p w:rsidR="008804A2" w:rsidRDefault="00880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no Pro">
    <w:altName w:val="Times New Roman"/>
    <w:charset w:val="00"/>
    <w:family w:val="roman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TenLTStd-Roman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436" w:rsidRDefault="00A63E99">
    <w:pPr>
      <w:pStyle w:val="ab"/>
      <w:framePr w:wrap="around" w:vAnchor="text" w:hAnchor="margin" w:xAlign="center" w:y="1"/>
      <w:rPr>
        <w:rStyle w:val="af7"/>
      </w:rPr>
    </w:pPr>
    <w:r>
      <w:fldChar w:fldCharType="begin"/>
    </w:r>
    <w:r>
      <w:rPr>
        <w:rStyle w:val="af7"/>
      </w:rPr>
      <w:instrText xml:space="preserve">PAGE  </w:instrText>
    </w:r>
    <w:r>
      <w:fldChar w:fldCharType="separate"/>
    </w:r>
    <w:r>
      <w:rPr>
        <w:rStyle w:val="af7"/>
      </w:rPr>
      <w:t>38</w:t>
    </w:r>
    <w:r>
      <w:fldChar w:fldCharType="end"/>
    </w:r>
  </w:p>
  <w:p w:rsidR="00382436" w:rsidRDefault="0038243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436" w:rsidRDefault="00382436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4A2" w:rsidRDefault="008804A2">
      <w:r>
        <w:separator/>
      </w:r>
    </w:p>
  </w:footnote>
  <w:footnote w:type="continuationSeparator" w:id="0">
    <w:p w:rsidR="008804A2" w:rsidRDefault="008804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436" w:rsidRDefault="00382436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436" w:rsidRDefault="00382436">
    <w:pPr>
      <w:pStyle w:val="ad"/>
      <w:pBdr>
        <w:bottom w:val="none" w:sz="0" w:space="0" w:color="auto"/>
      </w:pBdr>
      <w:rPr>
        <w:lang w:val="e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6EB1"/>
    <w:multiLevelType w:val="multilevel"/>
    <w:tmpl w:val="00266EB1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CD54DD"/>
    <w:multiLevelType w:val="multilevel"/>
    <w:tmpl w:val="01CD54DD"/>
    <w:lvl w:ilvl="0">
      <w:start w:val="1"/>
      <w:numFmt w:val="decimal"/>
      <w:pStyle w:val="TFReferencesSection"/>
      <w:lvlText w:val="(%1)"/>
      <w:lvlJc w:val="left"/>
      <w:pPr>
        <w:tabs>
          <w:tab w:val="left" w:pos="2911"/>
        </w:tabs>
        <w:ind w:left="2911" w:hanging="360"/>
      </w:pPr>
      <w:rPr>
        <w:rFonts w:hint="eastAsia"/>
        <w:i w:val="0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10E71C1A"/>
    <w:multiLevelType w:val="multilevel"/>
    <w:tmpl w:val="10E71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3tjAyNDQwNjCytDBR0lEKTi0uzszPAykwNagFAL0A8d0tAAAA"/>
    <w:docVar w:name="commondata" w:val="eyJoZGlkIjoiYmU1NWFiMGYxZjg2ZmVlMzkzOTY3N2JkY2YyYWUzM2EifQ=="/>
  </w:docVars>
  <w:rsids>
    <w:rsidRoot w:val="006E138E"/>
    <w:rsid w:val="00000944"/>
    <w:rsid w:val="0000199C"/>
    <w:rsid w:val="00002436"/>
    <w:rsid w:val="00002707"/>
    <w:rsid w:val="0000295A"/>
    <w:rsid w:val="00003264"/>
    <w:rsid w:val="00003A16"/>
    <w:rsid w:val="00003DFC"/>
    <w:rsid w:val="00003E1E"/>
    <w:rsid w:val="000053DA"/>
    <w:rsid w:val="00005601"/>
    <w:rsid w:val="000063A2"/>
    <w:rsid w:val="00006F7F"/>
    <w:rsid w:val="0000737A"/>
    <w:rsid w:val="00010D1E"/>
    <w:rsid w:val="00010F20"/>
    <w:rsid w:val="00011EDD"/>
    <w:rsid w:val="00014F52"/>
    <w:rsid w:val="000174F4"/>
    <w:rsid w:val="0002027F"/>
    <w:rsid w:val="0002150F"/>
    <w:rsid w:val="000218AC"/>
    <w:rsid w:val="00025F4E"/>
    <w:rsid w:val="00027971"/>
    <w:rsid w:val="000308B4"/>
    <w:rsid w:val="000313F8"/>
    <w:rsid w:val="00031692"/>
    <w:rsid w:val="0003272F"/>
    <w:rsid w:val="00032E0F"/>
    <w:rsid w:val="00033682"/>
    <w:rsid w:val="00033CE4"/>
    <w:rsid w:val="00034535"/>
    <w:rsid w:val="00034BF6"/>
    <w:rsid w:val="00035903"/>
    <w:rsid w:val="00036B91"/>
    <w:rsid w:val="000375C9"/>
    <w:rsid w:val="0004012F"/>
    <w:rsid w:val="00041291"/>
    <w:rsid w:val="000423E2"/>
    <w:rsid w:val="000448FC"/>
    <w:rsid w:val="00044D1B"/>
    <w:rsid w:val="0004750E"/>
    <w:rsid w:val="0005288D"/>
    <w:rsid w:val="00052E35"/>
    <w:rsid w:val="00054875"/>
    <w:rsid w:val="00054E3D"/>
    <w:rsid w:val="00055957"/>
    <w:rsid w:val="0006288F"/>
    <w:rsid w:val="00062A94"/>
    <w:rsid w:val="00063BAA"/>
    <w:rsid w:val="00064B87"/>
    <w:rsid w:val="00064BC4"/>
    <w:rsid w:val="00064E98"/>
    <w:rsid w:val="000650D0"/>
    <w:rsid w:val="00065914"/>
    <w:rsid w:val="00066C8C"/>
    <w:rsid w:val="00070977"/>
    <w:rsid w:val="000709CF"/>
    <w:rsid w:val="00071D05"/>
    <w:rsid w:val="00072636"/>
    <w:rsid w:val="00073361"/>
    <w:rsid w:val="00074C3B"/>
    <w:rsid w:val="00075D1A"/>
    <w:rsid w:val="00076526"/>
    <w:rsid w:val="00080218"/>
    <w:rsid w:val="00080B19"/>
    <w:rsid w:val="000814AE"/>
    <w:rsid w:val="00081663"/>
    <w:rsid w:val="00081F50"/>
    <w:rsid w:val="00084B34"/>
    <w:rsid w:val="0008624A"/>
    <w:rsid w:val="00091EC2"/>
    <w:rsid w:val="00092671"/>
    <w:rsid w:val="000940EF"/>
    <w:rsid w:val="0009575D"/>
    <w:rsid w:val="000962E5"/>
    <w:rsid w:val="000971CF"/>
    <w:rsid w:val="00097F8D"/>
    <w:rsid w:val="000A1045"/>
    <w:rsid w:val="000A18EE"/>
    <w:rsid w:val="000A1DF5"/>
    <w:rsid w:val="000A35D5"/>
    <w:rsid w:val="000A7FE2"/>
    <w:rsid w:val="000B088F"/>
    <w:rsid w:val="000B1075"/>
    <w:rsid w:val="000B2EA8"/>
    <w:rsid w:val="000B4932"/>
    <w:rsid w:val="000B7ADA"/>
    <w:rsid w:val="000C2044"/>
    <w:rsid w:val="000C22A2"/>
    <w:rsid w:val="000C4136"/>
    <w:rsid w:val="000C5FA9"/>
    <w:rsid w:val="000C6441"/>
    <w:rsid w:val="000C7E14"/>
    <w:rsid w:val="000D061B"/>
    <w:rsid w:val="000D1F91"/>
    <w:rsid w:val="000D2852"/>
    <w:rsid w:val="000D2AF6"/>
    <w:rsid w:val="000D3029"/>
    <w:rsid w:val="000D31F0"/>
    <w:rsid w:val="000D3BF2"/>
    <w:rsid w:val="000D4E04"/>
    <w:rsid w:val="000D5EDA"/>
    <w:rsid w:val="000D6463"/>
    <w:rsid w:val="000E32B9"/>
    <w:rsid w:val="000E3A1B"/>
    <w:rsid w:val="000E3D2A"/>
    <w:rsid w:val="000E6024"/>
    <w:rsid w:val="000E6ABF"/>
    <w:rsid w:val="000F0346"/>
    <w:rsid w:val="000F1092"/>
    <w:rsid w:val="000F148B"/>
    <w:rsid w:val="000F16E0"/>
    <w:rsid w:val="000F305C"/>
    <w:rsid w:val="000F6216"/>
    <w:rsid w:val="00100208"/>
    <w:rsid w:val="00106184"/>
    <w:rsid w:val="001108FB"/>
    <w:rsid w:val="00112D61"/>
    <w:rsid w:val="00113A0C"/>
    <w:rsid w:val="00113D8E"/>
    <w:rsid w:val="00114903"/>
    <w:rsid w:val="0011784F"/>
    <w:rsid w:val="00121A07"/>
    <w:rsid w:val="001229AD"/>
    <w:rsid w:val="00123CD4"/>
    <w:rsid w:val="0012408B"/>
    <w:rsid w:val="001250C0"/>
    <w:rsid w:val="001273C9"/>
    <w:rsid w:val="00132E6A"/>
    <w:rsid w:val="001402A2"/>
    <w:rsid w:val="00140333"/>
    <w:rsid w:val="00143042"/>
    <w:rsid w:val="001451C2"/>
    <w:rsid w:val="00145B6B"/>
    <w:rsid w:val="00150A75"/>
    <w:rsid w:val="00152CC0"/>
    <w:rsid w:val="00154D7F"/>
    <w:rsid w:val="00154E49"/>
    <w:rsid w:val="00155065"/>
    <w:rsid w:val="00161006"/>
    <w:rsid w:val="0016153E"/>
    <w:rsid w:val="0016191A"/>
    <w:rsid w:val="00163FDD"/>
    <w:rsid w:val="00164843"/>
    <w:rsid w:val="00164F3F"/>
    <w:rsid w:val="00165F2E"/>
    <w:rsid w:val="001714DC"/>
    <w:rsid w:val="00172749"/>
    <w:rsid w:val="0017602F"/>
    <w:rsid w:val="00177EAF"/>
    <w:rsid w:val="001809B0"/>
    <w:rsid w:val="00181D51"/>
    <w:rsid w:val="00182134"/>
    <w:rsid w:val="00182889"/>
    <w:rsid w:val="0018597B"/>
    <w:rsid w:val="00185E7D"/>
    <w:rsid w:val="00192474"/>
    <w:rsid w:val="001944C9"/>
    <w:rsid w:val="001961A2"/>
    <w:rsid w:val="00196C07"/>
    <w:rsid w:val="001A0A86"/>
    <w:rsid w:val="001A26F3"/>
    <w:rsid w:val="001B2AC4"/>
    <w:rsid w:val="001B7A6C"/>
    <w:rsid w:val="001C0DD2"/>
    <w:rsid w:val="001C0F4C"/>
    <w:rsid w:val="001C33E7"/>
    <w:rsid w:val="001C657F"/>
    <w:rsid w:val="001C7394"/>
    <w:rsid w:val="001C77CB"/>
    <w:rsid w:val="001C79E7"/>
    <w:rsid w:val="001C7CEB"/>
    <w:rsid w:val="001D01FF"/>
    <w:rsid w:val="001D0547"/>
    <w:rsid w:val="001D0DB3"/>
    <w:rsid w:val="001D1332"/>
    <w:rsid w:val="001D146C"/>
    <w:rsid w:val="001D1719"/>
    <w:rsid w:val="001D2336"/>
    <w:rsid w:val="001D2770"/>
    <w:rsid w:val="001D3633"/>
    <w:rsid w:val="001D474E"/>
    <w:rsid w:val="001D502A"/>
    <w:rsid w:val="001D7842"/>
    <w:rsid w:val="001E4453"/>
    <w:rsid w:val="001E44FE"/>
    <w:rsid w:val="001E4ABF"/>
    <w:rsid w:val="001E529A"/>
    <w:rsid w:val="001E6321"/>
    <w:rsid w:val="001E6E64"/>
    <w:rsid w:val="001E7726"/>
    <w:rsid w:val="001F1F5E"/>
    <w:rsid w:val="001F46EA"/>
    <w:rsid w:val="001F47B5"/>
    <w:rsid w:val="001F4C4E"/>
    <w:rsid w:val="001F51A4"/>
    <w:rsid w:val="00200EE5"/>
    <w:rsid w:val="002020A0"/>
    <w:rsid w:val="0020266C"/>
    <w:rsid w:val="00202805"/>
    <w:rsid w:val="00202E5B"/>
    <w:rsid w:val="00203089"/>
    <w:rsid w:val="002042C0"/>
    <w:rsid w:val="00205D18"/>
    <w:rsid w:val="00206FD2"/>
    <w:rsid w:val="0020768E"/>
    <w:rsid w:val="00207754"/>
    <w:rsid w:val="00207D7E"/>
    <w:rsid w:val="00207E73"/>
    <w:rsid w:val="00207F62"/>
    <w:rsid w:val="002100C9"/>
    <w:rsid w:val="00210ACD"/>
    <w:rsid w:val="00210CC8"/>
    <w:rsid w:val="00212873"/>
    <w:rsid w:val="00212C4F"/>
    <w:rsid w:val="00212CC1"/>
    <w:rsid w:val="00214C39"/>
    <w:rsid w:val="00216644"/>
    <w:rsid w:val="00216B54"/>
    <w:rsid w:val="00217D53"/>
    <w:rsid w:val="00220475"/>
    <w:rsid w:val="00220A8C"/>
    <w:rsid w:val="00220BA3"/>
    <w:rsid w:val="00223B16"/>
    <w:rsid w:val="002265A7"/>
    <w:rsid w:val="00226783"/>
    <w:rsid w:val="002271BE"/>
    <w:rsid w:val="00233D5E"/>
    <w:rsid w:val="00233E3E"/>
    <w:rsid w:val="0023418E"/>
    <w:rsid w:val="00240074"/>
    <w:rsid w:val="002408E1"/>
    <w:rsid w:val="00241954"/>
    <w:rsid w:val="002432FB"/>
    <w:rsid w:val="00244722"/>
    <w:rsid w:val="00251396"/>
    <w:rsid w:val="00252933"/>
    <w:rsid w:val="002541A0"/>
    <w:rsid w:val="00254D31"/>
    <w:rsid w:val="00261963"/>
    <w:rsid w:val="00262412"/>
    <w:rsid w:val="0026295E"/>
    <w:rsid w:val="00265B3A"/>
    <w:rsid w:val="00271533"/>
    <w:rsid w:val="002772BC"/>
    <w:rsid w:val="00281C0D"/>
    <w:rsid w:val="00281FAE"/>
    <w:rsid w:val="00282816"/>
    <w:rsid w:val="00283D22"/>
    <w:rsid w:val="00283DAD"/>
    <w:rsid w:val="00284FA5"/>
    <w:rsid w:val="00286543"/>
    <w:rsid w:val="002875B9"/>
    <w:rsid w:val="00290E76"/>
    <w:rsid w:val="00291EE3"/>
    <w:rsid w:val="0029333C"/>
    <w:rsid w:val="002948F8"/>
    <w:rsid w:val="00296599"/>
    <w:rsid w:val="00296CAA"/>
    <w:rsid w:val="002A12C2"/>
    <w:rsid w:val="002A2E1E"/>
    <w:rsid w:val="002A54B2"/>
    <w:rsid w:val="002A6892"/>
    <w:rsid w:val="002A6B1D"/>
    <w:rsid w:val="002B0C82"/>
    <w:rsid w:val="002B0FAE"/>
    <w:rsid w:val="002B274B"/>
    <w:rsid w:val="002B3F91"/>
    <w:rsid w:val="002B5299"/>
    <w:rsid w:val="002B6057"/>
    <w:rsid w:val="002B74FC"/>
    <w:rsid w:val="002C1C98"/>
    <w:rsid w:val="002C3E30"/>
    <w:rsid w:val="002C3FED"/>
    <w:rsid w:val="002D17FE"/>
    <w:rsid w:val="002D2321"/>
    <w:rsid w:val="002D3B6C"/>
    <w:rsid w:val="002D4BAF"/>
    <w:rsid w:val="002D7B58"/>
    <w:rsid w:val="002E1B1B"/>
    <w:rsid w:val="002E215F"/>
    <w:rsid w:val="002E453D"/>
    <w:rsid w:val="002E545D"/>
    <w:rsid w:val="002E66F1"/>
    <w:rsid w:val="002E6C76"/>
    <w:rsid w:val="002E79B5"/>
    <w:rsid w:val="002F1365"/>
    <w:rsid w:val="002F2557"/>
    <w:rsid w:val="002F5134"/>
    <w:rsid w:val="002F5746"/>
    <w:rsid w:val="002F6273"/>
    <w:rsid w:val="002F7D7F"/>
    <w:rsid w:val="0030022F"/>
    <w:rsid w:val="003008C3"/>
    <w:rsid w:val="00301A6A"/>
    <w:rsid w:val="00301E05"/>
    <w:rsid w:val="0030206C"/>
    <w:rsid w:val="00302A63"/>
    <w:rsid w:val="00303B4B"/>
    <w:rsid w:val="003047BB"/>
    <w:rsid w:val="00304BCB"/>
    <w:rsid w:val="00305D6F"/>
    <w:rsid w:val="00305E9B"/>
    <w:rsid w:val="00307261"/>
    <w:rsid w:val="00312FA2"/>
    <w:rsid w:val="00313490"/>
    <w:rsid w:val="0031474F"/>
    <w:rsid w:val="00315AD3"/>
    <w:rsid w:val="003160C0"/>
    <w:rsid w:val="00316CAC"/>
    <w:rsid w:val="00316EF9"/>
    <w:rsid w:val="003170F7"/>
    <w:rsid w:val="0032217B"/>
    <w:rsid w:val="00323BC3"/>
    <w:rsid w:val="00323E5B"/>
    <w:rsid w:val="003254BD"/>
    <w:rsid w:val="003268D3"/>
    <w:rsid w:val="00326AEC"/>
    <w:rsid w:val="003275E0"/>
    <w:rsid w:val="00327DE5"/>
    <w:rsid w:val="00330FAA"/>
    <w:rsid w:val="0033128C"/>
    <w:rsid w:val="0033153A"/>
    <w:rsid w:val="0033288F"/>
    <w:rsid w:val="00335D56"/>
    <w:rsid w:val="00336ADA"/>
    <w:rsid w:val="00337843"/>
    <w:rsid w:val="00340C01"/>
    <w:rsid w:val="00341214"/>
    <w:rsid w:val="003414BA"/>
    <w:rsid w:val="00342382"/>
    <w:rsid w:val="00342D0A"/>
    <w:rsid w:val="00342EF0"/>
    <w:rsid w:val="0034344C"/>
    <w:rsid w:val="003439C3"/>
    <w:rsid w:val="00344A2D"/>
    <w:rsid w:val="00345818"/>
    <w:rsid w:val="00346956"/>
    <w:rsid w:val="00346F64"/>
    <w:rsid w:val="003505B3"/>
    <w:rsid w:val="0035132C"/>
    <w:rsid w:val="003514B0"/>
    <w:rsid w:val="003516EE"/>
    <w:rsid w:val="0035182D"/>
    <w:rsid w:val="003520B8"/>
    <w:rsid w:val="00352180"/>
    <w:rsid w:val="00352EFC"/>
    <w:rsid w:val="003569EE"/>
    <w:rsid w:val="0036049E"/>
    <w:rsid w:val="00360B23"/>
    <w:rsid w:val="003620D0"/>
    <w:rsid w:val="00365941"/>
    <w:rsid w:val="0037011D"/>
    <w:rsid w:val="00370DEE"/>
    <w:rsid w:val="0037145E"/>
    <w:rsid w:val="00371D50"/>
    <w:rsid w:val="0037203E"/>
    <w:rsid w:val="00373107"/>
    <w:rsid w:val="00373F92"/>
    <w:rsid w:val="0037654B"/>
    <w:rsid w:val="00376D22"/>
    <w:rsid w:val="00376D42"/>
    <w:rsid w:val="003801AA"/>
    <w:rsid w:val="00380BFB"/>
    <w:rsid w:val="00382436"/>
    <w:rsid w:val="0038243E"/>
    <w:rsid w:val="003847E3"/>
    <w:rsid w:val="003855E7"/>
    <w:rsid w:val="00385C9B"/>
    <w:rsid w:val="00386B2E"/>
    <w:rsid w:val="003873B8"/>
    <w:rsid w:val="00387B60"/>
    <w:rsid w:val="003902B1"/>
    <w:rsid w:val="00390FA0"/>
    <w:rsid w:val="00392A19"/>
    <w:rsid w:val="00394DD8"/>
    <w:rsid w:val="003953DC"/>
    <w:rsid w:val="00395461"/>
    <w:rsid w:val="0039593F"/>
    <w:rsid w:val="00396562"/>
    <w:rsid w:val="003967A5"/>
    <w:rsid w:val="003972CF"/>
    <w:rsid w:val="003A01FE"/>
    <w:rsid w:val="003A385F"/>
    <w:rsid w:val="003A516B"/>
    <w:rsid w:val="003A54AC"/>
    <w:rsid w:val="003A6F09"/>
    <w:rsid w:val="003B064F"/>
    <w:rsid w:val="003B3032"/>
    <w:rsid w:val="003B4069"/>
    <w:rsid w:val="003B6727"/>
    <w:rsid w:val="003C0F28"/>
    <w:rsid w:val="003C109B"/>
    <w:rsid w:val="003C35F2"/>
    <w:rsid w:val="003C3E70"/>
    <w:rsid w:val="003C3E8C"/>
    <w:rsid w:val="003C61C9"/>
    <w:rsid w:val="003C708D"/>
    <w:rsid w:val="003C7BE9"/>
    <w:rsid w:val="003D09D5"/>
    <w:rsid w:val="003D1373"/>
    <w:rsid w:val="003D29EE"/>
    <w:rsid w:val="003D329F"/>
    <w:rsid w:val="003D51B8"/>
    <w:rsid w:val="003D66BD"/>
    <w:rsid w:val="003D7ECF"/>
    <w:rsid w:val="003E0065"/>
    <w:rsid w:val="003E007D"/>
    <w:rsid w:val="003E03F7"/>
    <w:rsid w:val="003E0E94"/>
    <w:rsid w:val="003E1A8C"/>
    <w:rsid w:val="003E39E8"/>
    <w:rsid w:val="003E62E1"/>
    <w:rsid w:val="003E7643"/>
    <w:rsid w:val="003E7AE7"/>
    <w:rsid w:val="003F2395"/>
    <w:rsid w:val="003F2D53"/>
    <w:rsid w:val="003F3338"/>
    <w:rsid w:val="003F3685"/>
    <w:rsid w:val="003F44C3"/>
    <w:rsid w:val="003F5322"/>
    <w:rsid w:val="003F64DB"/>
    <w:rsid w:val="003F6C91"/>
    <w:rsid w:val="003F6F73"/>
    <w:rsid w:val="004003E7"/>
    <w:rsid w:val="00400BCA"/>
    <w:rsid w:val="00403A6B"/>
    <w:rsid w:val="00403F70"/>
    <w:rsid w:val="00404D61"/>
    <w:rsid w:val="004067B3"/>
    <w:rsid w:val="004067F4"/>
    <w:rsid w:val="00407B1D"/>
    <w:rsid w:val="00407ED1"/>
    <w:rsid w:val="0041096C"/>
    <w:rsid w:val="00410AAF"/>
    <w:rsid w:val="00411E04"/>
    <w:rsid w:val="004126E6"/>
    <w:rsid w:val="00414A49"/>
    <w:rsid w:val="00414C90"/>
    <w:rsid w:val="00415846"/>
    <w:rsid w:val="00416162"/>
    <w:rsid w:val="00417D2D"/>
    <w:rsid w:val="00417D49"/>
    <w:rsid w:val="0042112B"/>
    <w:rsid w:val="00423F0F"/>
    <w:rsid w:val="004243B5"/>
    <w:rsid w:val="00424CC6"/>
    <w:rsid w:val="00427D71"/>
    <w:rsid w:val="00427FDE"/>
    <w:rsid w:val="004323FC"/>
    <w:rsid w:val="00432D12"/>
    <w:rsid w:val="00434017"/>
    <w:rsid w:val="00435027"/>
    <w:rsid w:val="00436940"/>
    <w:rsid w:val="0043714A"/>
    <w:rsid w:val="004411C2"/>
    <w:rsid w:val="004413C7"/>
    <w:rsid w:val="00444F64"/>
    <w:rsid w:val="0044561E"/>
    <w:rsid w:val="004466F3"/>
    <w:rsid w:val="00446B40"/>
    <w:rsid w:val="00450AC3"/>
    <w:rsid w:val="004510CD"/>
    <w:rsid w:val="0045142A"/>
    <w:rsid w:val="00451BC6"/>
    <w:rsid w:val="004530D1"/>
    <w:rsid w:val="00455B5D"/>
    <w:rsid w:val="00456ABD"/>
    <w:rsid w:val="00457915"/>
    <w:rsid w:val="00457CF0"/>
    <w:rsid w:val="0046253F"/>
    <w:rsid w:val="00463485"/>
    <w:rsid w:val="00463D3A"/>
    <w:rsid w:val="0046414F"/>
    <w:rsid w:val="004641F4"/>
    <w:rsid w:val="00467832"/>
    <w:rsid w:val="00467931"/>
    <w:rsid w:val="00470602"/>
    <w:rsid w:val="00472698"/>
    <w:rsid w:val="0047296D"/>
    <w:rsid w:val="00473108"/>
    <w:rsid w:val="00473491"/>
    <w:rsid w:val="004765D2"/>
    <w:rsid w:val="00484F2E"/>
    <w:rsid w:val="00486923"/>
    <w:rsid w:val="00487FDD"/>
    <w:rsid w:val="00490A2E"/>
    <w:rsid w:val="00491711"/>
    <w:rsid w:val="00492DF0"/>
    <w:rsid w:val="00494754"/>
    <w:rsid w:val="004A20D9"/>
    <w:rsid w:val="004A288A"/>
    <w:rsid w:val="004A3286"/>
    <w:rsid w:val="004A54CC"/>
    <w:rsid w:val="004A55D9"/>
    <w:rsid w:val="004A6158"/>
    <w:rsid w:val="004A65BE"/>
    <w:rsid w:val="004A6D96"/>
    <w:rsid w:val="004A74AE"/>
    <w:rsid w:val="004A7E6C"/>
    <w:rsid w:val="004B0B7C"/>
    <w:rsid w:val="004B32A1"/>
    <w:rsid w:val="004B3E1F"/>
    <w:rsid w:val="004B3E44"/>
    <w:rsid w:val="004B5B6F"/>
    <w:rsid w:val="004C021A"/>
    <w:rsid w:val="004C03D9"/>
    <w:rsid w:val="004C121F"/>
    <w:rsid w:val="004C16E2"/>
    <w:rsid w:val="004C1DB3"/>
    <w:rsid w:val="004C34F9"/>
    <w:rsid w:val="004C4011"/>
    <w:rsid w:val="004C4681"/>
    <w:rsid w:val="004C7B3E"/>
    <w:rsid w:val="004D0AAD"/>
    <w:rsid w:val="004D229F"/>
    <w:rsid w:val="004D3D96"/>
    <w:rsid w:val="004D4889"/>
    <w:rsid w:val="004D4A92"/>
    <w:rsid w:val="004D61FB"/>
    <w:rsid w:val="004D7E16"/>
    <w:rsid w:val="004E02DE"/>
    <w:rsid w:val="004E0AF6"/>
    <w:rsid w:val="004E2441"/>
    <w:rsid w:val="004E4879"/>
    <w:rsid w:val="004E50D3"/>
    <w:rsid w:val="004E57FB"/>
    <w:rsid w:val="004E6F23"/>
    <w:rsid w:val="004F14A6"/>
    <w:rsid w:val="004F1951"/>
    <w:rsid w:val="004F4B12"/>
    <w:rsid w:val="004F50EF"/>
    <w:rsid w:val="004F5459"/>
    <w:rsid w:val="004F581B"/>
    <w:rsid w:val="004F5AE5"/>
    <w:rsid w:val="004F5D8E"/>
    <w:rsid w:val="004F71C7"/>
    <w:rsid w:val="004F7644"/>
    <w:rsid w:val="00500724"/>
    <w:rsid w:val="0050184B"/>
    <w:rsid w:val="00502203"/>
    <w:rsid w:val="0050760B"/>
    <w:rsid w:val="0051081A"/>
    <w:rsid w:val="005110A9"/>
    <w:rsid w:val="00512311"/>
    <w:rsid w:val="00512AE8"/>
    <w:rsid w:val="0051313A"/>
    <w:rsid w:val="00513777"/>
    <w:rsid w:val="0051381D"/>
    <w:rsid w:val="0051425A"/>
    <w:rsid w:val="00514900"/>
    <w:rsid w:val="00514D57"/>
    <w:rsid w:val="00515493"/>
    <w:rsid w:val="005169F6"/>
    <w:rsid w:val="00521D65"/>
    <w:rsid w:val="00522392"/>
    <w:rsid w:val="00522818"/>
    <w:rsid w:val="00522B58"/>
    <w:rsid w:val="00524062"/>
    <w:rsid w:val="00524697"/>
    <w:rsid w:val="005257A4"/>
    <w:rsid w:val="00527E38"/>
    <w:rsid w:val="005317D1"/>
    <w:rsid w:val="00531C42"/>
    <w:rsid w:val="00531DC9"/>
    <w:rsid w:val="00533F68"/>
    <w:rsid w:val="005348D1"/>
    <w:rsid w:val="00536398"/>
    <w:rsid w:val="005369FC"/>
    <w:rsid w:val="005374A5"/>
    <w:rsid w:val="0054015D"/>
    <w:rsid w:val="00541DDE"/>
    <w:rsid w:val="0054362E"/>
    <w:rsid w:val="005449FD"/>
    <w:rsid w:val="0054582E"/>
    <w:rsid w:val="00546B0F"/>
    <w:rsid w:val="00547102"/>
    <w:rsid w:val="0055049F"/>
    <w:rsid w:val="00550E3C"/>
    <w:rsid w:val="00551168"/>
    <w:rsid w:val="005513E3"/>
    <w:rsid w:val="00553E46"/>
    <w:rsid w:val="00554E92"/>
    <w:rsid w:val="00555C6C"/>
    <w:rsid w:val="00556E51"/>
    <w:rsid w:val="00557682"/>
    <w:rsid w:val="00557E82"/>
    <w:rsid w:val="00560232"/>
    <w:rsid w:val="00560635"/>
    <w:rsid w:val="0056184F"/>
    <w:rsid w:val="00561BCC"/>
    <w:rsid w:val="0056249B"/>
    <w:rsid w:val="00564857"/>
    <w:rsid w:val="005650D2"/>
    <w:rsid w:val="0056587C"/>
    <w:rsid w:val="005676B3"/>
    <w:rsid w:val="005701E7"/>
    <w:rsid w:val="00571BE2"/>
    <w:rsid w:val="0057232C"/>
    <w:rsid w:val="00573832"/>
    <w:rsid w:val="0057543E"/>
    <w:rsid w:val="005755D0"/>
    <w:rsid w:val="00575C25"/>
    <w:rsid w:val="005765C9"/>
    <w:rsid w:val="005766E6"/>
    <w:rsid w:val="0058074E"/>
    <w:rsid w:val="00580B2B"/>
    <w:rsid w:val="0058122A"/>
    <w:rsid w:val="00581E07"/>
    <w:rsid w:val="005822C7"/>
    <w:rsid w:val="00582F5F"/>
    <w:rsid w:val="005836CB"/>
    <w:rsid w:val="005869E7"/>
    <w:rsid w:val="00587105"/>
    <w:rsid w:val="0059006E"/>
    <w:rsid w:val="00597425"/>
    <w:rsid w:val="00597850"/>
    <w:rsid w:val="005A04A6"/>
    <w:rsid w:val="005A076D"/>
    <w:rsid w:val="005A08C7"/>
    <w:rsid w:val="005A0D4C"/>
    <w:rsid w:val="005A1D1E"/>
    <w:rsid w:val="005A302D"/>
    <w:rsid w:val="005A3579"/>
    <w:rsid w:val="005A4094"/>
    <w:rsid w:val="005A5BCC"/>
    <w:rsid w:val="005A5D39"/>
    <w:rsid w:val="005B07CD"/>
    <w:rsid w:val="005B389A"/>
    <w:rsid w:val="005B3BB4"/>
    <w:rsid w:val="005B4538"/>
    <w:rsid w:val="005B4A8C"/>
    <w:rsid w:val="005B6428"/>
    <w:rsid w:val="005C128A"/>
    <w:rsid w:val="005C1FD5"/>
    <w:rsid w:val="005C2338"/>
    <w:rsid w:val="005C2510"/>
    <w:rsid w:val="005C33DB"/>
    <w:rsid w:val="005C7FB4"/>
    <w:rsid w:val="005D0AC2"/>
    <w:rsid w:val="005D106F"/>
    <w:rsid w:val="005D137C"/>
    <w:rsid w:val="005D2C94"/>
    <w:rsid w:val="005D43F8"/>
    <w:rsid w:val="005D63DD"/>
    <w:rsid w:val="005D6890"/>
    <w:rsid w:val="005D6F2D"/>
    <w:rsid w:val="005D7737"/>
    <w:rsid w:val="005D7DE3"/>
    <w:rsid w:val="005E2FE5"/>
    <w:rsid w:val="005E3D9C"/>
    <w:rsid w:val="005E456C"/>
    <w:rsid w:val="005E5C08"/>
    <w:rsid w:val="005E5EB4"/>
    <w:rsid w:val="005E73EF"/>
    <w:rsid w:val="005E7544"/>
    <w:rsid w:val="005F20DD"/>
    <w:rsid w:val="005F3184"/>
    <w:rsid w:val="005F57ED"/>
    <w:rsid w:val="005F70CD"/>
    <w:rsid w:val="005F744C"/>
    <w:rsid w:val="005F7E92"/>
    <w:rsid w:val="006006EA"/>
    <w:rsid w:val="00602C71"/>
    <w:rsid w:val="00603730"/>
    <w:rsid w:val="00603F78"/>
    <w:rsid w:val="00604383"/>
    <w:rsid w:val="006045CF"/>
    <w:rsid w:val="0060561D"/>
    <w:rsid w:val="00605BA7"/>
    <w:rsid w:val="00605EF2"/>
    <w:rsid w:val="00606C09"/>
    <w:rsid w:val="00610865"/>
    <w:rsid w:val="0061208F"/>
    <w:rsid w:val="00612243"/>
    <w:rsid w:val="00613459"/>
    <w:rsid w:val="00614AB0"/>
    <w:rsid w:val="00615CA2"/>
    <w:rsid w:val="00617BC1"/>
    <w:rsid w:val="00621009"/>
    <w:rsid w:val="00624929"/>
    <w:rsid w:val="006259B5"/>
    <w:rsid w:val="00625A7E"/>
    <w:rsid w:val="006267E2"/>
    <w:rsid w:val="006309E8"/>
    <w:rsid w:val="006309F9"/>
    <w:rsid w:val="00634044"/>
    <w:rsid w:val="00634D79"/>
    <w:rsid w:val="00635AE3"/>
    <w:rsid w:val="00635E8D"/>
    <w:rsid w:val="00636B2D"/>
    <w:rsid w:val="00636EB2"/>
    <w:rsid w:val="00637CC0"/>
    <w:rsid w:val="00637E98"/>
    <w:rsid w:val="006417FB"/>
    <w:rsid w:val="006420ED"/>
    <w:rsid w:val="00642416"/>
    <w:rsid w:val="00643185"/>
    <w:rsid w:val="0064397F"/>
    <w:rsid w:val="00643CCC"/>
    <w:rsid w:val="006445C0"/>
    <w:rsid w:val="00644AF6"/>
    <w:rsid w:val="00650583"/>
    <w:rsid w:val="00650862"/>
    <w:rsid w:val="00651E07"/>
    <w:rsid w:val="00652DC7"/>
    <w:rsid w:val="0065315F"/>
    <w:rsid w:val="00653E67"/>
    <w:rsid w:val="00654498"/>
    <w:rsid w:val="006568CF"/>
    <w:rsid w:val="00656E87"/>
    <w:rsid w:val="006578DB"/>
    <w:rsid w:val="00657B20"/>
    <w:rsid w:val="00663946"/>
    <w:rsid w:val="00663FC2"/>
    <w:rsid w:val="00670737"/>
    <w:rsid w:val="00671F82"/>
    <w:rsid w:val="006721BC"/>
    <w:rsid w:val="00672588"/>
    <w:rsid w:val="00672914"/>
    <w:rsid w:val="00672959"/>
    <w:rsid w:val="00673651"/>
    <w:rsid w:val="006752D3"/>
    <w:rsid w:val="00676496"/>
    <w:rsid w:val="00680154"/>
    <w:rsid w:val="00681517"/>
    <w:rsid w:val="0068508C"/>
    <w:rsid w:val="00685F7E"/>
    <w:rsid w:val="006877A0"/>
    <w:rsid w:val="00690662"/>
    <w:rsid w:val="006915EB"/>
    <w:rsid w:val="006927CA"/>
    <w:rsid w:val="00692D34"/>
    <w:rsid w:val="00694E12"/>
    <w:rsid w:val="0069556D"/>
    <w:rsid w:val="006964BB"/>
    <w:rsid w:val="006A02BB"/>
    <w:rsid w:val="006A1055"/>
    <w:rsid w:val="006A1435"/>
    <w:rsid w:val="006A2797"/>
    <w:rsid w:val="006A5396"/>
    <w:rsid w:val="006A5946"/>
    <w:rsid w:val="006A614C"/>
    <w:rsid w:val="006B1DBB"/>
    <w:rsid w:val="006B2874"/>
    <w:rsid w:val="006B3770"/>
    <w:rsid w:val="006B7CE3"/>
    <w:rsid w:val="006B7E85"/>
    <w:rsid w:val="006C06B3"/>
    <w:rsid w:val="006C06D8"/>
    <w:rsid w:val="006C14A4"/>
    <w:rsid w:val="006C38CD"/>
    <w:rsid w:val="006C5043"/>
    <w:rsid w:val="006C5886"/>
    <w:rsid w:val="006C58CD"/>
    <w:rsid w:val="006C7067"/>
    <w:rsid w:val="006D084B"/>
    <w:rsid w:val="006D25B8"/>
    <w:rsid w:val="006D41BF"/>
    <w:rsid w:val="006D4B7D"/>
    <w:rsid w:val="006D6CC0"/>
    <w:rsid w:val="006E138E"/>
    <w:rsid w:val="006E3EEA"/>
    <w:rsid w:val="006E65BE"/>
    <w:rsid w:val="006E73A3"/>
    <w:rsid w:val="006F0813"/>
    <w:rsid w:val="006F1325"/>
    <w:rsid w:val="006F13AD"/>
    <w:rsid w:val="006F3488"/>
    <w:rsid w:val="006F472C"/>
    <w:rsid w:val="006F61F8"/>
    <w:rsid w:val="007005B3"/>
    <w:rsid w:val="00700833"/>
    <w:rsid w:val="00700AFE"/>
    <w:rsid w:val="00701AB6"/>
    <w:rsid w:val="00701AF7"/>
    <w:rsid w:val="007023E2"/>
    <w:rsid w:val="00703174"/>
    <w:rsid w:val="007039EB"/>
    <w:rsid w:val="00704CBE"/>
    <w:rsid w:val="0070592B"/>
    <w:rsid w:val="00705F82"/>
    <w:rsid w:val="00706588"/>
    <w:rsid w:val="00706AFB"/>
    <w:rsid w:val="00706CD5"/>
    <w:rsid w:val="0070755E"/>
    <w:rsid w:val="0070784C"/>
    <w:rsid w:val="0071099A"/>
    <w:rsid w:val="00711327"/>
    <w:rsid w:val="00711C03"/>
    <w:rsid w:val="00712C0B"/>
    <w:rsid w:val="007149F3"/>
    <w:rsid w:val="00715A67"/>
    <w:rsid w:val="00717AF3"/>
    <w:rsid w:val="00717C41"/>
    <w:rsid w:val="007227FD"/>
    <w:rsid w:val="00722978"/>
    <w:rsid w:val="007249D5"/>
    <w:rsid w:val="0072585E"/>
    <w:rsid w:val="007260A0"/>
    <w:rsid w:val="0072656D"/>
    <w:rsid w:val="007272AC"/>
    <w:rsid w:val="00727EF4"/>
    <w:rsid w:val="00732443"/>
    <w:rsid w:val="00733EAF"/>
    <w:rsid w:val="007341D0"/>
    <w:rsid w:val="00734442"/>
    <w:rsid w:val="007358E7"/>
    <w:rsid w:val="00736181"/>
    <w:rsid w:val="00736C17"/>
    <w:rsid w:val="00736D66"/>
    <w:rsid w:val="00736E65"/>
    <w:rsid w:val="00740EB1"/>
    <w:rsid w:val="00742F58"/>
    <w:rsid w:val="00743DFB"/>
    <w:rsid w:val="00745672"/>
    <w:rsid w:val="0074780B"/>
    <w:rsid w:val="007505E9"/>
    <w:rsid w:val="00752716"/>
    <w:rsid w:val="007540ED"/>
    <w:rsid w:val="007558BA"/>
    <w:rsid w:val="00757044"/>
    <w:rsid w:val="00760C7F"/>
    <w:rsid w:val="00762EF3"/>
    <w:rsid w:val="00767E69"/>
    <w:rsid w:val="00770085"/>
    <w:rsid w:val="007703E6"/>
    <w:rsid w:val="007713F9"/>
    <w:rsid w:val="00771917"/>
    <w:rsid w:val="007725D4"/>
    <w:rsid w:val="00773304"/>
    <w:rsid w:val="0077520A"/>
    <w:rsid w:val="00777E9C"/>
    <w:rsid w:val="00782ED6"/>
    <w:rsid w:val="00783BBA"/>
    <w:rsid w:val="00784459"/>
    <w:rsid w:val="00784EF2"/>
    <w:rsid w:val="00791B26"/>
    <w:rsid w:val="00792786"/>
    <w:rsid w:val="00794B69"/>
    <w:rsid w:val="0079596C"/>
    <w:rsid w:val="00795DCB"/>
    <w:rsid w:val="00796093"/>
    <w:rsid w:val="00797946"/>
    <w:rsid w:val="00797A4B"/>
    <w:rsid w:val="00797F70"/>
    <w:rsid w:val="007A03E3"/>
    <w:rsid w:val="007A2881"/>
    <w:rsid w:val="007A3235"/>
    <w:rsid w:val="007A48C0"/>
    <w:rsid w:val="007A52A4"/>
    <w:rsid w:val="007A6064"/>
    <w:rsid w:val="007B0C6E"/>
    <w:rsid w:val="007B1162"/>
    <w:rsid w:val="007B500A"/>
    <w:rsid w:val="007B5C4E"/>
    <w:rsid w:val="007B671F"/>
    <w:rsid w:val="007B6A09"/>
    <w:rsid w:val="007B6C7E"/>
    <w:rsid w:val="007B7EA8"/>
    <w:rsid w:val="007C1D64"/>
    <w:rsid w:val="007C21D0"/>
    <w:rsid w:val="007C2F79"/>
    <w:rsid w:val="007C2F93"/>
    <w:rsid w:val="007C3EFC"/>
    <w:rsid w:val="007C5F40"/>
    <w:rsid w:val="007C6516"/>
    <w:rsid w:val="007D4C1C"/>
    <w:rsid w:val="007D5250"/>
    <w:rsid w:val="007D55F1"/>
    <w:rsid w:val="007D64E3"/>
    <w:rsid w:val="007D789B"/>
    <w:rsid w:val="007E10CD"/>
    <w:rsid w:val="007E175A"/>
    <w:rsid w:val="007E24C2"/>
    <w:rsid w:val="007E379A"/>
    <w:rsid w:val="007E424B"/>
    <w:rsid w:val="007E64CA"/>
    <w:rsid w:val="007E65F7"/>
    <w:rsid w:val="007E6E31"/>
    <w:rsid w:val="007E7C27"/>
    <w:rsid w:val="007F21E7"/>
    <w:rsid w:val="007F2616"/>
    <w:rsid w:val="007F2D21"/>
    <w:rsid w:val="007F6C8E"/>
    <w:rsid w:val="007F768C"/>
    <w:rsid w:val="007F7806"/>
    <w:rsid w:val="00800BEB"/>
    <w:rsid w:val="0080350A"/>
    <w:rsid w:val="00804B47"/>
    <w:rsid w:val="00807CED"/>
    <w:rsid w:val="00811B90"/>
    <w:rsid w:val="00813B90"/>
    <w:rsid w:val="008155C5"/>
    <w:rsid w:val="00820E01"/>
    <w:rsid w:val="008217B8"/>
    <w:rsid w:val="008229AC"/>
    <w:rsid w:val="00823779"/>
    <w:rsid w:val="0082545C"/>
    <w:rsid w:val="00826A77"/>
    <w:rsid w:val="00826C9D"/>
    <w:rsid w:val="00827A6D"/>
    <w:rsid w:val="0083032B"/>
    <w:rsid w:val="0083146D"/>
    <w:rsid w:val="00831BC3"/>
    <w:rsid w:val="00831CE0"/>
    <w:rsid w:val="008326EB"/>
    <w:rsid w:val="00834664"/>
    <w:rsid w:val="008347FB"/>
    <w:rsid w:val="00834DA5"/>
    <w:rsid w:val="00835FC3"/>
    <w:rsid w:val="00837D68"/>
    <w:rsid w:val="008414D7"/>
    <w:rsid w:val="00843874"/>
    <w:rsid w:val="00844419"/>
    <w:rsid w:val="0084486C"/>
    <w:rsid w:val="0084508F"/>
    <w:rsid w:val="00845198"/>
    <w:rsid w:val="00845D10"/>
    <w:rsid w:val="00847B22"/>
    <w:rsid w:val="00847E6D"/>
    <w:rsid w:val="00850F7D"/>
    <w:rsid w:val="00851A44"/>
    <w:rsid w:val="008524E0"/>
    <w:rsid w:val="00854FAD"/>
    <w:rsid w:val="0085765A"/>
    <w:rsid w:val="00862383"/>
    <w:rsid w:val="00862E7D"/>
    <w:rsid w:val="0086441E"/>
    <w:rsid w:val="00867CD9"/>
    <w:rsid w:val="00871635"/>
    <w:rsid w:val="0087232C"/>
    <w:rsid w:val="00874AF0"/>
    <w:rsid w:val="00875D07"/>
    <w:rsid w:val="008765E6"/>
    <w:rsid w:val="00877A5C"/>
    <w:rsid w:val="008804A2"/>
    <w:rsid w:val="008806B1"/>
    <w:rsid w:val="008816B0"/>
    <w:rsid w:val="0088483E"/>
    <w:rsid w:val="0088559F"/>
    <w:rsid w:val="00885ACB"/>
    <w:rsid w:val="00885DF3"/>
    <w:rsid w:val="00887C23"/>
    <w:rsid w:val="008905C6"/>
    <w:rsid w:val="00891825"/>
    <w:rsid w:val="00894977"/>
    <w:rsid w:val="00894C3B"/>
    <w:rsid w:val="0089580E"/>
    <w:rsid w:val="00895A43"/>
    <w:rsid w:val="0089662D"/>
    <w:rsid w:val="008A1469"/>
    <w:rsid w:val="008A1874"/>
    <w:rsid w:val="008A264F"/>
    <w:rsid w:val="008A6323"/>
    <w:rsid w:val="008A6DC2"/>
    <w:rsid w:val="008A73D1"/>
    <w:rsid w:val="008B313E"/>
    <w:rsid w:val="008B3CF9"/>
    <w:rsid w:val="008B552A"/>
    <w:rsid w:val="008B6412"/>
    <w:rsid w:val="008B73A1"/>
    <w:rsid w:val="008B7880"/>
    <w:rsid w:val="008C0B68"/>
    <w:rsid w:val="008C2D33"/>
    <w:rsid w:val="008C6469"/>
    <w:rsid w:val="008C6CEC"/>
    <w:rsid w:val="008D11F2"/>
    <w:rsid w:val="008D13EB"/>
    <w:rsid w:val="008D255D"/>
    <w:rsid w:val="008D372A"/>
    <w:rsid w:val="008D3CEB"/>
    <w:rsid w:val="008D5057"/>
    <w:rsid w:val="008D53C0"/>
    <w:rsid w:val="008D5684"/>
    <w:rsid w:val="008D6F33"/>
    <w:rsid w:val="008D7470"/>
    <w:rsid w:val="008D74A6"/>
    <w:rsid w:val="008E575C"/>
    <w:rsid w:val="008E60AD"/>
    <w:rsid w:val="008E6A6C"/>
    <w:rsid w:val="008E7C6F"/>
    <w:rsid w:val="008F0F61"/>
    <w:rsid w:val="008F26BA"/>
    <w:rsid w:val="008F3DD3"/>
    <w:rsid w:val="008F53BF"/>
    <w:rsid w:val="008F53E4"/>
    <w:rsid w:val="008F6675"/>
    <w:rsid w:val="008F6F39"/>
    <w:rsid w:val="008F7259"/>
    <w:rsid w:val="008F73B9"/>
    <w:rsid w:val="009000E6"/>
    <w:rsid w:val="009013EF"/>
    <w:rsid w:val="009044DF"/>
    <w:rsid w:val="0090460E"/>
    <w:rsid w:val="00910521"/>
    <w:rsid w:val="009124E1"/>
    <w:rsid w:val="009129AA"/>
    <w:rsid w:val="009131F4"/>
    <w:rsid w:val="00913AA5"/>
    <w:rsid w:val="009145DD"/>
    <w:rsid w:val="00915600"/>
    <w:rsid w:val="009164DE"/>
    <w:rsid w:val="00916721"/>
    <w:rsid w:val="009167B2"/>
    <w:rsid w:val="009172F7"/>
    <w:rsid w:val="0092219B"/>
    <w:rsid w:val="00923782"/>
    <w:rsid w:val="00924799"/>
    <w:rsid w:val="009255E2"/>
    <w:rsid w:val="0092693A"/>
    <w:rsid w:val="009272C8"/>
    <w:rsid w:val="00932D9F"/>
    <w:rsid w:val="009335F6"/>
    <w:rsid w:val="00933782"/>
    <w:rsid w:val="00933A19"/>
    <w:rsid w:val="0093528C"/>
    <w:rsid w:val="0093586A"/>
    <w:rsid w:val="00935B42"/>
    <w:rsid w:val="00936BF6"/>
    <w:rsid w:val="00940A87"/>
    <w:rsid w:val="00941D9C"/>
    <w:rsid w:val="00942B52"/>
    <w:rsid w:val="00943554"/>
    <w:rsid w:val="00944FC8"/>
    <w:rsid w:val="009450D2"/>
    <w:rsid w:val="00945E05"/>
    <w:rsid w:val="00946FFC"/>
    <w:rsid w:val="0095000D"/>
    <w:rsid w:val="00950A5F"/>
    <w:rsid w:val="009524D8"/>
    <w:rsid w:val="00952CD7"/>
    <w:rsid w:val="0095318C"/>
    <w:rsid w:val="009533A2"/>
    <w:rsid w:val="0095389A"/>
    <w:rsid w:val="00953933"/>
    <w:rsid w:val="0095401C"/>
    <w:rsid w:val="009541FE"/>
    <w:rsid w:val="0095473B"/>
    <w:rsid w:val="00956C05"/>
    <w:rsid w:val="00956F56"/>
    <w:rsid w:val="00957D73"/>
    <w:rsid w:val="00961F6C"/>
    <w:rsid w:val="00961F7A"/>
    <w:rsid w:val="00963960"/>
    <w:rsid w:val="00963BDE"/>
    <w:rsid w:val="00963CA0"/>
    <w:rsid w:val="009651CB"/>
    <w:rsid w:val="00966A4E"/>
    <w:rsid w:val="00966ACE"/>
    <w:rsid w:val="00967080"/>
    <w:rsid w:val="00967B45"/>
    <w:rsid w:val="00970A58"/>
    <w:rsid w:val="00971BF4"/>
    <w:rsid w:val="00971C1F"/>
    <w:rsid w:val="00971CB7"/>
    <w:rsid w:val="0097232F"/>
    <w:rsid w:val="00972D6D"/>
    <w:rsid w:val="0097517B"/>
    <w:rsid w:val="009755D4"/>
    <w:rsid w:val="00980B37"/>
    <w:rsid w:val="00982100"/>
    <w:rsid w:val="00985308"/>
    <w:rsid w:val="00985BF3"/>
    <w:rsid w:val="00985C97"/>
    <w:rsid w:val="009868D8"/>
    <w:rsid w:val="009901AE"/>
    <w:rsid w:val="009907D3"/>
    <w:rsid w:val="00990EB6"/>
    <w:rsid w:val="0099208C"/>
    <w:rsid w:val="009932BF"/>
    <w:rsid w:val="0099428E"/>
    <w:rsid w:val="009964B7"/>
    <w:rsid w:val="00996DE5"/>
    <w:rsid w:val="00997B41"/>
    <w:rsid w:val="00997C8D"/>
    <w:rsid w:val="00997F10"/>
    <w:rsid w:val="009A04CE"/>
    <w:rsid w:val="009A1407"/>
    <w:rsid w:val="009A20C3"/>
    <w:rsid w:val="009A576E"/>
    <w:rsid w:val="009A6460"/>
    <w:rsid w:val="009A6E1D"/>
    <w:rsid w:val="009A7B77"/>
    <w:rsid w:val="009B0643"/>
    <w:rsid w:val="009B1012"/>
    <w:rsid w:val="009B19B2"/>
    <w:rsid w:val="009B20EF"/>
    <w:rsid w:val="009B2546"/>
    <w:rsid w:val="009B2933"/>
    <w:rsid w:val="009B3173"/>
    <w:rsid w:val="009B3C21"/>
    <w:rsid w:val="009B5015"/>
    <w:rsid w:val="009B7578"/>
    <w:rsid w:val="009B7985"/>
    <w:rsid w:val="009C0143"/>
    <w:rsid w:val="009C2E2E"/>
    <w:rsid w:val="009C3B66"/>
    <w:rsid w:val="009C4311"/>
    <w:rsid w:val="009C4847"/>
    <w:rsid w:val="009C4C7C"/>
    <w:rsid w:val="009C5BA8"/>
    <w:rsid w:val="009C6496"/>
    <w:rsid w:val="009D0E05"/>
    <w:rsid w:val="009D11F8"/>
    <w:rsid w:val="009D2737"/>
    <w:rsid w:val="009D34F8"/>
    <w:rsid w:val="009D3E93"/>
    <w:rsid w:val="009D42C7"/>
    <w:rsid w:val="009D59B2"/>
    <w:rsid w:val="009D6819"/>
    <w:rsid w:val="009D7854"/>
    <w:rsid w:val="009E2518"/>
    <w:rsid w:val="009E26A7"/>
    <w:rsid w:val="009E37FC"/>
    <w:rsid w:val="009E43BA"/>
    <w:rsid w:val="009E470F"/>
    <w:rsid w:val="009E4B07"/>
    <w:rsid w:val="009E6A6F"/>
    <w:rsid w:val="009E6CB0"/>
    <w:rsid w:val="009E7F0F"/>
    <w:rsid w:val="009F04E8"/>
    <w:rsid w:val="009F0929"/>
    <w:rsid w:val="009F133F"/>
    <w:rsid w:val="009F356B"/>
    <w:rsid w:val="009F3D3D"/>
    <w:rsid w:val="009F4537"/>
    <w:rsid w:val="009F6EC9"/>
    <w:rsid w:val="009F727B"/>
    <w:rsid w:val="009F7B97"/>
    <w:rsid w:val="00A011F5"/>
    <w:rsid w:val="00A0189D"/>
    <w:rsid w:val="00A028FD"/>
    <w:rsid w:val="00A0419B"/>
    <w:rsid w:val="00A05743"/>
    <w:rsid w:val="00A06DFB"/>
    <w:rsid w:val="00A07334"/>
    <w:rsid w:val="00A07FDF"/>
    <w:rsid w:val="00A11EDE"/>
    <w:rsid w:val="00A13872"/>
    <w:rsid w:val="00A13C1F"/>
    <w:rsid w:val="00A160AD"/>
    <w:rsid w:val="00A17CC6"/>
    <w:rsid w:val="00A20A2E"/>
    <w:rsid w:val="00A22AD6"/>
    <w:rsid w:val="00A259C6"/>
    <w:rsid w:val="00A261E7"/>
    <w:rsid w:val="00A2647D"/>
    <w:rsid w:val="00A2705E"/>
    <w:rsid w:val="00A30B04"/>
    <w:rsid w:val="00A31984"/>
    <w:rsid w:val="00A31FDD"/>
    <w:rsid w:val="00A3261F"/>
    <w:rsid w:val="00A32AB3"/>
    <w:rsid w:val="00A33BFE"/>
    <w:rsid w:val="00A34902"/>
    <w:rsid w:val="00A3626C"/>
    <w:rsid w:val="00A37CCB"/>
    <w:rsid w:val="00A40091"/>
    <w:rsid w:val="00A404B7"/>
    <w:rsid w:val="00A41A77"/>
    <w:rsid w:val="00A432C8"/>
    <w:rsid w:val="00A43CAC"/>
    <w:rsid w:val="00A44426"/>
    <w:rsid w:val="00A4442B"/>
    <w:rsid w:val="00A44759"/>
    <w:rsid w:val="00A45158"/>
    <w:rsid w:val="00A46785"/>
    <w:rsid w:val="00A46D48"/>
    <w:rsid w:val="00A46EE0"/>
    <w:rsid w:val="00A507B8"/>
    <w:rsid w:val="00A509E6"/>
    <w:rsid w:val="00A50BEE"/>
    <w:rsid w:val="00A519E0"/>
    <w:rsid w:val="00A5213E"/>
    <w:rsid w:val="00A52859"/>
    <w:rsid w:val="00A52BC3"/>
    <w:rsid w:val="00A56A1F"/>
    <w:rsid w:val="00A62C0E"/>
    <w:rsid w:val="00A63E99"/>
    <w:rsid w:val="00A6761E"/>
    <w:rsid w:val="00A67A99"/>
    <w:rsid w:val="00A727B1"/>
    <w:rsid w:val="00A744EC"/>
    <w:rsid w:val="00A759E6"/>
    <w:rsid w:val="00A75A09"/>
    <w:rsid w:val="00A81FD8"/>
    <w:rsid w:val="00A83509"/>
    <w:rsid w:val="00A849BD"/>
    <w:rsid w:val="00A86407"/>
    <w:rsid w:val="00A87BE4"/>
    <w:rsid w:val="00A90ABA"/>
    <w:rsid w:val="00A91B39"/>
    <w:rsid w:val="00A94CC1"/>
    <w:rsid w:val="00A94DE2"/>
    <w:rsid w:val="00A959E6"/>
    <w:rsid w:val="00A96D93"/>
    <w:rsid w:val="00A96E0E"/>
    <w:rsid w:val="00A979A7"/>
    <w:rsid w:val="00AA03D3"/>
    <w:rsid w:val="00AA1E49"/>
    <w:rsid w:val="00AA21C4"/>
    <w:rsid w:val="00AA23AB"/>
    <w:rsid w:val="00AA2CA8"/>
    <w:rsid w:val="00AA3FF9"/>
    <w:rsid w:val="00AA4A43"/>
    <w:rsid w:val="00AA5BD1"/>
    <w:rsid w:val="00AA5DC3"/>
    <w:rsid w:val="00AA5EFD"/>
    <w:rsid w:val="00AB0ADD"/>
    <w:rsid w:val="00AB2A37"/>
    <w:rsid w:val="00AC0800"/>
    <w:rsid w:val="00AC3E41"/>
    <w:rsid w:val="00AC477E"/>
    <w:rsid w:val="00AC62E6"/>
    <w:rsid w:val="00AC69C2"/>
    <w:rsid w:val="00AD5476"/>
    <w:rsid w:val="00AD663B"/>
    <w:rsid w:val="00AD73A1"/>
    <w:rsid w:val="00AE0DFB"/>
    <w:rsid w:val="00AE7D14"/>
    <w:rsid w:val="00AF14EE"/>
    <w:rsid w:val="00AF4EBE"/>
    <w:rsid w:val="00AF691F"/>
    <w:rsid w:val="00AF73AD"/>
    <w:rsid w:val="00B00E2D"/>
    <w:rsid w:val="00B03DFF"/>
    <w:rsid w:val="00B0485E"/>
    <w:rsid w:val="00B06283"/>
    <w:rsid w:val="00B063A0"/>
    <w:rsid w:val="00B07988"/>
    <w:rsid w:val="00B07DFE"/>
    <w:rsid w:val="00B112B5"/>
    <w:rsid w:val="00B11464"/>
    <w:rsid w:val="00B127FC"/>
    <w:rsid w:val="00B12B19"/>
    <w:rsid w:val="00B12C75"/>
    <w:rsid w:val="00B13068"/>
    <w:rsid w:val="00B1313E"/>
    <w:rsid w:val="00B135DF"/>
    <w:rsid w:val="00B14B11"/>
    <w:rsid w:val="00B1702A"/>
    <w:rsid w:val="00B170D8"/>
    <w:rsid w:val="00B20859"/>
    <w:rsid w:val="00B22E90"/>
    <w:rsid w:val="00B235B8"/>
    <w:rsid w:val="00B23F82"/>
    <w:rsid w:val="00B25607"/>
    <w:rsid w:val="00B262F3"/>
    <w:rsid w:val="00B26575"/>
    <w:rsid w:val="00B26C0D"/>
    <w:rsid w:val="00B27AE7"/>
    <w:rsid w:val="00B27DD8"/>
    <w:rsid w:val="00B310F6"/>
    <w:rsid w:val="00B3125B"/>
    <w:rsid w:val="00B314AB"/>
    <w:rsid w:val="00B31A2A"/>
    <w:rsid w:val="00B34CE3"/>
    <w:rsid w:val="00B36E37"/>
    <w:rsid w:val="00B37886"/>
    <w:rsid w:val="00B405E5"/>
    <w:rsid w:val="00B43086"/>
    <w:rsid w:val="00B43848"/>
    <w:rsid w:val="00B4384D"/>
    <w:rsid w:val="00B44979"/>
    <w:rsid w:val="00B44F60"/>
    <w:rsid w:val="00B457F5"/>
    <w:rsid w:val="00B458DE"/>
    <w:rsid w:val="00B465A8"/>
    <w:rsid w:val="00B46858"/>
    <w:rsid w:val="00B5016A"/>
    <w:rsid w:val="00B522C8"/>
    <w:rsid w:val="00B52707"/>
    <w:rsid w:val="00B52AF5"/>
    <w:rsid w:val="00B5307E"/>
    <w:rsid w:val="00B533B7"/>
    <w:rsid w:val="00B57989"/>
    <w:rsid w:val="00B57C0F"/>
    <w:rsid w:val="00B612E1"/>
    <w:rsid w:val="00B616C9"/>
    <w:rsid w:val="00B62738"/>
    <w:rsid w:val="00B62B58"/>
    <w:rsid w:val="00B62CC8"/>
    <w:rsid w:val="00B638EE"/>
    <w:rsid w:val="00B6419C"/>
    <w:rsid w:val="00B64DEB"/>
    <w:rsid w:val="00B65FC6"/>
    <w:rsid w:val="00B6645F"/>
    <w:rsid w:val="00B67532"/>
    <w:rsid w:val="00B67CE1"/>
    <w:rsid w:val="00B70937"/>
    <w:rsid w:val="00B71D6E"/>
    <w:rsid w:val="00B7303E"/>
    <w:rsid w:val="00B735BB"/>
    <w:rsid w:val="00B743F5"/>
    <w:rsid w:val="00B800C8"/>
    <w:rsid w:val="00B80C43"/>
    <w:rsid w:val="00B8216B"/>
    <w:rsid w:val="00B82C6E"/>
    <w:rsid w:val="00B85A8B"/>
    <w:rsid w:val="00B8731F"/>
    <w:rsid w:val="00B911BF"/>
    <w:rsid w:val="00B92490"/>
    <w:rsid w:val="00B95E5C"/>
    <w:rsid w:val="00B96195"/>
    <w:rsid w:val="00BA0B9D"/>
    <w:rsid w:val="00BA1B46"/>
    <w:rsid w:val="00BA23E9"/>
    <w:rsid w:val="00BA4644"/>
    <w:rsid w:val="00BA5E75"/>
    <w:rsid w:val="00BA6C2F"/>
    <w:rsid w:val="00BA6EA5"/>
    <w:rsid w:val="00BB0309"/>
    <w:rsid w:val="00BB1D1C"/>
    <w:rsid w:val="00BB1D4A"/>
    <w:rsid w:val="00BB451C"/>
    <w:rsid w:val="00BB5D6D"/>
    <w:rsid w:val="00BB6D48"/>
    <w:rsid w:val="00BB6D58"/>
    <w:rsid w:val="00BC0791"/>
    <w:rsid w:val="00BC3450"/>
    <w:rsid w:val="00BC34DE"/>
    <w:rsid w:val="00BC4A70"/>
    <w:rsid w:val="00BC5044"/>
    <w:rsid w:val="00BC5C91"/>
    <w:rsid w:val="00BC5ECD"/>
    <w:rsid w:val="00BD0EA6"/>
    <w:rsid w:val="00BD358E"/>
    <w:rsid w:val="00BD38E8"/>
    <w:rsid w:val="00BD3EDF"/>
    <w:rsid w:val="00BD526C"/>
    <w:rsid w:val="00BD6562"/>
    <w:rsid w:val="00BD76E4"/>
    <w:rsid w:val="00BE01B0"/>
    <w:rsid w:val="00BE18C2"/>
    <w:rsid w:val="00BE1C58"/>
    <w:rsid w:val="00BE3C0C"/>
    <w:rsid w:val="00BE4A72"/>
    <w:rsid w:val="00BE4E9E"/>
    <w:rsid w:val="00BE4EB6"/>
    <w:rsid w:val="00BE57F6"/>
    <w:rsid w:val="00BE6861"/>
    <w:rsid w:val="00BE6EC7"/>
    <w:rsid w:val="00BE756F"/>
    <w:rsid w:val="00BE7D0C"/>
    <w:rsid w:val="00BF2623"/>
    <w:rsid w:val="00BF7879"/>
    <w:rsid w:val="00C00F6A"/>
    <w:rsid w:val="00C019C1"/>
    <w:rsid w:val="00C037F7"/>
    <w:rsid w:val="00C04E73"/>
    <w:rsid w:val="00C06034"/>
    <w:rsid w:val="00C069AB"/>
    <w:rsid w:val="00C079FA"/>
    <w:rsid w:val="00C10591"/>
    <w:rsid w:val="00C139D7"/>
    <w:rsid w:val="00C14A0A"/>
    <w:rsid w:val="00C15ACB"/>
    <w:rsid w:val="00C21747"/>
    <w:rsid w:val="00C21B87"/>
    <w:rsid w:val="00C2476B"/>
    <w:rsid w:val="00C25C56"/>
    <w:rsid w:val="00C27E58"/>
    <w:rsid w:val="00C3044B"/>
    <w:rsid w:val="00C31DB7"/>
    <w:rsid w:val="00C33492"/>
    <w:rsid w:val="00C35938"/>
    <w:rsid w:val="00C35F57"/>
    <w:rsid w:val="00C370B8"/>
    <w:rsid w:val="00C40017"/>
    <w:rsid w:val="00C402FA"/>
    <w:rsid w:val="00C41330"/>
    <w:rsid w:val="00C43BA6"/>
    <w:rsid w:val="00C4417A"/>
    <w:rsid w:val="00C44C19"/>
    <w:rsid w:val="00C46CA8"/>
    <w:rsid w:val="00C47BD3"/>
    <w:rsid w:val="00C5191A"/>
    <w:rsid w:val="00C54294"/>
    <w:rsid w:val="00C56165"/>
    <w:rsid w:val="00C610E0"/>
    <w:rsid w:val="00C6182C"/>
    <w:rsid w:val="00C6195E"/>
    <w:rsid w:val="00C64BD8"/>
    <w:rsid w:val="00C64D33"/>
    <w:rsid w:val="00C64EB6"/>
    <w:rsid w:val="00C64F82"/>
    <w:rsid w:val="00C6504A"/>
    <w:rsid w:val="00C66F44"/>
    <w:rsid w:val="00C677B5"/>
    <w:rsid w:val="00C70DDB"/>
    <w:rsid w:val="00C70F25"/>
    <w:rsid w:val="00C71CCF"/>
    <w:rsid w:val="00C72582"/>
    <w:rsid w:val="00C73719"/>
    <w:rsid w:val="00C743F1"/>
    <w:rsid w:val="00C75714"/>
    <w:rsid w:val="00C760D9"/>
    <w:rsid w:val="00C801AF"/>
    <w:rsid w:val="00C820CC"/>
    <w:rsid w:val="00C82A2C"/>
    <w:rsid w:val="00C82A9C"/>
    <w:rsid w:val="00C832DE"/>
    <w:rsid w:val="00C84DD6"/>
    <w:rsid w:val="00C87824"/>
    <w:rsid w:val="00C9162F"/>
    <w:rsid w:val="00C93566"/>
    <w:rsid w:val="00C94D56"/>
    <w:rsid w:val="00C94FB3"/>
    <w:rsid w:val="00C96D7E"/>
    <w:rsid w:val="00C972AE"/>
    <w:rsid w:val="00CA005E"/>
    <w:rsid w:val="00CA3BE4"/>
    <w:rsid w:val="00CA3E77"/>
    <w:rsid w:val="00CA53EB"/>
    <w:rsid w:val="00CA619F"/>
    <w:rsid w:val="00CA7A68"/>
    <w:rsid w:val="00CA7B0D"/>
    <w:rsid w:val="00CA7CCC"/>
    <w:rsid w:val="00CA7CE1"/>
    <w:rsid w:val="00CB1B32"/>
    <w:rsid w:val="00CB4CFE"/>
    <w:rsid w:val="00CB4F58"/>
    <w:rsid w:val="00CB5B40"/>
    <w:rsid w:val="00CB5DBD"/>
    <w:rsid w:val="00CB700C"/>
    <w:rsid w:val="00CB7B28"/>
    <w:rsid w:val="00CC026E"/>
    <w:rsid w:val="00CC0F46"/>
    <w:rsid w:val="00CC27CE"/>
    <w:rsid w:val="00CC2D55"/>
    <w:rsid w:val="00CC343A"/>
    <w:rsid w:val="00CC4E4C"/>
    <w:rsid w:val="00CC559E"/>
    <w:rsid w:val="00CC5616"/>
    <w:rsid w:val="00CC5F45"/>
    <w:rsid w:val="00CC6359"/>
    <w:rsid w:val="00CC69C8"/>
    <w:rsid w:val="00CC6A76"/>
    <w:rsid w:val="00CD0C1A"/>
    <w:rsid w:val="00CD316F"/>
    <w:rsid w:val="00CD452C"/>
    <w:rsid w:val="00CD7A58"/>
    <w:rsid w:val="00CE0750"/>
    <w:rsid w:val="00CE08B1"/>
    <w:rsid w:val="00CE138A"/>
    <w:rsid w:val="00CE1DBC"/>
    <w:rsid w:val="00CE243C"/>
    <w:rsid w:val="00CE37CA"/>
    <w:rsid w:val="00CE50A0"/>
    <w:rsid w:val="00CE64C0"/>
    <w:rsid w:val="00CE705C"/>
    <w:rsid w:val="00CE7F16"/>
    <w:rsid w:val="00CE7F97"/>
    <w:rsid w:val="00CF0FCD"/>
    <w:rsid w:val="00CF24BB"/>
    <w:rsid w:val="00CF34A9"/>
    <w:rsid w:val="00CF4917"/>
    <w:rsid w:val="00CF5877"/>
    <w:rsid w:val="00CF721F"/>
    <w:rsid w:val="00D006FF"/>
    <w:rsid w:val="00D00BAE"/>
    <w:rsid w:val="00D04221"/>
    <w:rsid w:val="00D04E69"/>
    <w:rsid w:val="00D07776"/>
    <w:rsid w:val="00D11AEB"/>
    <w:rsid w:val="00D1640F"/>
    <w:rsid w:val="00D170A0"/>
    <w:rsid w:val="00D22871"/>
    <w:rsid w:val="00D22C75"/>
    <w:rsid w:val="00D22D99"/>
    <w:rsid w:val="00D24C31"/>
    <w:rsid w:val="00D255FB"/>
    <w:rsid w:val="00D265D7"/>
    <w:rsid w:val="00D301D7"/>
    <w:rsid w:val="00D30C20"/>
    <w:rsid w:val="00D325EC"/>
    <w:rsid w:val="00D32B95"/>
    <w:rsid w:val="00D32F9E"/>
    <w:rsid w:val="00D350F2"/>
    <w:rsid w:val="00D35F94"/>
    <w:rsid w:val="00D361EE"/>
    <w:rsid w:val="00D3709F"/>
    <w:rsid w:val="00D37142"/>
    <w:rsid w:val="00D374AB"/>
    <w:rsid w:val="00D375E5"/>
    <w:rsid w:val="00D401FE"/>
    <w:rsid w:val="00D405CA"/>
    <w:rsid w:val="00D43B4C"/>
    <w:rsid w:val="00D44C3C"/>
    <w:rsid w:val="00D45C20"/>
    <w:rsid w:val="00D477B4"/>
    <w:rsid w:val="00D47A06"/>
    <w:rsid w:val="00D50CE3"/>
    <w:rsid w:val="00D514EC"/>
    <w:rsid w:val="00D51A25"/>
    <w:rsid w:val="00D51BAD"/>
    <w:rsid w:val="00D52837"/>
    <w:rsid w:val="00D5383C"/>
    <w:rsid w:val="00D55A9B"/>
    <w:rsid w:val="00D56C0C"/>
    <w:rsid w:val="00D61C31"/>
    <w:rsid w:val="00D6446C"/>
    <w:rsid w:val="00D64FFB"/>
    <w:rsid w:val="00D652FD"/>
    <w:rsid w:val="00D658F2"/>
    <w:rsid w:val="00D66BBB"/>
    <w:rsid w:val="00D7159A"/>
    <w:rsid w:val="00D73B37"/>
    <w:rsid w:val="00D74D82"/>
    <w:rsid w:val="00D75484"/>
    <w:rsid w:val="00D754B5"/>
    <w:rsid w:val="00D7754B"/>
    <w:rsid w:val="00D77FB8"/>
    <w:rsid w:val="00D805ED"/>
    <w:rsid w:val="00D81366"/>
    <w:rsid w:val="00D81825"/>
    <w:rsid w:val="00D81AB2"/>
    <w:rsid w:val="00D82101"/>
    <w:rsid w:val="00D821EE"/>
    <w:rsid w:val="00D84FD2"/>
    <w:rsid w:val="00D878D2"/>
    <w:rsid w:val="00D90313"/>
    <w:rsid w:val="00D90B7D"/>
    <w:rsid w:val="00D911E9"/>
    <w:rsid w:val="00D9287A"/>
    <w:rsid w:val="00D96865"/>
    <w:rsid w:val="00D972C4"/>
    <w:rsid w:val="00DA03E3"/>
    <w:rsid w:val="00DA0442"/>
    <w:rsid w:val="00DA47A3"/>
    <w:rsid w:val="00DA4DE5"/>
    <w:rsid w:val="00DA5073"/>
    <w:rsid w:val="00DA792A"/>
    <w:rsid w:val="00DB0A12"/>
    <w:rsid w:val="00DB0E97"/>
    <w:rsid w:val="00DB1373"/>
    <w:rsid w:val="00DB1EAD"/>
    <w:rsid w:val="00DB3C38"/>
    <w:rsid w:val="00DB4D60"/>
    <w:rsid w:val="00DB5CB0"/>
    <w:rsid w:val="00DB6788"/>
    <w:rsid w:val="00DC062D"/>
    <w:rsid w:val="00DC0B85"/>
    <w:rsid w:val="00DC1B8A"/>
    <w:rsid w:val="00DC22A9"/>
    <w:rsid w:val="00DC3440"/>
    <w:rsid w:val="00DC45BC"/>
    <w:rsid w:val="00DC5214"/>
    <w:rsid w:val="00DC5288"/>
    <w:rsid w:val="00DC64C2"/>
    <w:rsid w:val="00DC72D3"/>
    <w:rsid w:val="00DC7F6E"/>
    <w:rsid w:val="00DD1675"/>
    <w:rsid w:val="00DD1F5C"/>
    <w:rsid w:val="00DD2B1B"/>
    <w:rsid w:val="00DD3B14"/>
    <w:rsid w:val="00DD474B"/>
    <w:rsid w:val="00DD52FB"/>
    <w:rsid w:val="00DD587A"/>
    <w:rsid w:val="00DD6CE5"/>
    <w:rsid w:val="00DD6F8C"/>
    <w:rsid w:val="00DE0B18"/>
    <w:rsid w:val="00DE13D8"/>
    <w:rsid w:val="00DE14D0"/>
    <w:rsid w:val="00DE3FDD"/>
    <w:rsid w:val="00DE4A12"/>
    <w:rsid w:val="00DE4BCB"/>
    <w:rsid w:val="00DE62F2"/>
    <w:rsid w:val="00DE67A2"/>
    <w:rsid w:val="00DE68FA"/>
    <w:rsid w:val="00DF228B"/>
    <w:rsid w:val="00DF2AA4"/>
    <w:rsid w:val="00DF4097"/>
    <w:rsid w:val="00DF4B86"/>
    <w:rsid w:val="00DF58ED"/>
    <w:rsid w:val="00DF5938"/>
    <w:rsid w:val="00DF637C"/>
    <w:rsid w:val="00DF6E87"/>
    <w:rsid w:val="00E01143"/>
    <w:rsid w:val="00E01856"/>
    <w:rsid w:val="00E0519D"/>
    <w:rsid w:val="00E05210"/>
    <w:rsid w:val="00E053F0"/>
    <w:rsid w:val="00E07848"/>
    <w:rsid w:val="00E108C1"/>
    <w:rsid w:val="00E122AE"/>
    <w:rsid w:val="00E13D4B"/>
    <w:rsid w:val="00E15959"/>
    <w:rsid w:val="00E206FD"/>
    <w:rsid w:val="00E21B90"/>
    <w:rsid w:val="00E21D81"/>
    <w:rsid w:val="00E21E9E"/>
    <w:rsid w:val="00E21ECC"/>
    <w:rsid w:val="00E22C14"/>
    <w:rsid w:val="00E3211C"/>
    <w:rsid w:val="00E326AD"/>
    <w:rsid w:val="00E33545"/>
    <w:rsid w:val="00E33AA7"/>
    <w:rsid w:val="00E33D1E"/>
    <w:rsid w:val="00E34C31"/>
    <w:rsid w:val="00E350D8"/>
    <w:rsid w:val="00E37483"/>
    <w:rsid w:val="00E410C6"/>
    <w:rsid w:val="00E4122E"/>
    <w:rsid w:val="00E41A03"/>
    <w:rsid w:val="00E43493"/>
    <w:rsid w:val="00E435F7"/>
    <w:rsid w:val="00E43CF0"/>
    <w:rsid w:val="00E43F91"/>
    <w:rsid w:val="00E447DA"/>
    <w:rsid w:val="00E45969"/>
    <w:rsid w:val="00E45BFD"/>
    <w:rsid w:val="00E46C46"/>
    <w:rsid w:val="00E4767B"/>
    <w:rsid w:val="00E51993"/>
    <w:rsid w:val="00E564C1"/>
    <w:rsid w:val="00E60216"/>
    <w:rsid w:val="00E6030D"/>
    <w:rsid w:val="00E60A4A"/>
    <w:rsid w:val="00E614F5"/>
    <w:rsid w:val="00E62240"/>
    <w:rsid w:val="00E626F8"/>
    <w:rsid w:val="00E630DE"/>
    <w:rsid w:val="00E655CC"/>
    <w:rsid w:val="00E668B1"/>
    <w:rsid w:val="00E66A28"/>
    <w:rsid w:val="00E66E5A"/>
    <w:rsid w:val="00E679BB"/>
    <w:rsid w:val="00E715F8"/>
    <w:rsid w:val="00E74F92"/>
    <w:rsid w:val="00E7601A"/>
    <w:rsid w:val="00E77467"/>
    <w:rsid w:val="00E82B37"/>
    <w:rsid w:val="00E833ED"/>
    <w:rsid w:val="00E838DE"/>
    <w:rsid w:val="00E85A6E"/>
    <w:rsid w:val="00E85FE4"/>
    <w:rsid w:val="00E87160"/>
    <w:rsid w:val="00E871BA"/>
    <w:rsid w:val="00E876A7"/>
    <w:rsid w:val="00E92960"/>
    <w:rsid w:val="00E947D3"/>
    <w:rsid w:val="00E94B15"/>
    <w:rsid w:val="00E95021"/>
    <w:rsid w:val="00E95839"/>
    <w:rsid w:val="00E961AB"/>
    <w:rsid w:val="00E965FD"/>
    <w:rsid w:val="00E97A48"/>
    <w:rsid w:val="00E97EB8"/>
    <w:rsid w:val="00EA06F3"/>
    <w:rsid w:val="00EA08E8"/>
    <w:rsid w:val="00EA1FD0"/>
    <w:rsid w:val="00EA2A15"/>
    <w:rsid w:val="00EA2DFC"/>
    <w:rsid w:val="00EA368C"/>
    <w:rsid w:val="00EA544A"/>
    <w:rsid w:val="00EA7BE5"/>
    <w:rsid w:val="00EB0DDE"/>
    <w:rsid w:val="00EB21BB"/>
    <w:rsid w:val="00EB359E"/>
    <w:rsid w:val="00EB36EA"/>
    <w:rsid w:val="00EB3BBC"/>
    <w:rsid w:val="00EB3DA8"/>
    <w:rsid w:val="00EB4AEF"/>
    <w:rsid w:val="00EB6AA8"/>
    <w:rsid w:val="00EC4869"/>
    <w:rsid w:val="00EC4B60"/>
    <w:rsid w:val="00EC4D05"/>
    <w:rsid w:val="00EC4E25"/>
    <w:rsid w:val="00EC79BF"/>
    <w:rsid w:val="00ED0019"/>
    <w:rsid w:val="00ED17ED"/>
    <w:rsid w:val="00ED1E5F"/>
    <w:rsid w:val="00ED210A"/>
    <w:rsid w:val="00ED4992"/>
    <w:rsid w:val="00ED5FDE"/>
    <w:rsid w:val="00ED7B5D"/>
    <w:rsid w:val="00ED7ED7"/>
    <w:rsid w:val="00EE2972"/>
    <w:rsid w:val="00EE3CDA"/>
    <w:rsid w:val="00EE5830"/>
    <w:rsid w:val="00EF04C0"/>
    <w:rsid w:val="00EF05FE"/>
    <w:rsid w:val="00EF1D32"/>
    <w:rsid w:val="00EF2D3A"/>
    <w:rsid w:val="00EF4C36"/>
    <w:rsid w:val="00EF53EA"/>
    <w:rsid w:val="00EF5BFF"/>
    <w:rsid w:val="00EF6BAD"/>
    <w:rsid w:val="00EF7154"/>
    <w:rsid w:val="00F01CF8"/>
    <w:rsid w:val="00F02703"/>
    <w:rsid w:val="00F033F6"/>
    <w:rsid w:val="00F037F5"/>
    <w:rsid w:val="00F106E2"/>
    <w:rsid w:val="00F1215B"/>
    <w:rsid w:val="00F1752B"/>
    <w:rsid w:val="00F21797"/>
    <w:rsid w:val="00F21A74"/>
    <w:rsid w:val="00F224E8"/>
    <w:rsid w:val="00F23F68"/>
    <w:rsid w:val="00F24178"/>
    <w:rsid w:val="00F26303"/>
    <w:rsid w:val="00F26A79"/>
    <w:rsid w:val="00F27A46"/>
    <w:rsid w:val="00F27B7E"/>
    <w:rsid w:val="00F31DF8"/>
    <w:rsid w:val="00F34C7D"/>
    <w:rsid w:val="00F42158"/>
    <w:rsid w:val="00F4282E"/>
    <w:rsid w:val="00F462DD"/>
    <w:rsid w:val="00F47C35"/>
    <w:rsid w:val="00F508AC"/>
    <w:rsid w:val="00F53F33"/>
    <w:rsid w:val="00F56439"/>
    <w:rsid w:val="00F57A7D"/>
    <w:rsid w:val="00F61D1A"/>
    <w:rsid w:val="00F63276"/>
    <w:rsid w:val="00F64470"/>
    <w:rsid w:val="00F64DD1"/>
    <w:rsid w:val="00F65A90"/>
    <w:rsid w:val="00F665F1"/>
    <w:rsid w:val="00F6763D"/>
    <w:rsid w:val="00F70603"/>
    <w:rsid w:val="00F70841"/>
    <w:rsid w:val="00F71A7A"/>
    <w:rsid w:val="00F72F65"/>
    <w:rsid w:val="00F73C95"/>
    <w:rsid w:val="00F742DA"/>
    <w:rsid w:val="00F74C9B"/>
    <w:rsid w:val="00F7681E"/>
    <w:rsid w:val="00F7692E"/>
    <w:rsid w:val="00F77E50"/>
    <w:rsid w:val="00F80246"/>
    <w:rsid w:val="00F82394"/>
    <w:rsid w:val="00F85D60"/>
    <w:rsid w:val="00F87BA1"/>
    <w:rsid w:val="00F936AF"/>
    <w:rsid w:val="00F963A9"/>
    <w:rsid w:val="00F977F0"/>
    <w:rsid w:val="00F97D98"/>
    <w:rsid w:val="00FA056E"/>
    <w:rsid w:val="00FA0CD3"/>
    <w:rsid w:val="00FA0E11"/>
    <w:rsid w:val="00FA2069"/>
    <w:rsid w:val="00FA2B3C"/>
    <w:rsid w:val="00FA352F"/>
    <w:rsid w:val="00FA52DD"/>
    <w:rsid w:val="00FA64A5"/>
    <w:rsid w:val="00FA7CC2"/>
    <w:rsid w:val="00FB134B"/>
    <w:rsid w:val="00FB2421"/>
    <w:rsid w:val="00FB255B"/>
    <w:rsid w:val="00FB2B0C"/>
    <w:rsid w:val="00FB4601"/>
    <w:rsid w:val="00FB47BE"/>
    <w:rsid w:val="00FB6607"/>
    <w:rsid w:val="00FB6695"/>
    <w:rsid w:val="00FB6A23"/>
    <w:rsid w:val="00FB6B26"/>
    <w:rsid w:val="00FB6EAF"/>
    <w:rsid w:val="00FC0C31"/>
    <w:rsid w:val="00FC1330"/>
    <w:rsid w:val="00FC1563"/>
    <w:rsid w:val="00FC1F1D"/>
    <w:rsid w:val="00FC4674"/>
    <w:rsid w:val="00FC4A7F"/>
    <w:rsid w:val="00FC64AD"/>
    <w:rsid w:val="00FD1614"/>
    <w:rsid w:val="00FD180F"/>
    <w:rsid w:val="00FD2861"/>
    <w:rsid w:val="00FD291C"/>
    <w:rsid w:val="00FD561F"/>
    <w:rsid w:val="00FD6825"/>
    <w:rsid w:val="00FD7B5C"/>
    <w:rsid w:val="00FE235D"/>
    <w:rsid w:val="00FE2B94"/>
    <w:rsid w:val="00FE4BED"/>
    <w:rsid w:val="00FE5263"/>
    <w:rsid w:val="00FE5AE5"/>
    <w:rsid w:val="00FE5C23"/>
    <w:rsid w:val="00FF04EB"/>
    <w:rsid w:val="00FF05C3"/>
    <w:rsid w:val="00FF122D"/>
    <w:rsid w:val="00FF1AF1"/>
    <w:rsid w:val="00FF1CFA"/>
    <w:rsid w:val="00FF1EB5"/>
    <w:rsid w:val="00FF2C2D"/>
    <w:rsid w:val="00FF3C2D"/>
    <w:rsid w:val="00FF3D94"/>
    <w:rsid w:val="00FF61E5"/>
    <w:rsid w:val="00FF7036"/>
    <w:rsid w:val="00FF7FC0"/>
    <w:rsid w:val="045E268E"/>
    <w:rsid w:val="18332912"/>
    <w:rsid w:val="49923E55"/>
    <w:rsid w:val="67AD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E481B8"/>
  <w15:docId w15:val="{B64F1DFA-1EA6-462E-8B8A-FFE368AAB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 w:qFormat="1"/>
    <w:lsdException w:name="Table Simple 2" w:semiHidden="1" w:uiPriority="0" w:unhideWhenUsed="1" w:qFormat="1"/>
    <w:lsdException w:name="Table Simple 3" w:semiHidden="1" w:unhideWhenUsed="1"/>
    <w:lsdException w:name="Table Classic 1" w:semiHidden="1" w:uiPriority="0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21">
    <w:name w:val="List 2"/>
    <w:basedOn w:val="a"/>
    <w:qFormat/>
    <w:pPr>
      <w:widowControl/>
      <w:ind w:leftChars="200" w:left="100" w:hangingChars="200" w:hanging="200"/>
      <w:jc w:val="left"/>
    </w:pPr>
    <w:rPr>
      <w:rFonts w:ascii="Times New Roman" w:eastAsia="宋体" w:hAnsi="Times New Roman" w:cs="Times New Roman"/>
      <w:kern w:val="0"/>
      <w:sz w:val="24"/>
      <w:szCs w:val="20"/>
      <w:lang w:val="en-GB" w:eastAsia="en-GB"/>
    </w:r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styleId="a7">
    <w:name w:val="Plain Text"/>
    <w:basedOn w:val="a"/>
    <w:link w:val="a8"/>
    <w:qFormat/>
    <w:rPr>
      <w:rFonts w:ascii="宋体" w:eastAsia="宋体" w:hAnsi="Courier New" w:cs="Times New Roman"/>
      <w:szCs w:val="21"/>
    </w:rPr>
  </w:style>
  <w:style w:type="paragraph" w:styleId="a9">
    <w:name w:val="Balloon Text"/>
    <w:basedOn w:val="a"/>
    <w:link w:val="aa"/>
    <w:uiPriority w:val="99"/>
    <w:unhideWhenUsed/>
    <w:qFormat/>
    <w:rPr>
      <w:rFonts w:ascii="Times New Roman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</w:pPr>
    <w:rPr>
      <w:rFonts w:ascii="Times New Roman" w:eastAsia="宋体" w:hAnsi="Times New Roman" w:cs="Times New Roman"/>
      <w:b/>
      <w:szCs w:val="24"/>
    </w:rPr>
  </w:style>
  <w:style w:type="paragraph" w:styleId="af">
    <w:name w:val="footnote text"/>
    <w:basedOn w:val="a"/>
    <w:link w:val="af0"/>
    <w:semiHidden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="Times New Roman" w:eastAsia="Arial Unicode MS" w:hAnsi="Times New Roman" w:cs="Times New Roman"/>
      <w:color w:val="000000" w:themeColor="text1"/>
      <w:kern w:val="0"/>
      <w:szCs w:val="21"/>
      <w:lang w:eastAsia="ja-JP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Title"/>
    <w:basedOn w:val="a"/>
    <w:next w:val="a"/>
    <w:link w:val="af3"/>
    <w:qFormat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af4">
    <w:name w:val="annotation subject"/>
    <w:basedOn w:val="a3"/>
    <w:next w:val="a3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Classic 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">
    <w:name w:val="Table Simple 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2">
    <w:name w:val="Table Simple 2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7">
    <w:name w:val="page number"/>
    <w:basedOn w:val="a0"/>
    <w:qFormat/>
  </w:style>
  <w:style w:type="character" w:styleId="af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9">
    <w:name w:val="Hyperlink"/>
    <w:uiPriority w:val="99"/>
    <w:qFormat/>
    <w:rPr>
      <w:color w:val="0000FF"/>
      <w:u w:val="single"/>
    </w:rPr>
  </w:style>
  <w:style w:type="character" w:styleId="af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b">
    <w:name w:val="footnote reference"/>
    <w:semiHidden/>
    <w:qFormat/>
    <w:rPr>
      <w:vertAlign w:val="superscript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paragraph" w:customStyle="1" w:styleId="BCAuthorAddress">
    <w:name w:val="BC_Author_Address"/>
    <w:basedOn w:val="a"/>
    <w:next w:val="a"/>
    <w:autoRedefine/>
    <w:qFormat/>
    <w:pPr>
      <w:widowControl/>
      <w:spacing w:after="60"/>
      <w:jc w:val="left"/>
    </w:pPr>
    <w:rPr>
      <w:rFonts w:ascii="Times New Roman" w:eastAsia="Arial Unicode MS" w:hAnsi="Times New Roman" w:cs="Times New Roman"/>
      <w:b/>
      <w:kern w:val="22"/>
      <w:sz w:val="48"/>
      <w:szCs w:val="4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paragraph" w:customStyle="1" w:styleId="11200">
    <w:name w:val="样式 标题 1 + 12 磅 段前: 0 磅 段后: 0 磅"/>
    <w:basedOn w:val="1"/>
    <w:qFormat/>
    <w:pPr>
      <w:spacing w:before="0" w:after="0"/>
    </w:pPr>
    <w:rPr>
      <w:rFonts w:ascii="Times New Roman" w:eastAsia="宋体" w:hAnsi="Times New Roman" w:cs="宋体"/>
      <w:sz w:val="24"/>
      <w:szCs w:val="20"/>
    </w:rPr>
  </w:style>
  <w:style w:type="paragraph" w:styleId="af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BATitle">
    <w:name w:val="BA_Title"/>
    <w:basedOn w:val="a"/>
    <w:next w:val="BBAuthorName"/>
    <w:autoRedefine/>
    <w:qFormat/>
    <w:pPr>
      <w:widowControl/>
      <w:spacing w:before="1400" w:after="180"/>
    </w:pPr>
    <w:rPr>
      <w:rFonts w:ascii="Times New Roman" w:eastAsia="宋体" w:hAnsi="Times New Roman" w:cs="Times New Roman"/>
      <w:b/>
      <w:kern w:val="36"/>
      <w:sz w:val="34"/>
      <w:szCs w:val="20"/>
      <w:lang w:eastAsia="en-US"/>
    </w:rPr>
  </w:style>
  <w:style w:type="paragraph" w:customStyle="1" w:styleId="BBAuthorName">
    <w:name w:val="BB_Author_Name"/>
    <w:basedOn w:val="a"/>
    <w:next w:val="BCAuthorAddress"/>
    <w:autoRedefine/>
    <w:uiPriority w:val="99"/>
    <w:qFormat/>
    <w:pPr>
      <w:widowControl/>
      <w:jc w:val="left"/>
    </w:pPr>
    <w:rPr>
      <w:rFonts w:ascii="Times New Roman" w:eastAsia="宋体" w:hAnsi="Times New Roman" w:cs="Times New Roman"/>
      <w:color w:val="000000"/>
      <w:kern w:val="26"/>
      <w:sz w:val="24"/>
      <w:szCs w:val="20"/>
    </w:rPr>
  </w:style>
  <w:style w:type="paragraph" w:customStyle="1" w:styleId="BIEmailAddress">
    <w:name w:val="BI_Email_Address"/>
    <w:basedOn w:val="a"/>
    <w:next w:val="a"/>
    <w:autoRedefine/>
    <w:pPr>
      <w:widowControl/>
      <w:spacing w:after="100"/>
      <w:jc w:val="left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character" w:customStyle="1" w:styleId="aa">
    <w:name w:val="批注框文本 字符"/>
    <w:basedOn w:val="a0"/>
    <w:link w:val="a9"/>
    <w:uiPriority w:val="99"/>
    <w:rPr>
      <w:rFonts w:ascii="Times New Roman" w:hAnsi="Times New Roman" w:cs="Times New Roman"/>
      <w:sz w:val="18"/>
      <w:szCs w:val="18"/>
    </w:rPr>
  </w:style>
  <w:style w:type="table" w:customStyle="1" w:styleId="13">
    <w:name w:val="网格型1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trans">
    <w:name w:val="trans"/>
    <w:basedOn w:val="a0"/>
    <w:qFormat/>
  </w:style>
  <w:style w:type="character" w:customStyle="1" w:styleId="VAFigureCaptionChar">
    <w:name w:val="VA_Figure_Caption Char"/>
    <w:link w:val="VAFigureCaption"/>
    <w:qFormat/>
    <w:rPr>
      <w:rFonts w:ascii="Times" w:hAnsi="Times"/>
      <w:sz w:val="16"/>
      <w:lang w:eastAsia="en-US"/>
    </w:rPr>
  </w:style>
  <w:style w:type="paragraph" w:customStyle="1" w:styleId="VAFigureCaption">
    <w:name w:val="VA_Figure_Caption"/>
    <w:basedOn w:val="a"/>
    <w:next w:val="a"/>
    <w:link w:val="VAFigureCaptionChar"/>
    <w:qFormat/>
    <w:pPr>
      <w:widowControl/>
      <w:spacing w:before="120" w:after="120" w:line="180" w:lineRule="exact"/>
    </w:pPr>
    <w:rPr>
      <w:rFonts w:ascii="Times" w:hAnsi="Times"/>
      <w:sz w:val="16"/>
      <w:lang w:eastAsia="en-US"/>
    </w:rPr>
  </w:style>
  <w:style w:type="character" w:customStyle="1" w:styleId="N2FootnotesChar">
    <w:name w:val="N2 Footnotes Char"/>
    <w:link w:val="N2Footnotes"/>
    <w:qFormat/>
    <w:rPr>
      <w:sz w:val="16"/>
      <w:lang w:val="en-GB" w:eastAsia="en-GB"/>
    </w:rPr>
  </w:style>
  <w:style w:type="paragraph" w:customStyle="1" w:styleId="N2Footnotes">
    <w:name w:val="N2 Footnotes"/>
    <w:link w:val="N2FootnotesChar"/>
    <w:pPr>
      <w:tabs>
        <w:tab w:val="left" w:pos="142"/>
      </w:tabs>
      <w:spacing w:line="190" w:lineRule="exact"/>
      <w:jc w:val="both"/>
    </w:pPr>
    <w:rPr>
      <w:kern w:val="2"/>
      <w:sz w:val="16"/>
      <w:szCs w:val="22"/>
      <w:lang w:val="en-GB" w:eastAsia="en-GB"/>
    </w:rPr>
  </w:style>
  <w:style w:type="character" w:customStyle="1" w:styleId="08ArticleTextChar">
    <w:name w:val="08 Article Text Char"/>
    <w:link w:val="08ArticleText"/>
    <w:qFormat/>
    <w:rPr>
      <w:spacing w:val="4"/>
      <w:sz w:val="18"/>
      <w:szCs w:val="18"/>
      <w:lang w:val="en-GB" w:eastAsia="en-GB"/>
    </w:rPr>
  </w:style>
  <w:style w:type="paragraph" w:customStyle="1" w:styleId="08ArticleText">
    <w:name w:val="08 Article Text"/>
    <w:link w:val="08ArticleTextChar"/>
    <w:qFormat/>
    <w:pPr>
      <w:widowControl w:val="0"/>
      <w:tabs>
        <w:tab w:val="left" w:pos="198"/>
      </w:tabs>
      <w:spacing w:line="230" w:lineRule="exact"/>
      <w:jc w:val="both"/>
    </w:pPr>
    <w:rPr>
      <w:spacing w:val="4"/>
      <w:kern w:val="2"/>
      <w:sz w:val="18"/>
      <w:szCs w:val="18"/>
      <w:lang w:val="en-GB" w:eastAsia="en-GB"/>
    </w:rPr>
  </w:style>
  <w:style w:type="character" w:customStyle="1" w:styleId="DefaultChar">
    <w:name w:val="Default Char"/>
    <w:link w:val="Default"/>
    <w:qFormat/>
    <w:rPr>
      <w:color w:val="000000"/>
      <w:sz w:val="24"/>
      <w:szCs w:val="24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color w:val="000000"/>
      <w:kern w:val="2"/>
      <w:sz w:val="24"/>
      <w:szCs w:val="24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Times New Roman"/>
      <w:szCs w:val="21"/>
    </w:rPr>
  </w:style>
  <w:style w:type="character" w:customStyle="1" w:styleId="af0">
    <w:name w:val="脚注文本 字符"/>
    <w:basedOn w:val="a0"/>
    <w:link w:val="af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G4bTableBody">
    <w:name w:val="G4b Table Body"/>
    <w:qFormat/>
    <w:pPr>
      <w:keepNext/>
      <w:keepLines/>
      <w:jc w:val="center"/>
    </w:pPr>
    <w:rPr>
      <w:rFonts w:ascii="Times New Roman" w:eastAsia="宋体" w:hAnsi="Times New Roman" w:cs="Times New Roman"/>
      <w:sz w:val="16"/>
      <w:lang w:val="en-GB" w:eastAsia="en-GB"/>
    </w:rPr>
  </w:style>
  <w:style w:type="paragraph" w:customStyle="1" w:styleId="Char">
    <w:name w:val="Char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szCs w:val="20"/>
    </w:rPr>
  </w:style>
  <w:style w:type="paragraph" w:customStyle="1" w:styleId="01PaperTitle">
    <w:name w:val="01 Paper Title"/>
    <w:qFormat/>
    <w:pPr>
      <w:spacing w:after="180" w:line="360" w:lineRule="exact"/>
    </w:pPr>
    <w:rPr>
      <w:rFonts w:ascii="Times New Roman" w:eastAsia="宋体" w:hAnsi="Times New Roman" w:cs="Times New Roman"/>
      <w:b/>
      <w:position w:val="7"/>
      <w:sz w:val="32"/>
      <w:szCs w:val="32"/>
      <w:lang w:val="en-GB" w:eastAsia="en-GB"/>
    </w:rPr>
  </w:style>
  <w:style w:type="paragraph" w:customStyle="1" w:styleId="CharChar1">
    <w:name w:val="Char Char1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szCs w:val="20"/>
    </w:rPr>
  </w:style>
  <w:style w:type="paragraph" w:customStyle="1" w:styleId="10Singlecolumntable">
    <w:name w:val="10 Single column table"/>
    <w:qFormat/>
    <w:pPr>
      <w:spacing w:line="180" w:lineRule="exact"/>
      <w:jc w:val="both"/>
    </w:pPr>
    <w:rPr>
      <w:rFonts w:ascii="Times New Roman" w:eastAsia="宋体" w:hAnsi="Times New Roman" w:cs="Times New Roman"/>
      <w:sz w:val="16"/>
      <w:lang w:val="en-GB" w:eastAsia="en-GB"/>
    </w:rPr>
  </w:style>
  <w:style w:type="paragraph" w:customStyle="1" w:styleId="CharChar2">
    <w:name w:val="Char Char2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  <w:lang w:val="en-GB" w:eastAsia="en-GB"/>
    </w:rPr>
  </w:style>
  <w:style w:type="paragraph" w:customStyle="1" w:styleId="02PaperAuthors">
    <w:name w:val="02 Paper Authors"/>
    <w:qFormat/>
    <w:pPr>
      <w:spacing w:line="240" w:lineRule="exact"/>
    </w:pPr>
    <w:rPr>
      <w:rFonts w:ascii="Times New Roman" w:eastAsia="宋体" w:hAnsi="Times New Roman" w:cs="Times New Roman"/>
      <w:b/>
      <w:sz w:val="22"/>
      <w:szCs w:val="22"/>
      <w:lang w:val="en-GB" w:eastAsia="en-GB"/>
    </w:rPr>
  </w:style>
  <w:style w:type="paragraph" w:customStyle="1" w:styleId="CharChar3">
    <w:name w:val="Char Char3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  <w:lang w:val="en-GB" w:eastAsia="en-GB"/>
    </w:rPr>
  </w:style>
  <w:style w:type="paragraph" w:customStyle="1" w:styleId="Authors">
    <w:name w:val="Authors"/>
    <w:basedOn w:val="a"/>
    <w:qFormat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customStyle="1" w:styleId="14">
    <w:name w:val="标题1"/>
    <w:basedOn w:val="a"/>
    <w:next w:val="a"/>
    <w:qFormat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P1withIndendation">
    <w:name w:val="P1_with_Indendation"/>
    <w:basedOn w:val="a"/>
    <w:qFormat/>
    <w:pPr>
      <w:widowControl/>
      <w:spacing w:after="120" w:line="225" w:lineRule="exact"/>
      <w:ind w:firstLine="284"/>
    </w:pPr>
    <w:rPr>
      <w:rFonts w:ascii="Arial" w:eastAsia="MS Mincho" w:hAnsi="Arial" w:cs="Times New Roman"/>
      <w:kern w:val="0"/>
      <w:sz w:val="17"/>
      <w:szCs w:val="14"/>
      <w:lang w:val="en-GB" w:eastAsia="ja-JP"/>
    </w:rPr>
  </w:style>
  <w:style w:type="paragraph" w:customStyle="1" w:styleId="120">
    <w:name w:val="标题12"/>
    <w:basedOn w:val="a"/>
    <w:next w:val="a"/>
    <w:qFormat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E2Footnotes">
    <w:name w:val="E2 Footnotes"/>
    <w:qFormat/>
    <w:pPr>
      <w:tabs>
        <w:tab w:val="left" w:pos="142"/>
      </w:tabs>
      <w:spacing w:line="190" w:lineRule="exact"/>
      <w:jc w:val="both"/>
    </w:pPr>
    <w:rPr>
      <w:rFonts w:ascii="Times New Roman" w:eastAsia="宋体" w:hAnsi="Times New Roman" w:cs="Times New Roman"/>
      <w:sz w:val="16"/>
      <w:lang w:val="en-GB" w:eastAsia="en-GB"/>
    </w:rPr>
  </w:style>
  <w:style w:type="paragraph" w:customStyle="1" w:styleId="CharChar22">
    <w:name w:val="Char Char22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  <w:lang w:val="en-GB" w:eastAsia="en-GB"/>
    </w:rPr>
  </w:style>
  <w:style w:type="table" w:customStyle="1" w:styleId="15">
    <w:name w:val="网格型浅色1"/>
    <w:basedOn w:val="a1"/>
    <w:uiPriority w:val="40"/>
    <w:qFormat/>
    <w:rPr>
      <w:rFonts w:ascii="Times New Roman" w:eastAsia="宋体" w:hAnsi="Times New Roman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GAText">
    <w:name w:val="GAText"/>
    <w:basedOn w:val="a"/>
    <w:qFormat/>
    <w:pPr>
      <w:widowControl/>
      <w:spacing w:before="120" w:line="220" w:lineRule="exact"/>
      <w:jc w:val="left"/>
    </w:pPr>
    <w:rPr>
      <w:rFonts w:ascii="Times New Roman" w:eastAsia="MS Mincho" w:hAnsi="Times New Roman" w:cs="Times New Roman"/>
      <w:color w:val="000000"/>
      <w:kern w:val="0"/>
      <w:sz w:val="18"/>
      <w:szCs w:val="24"/>
      <w:lang w:val="de-DE" w:eastAsia="ja-JP"/>
    </w:rPr>
  </w:style>
  <w:style w:type="character" w:customStyle="1" w:styleId="af3">
    <w:name w:val="标题 字符"/>
    <w:basedOn w:val="a0"/>
    <w:link w:val="af2"/>
    <w:qFormat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Title2">
    <w:name w:val="Title2"/>
    <w:basedOn w:val="a"/>
    <w:qFormat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L1Receivedaccepteddates">
    <w:name w:val="L1 Received/accepted dates"/>
    <w:next w:val="a"/>
    <w:qFormat/>
    <w:pPr>
      <w:spacing w:before="180" w:line="240" w:lineRule="exact"/>
    </w:pPr>
    <w:rPr>
      <w:rFonts w:ascii="Times New Roman" w:eastAsia="宋体" w:hAnsi="Times New Roman" w:cs="Times New Roman"/>
      <w:b/>
      <w:i/>
      <w:sz w:val="18"/>
      <w:lang w:val="en-GB" w:eastAsia="en-GB"/>
    </w:rPr>
  </w:style>
  <w:style w:type="paragraph" w:customStyle="1" w:styleId="110">
    <w:name w:val="标题11"/>
    <w:basedOn w:val="a"/>
    <w:next w:val="a"/>
    <w:qFormat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CharChar21">
    <w:name w:val="Char Char21"/>
    <w:basedOn w:val="a"/>
    <w:qFormat/>
    <w:pPr>
      <w:snapToGrid w:val="0"/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  <w:lang w:val="en-GB" w:eastAsia="en-GB"/>
    </w:rPr>
  </w:style>
  <w:style w:type="table" w:customStyle="1" w:styleId="23">
    <w:name w:val="网格型2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0">
    <w:name w:val="样式 标题 1 + 段前: 0 磅 段后: 0 磅"/>
    <w:basedOn w:val="1"/>
    <w:qFormat/>
    <w:pPr>
      <w:spacing w:before="0" w:after="0"/>
    </w:pPr>
    <w:rPr>
      <w:rFonts w:ascii="Times New Roman" w:eastAsia="宋体" w:hAnsi="Times New Roman" w:cs="宋体"/>
      <w:szCs w:val="20"/>
    </w:rPr>
  </w:style>
  <w:style w:type="character" w:customStyle="1" w:styleId="RSCH01PaperTitleChar">
    <w:name w:val="RSC H01 Paper Title Char"/>
    <w:link w:val="RSCH01PaperTitle"/>
    <w:qFormat/>
    <w:rPr>
      <w:b/>
      <w:sz w:val="29"/>
      <w:szCs w:val="32"/>
    </w:rPr>
  </w:style>
  <w:style w:type="paragraph" w:customStyle="1" w:styleId="RSCH01PaperTitle">
    <w:name w:val="RSC H01 Paper Title"/>
    <w:basedOn w:val="a"/>
    <w:next w:val="a"/>
    <w:link w:val="RSCH01PaperTitleChar"/>
    <w:qFormat/>
    <w:pPr>
      <w:widowControl/>
      <w:tabs>
        <w:tab w:val="left" w:pos="284"/>
      </w:tabs>
      <w:spacing w:before="400" w:after="160"/>
      <w:jc w:val="left"/>
    </w:pPr>
    <w:rPr>
      <w:b/>
      <w:sz w:val="29"/>
      <w:szCs w:val="32"/>
    </w:rPr>
  </w:style>
  <w:style w:type="paragraph" w:customStyle="1" w:styleId="BHBriefs">
    <w:name w:val="BH_Briefs"/>
    <w:basedOn w:val="a"/>
    <w:next w:val="a"/>
    <w:autoRedefine/>
    <w:qFormat/>
    <w:pPr>
      <w:widowControl/>
      <w:spacing w:before="180"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BGKeywords">
    <w:name w:val="BG_Keywords"/>
    <w:basedOn w:val="a"/>
    <w:next w:val="BHBriefs"/>
    <w:autoRedefine/>
    <w:qFormat/>
    <w:pPr>
      <w:widowControl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character" w:styleId="afd">
    <w:name w:val="Placeholder Text"/>
    <w:basedOn w:val="a0"/>
    <w:uiPriority w:val="99"/>
    <w:semiHidden/>
    <w:qFormat/>
    <w:rPr>
      <w:color w:val="808080"/>
    </w:rPr>
  </w:style>
  <w:style w:type="paragraph" w:customStyle="1" w:styleId="04AHeading">
    <w:name w:val="04 A Heading"/>
    <w:next w:val="a"/>
    <w:link w:val="04AHeadingChar"/>
    <w:qFormat/>
    <w:pPr>
      <w:spacing w:before="240" w:after="120" w:line="240" w:lineRule="exact"/>
    </w:pPr>
    <w:rPr>
      <w:rFonts w:ascii="Times New Roman" w:eastAsia="宋体" w:hAnsi="Times New Roman" w:cs="Times New Roman"/>
      <w:b/>
      <w:sz w:val="22"/>
      <w:lang w:val="en-GB" w:eastAsia="en-GB"/>
    </w:rPr>
  </w:style>
  <w:style w:type="character" w:customStyle="1" w:styleId="04AHeadingChar">
    <w:name w:val="04 A Heading Char"/>
    <w:link w:val="04AHeading"/>
    <w:qFormat/>
    <w:rPr>
      <w:rFonts w:ascii="Times New Roman" w:eastAsia="宋体" w:hAnsi="Times New Roman" w:cs="Times New Roman"/>
      <w:b/>
      <w:kern w:val="0"/>
      <w:sz w:val="22"/>
      <w:szCs w:val="20"/>
      <w:lang w:val="en-GB" w:eastAsia="en-GB"/>
    </w:rPr>
  </w:style>
  <w:style w:type="paragraph" w:customStyle="1" w:styleId="TFReferencesSection">
    <w:name w:val="TF_References_Section"/>
    <w:basedOn w:val="a"/>
    <w:link w:val="TFReferencesSectionChar"/>
    <w:qFormat/>
    <w:pPr>
      <w:widowControl/>
      <w:numPr>
        <w:numId w:val="1"/>
      </w:numPr>
    </w:pPr>
    <w:rPr>
      <w:rFonts w:ascii="Times New Roman" w:eastAsia="宋体" w:hAnsi="Times New Roman" w:cs="Times New Roman"/>
      <w:kern w:val="0"/>
      <w:sz w:val="16"/>
      <w:szCs w:val="20"/>
    </w:rPr>
  </w:style>
  <w:style w:type="character" w:customStyle="1" w:styleId="TFReferencesSectionChar">
    <w:name w:val="TF_References_Section Char"/>
    <w:basedOn w:val="a0"/>
    <w:link w:val="TFReferencesSection"/>
    <w:qFormat/>
    <w:rPr>
      <w:rFonts w:ascii="Times New Roman" w:eastAsia="宋体" w:hAnsi="Times New Roman" w:cs="Times New Roman"/>
      <w:kern w:val="0"/>
      <w:sz w:val="16"/>
      <w:szCs w:val="20"/>
    </w:rPr>
  </w:style>
  <w:style w:type="character" w:customStyle="1" w:styleId="apple-converted-space">
    <w:name w:val="apple-converted-space"/>
    <w:basedOn w:val="a0"/>
    <w:qFormat/>
  </w:style>
  <w:style w:type="paragraph" w:customStyle="1" w:styleId="ExperimentalSection">
    <w:name w:val="ExperimentalSection"/>
    <w:basedOn w:val="a"/>
    <w:qFormat/>
    <w:pPr>
      <w:widowControl/>
      <w:spacing w:after="240" w:line="200" w:lineRule="exact"/>
    </w:pPr>
    <w:rPr>
      <w:rFonts w:ascii="Arial" w:eastAsia="MS Mincho" w:hAnsi="Arial" w:cs="Times New Roman"/>
      <w:kern w:val="0"/>
      <w:sz w:val="15"/>
      <w:szCs w:val="14"/>
      <w:lang w:val="en-GB" w:eastAsia="ja-JP"/>
    </w:rPr>
  </w:style>
  <w:style w:type="paragraph" w:customStyle="1" w:styleId="TAMainText">
    <w:name w:val="TA_Main_Text"/>
    <w:basedOn w:val="a"/>
    <w:link w:val="TAMainTextChar"/>
    <w:qFormat/>
    <w:pPr>
      <w:widowControl/>
      <w:spacing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TAMainTextChar">
    <w:name w:val="TA_Main_Text Char"/>
    <w:link w:val="TAMainText"/>
    <w:qFormat/>
    <w:rPr>
      <w:rFonts w:ascii="Times" w:eastAsia="宋体" w:hAnsi="Times" w:cs="Times New Roman"/>
      <w:kern w:val="0"/>
      <w:sz w:val="24"/>
      <w:szCs w:val="20"/>
      <w:lang w:eastAsia="en-US"/>
    </w:rPr>
  </w:style>
  <w:style w:type="table" w:customStyle="1" w:styleId="TableGrid2">
    <w:name w:val="Table Grid2"/>
    <w:basedOn w:val="a1"/>
    <w:uiPriority w:val="59"/>
    <w:qFormat/>
    <w:rPr>
      <w:rFonts w:ascii="Times New Roman" w:eastAsia="MS Mincho" w:hAnsi="Times New Roman" w:cs="Times New Roman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B02ArticleText">
    <w:name w:val="RSC B02 Article Text"/>
    <w:basedOn w:val="a"/>
    <w:link w:val="RSCB02ArticleTextChar"/>
    <w:qFormat/>
    <w:pPr>
      <w:widowControl/>
      <w:tabs>
        <w:tab w:val="left" w:pos="284"/>
      </w:tabs>
      <w:spacing w:line="240" w:lineRule="exact"/>
    </w:pPr>
    <w:rPr>
      <w:rFonts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qFormat/>
    <w:rPr>
      <w:rFonts w:cs="Times New Roman"/>
      <w:w w:val="108"/>
      <w:kern w:val="0"/>
      <w:sz w:val="18"/>
      <w:szCs w:val="18"/>
      <w:lang w:val="en-GB" w:eastAsia="en-US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before="55"/>
      <w:ind w:left="5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f5">
    <w:name w:val="批注主题 字符"/>
    <w:basedOn w:val="a4"/>
    <w:link w:val="af4"/>
    <w:uiPriority w:val="99"/>
    <w:semiHidden/>
    <w:qFormat/>
    <w:rPr>
      <w:b/>
      <w:bCs/>
    </w:rPr>
  </w:style>
  <w:style w:type="paragraph" w:customStyle="1" w:styleId="16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17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singlehighlightclass">
    <w:name w:val="single_highlight_class"/>
    <w:basedOn w:val="a0"/>
    <w:qFormat/>
  </w:style>
  <w:style w:type="paragraph" w:customStyle="1" w:styleId="SMHeading">
    <w:name w:val="SM Heading"/>
    <w:basedOn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gluo@hqu.edu.cn" TargetMode="External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mailto:dsun@sdu.edu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DAA8E-7493-4586-B342-319C0B34E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1474</Words>
  <Characters>8405</Characters>
  <Application>Microsoft Office Word</Application>
  <DocSecurity>0</DocSecurity>
  <Lines>70</Lines>
  <Paragraphs>19</Paragraphs>
  <ScaleCrop>false</ScaleCrop>
  <Company>微软中国</Company>
  <LinksUpToDate>false</LinksUpToDate>
  <CharactersWithSpaces>9860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10</cp:revision>
  <dcterms:created xsi:type="dcterms:W3CDTF">2024-07-18T02:41:00Z</dcterms:created>
  <dcterms:modified xsi:type="dcterms:W3CDTF">2024-07-31T01:30:00Z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3B8695FD9E94432D9D5907C9B98DCD4F_13</vt:lpwstr>
  </property>
</Properties>
</file>